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6749C2DA" w:rsidR="00B45EC1" w:rsidRPr="00774EAC" w:rsidRDefault="001035E8" w:rsidP="004E0CD8">
      <w:pPr>
        <w:spacing w:before="30" w:line="264" w:lineRule="auto"/>
        <w:ind w:left="-1080" w:right="-1080"/>
        <w:rPr>
          <w:rFonts w:ascii="Arial" w:hAnsi="Arial" w:cs="Arial"/>
          <w:sz w:val="16"/>
          <w:szCs w:val="16"/>
          <w:lang w:val="es-AR"/>
        </w:rPr>
      </w:pPr>
      <w:r w:rsidRPr="00774EAC">
        <w:rPr>
          <w:rFonts w:ascii="Arial" w:hAnsi="Arial" w:cs="Arial"/>
          <w:noProof/>
          <w:sz w:val="24"/>
          <w:szCs w:val="22"/>
          <w:lang w:val="es"/>
        </w:rPr>
        <w:drawing>
          <wp:anchor distT="0" distB="0" distL="114300" distR="114300" simplePos="0" relativeHeight="251658247" behindDoc="0" locked="0" layoutInCell="1" allowOverlap="1" wp14:anchorId="7F341C01" wp14:editId="5FF83E75">
            <wp:simplePos x="0" y="0"/>
            <wp:positionH relativeFrom="leftMargin">
              <wp:posOffset>282575</wp:posOffset>
            </wp:positionH>
            <wp:positionV relativeFrom="paragraph">
              <wp:posOffset>-543560</wp:posOffset>
            </wp:positionV>
            <wp:extent cx="594360" cy="59436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774EAC">
        <w:rPr>
          <w:rFonts w:ascii="Arial" w:hAnsi="Arial" w:cs="Arial"/>
          <w:noProof/>
          <w:sz w:val="16"/>
          <w:szCs w:val="16"/>
          <w:lang w:val="es"/>
        </w:rPr>
        <mc:AlternateContent>
          <mc:Choice Requires="wps">
            <w:drawing>
              <wp:anchor distT="0" distB="0" distL="114300" distR="114300" simplePos="0" relativeHeight="251658242" behindDoc="1" locked="0" layoutInCell="1" allowOverlap="1" wp14:anchorId="67EEDBA2" wp14:editId="3E499C7A">
                <wp:simplePos x="0" y="0"/>
                <wp:positionH relativeFrom="column">
                  <wp:posOffset>-786765</wp:posOffset>
                </wp:positionH>
                <wp:positionV relativeFrom="paragraph">
                  <wp:posOffset>-520700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F69A" id="Rectangle: Rounded Corners 8" o:spid="_x0000_s1026" alt="&quot;&quot;" style="position:absolute;margin-left:-61.9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" fillcolor="#8496b0 [1951]" strokecolor="white [3212]" strokeweight="3pt">
                <v:stroke joinstyle="miter"/>
              </v:roundrect>
            </w:pict>
          </mc:Fallback>
        </mc:AlternateContent>
      </w:r>
      <w:r w:rsidRPr="00774EAC">
        <w:rPr>
          <w:rFonts w:ascii="Arial" w:hAnsi="Arial" w:cs="Arial"/>
          <w:noProof/>
          <w:sz w:val="24"/>
          <w:szCs w:val="22"/>
          <w:lang w:val="es"/>
        </w:rPr>
        <w:drawing>
          <wp:anchor distT="0" distB="0" distL="114300" distR="114300" simplePos="0" relativeHeight="251658244" behindDoc="0" locked="0" layoutInCell="1" allowOverlap="1" wp14:anchorId="239CC8DA" wp14:editId="3157621A">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774EAC">
        <w:rPr>
          <w:rFonts w:ascii="Arial" w:hAnsi="Arial" w:cs="Arial"/>
          <w:noProof/>
          <w:sz w:val="16"/>
          <w:szCs w:val="16"/>
          <w:lang w:val="es"/>
        </w:rPr>
        <mc:AlternateContent>
          <mc:Choice Requires="wps">
            <w:drawing>
              <wp:anchor distT="0" distB="0" distL="114300" distR="114300" simplePos="0" relativeHeight="251658243" behindDoc="0" locked="0" layoutInCell="1" allowOverlap="1" wp14:anchorId="130BEE5D" wp14:editId="2904B74F">
                <wp:simplePos x="0" y="0"/>
                <wp:positionH relativeFrom="column">
                  <wp:posOffset>-764540</wp:posOffset>
                </wp:positionH>
                <wp:positionV relativeFrom="paragraph">
                  <wp:posOffset>-526415</wp:posOffset>
                </wp:positionV>
                <wp:extent cx="866775" cy="534353"/>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07ED5" id="Rectangle: Rounded Corners 3" o:spid="_x0000_s1026" alt="&quot;&quot;" style="position:absolute;margin-left:-60.2pt;margin-top:-41.45pt;width:68.25pt;height:4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" filled="f" strokecolor="white [3212]" strokeweight="2.25pt">
                <v:stroke joinstyle="miter"/>
              </v:roundrect>
            </w:pict>
          </mc:Fallback>
        </mc:AlternateContent>
      </w:r>
      <w:r w:rsidRPr="00774EAC">
        <w:rPr>
          <w:rFonts w:ascii="Arial" w:hAnsi="Arial" w:cs="Arial"/>
          <w:noProof/>
          <w:sz w:val="16"/>
          <w:szCs w:val="16"/>
          <w:lang w:val="es"/>
        </w:rPr>
        <mc:AlternateContent>
          <mc:Choice Requires="wps">
            <w:drawing>
              <wp:anchor distT="0" distB="0" distL="114300" distR="114300" simplePos="0" relativeHeight="251658240" behindDoc="0" locked="0" layoutInCell="1" allowOverlap="1" wp14:anchorId="59F7D498" wp14:editId="0675407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3D92692B" w:rsidR="00D5565E" w:rsidRPr="00A872EC" w:rsidRDefault="001B25B3" w:rsidP="00BF5092">
                            <w:pPr>
                              <w:pStyle w:val="Title"/>
                              <w:rPr>
                                <w:sz w:val="30"/>
                                <w:lang w:val="es-AR"/>
                              </w:rPr>
                            </w:pPr>
                            <w:r>
                              <w:rPr>
                                <w:lang w:val="es"/>
                              </w:rPr>
                              <w:t>Control gerencial activo y gerente certificado</w:t>
                            </w:r>
                          </w:p>
                          <w:p w14:paraId="08347480" w14:textId="77777777" w:rsidR="00D5565E" w:rsidRPr="00A872EC" w:rsidRDefault="00D5565E" w:rsidP="00A9094A">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3D92692B" w:rsidR="00D5565E" w:rsidRPr="00A872EC" w:rsidRDefault="001B25B3" w:rsidP="00BF5092">
                      <w:pPr>
                        <w:pStyle w:val="Title"/>
                        <w:rPr>
                          <w:sz w:val="30"/>
                          <w:lang w:val="es-AR"/>
                        </w:rPr>
                      </w:pPr>
                      <w:r>
                        <w:rPr>
                          <w:lang w:val="es"/>
                        </w:rPr>
                        <w:t>Control gerencial activo y gerente certificado</w:t>
                      </w:r>
                    </w:p>
                    <w:p w14:paraId="08347480" w14:textId="77777777" w:rsidR="00D5565E" w:rsidRPr="00A872EC" w:rsidRDefault="00D5565E" w:rsidP="00A9094A">
                      <w:pPr>
                        <w:jc w:val="center"/>
                        <w:rPr>
                          <w:lang w:val="es-AR"/>
                        </w:rPr>
                      </w:pPr>
                    </w:p>
                  </w:txbxContent>
                </v:textbox>
              </v:rect>
            </w:pict>
          </mc:Fallback>
        </mc:AlternateContent>
      </w:r>
      <w:r w:rsidRPr="00774EAC">
        <w:rPr>
          <w:rFonts w:ascii="Arial" w:hAnsi="Arial" w:cs="Arial"/>
          <w:sz w:val="16"/>
          <w:szCs w:val="16"/>
          <w:lang w:val="es"/>
        </w:rPr>
        <w:t xml:space="preserve">La persona a cargo (PIC, por su sigla en inglés) de un establecimiento de comida debe demostrar un control gerencial activo (AMC, por su sigla en inglés) y asegurarse de que todos los trabajadores del sector alimentario sigan rutinariamente prácticas seguras de manipulación de alimentos para reducir el riesgo de enfermedades transmitidas por alimentos. La PIC con el AMC garantiza que los empleados del sector alimentario estén capacitados para llevar a cabo su tarea de forma segura, verifica que los procedimientos se realicen correctamente, identifica y corrige los riesgos de seguridad alimentaria, y se prepara y responde adecuadamente a las emergencias. </w:t>
      </w:r>
      <w:r w:rsidRPr="00774EAC">
        <w:rPr>
          <w:rFonts w:ascii="Arial" w:hAnsi="Arial" w:cs="Arial"/>
          <w:b/>
          <w:bCs/>
          <w:sz w:val="16"/>
          <w:szCs w:val="16"/>
          <w:lang w:val="es"/>
        </w:rPr>
        <w:t>Revise sus informes de inspección, las auditorías de terceros, las observaciones internas y este documento para ayudar a determinar su nivel de control directivo activo.</w:t>
      </w:r>
    </w:p>
    <w:p w14:paraId="6DB7B63C" w14:textId="5ABEB6E5" w:rsidR="00744F29" w:rsidRPr="00774EAC" w:rsidRDefault="00744F29" w:rsidP="00F36813">
      <w:pPr>
        <w:spacing w:before="120" w:line="264" w:lineRule="auto"/>
        <w:ind w:left="-1080" w:right="-1080"/>
        <w:rPr>
          <w:rFonts w:ascii="Arial" w:hAnsi="Arial"/>
          <w:bCs/>
          <w:sz w:val="16"/>
          <w:szCs w:val="16"/>
          <w:lang w:val="es-AR"/>
        </w:rPr>
      </w:pPr>
      <w:r w:rsidRPr="00774EAC">
        <w:rPr>
          <w:rFonts w:ascii="Arial" w:hAnsi="Arial" w:cs="Arial"/>
          <w:sz w:val="16"/>
          <w:szCs w:val="16"/>
          <w:lang w:val="es"/>
        </w:rPr>
        <w:t>Si bien todas las PIC deben mantener el AMC, la mayoría de los establecimientos también están obligados a tener al menos un empleado con un certificado de gerente de protección de alimentos (CFPM, por su sigla en inglés) (</w:t>
      </w:r>
      <w:hyperlink r:id="rId15" w:history="1">
        <w:r w:rsidRPr="00774EAC">
          <w:rPr>
            <w:rFonts w:ascii="Arial" w:hAnsi="Arial" w:cs="Arial"/>
            <w:sz w:val="16"/>
            <w:szCs w:val="16"/>
            <w:lang w:val="es"/>
          </w:rPr>
          <w:t>Capítulo 246-215-02107 del WAC</w:t>
        </w:r>
      </w:hyperlink>
      <w:r w:rsidRPr="00774EAC">
        <w:rPr>
          <w:rFonts w:ascii="Arial" w:hAnsi="Arial" w:cs="Arial"/>
          <w:sz w:val="16"/>
          <w:szCs w:val="16"/>
          <w:lang w:val="es"/>
        </w:rPr>
        <w:t xml:space="preserve">). </w:t>
      </w:r>
      <w:r w:rsidRPr="00774EAC">
        <w:rPr>
          <w:rFonts w:ascii="Arial" w:hAnsi="Arial" w:cs="Arial"/>
          <w:b/>
          <w:bCs/>
          <w:sz w:val="16"/>
          <w:szCs w:val="16"/>
          <w:lang w:val="es"/>
        </w:rPr>
        <w:t>No es necesario que el CFPM esté en los locales, pero se espera que desempeñe un papel clave para garantizar la seguridad alimentaria.</w:t>
      </w:r>
      <w:r w:rsidRPr="00774EAC">
        <w:rPr>
          <w:rFonts w:ascii="Arial" w:hAnsi="Arial" w:cs="Arial"/>
          <w:sz w:val="16"/>
          <w:szCs w:val="16"/>
          <w:lang w:val="es"/>
        </w:rPr>
        <w:t xml:space="preserve"> El CFPM debe asegurarse de que las personas encargadas reciban la capacitación adecuada, de que se elaboren procedimientos y de que se comprendan y cumplan los requisitos de seguridad alimentaria. Si es capaz de garantizar el cumplimiento de los requisitos, una persona puede ser el CFPM de varios establecimientos, como en un restaurante o tienda con varios locales.</w:t>
      </w:r>
    </w:p>
    <w:p w14:paraId="3ED766C8" w14:textId="6D6675A6" w:rsidR="000F2C9F" w:rsidRPr="00774EAC" w:rsidRDefault="008F570D" w:rsidP="00F36813">
      <w:pPr>
        <w:spacing w:before="120" w:line="264" w:lineRule="auto"/>
        <w:ind w:left="-1080" w:right="-1080"/>
        <w:jc w:val="both"/>
        <w:rPr>
          <w:rFonts w:ascii="Arial" w:hAnsi="Arial" w:cs="Arial"/>
          <w:sz w:val="16"/>
          <w:szCs w:val="16"/>
          <w:lang w:val="es-AR"/>
        </w:rPr>
      </w:pPr>
      <w:r w:rsidRPr="00774EAC">
        <w:rPr>
          <w:rFonts w:ascii="Arial" w:hAnsi="Arial" w:cs="Arial"/>
          <w:b/>
          <w:bCs/>
          <w:sz w:val="16"/>
          <w:szCs w:val="16"/>
          <w:lang w:val="es"/>
        </w:rPr>
        <w:t>Nota</w:t>
      </w:r>
      <w:r w:rsidRPr="00774EAC">
        <w:rPr>
          <w:rFonts w:ascii="Arial" w:hAnsi="Arial" w:cs="Arial"/>
          <w:sz w:val="16"/>
          <w:szCs w:val="16"/>
          <w:lang w:val="es"/>
        </w:rPr>
        <w:t xml:space="preserve">: Use este documento para ayudar a que su establecimiento mantenga el AMC (por su sigla en inglés, control gerencial activo). Asegúrese de trabajar con su </w:t>
      </w:r>
      <w:hyperlink r:id="rId16" w:history="1">
        <w:r w:rsidRPr="00774EAC">
          <w:rPr>
            <w:rStyle w:val="Hyperlink"/>
            <w:rFonts w:ascii="Arial" w:hAnsi="Arial" w:cs="Arial"/>
            <w:sz w:val="16"/>
            <w:szCs w:val="16"/>
            <w:lang w:val="es"/>
          </w:rPr>
          <w:t>jurisdicción de sistemas locales de salud</w:t>
        </w:r>
      </w:hyperlink>
      <w:r w:rsidRPr="00774EAC">
        <w:rPr>
          <w:rFonts w:ascii="Arial" w:hAnsi="Arial" w:cs="Arial"/>
          <w:sz w:val="16"/>
          <w:szCs w:val="16"/>
          <w:lang w:val="es"/>
        </w:rPr>
        <w:t xml:space="preserve"> para obtener cualquier información adicional o autorizaciones según sea necesario.</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255"/>
        <w:gridCol w:w="2850"/>
        <w:gridCol w:w="30"/>
        <w:gridCol w:w="1924"/>
        <w:gridCol w:w="957"/>
        <w:gridCol w:w="2883"/>
      </w:tblGrid>
      <w:tr w:rsidR="0081708E" w:rsidRPr="00774EAC" w14:paraId="5DDF8C01" w14:textId="77777777" w:rsidTr="003B600F">
        <w:trPr>
          <w:trHeight w:val="288"/>
          <w:jc w:val="center"/>
        </w:trPr>
        <w:tc>
          <w:tcPr>
            <w:tcW w:w="11523" w:type="dxa"/>
            <w:gridSpan w:val="7"/>
            <w:tcBorders>
              <w:top w:val="single" w:sz="12" w:space="0" w:color="auto"/>
              <w:left w:val="single" w:sz="12" w:space="0" w:color="auto"/>
              <w:right w:val="single" w:sz="12" w:space="0" w:color="auto"/>
            </w:tcBorders>
            <w:shd w:val="clear" w:color="auto" w:fill="095865"/>
            <w:vAlign w:val="center"/>
          </w:tcPr>
          <w:p w14:paraId="5DDF8C00" w14:textId="421120D6" w:rsidR="0081708E" w:rsidRPr="00774EAC" w:rsidRDefault="00072BE2" w:rsidP="005E504D">
            <w:pPr>
              <w:ind w:left="-90"/>
              <w:jc w:val="center"/>
              <w:rPr>
                <w:rFonts w:ascii="Arial" w:hAnsi="Arial" w:cs="Arial"/>
                <w:bCs/>
                <w:i/>
                <w:color w:val="FFFFFF"/>
                <w:sz w:val="16"/>
                <w:szCs w:val="16"/>
                <w:lang w:val="es-AR"/>
              </w:rPr>
            </w:pPr>
            <w:r w:rsidRPr="00774EAC">
              <w:rPr>
                <w:rFonts w:ascii="Arial" w:hAnsi="Arial" w:cs="Arial"/>
                <w:b/>
                <w:bCs/>
                <w:color w:val="FFFFFF"/>
                <w:sz w:val="18"/>
                <w:szCs w:val="18"/>
                <w:lang w:val="es"/>
              </w:rPr>
              <w:t>Sección 1: Información del establecimiento de comida</w:t>
            </w:r>
          </w:p>
        </w:tc>
      </w:tr>
      <w:tr w:rsidR="00EE25DB" w:rsidRPr="00774EAC" w14:paraId="5DDF8C07" w14:textId="77777777" w:rsidTr="00BF45D7">
        <w:trPr>
          <w:trHeight w:val="494"/>
          <w:jc w:val="center"/>
        </w:trPr>
        <w:tc>
          <w:tcPr>
            <w:tcW w:w="7683" w:type="dxa"/>
            <w:gridSpan w:val="5"/>
            <w:tcBorders>
              <w:top w:val="single" w:sz="4" w:space="0" w:color="000000" w:themeColor="text1"/>
              <w:left w:val="single" w:sz="12" w:space="0" w:color="auto"/>
            </w:tcBorders>
            <w:shd w:val="clear" w:color="auto" w:fill="auto"/>
          </w:tcPr>
          <w:p w14:paraId="1F4C32D0" w14:textId="09859C7C" w:rsidR="00EE25DB" w:rsidRPr="00774EAC" w:rsidRDefault="00072BE2" w:rsidP="00214F0B">
            <w:pPr>
              <w:rPr>
                <w:rFonts w:ascii="Arial" w:hAnsi="Arial" w:cs="Arial"/>
                <w:b/>
                <w:sz w:val="16"/>
                <w:szCs w:val="16"/>
              </w:rPr>
            </w:pPr>
            <w:r w:rsidRPr="00774EAC">
              <w:rPr>
                <w:rFonts w:ascii="Arial" w:hAnsi="Arial" w:cs="Arial"/>
                <w:b/>
                <w:bCs/>
                <w:sz w:val="16"/>
                <w:szCs w:val="16"/>
                <w:lang w:val="es"/>
              </w:rPr>
              <w:t>Nombre del establecimiento</w:t>
            </w:r>
          </w:p>
          <w:p w14:paraId="5DDF8C05" w14:textId="49461EFE" w:rsidR="001F2D47" w:rsidRPr="00774EAC" w:rsidRDefault="001F2D47" w:rsidP="00214F0B">
            <w:pPr>
              <w:rPr>
                <w:rFonts w:ascii="Arial" w:hAnsi="Arial" w:cs="Arial"/>
                <w:b/>
                <w:sz w:val="16"/>
                <w:szCs w:val="16"/>
              </w:rPr>
            </w:pPr>
            <w:r w:rsidRPr="00774EAC">
              <w:rPr>
                <w:rFonts w:ascii="Arial" w:hAnsi="Arial" w:cs="Arial"/>
                <w:sz w:val="16"/>
                <w:szCs w:val="16"/>
                <w:lang w:val="es"/>
              </w:rPr>
              <w:fldChar w:fldCharType="begin">
                <w:ffData>
                  <w:name w:val="Text1"/>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p>
        </w:tc>
        <w:tc>
          <w:tcPr>
            <w:tcW w:w="3840" w:type="dxa"/>
            <w:gridSpan w:val="2"/>
            <w:tcBorders>
              <w:top w:val="single" w:sz="4" w:space="0" w:color="000000" w:themeColor="text1"/>
              <w:right w:val="single" w:sz="12" w:space="0" w:color="auto"/>
            </w:tcBorders>
            <w:shd w:val="clear" w:color="auto" w:fill="auto"/>
          </w:tcPr>
          <w:p w14:paraId="4C7B34FA" w14:textId="1B1977AD" w:rsidR="00EE25DB" w:rsidRPr="00774EAC" w:rsidRDefault="00072BE2" w:rsidP="005227FF">
            <w:pPr>
              <w:rPr>
                <w:rFonts w:ascii="Arial" w:hAnsi="Arial" w:cs="Arial"/>
                <w:b/>
                <w:sz w:val="16"/>
                <w:szCs w:val="16"/>
              </w:rPr>
            </w:pPr>
            <w:r w:rsidRPr="00774EAC">
              <w:rPr>
                <w:rFonts w:ascii="Arial" w:hAnsi="Arial" w:cs="Arial"/>
                <w:b/>
                <w:bCs/>
                <w:sz w:val="16"/>
                <w:szCs w:val="16"/>
                <w:lang w:val="es"/>
              </w:rPr>
              <w:t>Teléfono</w:t>
            </w:r>
          </w:p>
          <w:p w14:paraId="5DDF8C06" w14:textId="7EC5A953" w:rsidR="001F2D47" w:rsidRPr="00774EAC" w:rsidRDefault="00702FE2" w:rsidP="005227FF">
            <w:pPr>
              <w:rPr>
                <w:rFonts w:ascii="Arial" w:hAnsi="Arial" w:cs="Arial"/>
                <w:b/>
                <w:sz w:val="16"/>
                <w:szCs w:val="16"/>
              </w:rPr>
            </w:pPr>
            <w:r w:rsidRPr="00774EAC">
              <w:rPr>
                <w:rFonts w:ascii="Arial" w:hAnsi="Arial" w:cs="Arial"/>
                <w:sz w:val="16"/>
                <w:szCs w:val="16"/>
                <w:lang w:val="es"/>
              </w:rPr>
              <w:fldChar w:fldCharType="begin">
                <w:ffData>
                  <w:name w:val=""/>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p>
        </w:tc>
      </w:tr>
      <w:tr w:rsidR="00A316BF" w:rsidRPr="00774EAC" w14:paraId="5DDF8C10" w14:textId="77777777" w:rsidTr="00BF45D7">
        <w:trPr>
          <w:trHeight w:val="511"/>
          <w:jc w:val="center"/>
        </w:trPr>
        <w:tc>
          <w:tcPr>
            <w:tcW w:w="5729" w:type="dxa"/>
            <w:gridSpan w:val="3"/>
            <w:tcBorders>
              <w:top w:val="single" w:sz="8" w:space="0" w:color="auto"/>
              <w:left w:val="single" w:sz="12" w:space="0" w:color="auto"/>
              <w:right w:val="single" w:sz="4" w:space="0" w:color="auto"/>
            </w:tcBorders>
            <w:shd w:val="clear" w:color="auto" w:fill="auto"/>
          </w:tcPr>
          <w:p w14:paraId="6EBF055A" w14:textId="79866C38" w:rsidR="00A316BF" w:rsidRPr="00774EAC" w:rsidRDefault="00072BE2">
            <w:pPr>
              <w:rPr>
                <w:rFonts w:ascii="Arial" w:hAnsi="Arial" w:cs="Arial"/>
                <w:b/>
                <w:sz w:val="16"/>
                <w:szCs w:val="16"/>
              </w:rPr>
            </w:pPr>
            <w:r w:rsidRPr="00774EAC">
              <w:rPr>
                <w:rFonts w:ascii="Arial" w:hAnsi="Arial" w:cs="Arial"/>
                <w:b/>
                <w:bCs/>
                <w:sz w:val="16"/>
                <w:szCs w:val="16"/>
                <w:lang w:val="es"/>
              </w:rPr>
              <w:t>Nombre del contacto</w:t>
            </w:r>
          </w:p>
          <w:p w14:paraId="0043F1B7" w14:textId="313D44FB" w:rsidR="001F2D47" w:rsidRPr="00774EAC" w:rsidRDefault="001F2D47">
            <w:pPr>
              <w:rPr>
                <w:rFonts w:ascii="Arial" w:hAnsi="Arial" w:cs="Arial"/>
                <w:b/>
                <w:sz w:val="16"/>
                <w:szCs w:val="16"/>
              </w:rPr>
            </w:pPr>
            <w:r w:rsidRPr="00774EAC">
              <w:rPr>
                <w:rFonts w:ascii="Arial" w:hAnsi="Arial" w:cs="Arial"/>
                <w:sz w:val="16"/>
                <w:szCs w:val="16"/>
                <w:lang w:val="es"/>
              </w:rPr>
              <w:fldChar w:fldCharType="begin">
                <w:ffData>
                  <w:name w:val="Text1"/>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p>
        </w:tc>
        <w:tc>
          <w:tcPr>
            <w:tcW w:w="5794" w:type="dxa"/>
            <w:gridSpan w:val="4"/>
            <w:tcBorders>
              <w:top w:val="single" w:sz="8" w:space="0" w:color="auto"/>
              <w:left w:val="single" w:sz="4" w:space="0" w:color="auto"/>
              <w:right w:val="single" w:sz="12" w:space="0" w:color="auto"/>
            </w:tcBorders>
            <w:shd w:val="clear" w:color="auto" w:fill="auto"/>
          </w:tcPr>
          <w:p w14:paraId="28B45490" w14:textId="5DB86FB7" w:rsidR="00A316BF" w:rsidRPr="00774EAC" w:rsidRDefault="00072BE2" w:rsidP="00A316BF">
            <w:pPr>
              <w:rPr>
                <w:rFonts w:ascii="Arial" w:hAnsi="Arial" w:cs="Arial"/>
                <w:b/>
                <w:sz w:val="16"/>
                <w:szCs w:val="16"/>
              </w:rPr>
            </w:pPr>
            <w:r w:rsidRPr="00774EAC">
              <w:rPr>
                <w:rFonts w:ascii="Arial" w:hAnsi="Arial" w:cs="Arial"/>
                <w:b/>
                <w:bCs/>
                <w:sz w:val="16"/>
                <w:szCs w:val="16"/>
                <w:lang w:val="es"/>
              </w:rPr>
              <w:t>Título/Puesto</w:t>
            </w:r>
          </w:p>
          <w:p w14:paraId="5DDF8C0F" w14:textId="291CE112" w:rsidR="001F2D47" w:rsidRPr="00774EAC" w:rsidRDefault="001F2D47" w:rsidP="00A316BF">
            <w:pPr>
              <w:rPr>
                <w:rFonts w:ascii="Arial" w:hAnsi="Arial" w:cs="Arial"/>
                <w:b/>
                <w:sz w:val="16"/>
                <w:szCs w:val="16"/>
              </w:rPr>
            </w:pPr>
            <w:r w:rsidRPr="00774EAC">
              <w:rPr>
                <w:rFonts w:ascii="Arial" w:hAnsi="Arial" w:cs="Arial"/>
                <w:sz w:val="16"/>
                <w:szCs w:val="16"/>
                <w:lang w:val="es"/>
              </w:rPr>
              <w:fldChar w:fldCharType="begin">
                <w:ffData>
                  <w:name w:val="Text1"/>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p>
        </w:tc>
      </w:tr>
      <w:tr w:rsidR="00C53470" w:rsidRPr="00774EAC" w14:paraId="5DDF8C94" w14:textId="77777777" w:rsidTr="306D66A2">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7"/>
            <w:tcBorders>
              <w:top w:val="single" w:sz="12" w:space="0" w:color="auto"/>
              <w:left w:val="single" w:sz="12" w:space="0" w:color="auto"/>
              <w:bottom w:val="single" w:sz="4" w:space="0" w:color="auto"/>
              <w:right w:val="single" w:sz="12" w:space="0" w:color="auto"/>
            </w:tcBorders>
            <w:shd w:val="clear" w:color="auto" w:fill="095865"/>
            <w:vAlign w:val="center"/>
          </w:tcPr>
          <w:p w14:paraId="5DDF8C93" w14:textId="5501996F" w:rsidR="00C53470" w:rsidRPr="00774EAC" w:rsidRDefault="00072BE2" w:rsidP="00C53470">
            <w:pPr>
              <w:jc w:val="center"/>
              <w:rPr>
                <w:rFonts w:ascii="Arial" w:hAnsi="Arial" w:cs="Arial"/>
                <w:b/>
                <w:bCs/>
                <w:smallCaps/>
                <w:color w:val="FFFFFF"/>
                <w:sz w:val="18"/>
                <w:szCs w:val="18"/>
                <w:lang w:val="es-AR"/>
              </w:rPr>
            </w:pPr>
            <w:r w:rsidRPr="00774EAC">
              <w:rPr>
                <w:rFonts w:ascii="Arial" w:hAnsi="Arial" w:cs="Arial"/>
                <w:b/>
                <w:bCs/>
                <w:color w:val="FFFFFF"/>
                <w:sz w:val="18"/>
                <w:szCs w:val="18"/>
                <w:lang w:val="es"/>
              </w:rPr>
              <w:t>Sección 2:</w:t>
            </w:r>
            <w:r w:rsidRPr="00774EAC">
              <w:rPr>
                <w:rFonts w:ascii="Arial" w:hAnsi="Arial" w:cs="Arial"/>
                <w:smallCaps/>
                <w:color w:val="FFFFFF"/>
                <w:sz w:val="18"/>
                <w:szCs w:val="18"/>
                <w:lang w:val="es"/>
              </w:rPr>
              <w:t xml:space="preserve"> </w:t>
            </w:r>
            <w:r w:rsidRPr="00774EAC">
              <w:rPr>
                <w:rFonts w:ascii="Arial" w:hAnsi="Arial" w:cs="Arial"/>
                <w:b/>
                <w:bCs/>
                <w:color w:val="FFFFFF"/>
                <w:sz w:val="18"/>
                <w:szCs w:val="18"/>
                <w:lang w:val="es"/>
              </w:rPr>
              <w:t>Procedimientos comunes que se aplican a los establecimientos de comida</w:t>
            </w:r>
          </w:p>
        </w:tc>
      </w:tr>
      <w:tr w:rsidR="00C53470" w:rsidRPr="00774EAC" w14:paraId="5DDF8C98" w14:textId="77777777" w:rsidTr="00230B6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40B16E77" w:rsidR="00C53470" w:rsidRPr="00774EAC" w:rsidRDefault="00C53470" w:rsidP="00E37775">
            <w:pPr>
              <w:jc w:val="center"/>
              <w:rPr>
                <w:rFonts w:ascii="Arial" w:hAnsi="Arial"/>
                <w:b/>
                <w:sz w:val="18"/>
                <w:szCs w:val="16"/>
              </w:rPr>
            </w:pPr>
            <w:r w:rsidRPr="00774EAC">
              <w:rPr>
                <w:rFonts w:ascii="Wingdings" w:eastAsia="Wingdings" w:hAnsi="Wingdings" w:cs="Wingdings"/>
                <w:b/>
                <w:bCs/>
                <w:sz w:val="16"/>
                <w:szCs w:val="16"/>
                <w:lang w:val="es"/>
              </w:rPr>
              <w:t>ü</w:t>
            </w:r>
          </w:p>
        </w:tc>
        <w:tc>
          <w:tcPr>
            <w:tcW w:w="10899" w:type="dxa"/>
            <w:gridSpan w:val="6"/>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2DC61188" w:rsidR="00C53470" w:rsidRPr="00774EAC" w:rsidRDefault="002042BE" w:rsidP="00DE6034">
            <w:pPr>
              <w:tabs>
                <w:tab w:val="left" w:pos="0"/>
              </w:tabs>
              <w:rPr>
                <w:rFonts w:ascii="Arial" w:hAnsi="Arial" w:cs="Arial"/>
                <w:sz w:val="16"/>
                <w:szCs w:val="16"/>
                <w:lang w:val="es-AR"/>
              </w:rPr>
            </w:pPr>
            <w:r w:rsidRPr="00774EAC">
              <w:rPr>
                <w:rFonts w:ascii="Arial" w:hAnsi="Arial" w:cs="Arial"/>
                <w:sz w:val="16"/>
                <w:szCs w:val="16"/>
                <w:lang w:val="es"/>
              </w:rPr>
              <w:t>¿Está seguro de que su personal realiza estos procesos siguiendo los procedimientos adecuados de seguridad alimentaria?</w:t>
            </w:r>
            <w:r w:rsidRPr="00774EAC">
              <w:rPr>
                <w:rFonts w:ascii="Arial" w:hAnsi="Arial" w:cs="Arial"/>
                <w:sz w:val="16"/>
                <w:szCs w:val="16"/>
                <w:lang w:val="es"/>
              </w:rPr>
              <w:br/>
              <w:t>Si no es así, es el momento de determinar su política, desarrollar un procedimiento y formar o reciclar al personal.</w:t>
            </w:r>
          </w:p>
        </w:tc>
      </w:tr>
      <w:tr w:rsidR="005D6F70" w:rsidRPr="00774EAC" w14:paraId="766D598A" w14:textId="77777777" w:rsidTr="006B481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2879" w:type="dxa"/>
            <w:gridSpan w:val="2"/>
            <w:tcBorders>
              <w:top w:val="single" w:sz="8" w:space="0" w:color="auto"/>
              <w:left w:val="single" w:sz="12" w:space="0" w:color="auto"/>
              <w:bottom w:val="nil"/>
              <w:right w:val="single" w:sz="12" w:space="0" w:color="auto"/>
            </w:tcBorders>
            <w:vAlign w:val="bottom"/>
          </w:tcPr>
          <w:p w14:paraId="5AA68EEE" w14:textId="6972689A" w:rsidR="005D6F70" w:rsidRPr="00774EAC" w:rsidRDefault="005D6F70" w:rsidP="001B51E1">
            <w:pPr>
              <w:rPr>
                <w:rFonts w:ascii="Arial" w:hAnsi="Arial"/>
                <w:sz w:val="16"/>
                <w:szCs w:val="16"/>
              </w:rPr>
            </w:pPr>
            <w:r w:rsidRPr="00774EAC">
              <w:rPr>
                <w:rFonts w:ascii="Arial" w:hAnsi="Arial" w:cs="Arial"/>
                <w:b/>
                <w:bCs/>
                <w:sz w:val="16"/>
                <w:szCs w:val="16"/>
                <w:lang w:val="es"/>
              </w:rPr>
              <w:t>Salud e higiene</w:t>
            </w:r>
          </w:p>
        </w:tc>
        <w:tc>
          <w:tcPr>
            <w:tcW w:w="5761" w:type="dxa"/>
            <w:gridSpan w:val="4"/>
            <w:tcBorders>
              <w:top w:val="single" w:sz="8" w:space="0" w:color="auto"/>
              <w:left w:val="single" w:sz="12" w:space="0" w:color="auto"/>
              <w:bottom w:val="nil"/>
              <w:right w:val="single" w:sz="12" w:space="0" w:color="auto"/>
            </w:tcBorders>
            <w:vAlign w:val="bottom"/>
          </w:tcPr>
          <w:p w14:paraId="46393EA5" w14:textId="3955CC93" w:rsidR="005D6F70" w:rsidRPr="00774EAC" w:rsidRDefault="005D6F70" w:rsidP="001B51E1">
            <w:pPr>
              <w:rPr>
                <w:rFonts w:ascii="Arial" w:hAnsi="Arial"/>
                <w:sz w:val="16"/>
                <w:szCs w:val="16"/>
              </w:rPr>
            </w:pPr>
            <w:r w:rsidRPr="00774EAC">
              <w:rPr>
                <w:rFonts w:ascii="Arial" w:hAnsi="Arial" w:cs="Arial"/>
                <w:b/>
                <w:bCs/>
                <w:sz w:val="16"/>
                <w:szCs w:val="16"/>
                <w:lang w:val="es"/>
              </w:rPr>
              <w:t>Control de la temperatura</w:t>
            </w:r>
          </w:p>
        </w:tc>
        <w:tc>
          <w:tcPr>
            <w:tcW w:w="2883" w:type="dxa"/>
            <w:tcBorders>
              <w:top w:val="single" w:sz="8" w:space="0" w:color="auto"/>
              <w:left w:val="single" w:sz="12" w:space="0" w:color="auto"/>
              <w:bottom w:val="nil"/>
              <w:right w:val="single" w:sz="12" w:space="0" w:color="auto"/>
            </w:tcBorders>
            <w:vAlign w:val="bottom"/>
          </w:tcPr>
          <w:p w14:paraId="23EDD767" w14:textId="03E6C667" w:rsidR="005D6F70" w:rsidRPr="00774EAC" w:rsidRDefault="005D6F70" w:rsidP="001B51E1">
            <w:pPr>
              <w:rPr>
                <w:rFonts w:ascii="Arial" w:hAnsi="Arial"/>
                <w:sz w:val="16"/>
                <w:szCs w:val="16"/>
              </w:rPr>
            </w:pPr>
            <w:r w:rsidRPr="00774EAC">
              <w:rPr>
                <w:rFonts w:ascii="Arial" w:hAnsi="Arial" w:cs="Arial"/>
                <w:b/>
                <w:bCs/>
                <w:sz w:val="16"/>
                <w:szCs w:val="16"/>
                <w:lang w:val="es"/>
              </w:rPr>
              <w:t>Prevención de la contaminación</w:t>
            </w:r>
          </w:p>
        </w:tc>
      </w:tr>
      <w:tr w:rsidR="005D6F70" w:rsidRPr="00774EAC" w14:paraId="525485AA" w14:textId="77777777" w:rsidTr="0066463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2879" w:type="dxa"/>
            <w:gridSpan w:val="2"/>
            <w:tcBorders>
              <w:top w:val="nil"/>
              <w:left w:val="single" w:sz="12" w:space="0" w:color="auto"/>
              <w:bottom w:val="single" w:sz="8" w:space="0" w:color="auto"/>
              <w:right w:val="single" w:sz="12" w:space="0" w:color="auto"/>
            </w:tcBorders>
          </w:tcPr>
          <w:p w14:paraId="268C2918" w14:textId="6C84644E"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Lavado de manos</w:t>
            </w:r>
          </w:p>
          <w:p w14:paraId="6A114460" w14:textId="6842801B" w:rsidR="005D6F70" w:rsidRPr="00774EAC" w:rsidRDefault="005D6F70" w:rsidP="00664634">
            <w:pPr>
              <w:spacing w:before="40" w:line="264" w:lineRule="auto"/>
              <w:rPr>
                <w:rFonts w:ascii="Arial" w:hAnsi="Arial" w:cs="Arial"/>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Uso de utensilios</w:t>
            </w:r>
          </w:p>
          <w:p w14:paraId="2A37A132" w14:textId="49FCF911"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Síntomas de enfermedad</w:t>
            </w:r>
          </w:p>
          <w:p w14:paraId="13C92D12" w14:textId="1D176D7A" w:rsidR="005D6F70" w:rsidRPr="00774EAC" w:rsidRDefault="00153572" w:rsidP="00664634">
            <w:pPr>
              <w:spacing w:before="40" w:line="264" w:lineRule="auto"/>
              <w:rPr>
                <w:rFonts w:ascii="Arial" w:hAnsi="Arial"/>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Informe de enfermedad</w:t>
            </w:r>
          </w:p>
        </w:tc>
        <w:tc>
          <w:tcPr>
            <w:tcW w:w="2880" w:type="dxa"/>
            <w:gridSpan w:val="2"/>
            <w:tcBorders>
              <w:top w:val="nil"/>
              <w:left w:val="single" w:sz="12" w:space="0" w:color="auto"/>
              <w:bottom w:val="single" w:sz="8" w:space="0" w:color="auto"/>
              <w:right w:val="nil"/>
            </w:tcBorders>
          </w:tcPr>
          <w:p w14:paraId="620C4E42"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Uso de un termómetro</w:t>
            </w:r>
          </w:p>
          <w:p w14:paraId="0D232AF9"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Cocina</w:t>
            </w:r>
          </w:p>
          <w:p w14:paraId="193442A3"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Manipulación en caliente</w:t>
            </w:r>
          </w:p>
          <w:p w14:paraId="27D2BEA4" w14:textId="44C205E4" w:rsidR="005D6F70" w:rsidRPr="00774EAC" w:rsidRDefault="005D6F70" w:rsidP="00664634">
            <w:pPr>
              <w:spacing w:before="40" w:line="264" w:lineRule="auto"/>
              <w:rPr>
                <w:rFonts w:ascii="Arial" w:hAnsi="Arial" w:cs="Arial"/>
                <w:bCs/>
                <w:sz w:val="16"/>
                <w:szCs w:val="16"/>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Refrigeración</w:t>
            </w:r>
          </w:p>
        </w:tc>
        <w:tc>
          <w:tcPr>
            <w:tcW w:w="2881" w:type="dxa"/>
            <w:gridSpan w:val="2"/>
            <w:tcBorders>
              <w:top w:val="nil"/>
              <w:left w:val="nil"/>
              <w:bottom w:val="single" w:sz="4" w:space="0" w:color="auto"/>
              <w:right w:val="single" w:sz="12" w:space="0" w:color="auto"/>
            </w:tcBorders>
          </w:tcPr>
          <w:p w14:paraId="455A7DDC"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Manipulación en frío</w:t>
            </w:r>
          </w:p>
          <w:p w14:paraId="3B9B482C" w14:textId="78044786"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Descongelamiento</w:t>
            </w:r>
          </w:p>
          <w:p w14:paraId="4F2CA55D"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Recepción de los alimentos</w:t>
            </w:r>
          </w:p>
          <w:p w14:paraId="5AE86EC5" w14:textId="412285DC" w:rsidR="005D6F70" w:rsidRPr="00774EAC" w:rsidRDefault="005D6F70" w:rsidP="00664634">
            <w:pPr>
              <w:spacing w:before="40" w:line="264" w:lineRule="auto"/>
              <w:rPr>
                <w:rFonts w:ascii="Arial" w:hAnsi="Arial" w:cs="Arial"/>
                <w:bCs/>
                <w:sz w:val="16"/>
                <w:szCs w:val="16"/>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Marcado de fecha</w:t>
            </w:r>
          </w:p>
        </w:tc>
        <w:tc>
          <w:tcPr>
            <w:tcW w:w="2883" w:type="dxa"/>
            <w:tcBorders>
              <w:top w:val="nil"/>
              <w:left w:val="single" w:sz="12" w:space="0" w:color="auto"/>
              <w:bottom w:val="single" w:sz="8" w:space="0" w:color="auto"/>
              <w:right w:val="single" w:sz="12" w:space="0" w:color="auto"/>
            </w:tcBorders>
          </w:tcPr>
          <w:p w14:paraId="6E0C9B31" w14:textId="2726002A"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Lavado de los productos</w:t>
            </w:r>
          </w:p>
          <w:p w14:paraId="74AA886E"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Separación de la carne cruda</w:t>
            </w:r>
          </w:p>
          <w:p w14:paraId="4D40D7E0" w14:textId="77777777" w:rsidR="005D6F70" w:rsidRPr="00774EAC" w:rsidRDefault="005D6F70" w:rsidP="00664634">
            <w:pPr>
              <w:spacing w:before="40" w:line="264" w:lineRule="auto"/>
              <w:rPr>
                <w:rFonts w:ascii="Arial" w:hAnsi="Arial" w:cs="Arial"/>
                <w:bCs/>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Limpieza y desinfección</w:t>
            </w:r>
          </w:p>
          <w:p w14:paraId="21EE6990" w14:textId="4BA68637" w:rsidR="005D6F70" w:rsidRPr="00774EAC" w:rsidRDefault="005D6F70" w:rsidP="00664634">
            <w:pPr>
              <w:spacing w:before="40" w:line="264" w:lineRule="auto"/>
              <w:rPr>
                <w:rFonts w:ascii="Arial" w:hAnsi="Arial"/>
                <w:sz w:val="16"/>
                <w:szCs w:val="16"/>
                <w:lang w:val="es-AR"/>
              </w:rPr>
            </w:pPr>
            <w:r w:rsidRPr="00774EAC">
              <w:rPr>
                <w:rFonts w:ascii="Arial" w:hAnsi="Arial" w:cs="Arial"/>
                <w:sz w:val="16"/>
                <w:szCs w:val="16"/>
                <w:lang w:val="es"/>
              </w:rPr>
              <w:fldChar w:fldCharType="begin">
                <w:ffData>
                  <w:name w:val="Check5"/>
                  <w:enabled/>
                  <w:calcOnExit w:val="0"/>
                  <w:checkBox>
                    <w:sizeAuto/>
                    <w:default w:val="0"/>
                  </w:checkBox>
                </w:ffData>
              </w:fldChar>
            </w:r>
            <w:r w:rsidRPr="00774EAC">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774EAC">
              <w:rPr>
                <w:rFonts w:ascii="Arial" w:hAnsi="Arial" w:cs="Arial"/>
                <w:sz w:val="16"/>
                <w:szCs w:val="16"/>
                <w:lang w:val="es"/>
              </w:rPr>
              <w:fldChar w:fldCharType="end"/>
            </w:r>
            <w:r w:rsidRPr="00774EAC">
              <w:rPr>
                <w:rFonts w:ascii="Arial" w:hAnsi="Arial" w:cs="Arial"/>
                <w:sz w:val="16"/>
                <w:szCs w:val="16"/>
                <w:lang w:val="es"/>
              </w:rPr>
              <w:t xml:space="preserve"> Concienciación sobre los alérgenos</w:t>
            </w:r>
          </w:p>
        </w:tc>
      </w:tr>
      <w:tr w:rsidR="008D7CFD" w:rsidRPr="00774EAC"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F8045AA" w:rsidR="008D7CFD" w:rsidRPr="00774EAC" w:rsidRDefault="00072BE2" w:rsidP="00F75747">
            <w:pPr>
              <w:jc w:val="center"/>
              <w:rPr>
                <w:rFonts w:ascii="Arial" w:hAnsi="Arial" w:cs="Arial"/>
                <w:b/>
                <w:color w:val="FFFFFF"/>
                <w:sz w:val="18"/>
                <w:szCs w:val="18"/>
              </w:rPr>
            </w:pPr>
            <w:r w:rsidRPr="00774EAC">
              <w:rPr>
                <w:rFonts w:ascii="Arial" w:hAnsi="Arial" w:cs="Arial"/>
                <w:b/>
                <w:bCs/>
                <w:color w:val="FFFFFF" w:themeColor="background1"/>
                <w:sz w:val="18"/>
                <w:szCs w:val="18"/>
                <w:lang w:val="es"/>
              </w:rPr>
              <w:t>Sección 3: Procedimientos escritos requeridos</w:t>
            </w:r>
          </w:p>
        </w:tc>
      </w:tr>
      <w:tr w:rsidR="002042BE" w:rsidRPr="00774EAC" w14:paraId="4100A703" w14:textId="77777777" w:rsidTr="00A244C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4460649D" w14:textId="158990EB" w:rsidR="002042BE" w:rsidRPr="00774EAC" w:rsidRDefault="002042BE" w:rsidP="00A244C3">
            <w:pPr>
              <w:tabs>
                <w:tab w:val="left" w:pos="0"/>
              </w:tabs>
              <w:rPr>
                <w:rFonts w:ascii="Arial" w:hAnsi="Arial"/>
                <w:iCs/>
                <w:sz w:val="16"/>
                <w:szCs w:val="16"/>
                <w:lang w:val="es-AR"/>
              </w:rPr>
            </w:pPr>
            <w:r w:rsidRPr="00774EAC">
              <w:rPr>
                <w:rFonts w:ascii="Arial" w:hAnsi="Arial" w:cs="Arial"/>
                <w:sz w:val="16"/>
                <w:szCs w:val="16"/>
                <w:lang w:val="es"/>
              </w:rPr>
              <w:t xml:space="preserve">Aunque la mayoría de las políticas y procedimientos pueden ser verbales, los siguientes procedimientos deben ser escritos y aprobados si los lleva a cabo el establecimiento. </w:t>
            </w:r>
            <w:r w:rsidRPr="00774EAC">
              <w:rPr>
                <w:rFonts w:ascii="Arial" w:hAnsi="Arial" w:cs="Arial"/>
                <w:i/>
                <w:iCs/>
                <w:sz w:val="16"/>
                <w:szCs w:val="16"/>
                <w:lang w:val="es"/>
              </w:rPr>
              <w:t>Nota: Todos los establecimientos de comida deben tener un plan de limpieza de vómitos y diarrea escrito.</w:t>
            </w:r>
          </w:p>
        </w:tc>
      </w:tr>
      <w:tr w:rsidR="002042BE" w:rsidRPr="00774EAC" w14:paraId="57F6FE24" w14:textId="77777777" w:rsidTr="005F174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5759" w:type="dxa"/>
            <w:gridSpan w:val="4"/>
            <w:tcBorders>
              <w:top w:val="single" w:sz="8" w:space="0" w:color="auto"/>
              <w:left w:val="single" w:sz="12" w:space="0" w:color="auto"/>
              <w:bottom w:val="nil"/>
              <w:right w:val="single" w:sz="12" w:space="0" w:color="auto"/>
            </w:tcBorders>
            <w:shd w:val="clear" w:color="auto" w:fill="auto"/>
            <w:vAlign w:val="center"/>
          </w:tcPr>
          <w:p w14:paraId="621B8CAC" w14:textId="4FAD31CC" w:rsidR="002042BE" w:rsidRPr="00774EAC" w:rsidRDefault="002042BE" w:rsidP="005F1747">
            <w:pPr>
              <w:spacing w:before="40" w:after="40"/>
              <w:rPr>
                <w:rFonts w:ascii="Arial" w:hAnsi="Arial" w:cs="Arial"/>
                <w:sz w:val="16"/>
                <w:szCs w:val="16"/>
                <w:lang w:val="es-AR"/>
              </w:rPr>
            </w:pPr>
            <w:r w:rsidRPr="00774EAC">
              <w:rPr>
                <w:rFonts w:ascii="Arial" w:hAnsi="Arial" w:cs="Arial"/>
                <w:b/>
                <w:bCs/>
                <w:sz w:val="16"/>
                <w:szCs w:val="16"/>
                <w:lang w:val="es"/>
              </w:rPr>
              <w:t>Procesos que requieren procedimientos escritos</w:t>
            </w:r>
          </w:p>
        </w:tc>
        <w:tc>
          <w:tcPr>
            <w:tcW w:w="5764" w:type="dxa"/>
            <w:gridSpan w:val="3"/>
            <w:tcBorders>
              <w:top w:val="single" w:sz="8" w:space="0" w:color="auto"/>
              <w:left w:val="single" w:sz="12" w:space="0" w:color="auto"/>
              <w:bottom w:val="nil"/>
              <w:right w:val="single" w:sz="12" w:space="0" w:color="auto"/>
            </w:tcBorders>
            <w:shd w:val="clear" w:color="auto" w:fill="auto"/>
            <w:vAlign w:val="center"/>
          </w:tcPr>
          <w:p w14:paraId="0AEA421D" w14:textId="2C4EAB0B" w:rsidR="002042BE" w:rsidRPr="00774EAC" w:rsidRDefault="008E0AD8" w:rsidP="005F1747">
            <w:pPr>
              <w:spacing w:before="40" w:after="40"/>
              <w:rPr>
                <w:rFonts w:ascii="Arial" w:hAnsi="Arial" w:cs="Arial"/>
                <w:sz w:val="16"/>
                <w:szCs w:val="16"/>
                <w:lang w:val="es-AR"/>
              </w:rPr>
            </w:pPr>
            <w:r w:rsidRPr="00774EAC">
              <w:rPr>
                <w:rFonts w:ascii="Arial" w:hAnsi="Arial" w:cs="Arial"/>
                <w:b/>
                <w:bCs/>
                <w:sz w:val="16"/>
                <w:szCs w:val="16"/>
                <w:lang w:val="es"/>
              </w:rPr>
              <w:t>Procesos complejos que requieren una variación o un plan HACCP</w:t>
            </w:r>
          </w:p>
        </w:tc>
      </w:tr>
      <w:tr w:rsidR="002042BE" w:rsidRPr="00774EAC" w14:paraId="1F35D639" w14:textId="77777777" w:rsidTr="005F174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728"/>
          <w:jc w:val="center"/>
        </w:trPr>
        <w:tc>
          <w:tcPr>
            <w:tcW w:w="5759" w:type="dxa"/>
            <w:gridSpan w:val="4"/>
            <w:tcBorders>
              <w:top w:val="nil"/>
              <w:left w:val="single" w:sz="12" w:space="0" w:color="auto"/>
              <w:bottom w:val="single" w:sz="8" w:space="0" w:color="auto"/>
              <w:right w:val="single" w:sz="12" w:space="0" w:color="auto"/>
            </w:tcBorders>
            <w:shd w:val="clear" w:color="auto" w:fill="auto"/>
          </w:tcPr>
          <w:p w14:paraId="597776F7" w14:textId="69934D99" w:rsidR="002042BE" w:rsidRPr="00774EAC" w:rsidRDefault="002042BE" w:rsidP="005F1747">
            <w:pPr>
              <w:pStyle w:val="ListParagraph"/>
              <w:numPr>
                <w:ilvl w:val="0"/>
                <w:numId w:val="39"/>
              </w:numPr>
              <w:spacing w:line="252" w:lineRule="auto"/>
              <w:ind w:left="331" w:hanging="187"/>
              <w:contextualSpacing w:val="0"/>
              <w:rPr>
                <w:rFonts w:ascii="Arial" w:hAnsi="Arial"/>
                <w:b/>
                <w:bCs/>
                <w:sz w:val="16"/>
                <w:szCs w:val="16"/>
                <w:lang w:val="es-AR"/>
              </w:rPr>
            </w:pPr>
            <w:r w:rsidRPr="00774EAC">
              <w:rPr>
                <w:rFonts w:ascii="Arial" w:hAnsi="Arial"/>
                <w:sz w:val="16"/>
                <w:szCs w:val="16"/>
                <w:lang w:val="es"/>
              </w:rPr>
              <w:t>Plan de limpieza de vómitos y diarrea</w:t>
            </w:r>
          </w:p>
          <w:p w14:paraId="571BD977" w14:textId="77777777"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Recarga de recipientes reutilizables</w:t>
            </w:r>
          </w:p>
          <w:p w14:paraId="62728E1C" w14:textId="77777777"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774EAC">
              <w:rPr>
                <w:rFonts w:ascii="Arial" w:hAnsi="Arial"/>
                <w:sz w:val="16"/>
                <w:szCs w:val="16"/>
                <w:lang w:val="es"/>
              </w:rPr>
              <w:t>Permiso para la presencia de perros en áreas al aire libre</w:t>
            </w:r>
          </w:p>
          <w:p w14:paraId="5FC2A6E1" w14:textId="67CA3AA4"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Cocina no continua o desatendida</w:t>
            </w:r>
          </w:p>
          <w:p w14:paraId="42B77456" w14:textId="442C3931"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774EAC">
              <w:rPr>
                <w:rFonts w:ascii="Arial" w:hAnsi="Arial"/>
                <w:sz w:val="16"/>
                <w:szCs w:val="16"/>
                <w:lang w:val="es"/>
              </w:rPr>
              <w:t>Contacto con las manos descubiertas - Procedimiento alternativo con la política escrita de los empleados enfermos</w:t>
            </w:r>
          </w:p>
          <w:p w14:paraId="48CEBF42" w14:textId="3415C871" w:rsidR="002042BE" w:rsidRPr="00774EAC" w:rsidRDefault="002042BE" w:rsidP="005F1747">
            <w:pPr>
              <w:pStyle w:val="ListParagraph"/>
              <w:numPr>
                <w:ilvl w:val="0"/>
                <w:numId w:val="39"/>
              </w:numPr>
              <w:spacing w:line="252" w:lineRule="auto"/>
              <w:ind w:left="331" w:hanging="187"/>
              <w:contextualSpacing w:val="0"/>
              <w:rPr>
                <w:rFonts w:ascii="Arial" w:hAnsi="Arial" w:cs="Arial"/>
                <w:sz w:val="16"/>
                <w:szCs w:val="16"/>
                <w:lang w:val="es-AR"/>
              </w:rPr>
            </w:pPr>
            <w:r w:rsidRPr="00774EAC">
              <w:rPr>
                <w:rFonts w:ascii="Arial" w:hAnsi="Arial"/>
                <w:sz w:val="16"/>
                <w:szCs w:val="16"/>
                <w:lang w:val="es"/>
              </w:rPr>
              <w:t>El tiempo como control de la salud pública</w:t>
            </w:r>
          </w:p>
        </w:tc>
        <w:tc>
          <w:tcPr>
            <w:tcW w:w="5764" w:type="dxa"/>
            <w:gridSpan w:val="3"/>
            <w:tcBorders>
              <w:top w:val="nil"/>
              <w:left w:val="single" w:sz="12" w:space="0" w:color="auto"/>
              <w:bottom w:val="single" w:sz="8" w:space="0" w:color="auto"/>
              <w:right w:val="single" w:sz="12" w:space="0" w:color="auto"/>
            </w:tcBorders>
            <w:shd w:val="clear" w:color="auto" w:fill="auto"/>
          </w:tcPr>
          <w:p w14:paraId="410A0A2C" w14:textId="77777777"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Jugo de envasado</w:t>
            </w:r>
          </w:p>
          <w:p w14:paraId="39351180" w14:textId="5B882752"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774EAC">
              <w:rPr>
                <w:rFonts w:ascii="Arial" w:hAnsi="Arial"/>
                <w:sz w:val="16"/>
                <w:szCs w:val="16"/>
                <w:lang w:val="es"/>
              </w:rPr>
              <w:t>Conservación de alimentos (como el curado, el ahumado o la acidificación)</w:t>
            </w:r>
          </w:p>
          <w:p w14:paraId="43ED3B55" w14:textId="153E17D0"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Envasado al oxígeno/vacío reducido</w:t>
            </w:r>
          </w:p>
          <w:p w14:paraId="7F0A11ED" w14:textId="0535713B"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lang w:val="es-AR"/>
              </w:rPr>
            </w:pPr>
            <w:r w:rsidRPr="00774EAC">
              <w:rPr>
                <w:rFonts w:ascii="Arial" w:hAnsi="Arial"/>
                <w:sz w:val="16"/>
                <w:szCs w:val="16"/>
                <w:lang w:val="es"/>
              </w:rPr>
              <w:t>Tanque de apoyo para los moluscos vivos</w:t>
            </w:r>
          </w:p>
          <w:p w14:paraId="405EC070" w14:textId="77777777"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Procesamiento personalizado de animales</w:t>
            </w:r>
          </w:p>
          <w:p w14:paraId="5B7DF32E" w14:textId="6E459A3B" w:rsidR="002042BE" w:rsidRPr="00774EAC" w:rsidRDefault="002042BE" w:rsidP="005F1747">
            <w:pPr>
              <w:pStyle w:val="ListParagraph"/>
              <w:numPr>
                <w:ilvl w:val="0"/>
                <w:numId w:val="39"/>
              </w:numPr>
              <w:spacing w:line="252" w:lineRule="auto"/>
              <w:ind w:left="331" w:hanging="187"/>
              <w:contextualSpacing w:val="0"/>
              <w:rPr>
                <w:rFonts w:ascii="Arial" w:hAnsi="Arial"/>
                <w:bCs/>
                <w:sz w:val="16"/>
                <w:szCs w:val="16"/>
              </w:rPr>
            </w:pPr>
            <w:r w:rsidRPr="00774EAC">
              <w:rPr>
                <w:rFonts w:ascii="Arial" w:hAnsi="Arial"/>
                <w:sz w:val="16"/>
                <w:szCs w:val="16"/>
                <w:lang w:val="es"/>
              </w:rPr>
              <w:t>Semillas o judías germinadas</w:t>
            </w:r>
          </w:p>
          <w:p w14:paraId="3E8C1607" w14:textId="34687C4B" w:rsidR="002042BE" w:rsidRPr="00774EAC" w:rsidRDefault="002042BE" w:rsidP="005F1747">
            <w:pPr>
              <w:pStyle w:val="ListParagraph"/>
              <w:numPr>
                <w:ilvl w:val="0"/>
                <w:numId w:val="39"/>
              </w:numPr>
              <w:spacing w:line="252" w:lineRule="auto"/>
              <w:ind w:left="331" w:hanging="187"/>
              <w:contextualSpacing w:val="0"/>
              <w:rPr>
                <w:rFonts w:ascii="Arial" w:hAnsi="Arial" w:cs="Arial"/>
                <w:sz w:val="16"/>
                <w:szCs w:val="16"/>
                <w:lang w:val="es-AR"/>
              </w:rPr>
            </w:pPr>
            <w:r w:rsidRPr="00774EAC">
              <w:rPr>
                <w:rFonts w:ascii="Arial" w:hAnsi="Arial"/>
                <w:sz w:val="16"/>
                <w:szCs w:val="16"/>
                <w:lang w:val="es"/>
              </w:rPr>
              <w:t>Manipulación de alimentos única, como la fermentación</w:t>
            </w:r>
          </w:p>
        </w:tc>
      </w:tr>
      <w:tr w:rsidR="00E960EF" w:rsidRPr="00774EAC" w14:paraId="45F1BC17" w14:textId="77777777" w:rsidTr="006C50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nil"/>
              <w:right w:val="single" w:sz="12" w:space="0" w:color="auto"/>
            </w:tcBorders>
            <w:shd w:val="clear" w:color="auto" w:fill="095865"/>
            <w:vAlign w:val="center"/>
          </w:tcPr>
          <w:p w14:paraId="42DD7C2E" w14:textId="03FFADCF" w:rsidR="00E960EF" w:rsidRPr="00774EAC" w:rsidRDefault="00E960EF" w:rsidP="006C50D4">
            <w:pPr>
              <w:jc w:val="center"/>
              <w:rPr>
                <w:rFonts w:ascii="Arial" w:hAnsi="Arial" w:cs="Arial"/>
                <w:b/>
                <w:bCs/>
                <w:color w:val="FFFFFF" w:themeColor="background1"/>
                <w:sz w:val="18"/>
                <w:szCs w:val="18"/>
                <w:lang w:val="es-AR"/>
              </w:rPr>
            </w:pPr>
            <w:r w:rsidRPr="00774EAC">
              <w:rPr>
                <w:rFonts w:ascii="Arial" w:hAnsi="Arial" w:cs="Arial"/>
                <w:b/>
                <w:bCs/>
                <w:color w:val="FFFFFF" w:themeColor="background1"/>
                <w:sz w:val="18"/>
                <w:szCs w:val="18"/>
                <w:lang w:val="es"/>
              </w:rPr>
              <w:t>Sección 4: Establecimientos exentos del requisito de gerente de certificado protección de alimentos</w:t>
            </w:r>
          </w:p>
        </w:tc>
      </w:tr>
      <w:tr w:rsidR="00E960EF" w:rsidRPr="00774EAC" w14:paraId="0053D9B0" w14:textId="77777777" w:rsidTr="007717D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762"/>
          <w:jc w:val="center"/>
        </w:trPr>
        <w:tc>
          <w:tcPr>
            <w:tcW w:w="11523" w:type="dxa"/>
            <w:gridSpan w:val="7"/>
            <w:tcBorders>
              <w:top w:val="nil"/>
              <w:left w:val="single" w:sz="12" w:space="0" w:color="auto"/>
              <w:bottom w:val="single" w:sz="8" w:space="0" w:color="auto"/>
              <w:right w:val="single" w:sz="12" w:space="0" w:color="auto"/>
            </w:tcBorders>
          </w:tcPr>
          <w:p w14:paraId="6B316503" w14:textId="28DB429B" w:rsidR="003F5CF4" w:rsidRPr="00774EAC" w:rsidRDefault="00613CB3" w:rsidP="007717DA">
            <w:pPr>
              <w:spacing w:before="60" w:after="120" w:line="269" w:lineRule="auto"/>
              <w:rPr>
                <w:rFonts w:ascii="Arial" w:hAnsi="Arial"/>
                <w:bCs/>
                <w:sz w:val="16"/>
                <w:szCs w:val="16"/>
                <w:lang w:val="es-AR"/>
              </w:rPr>
            </w:pPr>
            <w:r w:rsidRPr="00774EAC">
              <w:rPr>
                <w:rFonts w:ascii="Arial" w:hAnsi="Arial"/>
                <w:sz w:val="16"/>
                <w:szCs w:val="16"/>
                <w:lang w:val="es"/>
              </w:rPr>
              <w:t>Se recomienda, aunque no es obligatorio, que los establecimientos alimentarios con un bajo riesgo de enfermedades transmitidas por los alimentos, debido a la limitada manipulación de alimentos, al bajo volumen de alimentos manipulados y a la población a la que se sirve, cuenten con un gerente certificado de protección de los alimentos.</w:t>
            </w:r>
          </w:p>
          <w:p w14:paraId="45ACAA21" w14:textId="720F9D11" w:rsidR="00E960EF" w:rsidRPr="00774EAC" w:rsidRDefault="00E960EF" w:rsidP="007717DA">
            <w:pPr>
              <w:spacing w:line="269" w:lineRule="auto"/>
              <w:rPr>
                <w:rFonts w:ascii="Arial" w:hAnsi="Arial"/>
                <w:b/>
                <w:sz w:val="16"/>
                <w:szCs w:val="16"/>
                <w:lang w:val="es-AR"/>
              </w:rPr>
            </w:pPr>
            <w:r w:rsidRPr="00774EAC">
              <w:rPr>
                <w:rFonts w:ascii="Arial" w:hAnsi="Arial"/>
                <w:b/>
                <w:bCs/>
                <w:sz w:val="16"/>
                <w:szCs w:val="16"/>
                <w:lang w:val="es"/>
              </w:rPr>
              <w:t>Los establecimientos considerados de bajo riesgo y exentos de la obligación de CFPM incluyen las siguientes operaciones:</w:t>
            </w:r>
          </w:p>
          <w:p w14:paraId="0C077FF8" w14:textId="24D68E00" w:rsidR="00E960EF" w:rsidRPr="00774EAC" w:rsidRDefault="00E960EF" w:rsidP="007717DA">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b/>
                <w:bCs/>
                <w:sz w:val="16"/>
                <w:szCs w:val="16"/>
                <w:lang w:val="es"/>
              </w:rPr>
              <w:t>Servir o vender solo alimentos preenvasados</w:t>
            </w:r>
            <w:r w:rsidRPr="00774EAC">
              <w:rPr>
                <w:rFonts w:ascii="Arial" w:hAnsi="Arial"/>
                <w:sz w:val="16"/>
                <w:szCs w:val="16"/>
                <w:lang w:val="es"/>
              </w:rPr>
              <w:t>, incluidos los alimentos con TCS de conservación en frío, como los galones de leche</w:t>
            </w:r>
          </w:p>
          <w:p w14:paraId="16C5079E" w14:textId="0BE0B992" w:rsidR="00E960EF" w:rsidRPr="00774EAC" w:rsidRDefault="000A4613" w:rsidP="007717DA">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b/>
                <w:bCs/>
                <w:sz w:val="16"/>
                <w:szCs w:val="16"/>
                <w:lang w:val="es"/>
              </w:rPr>
              <w:t>Preparar alimentos sin TCS</w:t>
            </w:r>
            <w:r w:rsidRPr="00774EAC">
              <w:rPr>
                <w:rFonts w:ascii="Arial" w:hAnsi="Arial"/>
                <w:sz w:val="16"/>
                <w:szCs w:val="16"/>
                <w:lang w:val="es"/>
              </w:rPr>
              <w:t xml:space="preserve">, como hacer rollos de canela, caramelos, rosquillas, </w:t>
            </w:r>
            <w:proofErr w:type="spellStart"/>
            <w:r w:rsidRPr="00774EAC">
              <w:rPr>
                <w:rFonts w:ascii="Arial" w:hAnsi="Arial"/>
                <w:sz w:val="16"/>
                <w:szCs w:val="16"/>
                <w:lang w:val="es"/>
              </w:rPr>
              <w:t>pretzels</w:t>
            </w:r>
            <w:proofErr w:type="spellEnd"/>
            <w:r w:rsidRPr="00774EAC">
              <w:rPr>
                <w:rFonts w:ascii="Arial" w:hAnsi="Arial"/>
                <w:sz w:val="16"/>
                <w:szCs w:val="16"/>
                <w:lang w:val="es"/>
              </w:rPr>
              <w:t xml:space="preserve"> o bebidas con jarabe mezclado</w:t>
            </w:r>
          </w:p>
          <w:p w14:paraId="1FC1E68E" w14:textId="2D4DF6DF" w:rsidR="00E960EF" w:rsidRPr="00774EAC" w:rsidRDefault="00E960EF" w:rsidP="007717DA">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b/>
                <w:bCs/>
                <w:sz w:val="16"/>
                <w:szCs w:val="16"/>
                <w:lang w:val="es"/>
              </w:rPr>
              <w:t>Calentar solo los alimentos procesados comercialmente y listos para comer</w:t>
            </w:r>
            <w:r w:rsidRPr="00774EAC">
              <w:rPr>
                <w:rFonts w:ascii="Arial" w:hAnsi="Arial"/>
                <w:sz w:val="16"/>
                <w:szCs w:val="16"/>
                <w:lang w:val="es"/>
              </w:rPr>
              <w:t>, incluidos los cafés y los alimentos calientes que mantienen el TCS, como los perritos calientes</w:t>
            </w:r>
          </w:p>
          <w:p w14:paraId="4CC89F1D" w14:textId="5F997F51" w:rsidR="00010841" w:rsidRPr="00774EAC" w:rsidRDefault="00010841" w:rsidP="007717DA">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b/>
                <w:bCs/>
                <w:sz w:val="16"/>
                <w:szCs w:val="16"/>
                <w:lang w:val="es"/>
              </w:rPr>
              <w:t>Servir comida de forma infrecuente y temporal en eventos de corta duración</w:t>
            </w:r>
            <w:r w:rsidRPr="00774EAC">
              <w:rPr>
                <w:rFonts w:ascii="Arial" w:hAnsi="Arial"/>
                <w:sz w:val="16"/>
                <w:szCs w:val="16"/>
                <w:lang w:val="es"/>
              </w:rPr>
              <w:t>, como ferias y festivales</w:t>
            </w:r>
          </w:p>
          <w:p w14:paraId="117DC480" w14:textId="791CD980" w:rsidR="00325E96" w:rsidRPr="00774EAC" w:rsidRDefault="00E960EF" w:rsidP="007717DA">
            <w:pPr>
              <w:spacing w:before="120" w:after="80" w:line="269" w:lineRule="auto"/>
              <w:rPr>
                <w:rFonts w:ascii="Arial" w:hAnsi="Arial"/>
                <w:bCs/>
                <w:sz w:val="16"/>
                <w:szCs w:val="16"/>
                <w:lang w:val="es-AR"/>
              </w:rPr>
            </w:pPr>
            <w:r w:rsidRPr="00774EAC">
              <w:rPr>
                <w:rFonts w:ascii="Arial" w:hAnsi="Arial"/>
                <w:sz w:val="16"/>
                <w:szCs w:val="16"/>
                <w:lang w:val="es"/>
              </w:rPr>
              <w:t xml:space="preserve">Estos establecimientos incluyen tradicionalmente tiendas de conveniencia, cines, carros de perritos calientes, quioscos de café, puestos de rollos de canela y </w:t>
            </w:r>
            <w:proofErr w:type="spellStart"/>
            <w:r w:rsidRPr="00774EAC">
              <w:rPr>
                <w:rFonts w:ascii="Arial" w:hAnsi="Arial"/>
                <w:i/>
                <w:iCs/>
                <w:sz w:val="16"/>
                <w:szCs w:val="16"/>
                <w:lang w:val="es"/>
              </w:rPr>
              <w:t>pretzels</w:t>
            </w:r>
            <w:proofErr w:type="spellEnd"/>
            <w:r w:rsidRPr="00774EAC">
              <w:rPr>
                <w:rFonts w:ascii="Arial" w:hAnsi="Arial"/>
                <w:sz w:val="16"/>
                <w:szCs w:val="16"/>
                <w:lang w:val="es"/>
              </w:rPr>
              <w:t>, heladerías y puestos de comida temporales.</w:t>
            </w:r>
          </w:p>
          <w:p w14:paraId="65C98DDA" w14:textId="613EB4B6" w:rsidR="00325E96" w:rsidRPr="00774EAC" w:rsidRDefault="00325E96" w:rsidP="007717DA">
            <w:pPr>
              <w:spacing w:after="80" w:line="269" w:lineRule="auto"/>
              <w:rPr>
                <w:rFonts w:ascii="Arial" w:hAnsi="Arial"/>
                <w:bCs/>
                <w:sz w:val="16"/>
                <w:szCs w:val="16"/>
                <w:lang w:val="es-AR"/>
              </w:rPr>
            </w:pPr>
            <w:r w:rsidRPr="00774EAC">
              <w:rPr>
                <w:rFonts w:ascii="Arial" w:hAnsi="Arial"/>
                <w:b/>
                <w:bCs/>
                <w:sz w:val="16"/>
                <w:szCs w:val="16"/>
                <w:lang w:val="es"/>
              </w:rPr>
              <w:t>Todos los demás establecimientos deben tener al menos un empleado con un certificado CFPM válido y acreditado a nivel nacional.</w:t>
            </w:r>
            <w:r w:rsidRPr="00774EAC">
              <w:rPr>
                <w:rFonts w:ascii="Arial" w:hAnsi="Arial"/>
                <w:sz w:val="16"/>
                <w:szCs w:val="16"/>
                <w:lang w:val="es"/>
              </w:rPr>
              <w:t xml:space="preserve"> Estos establecimientos preparan productos animales crudos, lavan los productos crudos, enfrían los alimentos con control de tiempo/temperatura para la seguridad (TCS), utilizan procesos especializados, operan una instalación que sirve a una población altamente vulnerable, o tienen otro riesgo potencial aumentado de enfermedades transmitidas por los alimentos.</w:t>
            </w:r>
          </w:p>
        </w:tc>
      </w:tr>
    </w:tbl>
    <w:p w14:paraId="61CF6117" w14:textId="77777777" w:rsidR="003E2203" w:rsidRPr="00A872EC" w:rsidRDefault="003E2203">
      <w:pPr>
        <w:overflowPunct/>
        <w:autoSpaceDE/>
        <w:autoSpaceDN/>
        <w:adjustRightInd/>
        <w:textAlignment w:val="auto"/>
        <w:rPr>
          <w:sz w:val="2"/>
          <w:szCs w:val="2"/>
          <w:lang w:val="es-AR"/>
        </w:rPr>
      </w:pPr>
      <w:r w:rsidRPr="00774EAC">
        <w:rPr>
          <w:sz w:val="4"/>
          <w:szCs w:val="4"/>
          <w:lang w:val="es"/>
        </w:rPr>
        <w:br w:type="page"/>
      </w:r>
    </w:p>
    <w:p w14:paraId="04640E37" w14:textId="6600696A" w:rsidR="00B274F7" w:rsidRPr="00774EAC" w:rsidRDefault="00444FA3">
      <w:pPr>
        <w:rPr>
          <w:sz w:val="4"/>
          <w:szCs w:val="4"/>
          <w:lang w:val="es-AR"/>
        </w:rPr>
      </w:pPr>
      <w:r w:rsidRPr="00774EAC">
        <w:rPr>
          <w:rFonts w:ascii="Arial" w:hAnsi="Arial"/>
          <w:noProof/>
          <w:sz w:val="16"/>
          <w:szCs w:val="16"/>
          <w:lang w:val="es"/>
        </w:rPr>
        <w:lastRenderedPageBreak/>
        <mc:AlternateContent>
          <mc:Choice Requires="wps">
            <w:drawing>
              <wp:anchor distT="0" distB="0" distL="114300" distR="114300" simplePos="0" relativeHeight="251658246" behindDoc="0" locked="0" layoutInCell="1" allowOverlap="1" wp14:anchorId="492FA505" wp14:editId="58757BFB">
                <wp:simplePos x="0" y="0"/>
                <wp:positionH relativeFrom="column">
                  <wp:posOffset>-783153</wp:posOffset>
                </wp:positionH>
                <wp:positionV relativeFrom="paragraph">
                  <wp:posOffset>-514443</wp:posOffset>
                </wp:positionV>
                <wp:extent cx="833642" cy="534035"/>
                <wp:effectExtent l="19050" t="19050" r="24130" b="18415"/>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3642"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5F496" id="Rectangle: Rounded Corners 13" o:spid="_x0000_s1026" alt="&quot;&quot;" style="position:absolute;margin-left:-61.65pt;margin-top:-40.5pt;width:65.65pt;height:4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" filled="f" strokecolor="white [3212]" strokeweight="2.25pt">
                <v:stroke joinstyle="miter"/>
              </v:roundrect>
            </w:pict>
          </mc:Fallback>
        </mc:AlternateContent>
      </w:r>
      <w:r w:rsidRPr="00774EAC">
        <w:rPr>
          <w:rFonts w:ascii="Arial" w:hAnsi="Arial"/>
          <w:noProof/>
          <w:sz w:val="24"/>
          <w:szCs w:val="22"/>
          <w:lang w:val="es"/>
        </w:rPr>
        <w:drawing>
          <wp:anchor distT="0" distB="0" distL="114300" distR="114300" simplePos="0" relativeHeight="251658248" behindDoc="0" locked="0" layoutInCell="1" allowOverlap="1" wp14:anchorId="34DA801D" wp14:editId="5180EE09">
            <wp:simplePos x="0" y="0"/>
            <wp:positionH relativeFrom="leftMargin">
              <wp:posOffset>263420</wp:posOffset>
            </wp:positionH>
            <wp:positionV relativeFrom="paragraph">
              <wp:posOffset>-550545</wp:posOffset>
            </wp:positionV>
            <wp:extent cx="594360" cy="59436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774EAC">
        <w:rPr>
          <w:rFonts w:ascii="Arial" w:hAnsi="Arial"/>
          <w:noProof/>
          <w:sz w:val="16"/>
          <w:szCs w:val="16"/>
          <w:lang w:val="es"/>
        </w:rPr>
        <mc:AlternateContent>
          <mc:Choice Requires="wps">
            <w:drawing>
              <wp:anchor distT="0" distB="0" distL="114300" distR="114300" simplePos="0" relativeHeight="251658245" behindDoc="1" locked="0" layoutInCell="1" allowOverlap="1" wp14:anchorId="4C91518A" wp14:editId="176D7605">
                <wp:simplePos x="0" y="0"/>
                <wp:positionH relativeFrom="column">
                  <wp:posOffset>-841473</wp:posOffset>
                </wp:positionH>
                <wp:positionV relativeFrom="paragraph">
                  <wp:posOffset>-508487</wp:posOffset>
                </wp:positionV>
                <wp:extent cx="914400" cy="548640"/>
                <wp:effectExtent l="19050" t="19050" r="19050" b="2286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5BC80" id="Rectangle: Rounded Corners 9" o:spid="_x0000_s1026" alt="&quot;&quot;" style="position:absolute;margin-left:-66.25pt;margin-top:-40.0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" fillcolor="#8496b0 [1951]" strokecolor="white [3212]" strokeweight="3pt">
                <v:stroke joinstyle="miter"/>
              </v:roundrect>
            </w:pict>
          </mc:Fallback>
        </mc:AlternateContent>
      </w:r>
      <w:r w:rsidRPr="00774EAC">
        <w:rPr>
          <w:rFonts w:ascii="Arial" w:hAnsi="Arial"/>
          <w:noProof/>
          <w:sz w:val="6"/>
          <w:szCs w:val="6"/>
          <w:lang w:val="es"/>
        </w:rPr>
        <mc:AlternateContent>
          <mc:Choice Requires="wps">
            <w:drawing>
              <wp:anchor distT="0" distB="0" distL="114300" distR="114300" simplePos="0" relativeHeight="251658241" behindDoc="0" locked="0" layoutInCell="1" allowOverlap="1" wp14:anchorId="759E5E2A" wp14:editId="533A3BB6">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BCC67" w14:textId="77777777" w:rsidR="00840BF0" w:rsidRPr="00A872EC" w:rsidRDefault="00840BF0" w:rsidP="00840BF0">
                            <w:pPr>
                              <w:pStyle w:val="Title"/>
                              <w:rPr>
                                <w:sz w:val="30"/>
                                <w:lang w:val="es-AR"/>
                              </w:rPr>
                            </w:pPr>
                            <w:r>
                              <w:rPr>
                                <w:lang w:val="es"/>
                              </w:rPr>
                              <w:t>Control gerencial activo y gerente certificado</w:t>
                            </w:r>
                          </w:p>
                          <w:p w14:paraId="67D8FDD8" w14:textId="77777777" w:rsidR="00072BE2" w:rsidRPr="00A872EC" w:rsidRDefault="00072BE2" w:rsidP="00A9094A">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0DCBCC67" w14:textId="77777777" w:rsidR="00840BF0" w:rsidRPr="00A872EC" w:rsidRDefault="00840BF0" w:rsidP="00840BF0">
                      <w:pPr>
                        <w:pStyle w:val="Title"/>
                        <w:rPr>
                          <w:sz w:val="30"/>
                          <w:lang w:val="es-AR"/>
                        </w:rPr>
                      </w:pPr>
                      <w:r>
                        <w:rPr>
                          <w:lang w:val="es"/>
                        </w:rPr>
                        <w:t>Control gerencial activo y gerente certificado</w:t>
                      </w:r>
                    </w:p>
                    <w:p w14:paraId="67D8FDD8" w14:textId="77777777" w:rsidR="00072BE2" w:rsidRPr="00A872EC" w:rsidRDefault="00072BE2" w:rsidP="00A9094A">
                      <w:pPr>
                        <w:jc w:val="center"/>
                        <w:rPr>
                          <w:lang w:val="es-AR"/>
                        </w:rP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2259"/>
        <w:gridCol w:w="2853"/>
        <w:gridCol w:w="28"/>
        <w:gridCol w:w="2881"/>
        <w:gridCol w:w="2881"/>
      </w:tblGrid>
      <w:tr w:rsidR="003B600F" w:rsidRPr="00774EAC" w14:paraId="5691396B" w14:textId="77777777" w:rsidTr="00F70FD5">
        <w:trPr>
          <w:trHeight w:val="288"/>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7537E001" w:rsidR="003B600F" w:rsidRPr="00774EAC" w:rsidRDefault="00DF5C9E" w:rsidP="003B600F">
            <w:pPr>
              <w:jc w:val="center"/>
              <w:rPr>
                <w:rFonts w:ascii="Arial" w:hAnsi="Arial"/>
                <w:b/>
                <w:bCs/>
                <w:color w:val="FFFFFF" w:themeColor="background1"/>
                <w:sz w:val="16"/>
                <w:szCs w:val="16"/>
                <w:lang w:val="es-AR"/>
              </w:rPr>
            </w:pPr>
            <w:r w:rsidRPr="00774EAC">
              <w:rPr>
                <w:rFonts w:ascii="Arial" w:hAnsi="Arial" w:cs="Arial"/>
                <w:b/>
                <w:bCs/>
                <w:color w:val="FFFFFF"/>
                <w:sz w:val="18"/>
                <w:szCs w:val="18"/>
                <w:lang w:val="es"/>
              </w:rPr>
              <w:t>Sección 5: Tareas del gerente certificado de protección de alimentos</w:t>
            </w:r>
          </w:p>
        </w:tc>
      </w:tr>
      <w:tr w:rsidR="00C57C3B" w:rsidRPr="00774EAC" w14:paraId="7BE478A8" w14:textId="77777777" w:rsidTr="009F10BD">
        <w:trPr>
          <w:trHeight w:val="576"/>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7D950E5B" w14:textId="77777777" w:rsidR="00C57C3B" w:rsidRPr="00774EAC" w:rsidRDefault="00C57C3B" w:rsidP="006C50D4">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5A54A255" w14:textId="46BF82DB" w:rsidR="00C57C3B" w:rsidRPr="00774EAC" w:rsidRDefault="00C57C3B" w:rsidP="00C57C3B">
            <w:pPr>
              <w:spacing w:line="269" w:lineRule="auto"/>
              <w:rPr>
                <w:rFonts w:ascii="Arial" w:hAnsi="Arial"/>
                <w:sz w:val="16"/>
                <w:szCs w:val="16"/>
                <w:lang w:val="es-AR"/>
              </w:rPr>
            </w:pPr>
            <w:r w:rsidRPr="00774EAC">
              <w:rPr>
                <w:rFonts w:ascii="Arial" w:hAnsi="Arial"/>
                <w:sz w:val="16"/>
                <w:szCs w:val="16"/>
                <w:lang w:val="es"/>
              </w:rPr>
              <w:t>Tener un certificado válido de un programa acreditado (ver abajo). Los certificados CFPM tienen una validez de 5 años. El certificado CFPM es diferente de la tarjeta de trabajador del sector de alimentos del Estado de Washington que se requiere para todos los trabajadores de alimentos.</w:t>
            </w:r>
          </w:p>
        </w:tc>
      </w:tr>
      <w:tr w:rsidR="00C57C3B" w:rsidRPr="00774EAC" w14:paraId="1EF464B1" w14:textId="77777777" w:rsidTr="00241434">
        <w:trPr>
          <w:trHeight w:val="36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06F5C6D0" w14:textId="77777777" w:rsidR="00C57C3B" w:rsidRPr="00774EAC" w:rsidRDefault="00C57C3B" w:rsidP="006C50D4">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1DD8BDC1" w14:textId="602D896B" w:rsidR="00C57C3B" w:rsidRPr="00774EAC" w:rsidRDefault="00C57C3B" w:rsidP="009F10BD">
            <w:pPr>
              <w:rPr>
                <w:rFonts w:ascii="Arial" w:hAnsi="Arial"/>
                <w:sz w:val="16"/>
                <w:szCs w:val="16"/>
                <w:lang w:val="es-AR"/>
              </w:rPr>
            </w:pPr>
            <w:r w:rsidRPr="00774EAC">
              <w:rPr>
                <w:rFonts w:ascii="Arial" w:hAnsi="Arial"/>
                <w:sz w:val="16"/>
                <w:szCs w:val="16"/>
                <w:lang w:val="es"/>
              </w:rPr>
              <w:t>Garantizar que los procedimientos y planes requeridos (por ejemplo, para la limpieza de vómitos y diarrea) estén al día y se apliquen.</w:t>
            </w:r>
          </w:p>
        </w:tc>
      </w:tr>
      <w:tr w:rsidR="00C57C3B" w:rsidRPr="00774EAC" w14:paraId="34D9E8D4"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0C78A08" w14:textId="77777777" w:rsidR="00C57C3B" w:rsidRPr="00774EAC" w:rsidRDefault="00C57C3B" w:rsidP="006C50D4">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2207236F" w14:textId="3E815A19" w:rsidR="00C57C3B" w:rsidRPr="00774EAC" w:rsidRDefault="00C57C3B" w:rsidP="00C57C3B">
            <w:pPr>
              <w:spacing w:line="269" w:lineRule="auto"/>
              <w:rPr>
                <w:rFonts w:ascii="Arial" w:hAnsi="Arial"/>
                <w:sz w:val="16"/>
                <w:szCs w:val="16"/>
                <w:lang w:val="es-AR"/>
              </w:rPr>
            </w:pPr>
            <w:r w:rsidRPr="00774EAC">
              <w:rPr>
                <w:rFonts w:ascii="Arial" w:hAnsi="Arial"/>
                <w:sz w:val="16"/>
                <w:szCs w:val="16"/>
                <w:lang w:val="es"/>
              </w:rPr>
              <w:t xml:space="preserve">Asegurarse de que cada persona a cargo esté capacitada y tenga los conocimientos exigidos en el Capítulo </w:t>
            </w:r>
            <w:hyperlink r:id="rId17" w:history="1">
              <w:r w:rsidRPr="00774EAC">
                <w:rPr>
                  <w:rStyle w:val="Hyperlink"/>
                  <w:rFonts w:ascii="Arial" w:hAnsi="Arial" w:cs="Arial"/>
                  <w:color w:val="auto"/>
                  <w:sz w:val="16"/>
                  <w:szCs w:val="16"/>
                  <w:u w:val="none"/>
                  <w:lang w:val="es"/>
                </w:rPr>
                <w:t>246-215-02105 del WAC</w:t>
              </w:r>
            </w:hyperlink>
            <w:r w:rsidRPr="00774EAC">
              <w:rPr>
                <w:rFonts w:ascii="Arial" w:hAnsi="Arial"/>
                <w:sz w:val="16"/>
                <w:szCs w:val="16"/>
                <w:lang w:val="es"/>
              </w:rPr>
              <w:t>, tales como:</w:t>
            </w:r>
          </w:p>
          <w:p w14:paraId="06E71A97"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Comprender las causas y la prevención de las enfermedades transmitidas por los alimentos</w:t>
            </w:r>
          </w:p>
          <w:p w14:paraId="6AF3CE59"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Comprender la prevención de la contaminación cruzada, el saneamiento adecuado y el control de los alérgenos alimentarios</w:t>
            </w:r>
          </w:p>
          <w:p w14:paraId="26400EB7"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Conocer las temperaturas de seguridad alimentaria requeridas para la recepción, el almacenamiento, la cocción y la refrigeración</w:t>
            </w:r>
          </w:p>
          <w:p w14:paraId="028148FE" w14:textId="3D81B902" w:rsidR="00C57C3B" w:rsidRPr="00774EAC" w:rsidRDefault="00C57C3B" w:rsidP="001130C8">
            <w:pPr>
              <w:pStyle w:val="ListParagraph"/>
              <w:numPr>
                <w:ilvl w:val="0"/>
                <w:numId w:val="39"/>
              </w:numPr>
              <w:spacing w:line="269" w:lineRule="auto"/>
              <w:ind w:left="326" w:hanging="180"/>
              <w:contextualSpacing w:val="0"/>
              <w:rPr>
                <w:rFonts w:ascii="Arial" w:hAnsi="Arial"/>
                <w:sz w:val="16"/>
                <w:szCs w:val="16"/>
                <w:lang w:val="es-AR"/>
              </w:rPr>
            </w:pPr>
            <w:r w:rsidRPr="00774EAC">
              <w:rPr>
                <w:rFonts w:ascii="Arial" w:hAnsi="Arial"/>
                <w:sz w:val="16"/>
                <w:szCs w:val="16"/>
                <w:lang w:val="es"/>
              </w:rPr>
              <w:t>Saber cómo responder a las emergencias, a los riesgos sanitarios inminentes o a las notificaciones de enfermedades transmitidas por los alimentos</w:t>
            </w:r>
          </w:p>
        </w:tc>
      </w:tr>
      <w:tr w:rsidR="00C57C3B" w:rsidRPr="00774EAC" w14:paraId="61161252"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6C5DB78" w14:textId="77777777" w:rsidR="00C57C3B" w:rsidRPr="00774EAC" w:rsidRDefault="00C57C3B" w:rsidP="006C50D4">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0F815BE5" w14:textId="76DD4A00" w:rsidR="00C57C3B" w:rsidRPr="00774EAC" w:rsidRDefault="00C57C3B" w:rsidP="00C57C3B">
            <w:pPr>
              <w:spacing w:line="269" w:lineRule="auto"/>
              <w:rPr>
                <w:rFonts w:ascii="Arial" w:hAnsi="Arial"/>
                <w:sz w:val="16"/>
                <w:szCs w:val="16"/>
                <w:lang w:val="es-AR"/>
              </w:rPr>
            </w:pPr>
            <w:r w:rsidRPr="00774EAC">
              <w:rPr>
                <w:rFonts w:ascii="Arial" w:hAnsi="Arial" w:cs="Arial"/>
                <w:sz w:val="16"/>
                <w:szCs w:val="16"/>
                <w:lang w:val="es"/>
              </w:rPr>
              <w:t xml:space="preserve">Asegurarse de que cada persona a cargo esté capacitada y tenga los conocimientos exigidos en el Capítulo </w:t>
            </w:r>
            <w:hyperlink r:id="rId18" w:history="1">
              <w:r w:rsidRPr="00774EAC">
                <w:rPr>
                  <w:rFonts w:ascii="Arial" w:hAnsi="Arial" w:cs="Arial"/>
                  <w:sz w:val="16"/>
                  <w:szCs w:val="16"/>
                  <w:lang w:val="es"/>
                </w:rPr>
                <w:t>246-215-02115 del WAC</w:t>
              </w:r>
            </w:hyperlink>
            <w:r w:rsidRPr="00774EAC">
              <w:rPr>
                <w:rFonts w:ascii="Arial" w:hAnsi="Arial" w:cs="Arial"/>
                <w:sz w:val="16"/>
                <w:szCs w:val="16"/>
                <w:lang w:val="es"/>
              </w:rPr>
              <w:t>, tales como:</w:t>
            </w:r>
          </w:p>
          <w:p w14:paraId="70AF16BD"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Los trabajadores del sector alimentario están debidamente formados y cumplen los requisitos de seguridad alimentaria para sus tareas</w:t>
            </w:r>
          </w:p>
          <w:p w14:paraId="0808337F" w14:textId="34956C3E"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Los trabajadores del sector alimentario solo trabajan cuando están sanos, se lavan las manos adecuadamente y evitan el contacto de las manos descubiertas con los alimentos</w:t>
            </w:r>
          </w:p>
          <w:p w14:paraId="3DAC32BA"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bCs/>
                <w:sz w:val="16"/>
                <w:szCs w:val="16"/>
                <w:lang w:val="es-AR"/>
              </w:rPr>
            </w:pPr>
            <w:r w:rsidRPr="00774EAC">
              <w:rPr>
                <w:rFonts w:ascii="Arial" w:hAnsi="Arial"/>
                <w:sz w:val="16"/>
                <w:szCs w:val="16"/>
                <w:lang w:val="es"/>
              </w:rPr>
              <w:t>Los trabajadores del sector alimentario controlan la temperatura de los alimentos y se aseguran de que se cocinan y enfrían correctamente</w:t>
            </w:r>
          </w:p>
          <w:p w14:paraId="1222EE21" w14:textId="77777777" w:rsidR="00C57C3B" w:rsidRPr="00774EAC" w:rsidRDefault="00C57C3B" w:rsidP="001130C8">
            <w:pPr>
              <w:pStyle w:val="ListParagraph"/>
              <w:numPr>
                <w:ilvl w:val="0"/>
                <w:numId w:val="39"/>
              </w:numPr>
              <w:spacing w:line="269" w:lineRule="auto"/>
              <w:ind w:left="326" w:hanging="180"/>
              <w:contextualSpacing w:val="0"/>
              <w:rPr>
                <w:rFonts w:ascii="Arial" w:hAnsi="Arial"/>
                <w:sz w:val="16"/>
                <w:szCs w:val="16"/>
                <w:lang w:val="es-AR"/>
              </w:rPr>
            </w:pPr>
            <w:r w:rsidRPr="00774EAC">
              <w:rPr>
                <w:rFonts w:ascii="Arial" w:hAnsi="Arial"/>
                <w:sz w:val="16"/>
                <w:szCs w:val="16"/>
                <w:lang w:val="es"/>
              </w:rPr>
              <w:t>Los alimentos proceden de fuentes aprobadas y se almacenan correctamente para evitar la contaminación</w:t>
            </w:r>
          </w:p>
        </w:tc>
      </w:tr>
      <w:tr w:rsidR="00C57C3B" w:rsidRPr="00774EAC" w14:paraId="4B46E102" w14:textId="77777777" w:rsidTr="00A43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2E87B40" w14:textId="7216D9CF" w:rsidR="00C57C3B" w:rsidRPr="00774EAC" w:rsidRDefault="00C57C3B" w:rsidP="00C57C3B">
            <w:pPr>
              <w:jc w:val="center"/>
              <w:rPr>
                <w:rFonts w:ascii="Arial" w:hAnsi="Arial" w:cs="Arial"/>
                <w:b/>
                <w:bCs/>
                <w:color w:val="FFFFFF"/>
                <w:sz w:val="18"/>
                <w:szCs w:val="18"/>
                <w:lang w:val="es-AR"/>
              </w:rPr>
            </w:pPr>
            <w:r w:rsidRPr="00774EAC">
              <w:rPr>
                <w:rFonts w:ascii="Arial" w:hAnsi="Arial" w:cs="Arial"/>
                <w:b/>
                <w:bCs/>
                <w:color w:val="FFFFFF" w:themeColor="background1"/>
                <w:sz w:val="18"/>
                <w:szCs w:val="18"/>
                <w:lang w:val="es"/>
              </w:rPr>
              <w:t>Sección 6: Proveedores acreditados de certificación de gestores de protección de los alimentos</w:t>
            </w:r>
          </w:p>
          <w:p w14:paraId="32F0645C" w14:textId="7AE776F6" w:rsidR="00E960EF" w:rsidRPr="00774EAC" w:rsidRDefault="00B43F93" w:rsidP="001C348C">
            <w:pPr>
              <w:jc w:val="center"/>
              <w:rPr>
                <w:rFonts w:ascii="Arial" w:hAnsi="Arial" w:cs="Arial"/>
                <w:color w:val="FFFFFF" w:themeColor="background1"/>
                <w:sz w:val="16"/>
                <w:szCs w:val="16"/>
              </w:rPr>
            </w:pPr>
            <w:r w:rsidRPr="00774EAC">
              <w:rPr>
                <w:rFonts w:ascii="Arial" w:hAnsi="Arial" w:cs="Arial"/>
                <w:color w:val="FFFFFF"/>
                <w:sz w:val="16"/>
                <w:szCs w:val="16"/>
                <w:lang w:val="es"/>
              </w:rPr>
              <w:t xml:space="preserve">Obtenga más información </w:t>
            </w:r>
            <w:r w:rsidRPr="00774EAC">
              <w:rPr>
                <w:rFonts w:ascii="Arial" w:hAnsi="Arial" w:cs="Arial"/>
                <w:color w:val="FFFFFF" w:themeColor="background1"/>
                <w:sz w:val="16"/>
                <w:szCs w:val="16"/>
                <w:lang w:val="es"/>
              </w:rPr>
              <w:t xml:space="preserve">en </w:t>
            </w:r>
            <w:hyperlink r:id="rId19" w:history="1">
              <w:r w:rsidRPr="00774EAC">
                <w:rPr>
                  <w:rStyle w:val="Hyperlink"/>
                  <w:rFonts w:ascii="Arial" w:hAnsi="Arial" w:cs="Arial"/>
                  <w:color w:val="FFFFFF" w:themeColor="background1"/>
                  <w:sz w:val="16"/>
                  <w:szCs w:val="16"/>
                  <w:lang w:val="es"/>
                </w:rPr>
                <w:t>anabpd.ansi.org</w:t>
              </w:r>
            </w:hyperlink>
            <w:r w:rsidRPr="00774EAC">
              <w:rPr>
                <w:rFonts w:ascii="Arial" w:hAnsi="Arial" w:cs="Arial"/>
                <w:color w:val="FFFFFF" w:themeColor="background1"/>
                <w:sz w:val="16"/>
                <w:szCs w:val="16"/>
                <w:lang w:val="es"/>
              </w:rPr>
              <w:t xml:space="preserve">. (Buscar </w:t>
            </w:r>
            <w:r w:rsidRPr="00774EAC">
              <w:rPr>
                <w:rStyle w:val="Hyperlink"/>
                <w:rFonts w:ascii="Arial" w:hAnsi="Arial" w:cs="Arial"/>
                <w:color w:val="FFFFFF" w:themeColor="background1"/>
                <w:sz w:val="16"/>
                <w:szCs w:val="16"/>
                <w:u w:val="none"/>
                <w:lang w:val="es"/>
              </w:rPr>
              <w:t>“Gerente de Protección de Alimentos ANSI”)</w:t>
            </w:r>
          </w:p>
        </w:tc>
      </w:tr>
      <w:tr w:rsidR="004D3CA2" w:rsidRPr="00774EAC" w14:paraId="7326298C" w14:textId="77777777" w:rsidTr="002E2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2880" w:type="dxa"/>
            <w:gridSpan w:val="2"/>
            <w:tcBorders>
              <w:top w:val="nil"/>
              <w:left w:val="single" w:sz="12" w:space="0" w:color="auto"/>
              <w:bottom w:val="single" w:sz="8" w:space="0" w:color="auto"/>
              <w:right w:val="single" w:sz="4" w:space="0" w:color="auto"/>
            </w:tcBorders>
            <w:shd w:val="clear" w:color="auto" w:fill="BFBFBF" w:themeFill="background1" w:themeFillShade="BF"/>
          </w:tcPr>
          <w:p w14:paraId="2B2B6348" w14:textId="65661913" w:rsidR="00C57C3B" w:rsidRPr="00774EAC" w:rsidRDefault="00C57C3B" w:rsidP="00C57C3B">
            <w:pPr>
              <w:spacing w:before="60"/>
              <w:rPr>
                <w:rFonts w:ascii="Arial" w:hAnsi="Arial" w:cs="Arial"/>
                <w:b/>
                <w:bCs/>
                <w:sz w:val="16"/>
                <w:szCs w:val="16"/>
              </w:rPr>
            </w:pPr>
            <w:r w:rsidRPr="00774EAC">
              <w:rPr>
                <w:rFonts w:ascii="Arial" w:hAnsi="Arial" w:cs="Arial"/>
                <w:b/>
                <w:bCs/>
                <w:sz w:val="16"/>
                <w:szCs w:val="16"/>
                <w:lang w:val="es"/>
              </w:rPr>
              <w:t>Nombre de la compañía</w:t>
            </w:r>
          </w:p>
        </w:tc>
        <w:tc>
          <w:tcPr>
            <w:tcW w:w="2881" w:type="dxa"/>
            <w:gridSpan w:val="2"/>
            <w:tcBorders>
              <w:top w:val="nil"/>
              <w:left w:val="single" w:sz="4" w:space="0" w:color="auto"/>
              <w:bottom w:val="single" w:sz="8" w:space="0" w:color="auto"/>
              <w:right w:val="single" w:sz="4" w:space="0" w:color="auto"/>
            </w:tcBorders>
            <w:shd w:val="clear" w:color="auto" w:fill="BFBFBF" w:themeFill="background1" w:themeFillShade="BF"/>
          </w:tcPr>
          <w:p w14:paraId="3A8C94B4" w14:textId="266D448C" w:rsidR="00C57C3B" w:rsidRPr="00774EAC" w:rsidRDefault="00C57C3B" w:rsidP="00C57C3B">
            <w:pPr>
              <w:spacing w:before="60"/>
              <w:rPr>
                <w:rFonts w:ascii="Arial" w:hAnsi="Arial" w:cs="Arial"/>
                <w:b/>
                <w:bCs/>
                <w:iCs/>
                <w:sz w:val="16"/>
                <w:szCs w:val="16"/>
              </w:rPr>
            </w:pPr>
            <w:r w:rsidRPr="00774EAC">
              <w:rPr>
                <w:rFonts w:ascii="Arial" w:hAnsi="Arial" w:cs="Arial"/>
                <w:b/>
                <w:bCs/>
                <w:sz w:val="16"/>
                <w:szCs w:val="16"/>
                <w:lang w:val="es"/>
              </w:rPr>
              <w:t>Capacitación disponible</w:t>
            </w:r>
          </w:p>
        </w:tc>
        <w:tc>
          <w:tcPr>
            <w:tcW w:w="2881" w:type="dxa"/>
            <w:tcBorders>
              <w:top w:val="nil"/>
              <w:left w:val="single" w:sz="4" w:space="0" w:color="auto"/>
              <w:bottom w:val="single" w:sz="8" w:space="0" w:color="auto"/>
              <w:right w:val="single" w:sz="4" w:space="0" w:color="auto"/>
            </w:tcBorders>
            <w:shd w:val="clear" w:color="auto" w:fill="BFBFBF" w:themeFill="background1" w:themeFillShade="BF"/>
          </w:tcPr>
          <w:p w14:paraId="3E31852C" w14:textId="51168C10" w:rsidR="00C57C3B" w:rsidRPr="00774EAC" w:rsidRDefault="00A73524" w:rsidP="00C57C3B">
            <w:pPr>
              <w:spacing w:before="60"/>
              <w:rPr>
                <w:rFonts w:ascii="Arial" w:hAnsi="Arial" w:cs="Arial"/>
                <w:b/>
                <w:bCs/>
                <w:iCs/>
                <w:sz w:val="16"/>
                <w:szCs w:val="16"/>
              </w:rPr>
            </w:pPr>
            <w:r w:rsidRPr="00774EAC">
              <w:rPr>
                <w:rFonts w:ascii="Arial" w:hAnsi="Arial" w:cs="Arial"/>
                <w:b/>
                <w:bCs/>
                <w:sz w:val="16"/>
                <w:szCs w:val="16"/>
                <w:lang w:val="es"/>
              </w:rPr>
              <w:t>Idiomas de las pruebas</w:t>
            </w:r>
          </w:p>
        </w:tc>
        <w:tc>
          <w:tcPr>
            <w:tcW w:w="2881" w:type="dxa"/>
            <w:tcBorders>
              <w:top w:val="nil"/>
              <w:left w:val="single" w:sz="4" w:space="0" w:color="auto"/>
              <w:bottom w:val="single" w:sz="8" w:space="0" w:color="auto"/>
              <w:right w:val="single" w:sz="12" w:space="0" w:color="auto"/>
            </w:tcBorders>
            <w:shd w:val="clear" w:color="auto" w:fill="BFBFBF" w:themeFill="background1" w:themeFillShade="BF"/>
          </w:tcPr>
          <w:p w14:paraId="0CCEC347" w14:textId="0B503616" w:rsidR="00C57C3B" w:rsidRPr="00774EAC" w:rsidRDefault="00C57C3B" w:rsidP="00C57C3B">
            <w:pPr>
              <w:spacing w:before="60"/>
              <w:rPr>
                <w:rFonts w:ascii="Arial" w:hAnsi="Arial" w:cs="Arial"/>
                <w:b/>
                <w:bCs/>
                <w:iCs/>
                <w:sz w:val="16"/>
                <w:szCs w:val="16"/>
              </w:rPr>
            </w:pPr>
            <w:r w:rsidRPr="00774EAC">
              <w:rPr>
                <w:rFonts w:ascii="Arial" w:hAnsi="Arial" w:cs="Arial"/>
                <w:b/>
                <w:bCs/>
                <w:sz w:val="16"/>
                <w:szCs w:val="16"/>
                <w:lang w:val="es"/>
              </w:rPr>
              <w:t>Opciones de las pruebas</w:t>
            </w:r>
          </w:p>
        </w:tc>
      </w:tr>
      <w:tr w:rsidR="001D397F" w:rsidRPr="00774EAC" w14:paraId="443E2B9A" w14:textId="77777777" w:rsidTr="002E2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571244FC" w14:textId="0DC47123" w:rsidR="001D397F" w:rsidRPr="00774EAC" w:rsidRDefault="00000000" w:rsidP="001D397F">
            <w:pPr>
              <w:spacing w:before="60"/>
              <w:rPr>
                <w:b/>
                <w:bCs/>
                <w:sz w:val="16"/>
                <w:szCs w:val="16"/>
                <w:lang w:val="es-AR"/>
              </w:rPr>
            </w:pPr>
            <w:hyperlink r:id="rId20" w:history="1">
              <w:r w:rsidR="00A859F1" w:rsidRPr="00774EAC">
                <w:rPr>
                  <w:rStyle w:val="Hyperlink"/>
                  <w:rFonts w:ascii="Arial" w:hAnsi="Arial" w:cs="Arial"/>
                  <w:b/>
                  <w:bCs/>
                  <w:color w:val="auto"/>
                  <w:sz w:val="16"/>
                  <w:szCs w:val="16"/>
                  <w:u w:val="none"/>
                  <w:lang w:val="es"/>
                </w:rPr>
                <w:t xml:space="preserve">1 </w:t>
              </w:r>
              <w:proofErr w:type="gramStart"/>
              <w:r w:rsidR="00A859F1" w:rsidRPr="00774EAC">
                <w:rPr>
                  <w:rStyle w:val="Hyperlink"/>
                  <w:rFonts w:ascii="Arial" w:hAnsi="Arial" w:cs="Arial"/>
                  <w:b/>
                  <w:bCs/>
                  <w:color w:val="auto"/>
                  <w:sz w:val="16"/>
                  <w:szCs w:val="16"/>
                  <w:u w:val="none"/>
                  <w:lang w:val="es"/>
                </w:rPr>
                <w:t>Manipulador</w:t>
              </w:r>
              <w:proofErr w:type="gramEnd"/>
              <w:r w:rsidR="00A859F1" w:rsidRPr="00774EAC">
                <w:rPr>
                  <w:rStyle w:val="Hyperlink"/>
                  <w:rFonts w:ascii="Arial" w:hAnsi="Arial" w:cs="Arial"/>
                  <w:b/>
                  <w:bCs/>
                  <w:color w:val="auto"/>
                  <w:sz w:val="16"/>
                  <w:szCs w:val="16"/>
                  <w:u w:val="none"/>
                  <w:lang w:val="es"/>
                </w:rPr>
                <w:t xml:space="preserve"> de alimentos AAA (en inglés)</w:t>
              </w:r>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1AA7A158" w14:textId="77777777" w:rsidR="001D397F" w:rsidRPr="00774EAC" w:rsidRDefault="001D397F"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En línea (a su ritmo)</w:t>
            </w:r>
          </w:p>
          <w:p w14:paraId="72ED4BEA" w14:textId="6D6CBDD7" w:rsidR="001D397F" w:rsidRPr="00774EAC" w:rsidRDefault="001D397F" w:rsidP="00830FB5">
            <w:pPr>
              <w:spacing w:before="40"/>
              <w:ind w:left="237"/>
              <w:rPr>
                <w:rFonts w:ascii="Wingdings" w:eastAsia="Wingdings" w:hAnsi="Wingdings" w:cs="Wingdings"/>
                <w:iCs/>
                <w:sz w:val="16"/>
                <w:szCs w:val="16"/>
              </w:rPr>
            </w:pPr>
            <w:r w:rsidRPr="00774EAC">
              <w:rPr>
                <w:rFonts w:ascii="Arial" w:hAnsi="Arial" w:cs="Arial"/>
                <w:i/>
                <w:iCs/>
                <w:sz w:val="16"/>
                <w:szCs w:val="16"/>
                <w:lang w:val="es"/>
              </w:rPr>
              <w:t xml:space="preserve">Inglés, </w:t>
            </w:r>
            <w:proofErr w:type="gramStart"/>
            <w:r w:rsidRPr="00774EAC">
              <w:rPr>
                <w:rFonts w:ascii="Arial" w:hAnsi="Arial" w:cs="Arial"/>
                <w:i/>
                <w:iCs/>
                <w:sz w:val="16"/>
                <w:szCs w:val="16"/>
                <w:lang w:val="es"/>
              </w:rPr>
              <w:t>Español</w:t>
            </w:r>
            <w:proofErr w:type="gramEnd"/>
          </w:p>
        </w:tc>
        <w:tc>
          <w:tcPr>
            <w:tcW w:w="2881" w:type="dxa"/>
            <w:tcBorders>
              <w:top w:val="nil"/>
              <w:left w:val="single" w:sz="4" w:space="0" w:color="auto"/>
              <w:bottom w:val="single" w:sz="8" w:space="0" w:color="auto"/>
              <w:right w:val="single" w:sz="4" w:space="0" w:color="auto"/>
            </w:tcBorders>
            <w:shd w:val="clear" w:color="auto" w:fill="auto"/>
            <w:vAlign w:val="center"/>
          </w:tcPr>
          <w:p w14:paraId="1CCE0344" w14:textId="77777777" w:rsidR="001D397F" w:rsidRPr="00774EAC" w:rsidRDefault="001D397F"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p w14:paraId="14863E15" w14:textId="26600419" w:rsidR="001D397F" w:rsidRPr="00774EAC" w:rsidRDefault="001D397F" w:rsidP="00830FB5">
            <w:pPr>
              <w:spacing w:before="40"/>
              <w:rPr>
                <w:rFonts w:ascii="Wingdings" w:eastAsia="Wingdings" w:hAnsi="Wingdings" w:cs="Wingdings"/>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Español</w:t>
            </w:r>
            <w:proofErr w:type="gramEnd"/>
          </w:p>
        </w:tc>
        <w:tc>
          <w:tcPr>
            <w:tcW w:w="2881" w:type="dxa"/>
            <w:tcBorders>
              <w:top w:val="nil"/>
              <w:left w:val="single" w:sz="4" w:space="0" w:color="auto"/>
              <w:bottom w:val="single" w:sz="8" w:space="0" w:color="auto"/>
              <w:right w:val="single" w:sz="12" w:space="0" w:color="auto"/>
            </w:tcBorders>
            <w:shd w:val="clear" w:color="auto" w:fill="auto"/>
            <w:vAlign w:val="center"/>
          </w:tcPr>
          <w:p w14:paraId="7D0858A8" w14:textId="45211048" w:rsidR="001D397F" w:rsidRPr="00774EAC" w:rsidRDefault="00B05D95" w:rsidP="00830FB5">
            <w:pPr>
              <w:spacing w:before="40"/>
              <w:rPr>
                <w:rFonts w:ascii="Wingdings" w:eastAsia="Wingdings" w:hAnsi="Wingdings" w:cs="Wingdings"/>
                <w:iCs/>
                <w:sz w:val="16"/>
                <w:szCs w:val="16"/>
              </w:rPr>
            </w:pPr>
            <w:r w:rsidRPr="00774EAC">
              <w:rPr>
                <w:rFonts w:ascii="Wingdings" w:hAnsi="Wingdings"/>
                <w:sz w:val="16"/>
                <w:szCs w:val="16"/>
                <w:lang w:val="es"/>
              </w:rPr>
              <w:t>þ</w:t>
            </w:r>
            <w:r w:rsidRPr="00774EAC">
              <w:rPr>
                <w:rFonts w:ascii="Arial" w:hAnsi="Arial"/>
                <w:sz w:val="16"/>
                <w:szCs w:val="16"/>
                <w:lang w:val="es"/>
              </w:rPr>
              <w:t xml:space="preserve"> Proctor en línea</w:t>
            </w:r>
          </w:p>
        </w:tc>
      </w:tr>
      <w:tr w:rsidR="00C57C3B" w:rsidRPr="00774EAC" w14:paraId="2F654DF4" w14:textId="77777777" w:rsidTr="0073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6658AD6C" w14:textId="1A5B04FC" w:rsidR="00C57C3B" w:rsidRPr="00774EAC" w:rsidRDefault="00000000" w:rsidP="006F7A6C">
            <w:pPr>
              <w:spacing w:before="60"/>
              <w:rPr>
                <w:rFonts w:ascii="Arial" w:hAnsi="Arial" w:cs="Arial"/>
                <w:b/>
                <w:bCs/>
                <w:iCs/>
                <w:sz w:val="16"/>
                <w:szCs w:val="16"/>
              </w:rPr>
            </w:pPr>
            <w:hyperlink r:id="rId21" w:history="1">
              <w:r w:rsidR="00A859F1" w:rsidRPr="00774EAC">
                <w:rPr>
                  <w:rStyle w:val="Hyperlink"/>
                  <w:rFonts w:ascii="Arial" w:hAnsi="Arial" w:cs="Arial"/>
                  <w:b/>
                  <w:bCs/>
                  <w:color w:val="auto"/>
                  <w:sz w:val="16"/>
                  <w:szCs w:val="16"/>
                  <w:u w:val="none"/>
                  <w:lang w:val="es"/>
                </w:rPr>
                <w:t>360training.com</w:t>
              </w:r>
            </w:hyperlink>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730204C3" w14:textId="440426B8" w:rsidR="00302BAF" w:rsidRPr="00774EAC" w:rsidRDefault="00A73524"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En línea (a su ritmo)</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F7DA8B3" w14:textId="15BC8854" w:rsidR="00C57C3B"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7932DD6B" w14:textId="4667CD81" w:rsidR="00302BAF"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Proctor en línea</w:t>
            </w:r>
          </w:p>
        </w:tc>
      </w:tr>
      <w:tr w:rsidR="004D3CA2" w:rsidRPr="00774EAC" w14:paraId="29CDB740" w14:textId="77777777" w:rsidTr="00CA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6E11210E" w14:textId="1BDAC2DE" w:rsidR="005D1241" w:rsidRPr="00774EAC" w:rsidRDefault="00000000" w:rsidP="006F7A6C">
            <w:pPr>
              <w:spacing w:before="60"/>
              <w:rPr>
                <w:rFonts w:ascii="Arial" w:hAnsi="Arial" w:cs="Arial"/>
                <w:b/>
                <w:bCs/>
                <w:sz w:val="16"/>
                <w:szCs w:val="16"/>
              </w:rPr>
            </w:pPr>
            <w:hyperlink r:id="rId22" w:anchor="/" w:history="1">
              <w:proofErr w:type="spellStart"/>
              <w:r w:rsidR="00A859F1" w:rsidRPr="00774EAC">
                <w:rPr>
                  <w:rStyle w:val="Hyperlink"/>
                  <w:rFonts w:ascii="Arial" w:hAnsi="Arial" w:cs="Arial"/>
                  <w:b/>
                  <w:bCs/>
                  <w:color w:val="auto"/>
                  <w:sz w:val="16"/>
                  <w:szCs w:val="16"/>
                  <w:u w:val="none"/>
                  <w:lang w:val="es"/>
                </w:rPr>
                <w:t>AboveTraining</w:t>
              </w:r>
              <w:proofErr w:type="spellEnd"/>
              <w:r w:rsidR="00A859F1" w:rsidRPr="00774EAC">
                <w:rPr>
                  <w:rStyle w:val="Hyperlink"/>
                  <w:rFonts w:ascii="Arial" w:hAnsi="Arial" w:cs="Arial"/>
                  <w:b/>
                  <w:bCs/>
                  <w:color w:val="auto"/>
                  <w:sz w:val="16"/>
                  <w:szCs w:val="16"/>
                  <w:u w:val="none"/>
                  <w:lang w:val="es"/>
                </w:rPr>
                <w:t>/</w:t>
              </w:r>
              <w:proofErr w:type="spellStart"/>
              <w:r w:rsidR="00A859F1" w:rsidRPr="00774EAC">
                <w:rPr>
                  <w:rStyle w:val="Hyperlink"/>
                  <w:rFonts w:ascii="Arial" w:hAnsi="Arial" w:cs="Arial"/>
                  <w:b/>
                  <w:bCs/>
                  <w:color w:val="auto"/>
                  <w:sz w:val="16"/>
                  <w:szCs w:val="16"/>
                  <w:u w:val="none"/>
                  <w:lang w:val="es"/>
                </w:rPr>
                <w:t>StateFood</w:t>
              </w:r>
              <w:proofErr w:type="spellEnd"/>
              <w:r w:rsidR="00A859F1" w:rsidRPr="00774EAC">
                <w:rPr>
                  <w:rStyle w:val="Hyperlink"/>
                  <w:rFonts w:ascii="Arial" w:hAnsi="Arial" w:cs="Arial"/>
                  <w:b/>
                  <w:bCs/>
                  <w:color w:val="auto"/>
                  <w:sz w:val="16"/>
                  <w:szCs w:val="16"/>
                  <w:u w:val="none"/>
                  <w:lang w:val="es"/>
                </w:rPr>
                <w:t xml:space="preserve"> Safety.com</w:t>
              </w:r>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26227283" w14:textId="77777777" w:rsidR="005D1241" w:rsidRPr="00774EAC" w:rsidRDefault="008A3CDE"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En línea (a su ritmo)</w:t>
            </w:r>
          </w:p>
          <w:p w14:paraId="222DFBD7" w14:textId="3F5643E6" w:rsidR="008A3CDE" w:rsidRPr="00774EAC" w:rsidRDefault="008A3CDE" w:rsidP="00830FB5">
            <w:pPr>
              <w:spacing w:before="40"/>
              <w:ind w:left="237"/>
              <w:rPr>
                <w:rFonts w:ascii="Arial" w:hAnsi="Arial" w:cs="Arial"/>
                <w:iCs/>
                <w:sz w:val="16"/>
                <w:szCs w:val="16"/>
              </w:rPr>
            </w:pPr>
            <w:r w:rsidRPr="00774EAC">
              <w:rPr>
                <w:rFonts w:ascii="Arial" w:hAnsi="Arial" w:cs="Arial"/>
                <w:i/>
                <w:iCs/>
                <w:sz w:val="16"/>
                <w:szCs w:val="16"/>
                <w:lang w:val="es"/>
              </w:rPr>
              <w:t xml:space="preserve">Inglés, </w:t>
            </w:r>
            <w:proofErr w:type="gramStart"/>
            <w:r w:rsidRPr="00774EAC">
              <w:rPr>
                <w:rFonts w:ascii="Arial" w:hAnsi="Arial" w:cs="Arial"/>
                <w:i/>
                <w:iCs/>
                <w:sz w:val="16"/>
                <w:szCs w:val="16"/>
                <w:lang w:val="es"/>
              </w:rPr>
              <w:t>Español</w:t>
            </w:r>
            <w:proofErr w:type="gramEnd"/>
            <w:r w:rsidRPr="00774EAC">
              <w:rPr>
                <w:rFonts w:ascii="Arial" w:hAnsi="Arial" w:cs="Arial"/>
                <w:i/>
                <w:iCs/>
                <w:sz w:val="16"/>
                <w:szCs w:val="16"/>
                <w:lang w:val="es"/>
              </w:rPr>
              <w:t>, Chino, Vietnamita</w:t>
            </w:r>
          </w:p>
        </w:tc>
        <w:tc>
          <w:tcPr>
            <w:tcW w:w="2881" w:type="dxa"/>
            <w:tcBorders>
              <w:top w:val="nil"/>
              <w:left w:val="single" w:sz="4" w:space="0" w:color="auto"/>
              <w:bottom w:val="single" w:sz="8" w:space="0" w:color="auto"/>
              <w:right w:val="single" w:sz="4" w:space="0" w:color="auto"/>
            </w:tcBorders>
            <w:shd w:val="clear" w:color="auto" w:fill="auto"/>
            <w:vAlign w:val="center"/>
          </w:tcPr>
          <w:p w14:paraId="3F9B2A96" w14:textId="77777777" w:rsidR="008A3CDE" w:rsidRPr="00774EAC" w:rsidRDefault="008A3CD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p w14:paraId="3EBD98BB" w14:textId="77777777" w:rsidR="008A3CDE" w:rsidRPr="00774EAC" w:rsidRDefault="008A3CD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Español</w:t>
            </w:r>
            <w:proofErr w:type="gramEnd"/>
          </w:p>
          <w:p w14:paraId="5923345B" w14:textId="5BD88851" w:rsidR="005D1241" w:rsidRPr="00774EAC" w:rsidRDefault="008A3CD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Chino</w:t>
            </w:r>
            <w:proofErr w:type="gramEnd"/>
          </w:p>
        </w:tc>
        <w:tc>
          <w:tcPr>
            <w:tcW w:w="2881" w:type="dxa"/>
            <w:tcBorders>
              <w:top w:val="nil"/>
              <w:left w:val="single" w:sz="4" w:space="0" w:color="auto"/>
              <w:bottom w:val="single" w:sz="8" w:space="0" w:color="auto"/>
              <w:right w:val="single" w:sz="12" w:space="0" w:color="auto"/>
            </w:tcBorders>
            <w:shd w:val="clear" w:color="auto" w:fill="auto"/>
            <w:vAlign w:val="center"/>
          </w:tcPr>
          <w:p w14:paraId="0F3FAB5D" w14:textId="77777777" w:rsidR="008A3CDE" w:rsidRPr="00774EAC" w:rsidRDefault="008A3CDE"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Centro de evaluación local</w:t>
            </w:r>
          </w:p>
          <w:p w14:paraId="189DC4F6" w14:textId="1743951F" w:rsidR="008A3CDE" w:rsidRPr="00774EAC" w:rsidRDefault="008A3CDE"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en línea</w:t>
            </w:r>
          </w:p>
          <w:p w14:paraId="369C6B50" w14:textId="0EE6E007" w:rsidR="005D1241" w:rsidRPr="00774EAC" w:rsidRDefault="008A3CD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Proctor presencial</w:t>
            </w:r>
          </w:p>
        </w:tc>
      </w:tr>
      <w:tr w:rsidR="00C57C3B" w:rsidRPr="00774EAC" w14:paraId="77190349" w14:textId="77777777" w:rsidTr="0083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8"/>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78F3A04C" w14:textId="1E0391BF" w:rsidR="00C57C3B" w:rsidRPr="00774EAC" w:rsidRDefault="00000000" w:rsidP="006F7A6C">
            <w:pPr>
              <w:spacing w:before="60"/>
              <w:rPr>
                <w:rFonts w:ascii="Arial" w:hAnsi="Arial" w:cs="Arial"/>
                <w:sz w:val="16"/>
                <w:szCs w:val="16"/>
                <w:lang w:val="es-AR"/>
              </w:rPr>
            </w:pPr>
            <w:hyperlink r:id="rId23" w:history="1">
              <w:r w:rsidR="00A859F1" w:rsidRPr="00774EAC">
                <w:rPr>
                  <w:rStyle w:val="Hyperlink"/>
                  <w:rFonts w:ascii="Arial" w:hAnsi="Arial" w:cs="Arial"/>
                  <w:b/>
                  <w:bCs/>
                  <w:color w:val="auto"/>
                  <w:sz w:val="16"/>
                  <w:szCs w:val="16"/>
                  <w:u w:val="none"/>
                  <w:lang w:val="es"/>
                </w:rPr>
                <w:t>Registro Nacional de Profesionales de la Seguridad Alimentaria</w:t>
              </w:r>
            </w:hyperlink>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2277B94E" w14:textId="086DCC8E" w:rsidR="00302BAF" w:rsidRPr="00774EAC" w:rsidRDefault="00302BAF"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Manual de estudio autodidacta</w:t>
            </w:r>
          </w:p>
          <w:p w14:paraId="4E90E317" w14:textId="75E17BCE" w:rsidR="00A73524" w:rsidRPr="00774EAC" w:rsidRDefault="00A73524" w:rsidP="00830FB5">
            <w:pPr>
              <w:spacing w:before="40"/>
              <w:ind w:left="237"/>
              <w:rPr>
                <w:rFonts w:ascii="Arial" w:hAnsi="Arial" w:cs="Arial"/>
                <w:i/>
                <w:sz w:val="16"/>
                <w:szCs w:val="16"/>
                <w:lang w:val="es-AR"/>
              </w:rPr>
            </w:pPr>
            <w:r w:rsidRPr="00774EAC">
              <w:rPr>
                <w:rFonts w:ascii="Arial" w:hAnsi="Arial" w:cs="Arial"/>
                <w:i/>
                <w:iCs/>
                <w:sz w:val="16"/>
                <w:szCs w:val="16"/>
                <w:lang w:val="es"/>
              </w:rPr>
              <w:t xml:space="preserve">Inglés, </w:t>
            </w:r>
            <w:proofErr w:type="gramStart"/>
            <w:r w:rsidRPr="00774EAC">
              <w:rPr>
                <w:rFonts w:ascii="Arial" w:hAnsi="Arial" w:cs="Arial"/>
                <w:i/>
                <w:iCs/>
                <w:sz w:val="16"/>
                <w:szCs w:val="16"/>
                <w:lang w:val="es"/>
              </w:rPr>
              <w:t>Español</w:t>
            </w:r>
            <w:proofErr w:type="gramEnd"/>
          </w:p>
          <w:p w14:paraId="355979B3" w14:textId="63AC7B0A" w:rsidR="00A73524"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Instructor presencial</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52DB298" w14:textId="5FCE5682" w:rsidR="00A73524"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p w14:paraId="24FC5589" w14:textId="062616B2" w:rsidR="00C57C3B"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Español</w:t>
            </w:r>
            <w:proofErr w:type="gramEnd"/>
          </w:p>
          <w:p w14:paraId="4FCBB50E" w14:textId="13FB3A1B" w:rsidR="00A73524" w:rsidRPr="00774EAC" w:rsidRDefault="00A73524"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Chino</w:t>
            </w:r>
            <w:proofErr w:type="gramEnd"/>
          </w:p>
          <w:p w14:paraId="449E85B2" w14:textId="11CA3C17" w:rsidR="003C1AAE" w:rsidRPr="00774EAC" w:rsidRDefault="003C1AA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Coreano</w:t>
            </w:r>
            <w:proofErr w:type="gramEnd"/>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001A0754" w14:textId="7444F282" w:rsidR="003C1AAE" w:rsidRPr="00774EAC" w:rsidRDefault="003C1AAE"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Centro de evaluación local</w:t>
            </w:r>
          </w:p>
          <w:p w14:paraId="0197D778" w14:textId="16BC9623" w:rsidR="003C1AAE" w:rsidRPr="00774EAC" w:rsidRDefault="003C1AAE"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en línea</w:t>
            </w:r>
          </w:p>
          <w:p w14:paraId="107BC3F3" w14:textId="4106E7EB" w:rsidR="00C57C3B" w:rsidRPr="00774EAC" w:rsidRDefault="003C1AAE"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Proctor presencial</w:t>
            </w:r>
          </w:p>
        </w:tc>
      </w:tr>
      <w:tr w:rsidR="00D50EC3" w:rsidRPr="00774EAC" w14:paraId="6901FC8A" w14:textId="77777777" w:rsidTr="0073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0"/>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4060D3F0" w14:textId="0CE056D9" w:rsidR="00D50EC3" w:rsidRPr="00774EAC" w:rsidRDefault="00000000" w:rsidP="006F7A6C">
            <w:pPr>
              <w:spacing w:before="60"/>
              <w:rPr>
                <w:rFonts w:ascii="Arial" w:hAnsi="Arial" w:cs="Arial"/>
                <w:b/>
                <w:bCs/>
                <w:sz w:val="16"/>
                <w:szCs w:val="16"/>
                <w:lang w:val="es-AR"/>
              </w:rPr>
            </w:pPr>
            <w:hyperlink r:id="rId24" w:history="1">
              <w:r w:rsidR="00A859F1" w:rsidRPr="00774EAC">
                <w:rPr>
                  <w:rStyle w:val="Hyperlink"/>
                  <w:rFonts w:ascii="Arial" w:hAnsi="Arial" w:cs="Arial"/>
                  <w:b/>
                  <w:bCs/>
                  <w:color w:val="auto"/>
                  <w:sz w:val="16"/>
                  <w:szCs w:val="16"/>
                  <w:u w:val="none"/>
                  <w:lang w:val="es"/>
                </w:rPr>
                <w:t xml:space="preserve">Asociación Nacional de Restaurantes, </w:t>
              </w:r>
              <w:proofErr w:type="spellStart"/>
              <w:r w:rsidR="00A859F1" w:rsidRPr="00774EAC">
                <w:rPr>
                  <w:rStyle w:val="Hyperlink"/>
                  <w:rFonts w:ascii="Arial" w:hAnsi="Arial" w:cs="Arial"/>
                  <w:b/>
                  <w:bCs/>
                  <w:color w:val="auto"/>
                  <w:sz w:val="16"/>
                  <w:szCs w:val="16"/>
                  <w:u w:val="none"/>
                  <w:lang w:val="es"/>
                </w:rPr>
                <w:t>ServSafe</w:t>
              </w:r>
              <w:proofErr w:type="spellEnd"/>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5DAF715B" w14:textId="6E4E46F8"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En línea (a su ritmo)</w:t>
            </w:r>
          </w:p>
          <w:p w14:paraId="2E9CA1BA" w14:textId="77777777" w:rsidR="00D50EC3" w:rsidRPr="00774EAC" w:rsidRDefault="00D50EC3" w:rsidP="00830FB5">
            <w:pPr>
              <w:spacing w:before="40"/>
              <w:ind w:left="237"/>
              <w:rPr>
                <w:rFonts w:ascii="Arial" w:hAnsi="Arial" w:cs="Arial"/>
                <w:i/>
                <w:sz w:val="16"/>
                <w:szCs w:val="16"/>
                <w:lang w:val="es-AR"/>
              </w:rPr>
            </w:pPr>
            <w:r w:rsidRPr="00774EAC">
              <w:rPr>
                <w:rFonts w:ascii="Arial" w:hAnsi="Arial" w:cs="Arial"/>
                <w:i/>
                <w:iCs/>
                <w:sz w:val="16"/>
                <w:szCs w:val="16"/>
                <w:lang w:val="es"/>
              </w:rPr>
              <w:t xml:space="preserve">Inglés, </w:t>
            </w:r>
            <w:proofErr w:type="gramStart"/>
            <w:r w:rsidRPr="00774EAC">
              <w:rPr>
                <w:rFonts w:ascii="Arial" w:hAnsi="Arial" w:cs="Arial"/>
                <w:i/>
                <w:iCs/>
                <w:sz w:val="16"/>
                <w:szCs w:val="16"/>
                <w:lang w:val="es"/>
              </w:rPr>
              <w:t>Español</w:t>
            </w:r>
            <w:proofErr w:type="gramEnd"/>
          </w:p>
          <w:p w14:paraId="49F5251A" w14:textId="18899390"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Manual de estudio autodidacta</w:t>
            </w:r>
          </w:p>
          <w:p w14:paraId="5C9D29B0" w14:textId="05799F26" w:rsidR="00D50EC3" w:rsidRPr="00774EAC" w:rsidRDefault="00D50EC3" w:rsidP="00830FB5">
            <w:pPr>
              <w:spacing w:before="40"/>
              <w:ind w:left="237"/>
              <w:rPr>
                <w:rFonts w:ascii="Arial" w:hAnsi="Arial" w:cs="Arial"/>
                <w:i/>
                <w:sz w:val="16"/>
                <w:szCs w:val="16"/>
                <w:lang w:val="es-AR"/>
              </w:rPr>
            </w:pPr>
            <w:r w:rsidRPr="00774EAC">
              <w:rPr>
                <w:rFonts w:ascii="Arial" w:hAnsi="Arial" w:cs="Arial"/>
                <w:i/>
                <w:iCs/>
                <w:sz w:val="16"/>
                <w:szCs w:val="16"/>
                <w:lang w:val="es"/>
              </w:rPr>
              <w:t xml:space="preserve">Inglés, </w:t>
            </w:r>
            <w:proofErr w:type="gramStart"/>
            <w:r w:rsidRPr="00774EAC">
              <w:rPr>
                <w:rFonts w:ascii="Arial" w:hAnsi="Arial" w:cs="Arial"/>
                <w:i/>
                <w:iCs/>
                <w:sz w:val="16"/>
                <w:szCs w:val="16"/>
                <w:lang w:val="es"/>
              </w:rPr>
              <w:t>Español</w:t>
            </w:r>
            <w:proofErr w:type="gramEnd"/>
            <w:r w:rsidRPr="00774EAC">
              <w:rPr>
                <w:rFonts w:ascii="Arial" w:hAnsi="Arial" w:cs="Arial"/>
                <w:i/>
                <w:iCs/>
                <w:sz w:val="16"/>
                <w:szCs w:val="16"/>
                <w:lang w:val="es"/>
              </w:rPr>
              <w:t>, Chino, Coreano</w:t>
            </w:r>
          </w:p>
          <w:p w14:paraId="14553D93" w14:textId="6260DF28"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Instructor presencial</w:t>
            </w:r>
          </w:p>
        </w:tc>
        <w:tc>
          <w:tcPr>
            <w:tcW w:w="2881" w:type="dxa"/>
            <w:tcBorders>
              <w:top w:val="nil"/>
              <w:left w:val="single" w:sz="4" w:space="0" w:color="auto"/>
              <w:bottom w:val="single" w:sz="8" w:space="0" w:color="auto"/>
              <w:right w:val="single" w:sz="4" w:space="0" w:color="auto"/>
            </w:tcBorders>
            <w:shd w:val="clear" w:color="auto" w:fill="auto"/>
            <w:vAlign w:val="center"/>
          </w:tcPr>
          <w:p w14:paraId="08E7A330" w14:textId="77777777"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p w14:paraId="396C10D3" w14:textId="77777777"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Español</w:t>
            </w:r>
            <w:proofErr w:type="gramEnd"/>
          </w:p>
          <w:p w14:paraId="01CE44D3" w14:textId="66377E71"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Chino</w:t>
            </w:r>
            <w:proofErr w:type="gramEnd"/>
          </w:p>
          <w:p w14:paraId="613301C8" w14:textId="77777777" w:rsidR="00D50EC3" w:rsidRPr="00774EAC" w:rsidRDefault="00D50EC3" w:rsidP="00830FB5">
            <w:pPr>
              <w:spacing w:before="40"/>
              <w:rPr>
                <w:rFonts w:ascii="Arial" w:hAnsi="Arial" w:cs="Arial"/>
                <w:i/>
                <w:sz w:val="16"/>
                <w:szCs w:val="16"/>
                <w:lang w:val="es-AR"/>
              </w:rPr>
            </w:pPr>
            <w:r w:rsidRPr="00774EAC">
              <w:rPr>
                <w:rFonts w:ascii="Arial" w:hAnsi="Arial" w:cs="Arial"/>
                <w:i/>
                <w:iCs/>
                <w:sz w:val="16"/>
                <w:szCs w:val="16"/>
                <w:lang w:val="es"/>
              </w:rPr>
              <w:t>Presencial también disponible en:</w:t>
            </w:r>
          </w:p>
          <w:p w14:paraId="7CD83929" w14:textId="77777777" w:rsidR="00D50EC3" w:rsidRPr="00774EAC" w:rsidRDefault="00D50EC3"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Coreano</w:t>
            </w:r>
            <w:proofErr w:type="gramEnd"/>
          </w:p>
          <w:p w14:paraId="0E15D322" w14:textId="77777777" w:rsidR="00D50EC3" w:rsidRPr="00774EAC" w:rsidRDefault="00D50EC3"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Francés</w:t>
            </w:r>
            <w:proofErr w:type="gramEnd"/>
            <w:r w:rsidRPr="00774EAC">
              <w:rPr>
                <w:rFonts w:ascii="Arial" w:hAnsi="Arial"/>
                <w:sz w:val="16"/>
                <w:szCs w:val="16"/>
                <w:lang w:val="es"/>
              </w:rPr>
              <w:t xml:space="preserve"> canadiense</w:t>
            </w:r>
          </w:p>
          <w:p w14:paraId="76516EEE" w14:textId="5CF6E941" w:rsidR="00D50EC3" w:rsidRPr="00774EAC" w:rsidRDefault="00D50EC3"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Japonés</w:t>
            </w:r>
            <w:proofErr w:type="gramEnd"/>
          </w:p>
        </w:tc>
        <w:tc>
          <w:tcPr>
            <w:tcW w:w="2881" w:type="dxa"/>
            <w:tcBorders>
              <w:top w:val="nil"/>
              <w:left w:val="single" w:sz="4" w:space="0" w:color="auto"/>
              <w:bottom w:val="single" w:sz="8" w:space="0" w:color="auto"/>
              <w:right w:val="single" w:sz="12" w:space="0" w:color="auto"/>
            </w:tcBorders>
            <w:shd w:val="clear" w:color="auto" w:fill="auto"/>
            <w:vAlign w:val="center"/>
          </w:tcPr>
          <w:p w14:paraId="2D19876A" w14:textId="51015E64"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Centro de evaluación local</w:t>
            </w:r>
          </w:p>
          <w:p w14:paraId="476CB72A" w14:textId="11417337"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en línea</w:t>
            </w:r>
          </w:p>
          <w:p w14:paraId="30BB8EF1" w14:textId="53DFF5A1" w:rsidR="00D50EC3"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presencial</w:t>
            </w:r>
          </w:p>
          <w:p w14:paraId="26676E5F" w14:textId="075F5508" w:rsidR="00D50EC3" w:rsidRPr="00774EAC" w:rsidRDefault="00D50EC3" w:rsidP="00830FB5">
            <w:pPr>
              <w:spacing w:before="40"/>
              <w:ind w:left="251" w:hanging="251"/>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Adaptación disponible para otros idiomas</w:t>
            </w:r>
          </w:p>
        </w:tc>
      </w:tr>
      <w:tr w:rsidR="00C57C3B" w:rsidRPr="00774EAC" w14:paraId="486BF129" w14:textId="77777777" w:rsidTr="000F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1"/>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4661AA4B" w14:textId="46676AC2" w:rsidR="00C57C3B" w:rsidRPr="00774EAC" w:rsidRDefault="00000000" w:rsidP="006F7A6C">
            <w:pPr>
              <w:spacing w:before="60"/>
              <w:rPr>
                <w:rFonts w:ascii="Arial" w:hAnsi="Arial" w:cs="Arial"/>
                <w:b/>
                <w:bCs/>
                <w:sz w:val="16"/>
                <w:szCs w:val="16"/>
              </w:rPr>
            </w:pPr>
            <w:hyperlink r:id="rId25" w:history="1">
              <w:r w:rsidR="00A859F1" w:rsidRPr="00774EAC">
                <w:rPr>
                  <w:rStyle w:val="Hyperlink"/>
                  <w:rFonts w:ascii="Arial" w:hAnsi="Arial" w:cs="Arial"/>
                  <w:b/>
                  <w:bCs/>
                  <w:color w:val="auto"/>
                  <w:sz w:val="16"/>
                  <w:szCs w:val="16"/>
                  <w:u w:val="none"/>
                </w:rPr>
                <w:t>The Always Food Safe Company, LLC</w:t>
              </w:r>
            </w:hyperlink>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0A58AFDA" w14:textId="03BC65B0" w:rsidR="00C57C3B" w:rsidRPr="00774EAC" w:rsidRDefault="00D50EC3"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En línea (a su ritmo)</w:t>
            </w:r>
          </w:p>
          <w:p w14:paraId="2BCEE201" w14:textId="6726E1C2" w:rsidR="003327ED" w:rsidRPr="00774EAC" w:rsidRDefault="003327ED" w:rsidP="00830FB5">
            <w:pPr>
              <w:spacing w:before="40"/>
              <w:ind w:left="237"/>
              <w:rPr>
                <w:rFonts w:ascii="Arial" w:hAnsi="Arial" w:cs="Arial"/>
                <w:iCs/>
                <w:sz w:val="16"/>
                <w:szCs w:val="16"/>
              </w:rPr>
            </w:pPr>
            <w:r w:rsidRPr="00774EAC">
              <w:rPr>
                <w:rFonts w:ascii="Arial" w:hAnsi="Arial" w:cs="Arial"/>
                <w:i/>
                <w:iCs/>
                <w:sz w:val="16"/>
                <w:szCs w:val="16"/>
                <w:lang w:val="es"/>
              </w:rPr>
              <w:t>Inglés</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054D627F" w14:textId="77777777" w:rsidR="00D50EC3" w:rsidRPr="00774EAC" w:rsidRDefault="00D50EC3"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Inglés</w:t>
            </w:r>
            <w:proofErr w:type="gramEnd"/>
          </w:p>
          <w:p w14:paraId="3AC10346" w14:textId="136406E7" w:rsidR="00C57C3B" w:rsidRPr="00774EAC" w:rsidRDefault="00D50EC3" w:rsidP="00830FB5">
            <w:pPr>
              <w:spacing w:before="40"/>
              <w:rPr>
                <w:rFonts w:ascii="Arial" w:hAnsi="Arial" w:cs="Arial"/>
                <w:iCs/>
                <w:sz w:val="16"/>
                <w:szCs w:val="16"/>
              </w:rPr>
            </w:pPr>
            <w:r w:rsidRPr="00774EAC">
              <w:rPr>
                <w:rFonts w:ascii="Wingdings" w:hAnsi="Wingdings"/>
                <w:sz w:val="16"/>
                <w:szCs w:val="16"/>
                <w:lang w:val="es"/>
              </w:rPr>
              <w:t>þ</w:t>
            </w:r>
            <w:r w:rsidRPr="00774EAC">
              <w:rPr>
                <w:rFonts w:ascii="Arial" w:hAnsi="Arial"/>
                <w:sz w:val="16"/>
                <w:szCs w:val="16"/>
                <w:lang w:val="es"/>
              </w:rPr>
              <w:t xml:space="preserve"> </w:t>
            </w:r>
            <w:proofErr w:type="gramStart"/>
            <w:r w:rsidRPr="00774EAC">
              <w:rPr>
                <w:rFonts w:ascii="Arial" w:hAnsi="Arial"/>
                <w:sz w:val="16"/>
                <w:szCs w:val="16"/>
                <w:lang w:val="es"/>
              </w:rPr>
              <w:t>Español</w:t>
            </w:r>
            <w:proofErr w:type="gramEnd"/>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2F4638F8" w14:textId="1F295F80" w:rsidR="00E960EF" w:rsidRPr="00774EAC" w:rsidRDefault="00E960EF"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en línea</w:t>
            </w:r>
          </w:p>
          <w:p w14:paraId="19A77624" w14:textId="7A1090B0" w:rsidR="00C57C3B" w:rsidRPr="00774EAC" w:rsidRDefault="00E960EF" w:rsidP="00830FB5">
            <w:pPr>
              <w:spacing w:before="40"/>
              <w:rPr>
                <w:rFonts w:ascii="Arial" w:hAnsi="Arial" w:cs="Arial"/>
                <w:iCs/>
                <w:sz w:val="16"/>
                <w:szCs w:val="16"/>
                <w:lang w:val="es-AR"/>
              </w:rPr>
            </w:pPr>
            <w:r w:rsidRPr="00774EAC">
              <w:rPr>
                <w:rFonts w:ascii="Wingdings" w:hAnsi="Wingdings"/>
                <w:sz w:val="16"/>
                <w:szCs w:val="16"/>
                <w:lang w:val="es"/>
              </w:rPr>
              <w:t>þ</w:t>
            </w:r>
            <w:r w:rsidRPr="00774EAC">
              <w:rPr>
                <w:rFonts w:ascii="Arial" w:hAnsi="Arial"/>
                <w:sz w:val="16"/>
                <w:szCs w:val="16"/>
                <w:lang w:val="es"/>
              </w:rPr>
              <w:t xml:space="preserve"> Proctor presencial</w:t>
            </w:r>
          </w:p>
        </w:tc>
      </w:tr>
      <w:tr w:rsidR="00C57C3B" w:rsidRPr="00774EAC" w14:paraId="5DBF03BB" w14:textId="77777777" w:rsidTr="00EF0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nil"/>
              <w:left w:val="single" w:sz="12" w:space="0" w:color="auto"/>
              <w:bottom w:val="nil"/>
              <w:right w:val="single" w:sz="12" w:space="0" w:color="auto"/>
            </w:tcBorders>
            <w:shd w:val="clear" w:color="auto" w:fill="095865"/>
            <w:vAlign w:val="center"/>
          </w:tcPr>
          <w:p w14:paraId="6C5A42BB" w14:textId="7B840E48" w:rsidR="00C57C3B" w:rsidRPr="00774EAC" w:rsidRDefault="00C57C3B" w:rsidP="00C57C3B">
            <w:pPr>
              <w:jc w:val="center"/>
              <w:rPr>
                <w:rFonts w:ascii="Arial" w:hAnsi="Arial" w:cs="Arial"/>
                <w:b/>
                <w:bCs/>
                <w:color w:val="FFFFFF" w:themeColor="background1"/>
                <w:sz w:val="16"/>
                <w:szCs w:val="16"/>
                <w:lang w:val="es-AR"/>
              </w:rPr>
            </w:pPr>
            <w:r w:rsidRPr="00774EAC">
              <w:rPr>
                <w:rFonts w:ascii="Arial" w:hAnsi="Arial" w:cs="Arial"/>
                <w:b/>
                <w:bCs/>
                <w:color w:val="FFFFFF"/>
                <w:sz w:val="18"/>
                <w:szCs w:val="18"/>
                <w:lang w:val="es"/>
              </w:rPr>
              <w:t>Sección 7: Mantenimiento del rol de gerente certificado de protección de alimentos</w:t>
            </w:r>
          </w:p>
        </w:tc>
      </w:tr>
      <w:tr w:rsidR="00C57C3B" w:rsidRPr="00774EAC" w14:paraId="4F8013E3"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nil"/>
              <w:left w:val="single" w:sz="12" w:space="0" w:color="auto"/>
              <w:bottom w:val="single" w:sz="4" w:space="0" w:color="auto"/>
              <w:right w:val="single" w:sz="8" w:space="0" w:color="auto"/>
            </w:tcBorders>
            <w:shd w:val="clear" w:color="auto" w:fill="auto"/>
            <w:vAlign w:val="center"/>
          </w:tcPr>
          <w:p w14:paraId="79D90351" w14:textId="404F6B7C" w:rsidR="00C57C3B" w:rsidRPr="00774EAC" w:rsidRDefault="00C57C3B" w:rsidP="00535EDE">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nil"/>
              <w:left w:val="single" w:sz="8" w:space="0" w:color="auto"/>
              <w:bottom w:val="single" w:sz="4" w:space="0" w:color="auto"/>
              <w:right w:val="single" w:sz="12" w:space="0" w:color="auto"/>
            </w:tcBorders>
            <w:shd w:val="clear" w:color="auto" w:fill="auto"/>
            <w:vAlign w:val="center"/>
          </w:tcPr>
          <w:p w14:paraId="15614426" w14:textId="7E0C76B6" w:rsidR="00DF2465" w:rsidRPr="00774EAC" w:rsidRDefault="00325E96" w:rsidP="00535EDE">
            <w:pPr>
              <w:tabs>
                <w:tab w:val="left" w:pos="4111"/>
                <w:tab w:val="left" w:pos="5821"/>
              </w:tabs>
              <w:rPr>
                <w:rFonts w:ascii="Arial" w:hAnsi="Arial"/>
                <w:sz w:val="16"/>
                <w:szCs w:val="16"/>
              </w:rPr>
            </w:pPr>
            <w:r w:rsidRPr="00774EAC">
              <w:rPr>
                <w:rFonts w:ascii="Arial" w:hAnsi="Arial"/>
                <w:sz w:val="16"/>
                <w:szCs w:val="16"/>
                <w:lang w:val="es"/>
              </w:rPr>
              <w:t>Asegúrese de que al menos un empleado tenga un certificado CFPM vigente. Renovar el certificado cada cinco años.</w:t>
            </w:r>
          </w:p>
        </w:tc>
      </w:tr>
      <w:tr w:rsidR="00325E96" w:rsidRPr="00774EAC" w14:paraId="4AE97A67"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4" w:space="0" w:color="auto"/>
              <w:right w:val="single" w:sz="8" w:space="0" w:color="auto"/>
            </w:tcBorders>
            <w:shd w:val="clear" w:color="auto" w:fill="auto"/>
            <w:vAlign w:val="center"/>
          </w:tcPr>
          <w:p w14:paraId="2F2E274E" w14:textId="47AFCEAC" w:rsidR="00325E96" w:rsidRPr="00774EAC" w:rsidRDefault="00325E96" w:rsidP="00535EDE">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4" w:space="0" w:color="auto"/>
              <w:right w:val="single" w:sz="12" w:space="0" w:color="auto"/>
            </w:tcBorders>
            <w:shd w:val="clear" w:color="auto" w:fill="auto"/>
            <w:vAlign w:val="center"/>
          </w:tcPr>
          <w:p w14:paraId="18A69D33" w14:textId="7ACF24E5" w:rsidR="00325E96" w:rsidRPr="00774EAC" w:rsidRDefault="00325E96" w:rsidP="00535EDE">
            <w:pPr>
              <w:tabs>
                <w:tab w:val="left" w:pos="4111"/>
                <w:tab w:val="left" w:pos="5821"/>
              </w:tabs>
              <w:rPr>
                <w:rFonts w:ascii="Arial" w:hAnsi="Arial"/>
                <w:sz w:val="16"/>
                <w:szCs w:val="16"/>
                <w:lang w:val="es-AR"/>
              </w:rPr>
            </w:pPr>
            <w:r w:rsidRPr="00774EAC">
              <w:rPr>
                <w:rFonts w:ascii="Arial" w:hAnsi="Arial"/>
                <w:sz w:val="16"/>
                <w:szCs w:val="16"/>
                <w:lang w:val="es"/>
              </w:rPr>
              <w:t>Asegúrese de que la CFPM supervisa los procedimientos y la formación del personal para mantener los requisitos de seguridad alimentaria.</w:t>
            </w:r>
          </w:p>
        </w:tc>
      </w:tr>
      <w:tr w:rsidR="00325E96" w:rsidRPr="00774EAC" w14:paraId="0318181E"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4C253232" w14:textId="751767B2" w:rsidR="00325E96" w:rsidRPr="00774EAC" w:rsidRDefault="00325E96" w:rsidP="00535EDE">
            <w:pPr>
              <w:jc w:val="center"/>
              <w:rPr>
                <w:rFonts w:ascii="Arial" w:hAnsi="Arial"/>
                <w:sz w:val="16"/>
                <w:szCs w:val="16"/>
              </w:rPr>
            </w:pPr>
            <w:r w:rsidRPr="00774EAC">
              <w:rPr>
                <w:rFonts w:ascii="Arial" w:hAnsi="Arial"/>
                <w:sz w:val="16"/>
                <w:szCs w:val="16"/>
                <w:lang w:val="es"/>
              </w:rPr>
              <w:fldChar w:fldCharType="begin">
                <w:ffData>
                  <w:name w:val="Check4"/>
                  <w:enabled/>
                  <w:calcOnExit w:val="0"/>
                  <w:checkBox>
                    <w:sizeAuto/>
                    <w:default w:val="0"/>
                  </w:checkBox>
                </w:ffData>
              </w:fldChar>
            </w:r>
            <w:r w:rsidRPr="00774EAC">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774EAC">
              <w:rPr>
                <w:rFonts w:ascii="Arial" w:hAnsi="Arial"/>
                <w:sz w:val="16"/>
                <w:szCs w:val="16"/>
                <w:lang w:val="es"/>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4A037E7B" w14:textId="78867589" w:rsidR="00325E96" w:rsidRPr="00774EAC" w:rsidRDefault="008A3CDE" w:rsidP="00535EDE">
            <w:pPr>
              <w:tabs>
                <w:tab w:val="left" w:pos="4111"/>
                <w:tab w:val="left" w:pos="5821"/>
              </w:tabs>
              <w:rPr>
                <w:rFonts w:ascii="Arial" w:hAnsi="Arial"/>
                <w:sz w:val="16"/>
                <w:szCs w:val="16"/>
                <w:lang w:val="es-AR"/>
              </w:rPr>
            </w:pPr>
            <w:r w:rsidRPr="00774EAC">
              <w:rPr>
                <w:rFonts w:ascii="Arial" w:hAnsi="Arial"/>
                <w:sz w:val="16"/>
                <w:szCs w:val="16"/>
                <w:lang w:val="es"/>
              </w:rPr>
              <w:t>Disponer de una copia del certificado CFPM. Sustituir el CFPM en un plazo de 60 días si el empleado certificado deja el empleo.</w:t>
            </w:r>
          </w:p>
        </w:tc>
      </w:tr>
      <w:tr w:rsidR="00C57C3B" w:rsidRPr="00774EAC"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DDF8CA6" w14:textId="4DB9F7C9" w:rsidR="00C57C3B" w:rsidRPr="00774EAC" w:rsidRDefault="00C57C3B" w:rsidP="00C57C3B">
            <w:pPr>
              <w:jc w:val="center"/>
              <w:rPr>
                <w:rFonts w:ascii="Arial" w:hAnsi="Arial" w:cs="Arial"/>
                <w:color w:val="FFFFFF"/>
                <w:sz w:val="16"/>
                <w:szCs w:val="16"/>
              </w:rPr>
            </w:pPr>
            <w:r w:rsidRPr="00774EAC">
              <w:rPr>
                <w:rFonts w:ascii="Arial" w:hAnsi="Arial" w:cs="Arial"/>
                <w:b/>
                <w:bCs/>
                <w:color w:val="FFFFFF"/>
                <w:sz w:val="18"/>
                <w:szCs w:val="18"/>
                <w:lang w:val="es"/>
              </w:rPr>
              <w:t>Sección 8: Firma</w:t>
            </w:r>
          </w:p>
        </w:tc>
      </w:tr>
      <w:tr w:rsidR="00C57C3B" w:rsidRPr="00774EAC" w14:paraId="5DDF8CAD" w14:textId="77777777" w:rsidTr="006B7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5"/>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02A3262F" w:rsidR="00C57C3B" w:rsidRPr="00774EAC" w:rsidRDefault="00C57C3B" w:rsidP="00C57C3B">
            <w:pPr>
              <w:tabs>
                <w:tab w:val="left" w:pos="4303"/>
                <w:tab w:val="left" w:pos="5813"/>
                <w:tab w:val="left" w:pos="9683"/>
              </w:tabs>
              <w:ind w:right="360"/>
              <w:rPr>
                <w:rFonts w:ascii="Arial" w:hAnsi="Arial" w:cs="Arial"/>
                <w:sz w:val="16"/>
                <w:szCs w:val="16"/>
              </w:rPr>
            </w:pPr>
            <w:r w:rsidRPr="00774EAC">
              <w:rPr>
                <w:rFonts w:ascii="Arial" w:hAnsi="Arial" w:cs="Arial"/>
                <w:sz w:val="16"/>
                <w:szCs w:val="16"/>
                <w:lang w:val="es"/>
              </w:rPr>
              <w:tab/>
            </w:r>
            <w:r w:rsidRPr="00774EAC">
              <w:rPr>
                <w:rFonts w:ascii="Arial" w:hAnsi="Arial" w:cs="Arial"/>
                <w:sz w:val="16"/>
                <w:szCs w:val="16"/>
                <w:lang w:val="es"/>
              </w:rPr>
              <w:fldChar w:fldCharType="begin">
                <w:ffData>
                  <w:name w:val="Text3"/>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r w:rsidRPr="00774EAC">
              <w:rPr>
                <w:rFonts w:ascii="Arial" w:hAnsi="Arial" w:cs="Arial"/>
                <w:sz w:val="16"/>
                <w:szCs w:val="16"/>
                <w:lang w:val="es"/>
              </w:rPr>
              <w:tab/>
            </w:r>
            <w:r w:rsidRPr="00774EAC">
              <w:rPr>
                <w:rFonts w:ascii="Arial" w:hAnsi="Arial" w:cs="Arial"/>
                <w:sz w:val="16"/>
                <w:szCs w:val="16"/>
                <w:lang w:val="es"/>
              </w:rPr>
              <w:fldChar w:fldCharType="begin">
                <w:ffData>
                  <w:name w:val="Text3"/>
                  <w:enabled/>
                  <w:calcOnExit w:val="0"/>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     </w:t>
            </w:r>
            <w:r w:rsidRPr="00774EAC">
              <w:rPr>
                <w:rFonts w:ascii="Arial" w:hAnsi="Arial" w:cs="Arial"/>
                <w:sz w:val="16"/>
                <w:szCs w:val="16"/>
                <w:lang w:val="es"/>
              </w:rPr>
              <w:fldChar w:fldCharType="end"/>
            </w:r>
            <w:r w:rsidRPr="00774EAC">
              <w:rPr>
                <w:rFonts w:ascii="Arial" w:hAnsi="Arial" w:cs="Arial"/>
                <w:sz w:val="16"/>
                <w:szCs w:val="16"/>
                <w:lang w:val="es"/>
              </w:rPr>
              <w:tab/>
            </w:r>
            <w:r w:rsidRPr="00774EAC">
              <w:rPr>
                <w:rFonts w:ascii="Arial" w:hAnsi="Arial" w:cs="Arial"/>
                <w:sz w:val="16"/>
                <w:szCs w:val="16"/>
                <w:lang w:val="es"/>
              </w:rPr>
              <w:fldChar w:fldCharType="begin">
                <w:ffData>
                  <w:name w:val=""/>
                  <w:enabled/>
                  <w:calcOnExit w:val="0"/>
                  <w:textInput>
                    <w:default w:val="(xxx) xxx-xxxx"/>
                  </w:textInput>
                </w:ffData>
              </w:fldChar>
            </w:r>
            <w:r w:rsidRPr="00774EAC">
              <w:rPr>
                <w:rFonts w:ascii="Arial" w:hAnsi="Arial" w:cs="Arial"/>
                <w:sz w:val="16"/>
                <w:szCs w:val="16"/>
                <w:lang w:val="es"/>
              </w:rPr>
              <w:instrText xml:space="preserve"> FORMTEXT </w:instrText>
            </w:r>
            <w:r w:rsidRPr="00774EAC">
              <w:rPr>
                <w:rFonts w:ascii="Arial" w:hAnsi="Arial" w:cs="Arial"/>
                <w:sz w:val="16"/>
                <w:szCs w:val="16"/>
                <w:lang w:val="es"/>
              </w:rPr>
            </w:r>
            <w:r w:rsidRPr="00774EAC">
              <w:rPr>
                <w:rFonts w:ascii="Arial" w:hAnsi="Arial" w:cs="Arial"/>
                <w:sz w:val="16"/>
                <w:szCs w:val="16"/>
                <w:lang w:val="es"/>
              </w:rPr>
              <w:fldChar w:fldCharType="separate"/>
            </w:r>
            <w:r w:rsidRPr="00774EAC">
              <w:rPr>
                <w:rFonts w:ascii="Arial" w:hAnsi="Arial" w:cs="Arial"/>
                <w:noProof/>
                <w:sz w:val="16"/>
                <w:szCs w:val="16"/>
                <w:lang w:val="es"/>
              </w:rPr>
              <w:t>(xxx) xxx-xxxx</w:t>
            </w:r>
            <w:r w:rsidRPr="00774EAC">
              <w:rPr>
                <w:rFonts w:ascii="Arial" w:hAnsi="Arial" w:cs="Arial"/>
                <w:sz w:val="16"/>
                <w:szCs w:val="16"/>
                <w:lang w:val="es"/>
              </w:rPr>
              <w:fldChar w:fldCharType="end"/>
            </w:r>
          </w:p>
        </w:tc>
      </w:tr>
      <w:tr w:rsidR="00C57C3B" w:rsidRPr="00774EAC" w14:paraId="5DDF8CB0" w14:textId="77777777" w:rsidTr="00F03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3"/>
            <w:tcBorders>
              <w:top w:val="single" w:sz="4" w:space="0" w:color="auto"/>
              <w:left w:val="single" w:sz="12" w:space="0" w:color="auto"/>
              <w:bottom w:val="nil"/>
              <w:right w:val="single" w:sz="12" w:space="0" w:color="auto"/>
            </w:tcBorders>
            <w:shd w:val="clear" w:color="auto" w:fill="auto"/>
          </w:tcPr>
          <w:p w14:paraId="5DDF8CAE" w14:textId="06B12614" w:rsidR="00C57C3B" w:rsidRPr="00774EAC" w:rsidRDefault="00C57C3B" w:rsidP="00C57C3B">
            <w:pPr>
              <w:tabs>
                <w:tab w:val="left" w:pos="4303"/>
              </w:tabs>
              <w:ind w:left="72" w:right="360"/>
              <w:rPr>
                <w:rFonts w:ascii="Arial" w:hAnsi="Arial" w:cs="Arial"/>
                <w:sz w:val="16"/>
                <w:szCs w:val="16"/>
              </w:rPr>
            </w:pPr>
            <w:r w:rsidRPr="00774EAC">
              <w:rPr>
                <w:rFonts w:ascii="Arial" w:hAnsi="Arial" w:cs="Arial"/>
                <w:sz w:val="16"/>
                <w:szCs w:val="16"/>
                <w:lang w:val="es"/>
              </w:rPr>
              <w:t>Firma</w:t>
            </w:r>
            <w:r w:rsidRPr="00774EAC">
              <w:rPr>
                <w:rFonts w:ascii="Arial" w:hAnsi="Arial" w:cs="Arial"/>
                <w:sz w:val="16"/>
                <w:szCs w:val="16"/>
                <w:lang w:val="es"/>
              </w:rPr>
              <w:tab/>
              <w:t>Fecha</w:t>
            </w:r>
          </w:p>
        </w:tc>
        <w:tc>
          <w:tcPr>
            <w:tcW w:w="5790" w:type="dxa"/>
            <w:gridSpan w:val="3"/>
            <w:tcBorders>
              <w:top w:val="single" w:sz="4" w:space="0" w:color="auto"/>
              <w:left w:val="single" w:sz="12" w:space="0" w:color="auto"/>
              <w:bottom w:val="nil"/>
              <w:right w:val="single" w:sz="12" w:space="0" w:color="auto"/>
            </w:tcBorders>
            <w:shd w:val="clear" w:color="auto" w:fill="auto"/>
          </w:tcPr>
          <w:p w14:paraId="5DDF8CAF" w14:textId="261B7701" w:rsidR="00C57C3B" w:rsidRPr="00774EAC" w:rsidRDefault="00C57C3B" w:rsidP="00C57C3B">
            <w:pPr>
              <w:tabs>
                <w:tab w:val="left" w:pos="3934"/>
              </w:tabs>
              <w:ind w:left="72" w:right="360"/>
              <w:rPr>
                <w:rFonts w:ascii="Arial" w:hAnsi="Arial" w:cs="Arial"/>
                <w:sz w:val="16"/>
                <w:szCs w:val="16"/>
                <w:lang w:val="es-AR"/>
              </w:rPr>
            </w:pPr>
            <w:r w:rsidRPr="00774EAC">
              <w:rPr>
                <w:rFonts w:ascii="Arial" w:hAnsi="Arial" w:cs="Arial"/>
                <w:sz w:val="16"/>
                <w:szCs w:val="16"/>
                <w:lang w:val="es"/>
              </w:rPr>
              <w:t>Nombre en letra de imprenta</w:t>
            </w:r>
            <w:r w:rsidRPr="00774EAC">
              <w:rPr>
                <w:rFonts w:ascii="Arial" w:hAnsi="Arial" w:cs="Arial"/>
                <w:sz w:val="16"/>
                <w:szCs w:val="16"/>
                <w:lang w:val="es"/>
              </w:rPr>
              <w:tab/>
              <w:t>Teléfono</w:t>
            </w:r>
          </w:p>
        </w:tc>
      </w:tr>
      <w:tr w:rsidR="00C57C3B" w:rsidRPr="00774EAC" w14:paraId="0DF15588" w14:textId="77777777" w:rsidTr="007D5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
          <w:jc w:val="center"/>
        </w:trPr>
        <w:tc>
          <w:tcPr>
            <w:tcW w:w="5733" w:type="dxa"/>
            <w:gridSpan w:val="3"/>
            <w:tcBorders>
              <w:top w:val="nil"/>
              <w:left w:val="single" w:sz="12" w:space="0" w:color="auto"/>
              <w:bottom w:val="single" w:sz="12" w:space="0" w:color="auto"/>
              <w:right w:val="single" w:sz="12" w:space="0" w:color="auto"/>
            </w:tcBorders>
            <w:shd w:val="clear" w:color="auto" w:fill="auto"/>
            <w:vAlign w:val="bottom"/>
          </w:tcPr>
          <w:p w14:paraId="5A986362" w14:textId="25ECC789" w:rsidR="00C57C3B" w:rsidRPr="00774EAC" w:rsidRDefault="00C57C3B" w:rsidP="00C57C3B">
            <w:pPr>
              <w:tabs>
                <w:tab w:val="left" w:pos="4303"/>
              </w:tabs>
              <w:ind w:left="72" w:right="360"/>
              <w:rPr>
                <w:rFonts w:ascii="Arial" w:hAnsi="Arial" w:cs="Arial"/>
                <w:sz w:val="2"/>
                <w:szCs w:val="2"/>
                <w:lang w:val="es-AR"/>
              </w:rPr>
            </w:pPr>
          </w:p>
        </w:tc>
        <w:tc>
          <w:tcPr>
            <w:tcW w:w="5790" w:type="dxa"/>
            <w:gridSpan w:val="3"/>
            <w:tcBorders>
              <w:top w:val="nil"/>
              <w:left w:val="single" w:sz="12" w:space="0" w:color="auto"/>
              <w:bottom w:val="single" w:sz="12" w:space="0" w:color="auto"/>
              <w:right w:val="single" w:sz="12" w:space="0" w:color="auto"/>
            </w:tcBorders>
            <w:shd w:val="clear" w:color="auto" w:fill="auto"/>
            <w:vAlign w:val="bottom"/>
          </w:tcPr>
          <w:p w14:paraId="23299978" w14:textId="550E7008" w:rsidR="00C57C3B" w:rsidRPr="00774EAC" w:rsidRDefault="00C57C3B" w:rsidP="00C57C3B">
            <w:pPr>
              <w:tabs>
                <w:tab w:val="left" w:pos="4303"/>
              </w:tabs>
              <w:ind w:left="72" w:right="360"/>
              <w:rPr>
                <w:rFonts w:ascii="Arial" w:hAnsi="Arial" w:cs="Arial"/>
                <w:sz w:val="2"/>
                <w:szCs w:val="2"/>
                <w:lang w:val="es-AR"/>
              </w:rPr>
            </w:pPr>
          </w:p>
        </w:tc>
      </w:tr>
    </w:tbl>
    <w:p w14:paraId="09BFAC13" w14:textId="1BAAC431" w:rsidR="00D45167" w:rsidRPr="00A872EC" w:rsidRDefault="004613BE" w:rsidP="004613BE">
      <w:pPr>
        <w:spacing w:before="120"/>
        <w:ind w:left="-1080" w:right="-1080"/>
        <w:rPr>
          <w:rFonts w:asciiTheme="minorHAnsi" w:hAnsiTheme="minorHAnsi" w:cstheme="minorHAnsi"/>
          <w:sz w:val="2"/>
          <w:szCs w:val="2"/>
          <w:lang w:val="es-AR"/>
        </w:rPr>
      </w:pPr>
      <w:bookmarkStart w:id="0" w:name="_Hlk100660599"/>
      <w:r w:rsidRPr="00774EAC">
        <w:rPr>
          <w:rFonts w:ascii="Arial" w:hAnsi="Arial"/>
          <w:sz w:val="14"/>
          <w:szCs w:val="14"/>
          <w:lang w:val="es"/>
        </w:rPr>
        <w:t>Para solicitar este documento en algún otro formato, llame al 1-800-5</w:t>
      </w:r>
      <w:r w:rsidR="00A872EC" w:rsidRPr="00774EAC">
        <w:rPr>
          <w:rFonts w:ascii="Arial" w:hAnsi="Arial"/>
          <w:sz w:val="14"/>
          <w:szCs w:val="14"/>
          <w:lang w:val="es"/>
        </w:rPr>
        <w:t>2</w:t>
      </w:r>
      <w:r w:rsidRPr="00774EAC">
        <w:rPr>
          <w:rFonts w:ascii="Arial" w:hAnsi="Arial"/>
          <w:sz w:val="14"/>
          <w:szCs w:val="14"/>
          <w:lang w:val="es"/>
        </w:rPr>
        <w:t xml:space="preserve">5-0127. Las personas con sordera o problemas de audición deben llamar al 711 (servicio de relé de Washington) </w:t>
      </w:r>
      <w:r w:rsidRPr="00774EAC">
        <w:rPr>
          <w:rFonts w:ascii="Arial" w:hAnsi="Arial"/>
          <w:sz w:val="14"/>
          <w:szCs w:val="14"/>
          <w:lang w:val="es"/>
        </w:rPr>
        <w:br/>
        <w:t xml:space="preserve">o enviar un correo electrónico a </w:t>
      </w:r>
      <w:bookmarkEnd w:id="0"/>
      <w:r w:rsidRPr="00774EAC">
        <w:rPr>
          <w:sz w:val="16"/>
          <w:szCs w:val="16"/>
        </w:rPr>
        <w:fldChar w:fldCharType="begin"/>
      </w:r>
      <w:r w:rsidRPr="00774EAC">
        <w:rPr>
          <w:rFonts w:ascii="Arial" w:hAnsi="Arial"/>
          <w:sz w:val="14"/>
          <w:szCs w:val="14"/>
          <w:lang w:val="es"/>
        </w:rPr>
        <w:instrText xml:space="preserve"> HYPERLINK "mailto:civil.rights@doh.wa.gov" </w:instrText>
      </w:r>
      <w:r w:rsidRPr="00774EAC">
        <w:rPr>
          <w:sz w:val="16"/>
          <w:szCs w:val="16"/>
        </w:rPr>
      </w:r>
      <w:r w:rsidRPr="00774EAC">
        <w:rPr>
          <w:sz w:val="16"/>
          <w:szCs w:val="16"/>
        </w:rPr>
        <w:fldChar w:fldCharType="separate"/>
      </w:r>
      <w:r w:rsidRPr="00774EAC">
        <w:rPr>
          <w:rStyle w:val="Hyperlink"/>
          <w:rFonts w:ascii="Arial" w:hAnsi="Arial" w:cs="Arial"/>
          <w:sz w:val="14"/>
          <w:szCs w:val="14"/>
          <w:u w:val="none"/>
          <w:lang w:val="es"/>
        </w:rPr>
        <w:t>civil.rights@doh.wa.gov</w:t>
      </w:r>
      <w:r w:rsidRPr="00774EAC">
        <w:rPr>
          <w:rStyle w:val="Hyperlink"/>
          <w:rFonts w:ascii="Arial" w:hAnsi="Arial" w:cs="Arial"/>
          <w:sz w:val="14"/>
          <w:szCs w:val="14"/>
          <w:u w:val="none"/>
          <w:lang w:val="es"/>
        </w:rPr>
        <w:fldChar w:fldCharType="end"/>
      </w:r>
      <w:r w:rsidRPr="00774EAC">
        <w:rPr>
          <w:rFonts w:ascii="Arial" w:hAnsi="Arial"/>
          <w:sz w:val="14"/>
          <w:szCs w:val="14"/>
          <w:lang w:val="es"/>
        </w:rPr>
        <w:t>.</w:t>
      </w:r>
    </w:p>
    <w:sectPr w:rsidR="00D45167" w:rsidRPr="00A872EC" w:rsidSect="001F643F">
      <w:footerReference w:type="default" r:id="rId26"/>
      <w:footerReference w:type="first" r:id="rId27"/>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6E4E" w14:textId="77777777" w:rsidR="009C059F" w:rsidRDefault="009C059F">
      <w:r>
        <w:separator/>
      </w:r>
    </w:p>
  </w:endnote>
  <w:endnote w:type="continuationSeparator" w:id="0">
    <w:p w14:paraId="53475289" w14:textId="77777777" w:rsidR="009C059F" w:rsidRDefault="009C059F">
      <w:r>
        <w:continuationSeparator/>
      </w:r>
    </w:p>
  </w:endnote>
  <w:endnote w:type="continuationNotice" w:id="1">
    <w:p w14:paraId="236A6EE3" w14:textId="77777777" w:rsidR="009C059F" w:rsidRDefault="009C0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2A2FA2EF" w:rsidR="00D5565E" w:rsidRPr="00A872EC" w:rsidRDefault="00784FDE" w:rsidP="001F643F">
    <w:pPr>
      <w:pStyle w:val="Footer"/>
      <w:tabs>
        <w:tab w:val="clear" w:pos="4320"/>
        <w:tab w:val="clear" w:pos="8640"/>
        <w:tab w:val="right" w:pos="10440"/>
      </w:tabs>
      <w:ind w:left="-1071" w:right="-1080"/>
      <w:rPr>
        <w:rFonts w:ascii="Arial" w:hAnsi="Arial" w:cs="Arial"/>
        <w:sz w:val="18"/>
        <w:szCs w:val="16"/>
        <w:lang w:val="es-AR"/>
      </w:rPr>
    </w:pPr>
    <w:r>
      <w:rPr>
        <w:rFonts w:ascii="Arial" w:hAnsi="Arial" w:cs="Arial"/>
        <w:sz w:val="18"/>
        <w:szCs w:val="16"/>
        <w:lang w:val="es"/>
      </w:rPr>
      <w:t>Herramientas del control gerencial activo: AMC y CFPM</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7B6A2109" w:rsidR="001F643F" w:rsidRPr="00A872EC" w:rsidRDefault="00BF5092" w:rsidP="001F643F">
    <w:pPr>
      <w:pStyle w:val="Footer"/>
      <w:tabs>
        <w:tab w:val="clear" w:pos="4320"/>
        <w:tab w:val="clear" w:pos="8640"/>
        <w:tab w:val="right" w:pos="10440"/>
      </w:tabs>
      <w:ind w:left="-990" w:right="-1080"/>
      <w:rPr>
        <w:rFonts w:ascii="Arial" w:hAnsi="Arial" w:cs="Arial"/>
        <w:sz w:val="18"/>
        <w:szCs w:val="16"/>
        <w:lang w:val="es-AR"/>
      </w:rPr>
    </w:pPr>
    <w:r>
      <w:rPr>
        <w:rFonts w:ascii="Arial" w:hAnsi="Arial"/>
        <w:sz w:val="18"/>
        <w:szCs w:val="16"/>
        <w:lang w:val="es"/>
      </w:rPr>
      <w:t>Herramientas del control gerencial activo: AMC y CFPM</w:t>
    </w:r>
    <w:r>
      <w:rPr>
        <w:rFonts w:ascii="Arial" w:hAnsi="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1</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r>
      <w:rPr>
        <w:rStyle w:val="PageNumber"/>
        <w:rFonts w:ascii="Arial" w:hAnsi="Arial" w:cs="Arial"/>
        <w:sz w:val="18"/>
        <w:szCs w:val="16"/>
        <w:lang w:val="es"/>
      </w:rPr>
      <w:br/>
    </w:r>
    <w:r>
      <w:rPr>
        <w:rFonts w:ascii="Arial Narrow" w:hAnsi="Arial Narrow"/>
        <w:sz w:val="18"/>
        <w:szCs w:val="18"/>
        <w:lang w:val="es"/>
      </w:rPr>
      <w:t xml:space="preserve">DOH 333-304 </w:t>
    </w:r>
    <w:proofErr w:type="spellStart"/>
    <w:r>
      <w:rPr>
        <w:rFonts w:ascii="Arial Narrow" w:hAnsi="Arial Narrow"/>
        <w:sz w:val="18"/>
        <w:szCs w:val="18"/>
        <w:lang w:val="es"/>
      </w:rPr>
      <w:t>September</w:t>
    </w:r>
    <w:proofErr w:type="spellEnd"/>
    <w:r>
      <w:rPr>
        <w:rFonts w:ascii="Arial Narrow" w:hAnsi="Arial Narrow"/>
        <w:sz w:val="18"/>
        <w:szCs w:val="18"/>
        <w:lang w:val="es"/>
      </w:rPr>
      <w:t xml:space="preserve"> 2022 </w:t>
    </w:r>
    <w:proofErr w:type="spellStart"/>
    <w:r>
      <w:rPr>
        <w:rFonts w:ascii="Arial Narrow" w:hAnsi="Arial Narrow"/>
        <w:sz w:val="18"/>
        <w:szCs w:val="18"/>
        <w:lang w:val="es"/>
      </w:rPr>
      <w:t>Spanish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64E9" w14:textId="77777777" w:rsidR="009C059F" w:rsidRDefault="009C059F">
      <w:r>
        <w:separator/>
      </w:r>
    </w:p>
  </w:footnote>
  <w:footnote w:type="continuationSeparator" w:id="0">
    <w:p w14:paraId="2E91146E" w14:textId="77777777" w:rsidR="009C059F" w:rsidRDefault="009C059F">
      <w:r>
        <w:continuationSeparator/>
      </w:r>
    </w:p>
  </w:footnote>
  <w:footnote w:type="continuationNotice" w:id="1">
    <w:p w14:paraId="665215F6" w14:textId="77777777" w:rsidR="009C059F" w:rsidRDefault="009C05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D6E"/>
    <w:multiLevelType w:val="hybridMultilevel"/>
    <w:tmpl w:val="1A2E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13780"/>
    <w:multiLevelType w:val="hybridMultilevel"/>
    <w:tmpl w:val="BB9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04CD"/>
    <w:multiLevelType w:val="hybridMultilevel"/>
    <w:tmpl w:val="9ADC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16EE1"/>
    <w:multiLevelType w:val="hybridMultilevel"/>
    <w:tmpl w:val="934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147C7"/>
    <w:multiLevelType w:val="hybridMultilevel"/>
    <w:tmpl w:val="A630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461"/>
    <w:multiLevelType w:val="hybridMultilevel"/>
    <w:tmpl w:val="6B66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558522">
    <w:abstractNumId w:val="21"/>
  </w:num>
  <w:num w:numId="2" w16cid:durableId="1744452238">
    <w:abstractNumId w:val="32"/>
  </w:num>
  <w:num w:numId="3" w16cid:durableId="406266961">
    <w:abstractNumId w:val="17"/>
  </w:num>
  <w:num w:numId="4" w16cid:durableId="1736514444">
    <w:abstractNumId w:val="7"/>
  </w:num>
  <w:num w:numId="5" w16cid:durableId="1965229575">
    <w:abstractNumId w:val="27"/>
  </w:num>
  <w:num w:numId="6" w16cid:durableId="1247347110">
    <w:abstractNumId w:val="8"/>
  </w:num>
  <w:num w:numId="7" w16cid:durableId="1310789037">
    <w:abstractNumId w:val="26"/>
  </w:num>
  <w:num w:numId="8" w16cid:durableId="375357206">
    <w:abstractNumId w:val="36"/>
  </w:num>
  <w:num w:numId="9" w16cid:durableId="1717316959">
    <w:abstractNumId w:val="22"/>
  </w:num>
  <w:num w:numId="10" w16cid:durableId="342822026">
    <w:abstractNumId w:val="3"/>
  </w:num>
  <w:num w:numId="11" w16cid:durableId="1437367908">
    <w:abstractNumId w:val="18"/>
  </w:num>
  <w:num w:numId="12" w16cid:durableId="610819411">
    <w:abstractNumId w:val="9"/>
  </w:num>
  <w:num w:numId="13" w16cid:durableId="2129816534">
    <w:abstractNumId w:val="1"/>
  </w:num>
  <w:num w:numId="14" w16cid:durableId="1944995474">
    <w:abstractNumId w:val="20"/>
  </w:num>
  <w:num w:numId="15" w16cid:durableId="1696537994">
    <w:abstractNumId w:val="19"/>
  </w:num>
  <w:num w:numId="16" w16cid:durableId="1407608478">
    <w:abstractNumId w:val="16"/>
  </w:num>
  <w:num w:numId="17" w16cid:durableId="363216963">
    <w:abstractNumId w:val="2"/>
  </w:num>
  <w:num w:numId="18" w16cid:durableId="1529217708">
    <w:abstractNumId w:val="37"/>
  </w:num>
  <w:num w:numId="19" w16cid:durableId="941494335">
    <w:abstractNumId w:val="30"/>
  </w:num>
  <w:num w:numId="20" w16cid:durableId="1042292217">
    <w:abstractNumId w:val="24"/>
  </w:num>
  <w:num w:numId="21" w16cid:durableId="751050817">
    <w:abstractNumId w:val="33"/>
  </w:num>
  <w:num w:numId="22" w16cid:durableId="1287814656">
    <w:abstractNumId w:val="14"/>
  </w:num>
  <w:num w:numId="23" w16cid:durableId="1256478574">
    <w:abstractNumId w:val="15"/>
  </w:num>
  <w:num w:numId="24" w16cid:durableId="723992985">
    <w:abstractNumId w:val="34"/>
  </w:num>
  <w:num w:numId="25" w16cid:durableId="611085229">
    <w:abstractNumId w:val="0"/>
  </w:num>
  <w:num w:numId="26" w16cid:durableId="454717577">
    <w:abstractNumId w:val="31"/>
  </w:num>
  <w:num w:numId="27" w16cid:durableId="873880399">
    <w:abstractNumId w:val="10"/>
  </w:num>
  <w:num w:numId="28" w16cid:durableId="1014575927">
    <w:abstractNumId w:val="29"/>
  </w:num>
  <w:num w:numId="29" w16cid:durableId="1902860298">
    <w:abstractNumId w:val="6"/>
  </w:num>
  <w:num w:numId="30" w16cid:durableId="1218665551">
    <w:abstractNumId w:val="13"/>
  </w:num>
  <w:num w:numId="31" w16cid:durableId="1938752141">
    <w:abstractNumId w:val="12"/>
  </w:num>
  <w:num w:numId="32" w16cid:durableId="505563296">
    <w:abstractNumId w:val="11"/>
  </w:num>
  <w:num w:numId="33" w16cid:durableId="1415738482">
    <w:abstractNumId w:val="35"/>
  </w:num>
  <w:num w:numId="34" w16cid:durableId="320040591">
    <w:abstractNumId w:val="25"/>
  </w:num>
  <w:num w:numId="35" w16cid:durableId="1812477592">
    <w:abstractNumId w:val="5"/>
  </w:num>
  <w:num w:numId="36" w16cid:durableId="557202316">
    <w:abstractNumId w:val="4"/>
  </w:num>
  <w:num w:numId="37" w16cid:durableId="1544706309">
    <w:abstractNumId w:val="38"/>
  </w:num>
  <w:num w:numId="38" w16cid:durableId="1126704018">
    <w:abstractNumId w:val="28"/>
  </w:num>
  <w:num w:numId="39" w16cid:durableId="18063135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TQzNbAwMDIwMTBT0lEKTi0uzszPAykwqgUA42DgqSwAAAA="/>
  </w:docVars>
  <w:rsids>
    <w:rsidRoot w:val="00AC701E"/>
    <w:rsid w:val="0000261D"/>
    <w:rsid w:val="00002CDE"/>
    <w:rsid w:val="0000303E"/>
    <w:rsid w:val="0000410C"/>
    <w:rsid w:val="00010841"/>
    <w:rsid w:val="00010A8D"/>
    <w:rsid w:val="0001466A"/>
    <w:rsid w:val="00022C32"/>
    <w:rsid w:val="00023A9D"/>
    <w:rsid w:val="000252F1"/>
    <w:rsid w:val="000253CE"/>
    <w:rsid w:val="00034BF0"/>
    <w:rsid w:val="00040940"/>
    <w:rsid w:val="00044476"/>
    <w:rsid w:val="00044CCE"/>
    <w:rsid w:val="00054C87"/>
    <w:rsid w:val="00056321"/>
    <w:rsid w:val="0005653F"/>
    <w:rsid w:val="0006431F"/>
    <w:rsid w:val="00065484"/>
    <w:rsid w:val="00065A59"/>
    <w:rsid w:val="00067ED3"/>
    <w:rsid w:val="000718FF"/>
    <w:rsid w:val="00072BE2"/>
    <w:rsid w:val="00073A19"/>
    <w:rsid w:val="00073CDE"/>
    <w:rsid w:val="000750C0"/>
    <w:rsid w:val="00075DB1"/>
    <w:rsid w:val="000817C0"/>
    <w:rsid w:val="0008191E"/>
    <w:rsid w:val="0008262D"/>
    <w:rsid w:val="0009366B"/>
    <w:rsid w:val="00095307"/>
    <w:rsid w:val="000A4613"/>
    <w:rsid w:val="000A7D44"/>
    <w:rsid w:val="000B084B"/>
    <w:rsid w:val="000B1879"/>
    <w:rsid w:val="000B20D6"/>
    <w:rsid w:val="000B43C4"/>
    <w:rsid w:val="000C11B5"/>
    <w:rsid w:val="000C2077"/>
    <w:rsid w:val="000C22A6"/>
    <w:rsid w:val="000C2A20"/>
    <w:rsid w:val="000C6D24"/>
    <w:rsid w:val="000D6A4A"/>
    <w:rsid w:val="000D6F62"/>
    <w:rsid w:val="000E1C51"/>
    <w:rsid w:val="000F1298"/>
    <w:rsid w:val="000F2C9F"/>
    <w:rsid w:val="000F64A2"/>
    <w:rsid w:val="001000A6"/>
    <w:rsid w:val="001035E8"/>
    <w:rsid w:val="00103BA3"/>
    <w:rsid w:val="00106885"/>
    <w:rsid w:val="001130C8"/>
    <w:rsid w:val="001138B4"/>
    <w:rsid w:val="00116216"/>
    <w:rsid w:val="001206A9"/>
    <w:rsid w:val="001216B8"/>
    <w:rsid w:val="00127889"/>
    <w:rsid w:val="001321FA"/>
    <w:rsid w:val="001368A7"/>
    <w:rsid w:val="00136CD3"/>
    <w:rsid w:val="0013772E"/>
    <w:rsid w:val="001440F7"/>
    <w:rsid w:val="00144FE2"/>
    <w:rsid w:val="001472F2"/>
    <w:rsid w:val="00151F4B"/>
    <w:rsid w:val="00153572"/>
    <w:rsid w:val="00156E28"/>
    <w:rsid w:val="0016360B"/>
    <w:rsid w:val="00170525"/>
    <w:rsid w:val="00170FC8"/>
    <w:rsid w:val="00173228"/>
    <w:rsid w:val="00174503"/>
    <w:rsid w:val="001757EC"/>
    <w:rsid w:val="00177228"/>
    <w:rsid w:val="00183772"/>
    <w:rsid w:val="00186D67"/>
    <w:rsid w:val="0018731E"/>
    <w:rsid w:val="00187835"/>
    <w:rsid w:val="00193A65"/>
    <w:rsid w:val="001940A5"/>
    <w:rsid w:val="001941BE"/>
    <w:rsid w:val="001A16DF"/>
    <w:rsid w:val="001A2906"/>
    <w:rsid w:val="001B00A9"/>
    <w:rsid w:val="001B14E4"/>
    <w:rsid w:val="001B25B3"/>
    <w:rsid w:val="001B51E1"/>
    <w:rsid w:val="001C0C4C"/>
    <w:rsid w:val="001C0D23"/>
    <w:rsid w:val="001C2FFD"/>
    <w:rsid w:val="001C348C"/>
    <w:rsid w:val="001C45F7"/>
    <w:rsid w:val="001C5CE9"/>
    <w:rsid w:val="001D030B"/>
    <w:rsid w:val="001D397F"/>
    <w:rsid w:val="001D6334"/>
    <w:rsid w:val="001D72B4"/>
    <w:rsid w:val="001D74CF"/>
    <w:rsid w:val="001D74D3"/>
    <w:rsid w:val="001E1C2C"/>
    <w:rsid w:val="001E56EA"/>
    <w:rsid w:val="001F2014"/>
    <w:rsid w:val="001F2C6E"/>
    <w:rsid w:val="001F2D47"/>
    <w:rsid w:val="001F2E48"/>
    <w:rsid w:val="001F3290"/>
    <w:rsid w:val="001F624F"/>
    <w:rsid w:val="001F643F"/>
    <w:rsid w:val="00202CDA"/>
    <w:rsid w:val="002042BE"/>
    <w:rsid w:val="00210218"/>
    <w:rsid w:val="00212BDF"/>
    <w:rsid w:val="00214F0B"/>
    <w:rsid w:val="0021612C"/>
    <w:rsid w:val="0021618B"/>
    <w:rsid w:val="0021730D"/>
    <w:rsid w:val="00217D74"/>
    <w:rsid w:val="00224573"/>
    <w:rsid w:val="00225070"/>
    <w:rsid w:val="002259EC"/>
    <w:rsid w:val="0022785E"/>
    <w:rsid w:val="00230B6F"/>
    <w:rsid w:val="00233C95"/>
    <w:rsid w:val="002340FD"/>
    <w:rsid w:val="00237712"/>
    <w:rsid w:val="00241434"/>
    <w:rsid w:val="002430B4"/>
    <w:rsid w:val="002529CE"/>
    <w:rsid w:val="00253F75"/>
    <w:rsid w:val="00255863"/>
    <w:rsid w:val="002565CD"/>
    <w:rsid w:val="002604FD"/>
    <w:rsid w:val="00260AB1"/>
    <w:rsid w:val="00260B8D"/>
    <w:rsid w:val="002626C0"/>
    <w:rsid w:val="002657B5"/>
    <w:rsid w:val="002664A4"/>
    <w:rsid w:val="00273F72"/>
    <w:rsid w:val="002763BA"/>
    <w:rsid w:val="00287316"/>
    <w:rsid w:val="002916D0"/>
    <w:rsid w:val="0029530E"/>
    <w:rsid w:val="00295A86"/>
    <w:rsid w:val="002961FC"/>
    <w:rsid w:val="002A1E8C"/>
    <w:rsid w:val="002A1FE7"/>
    <w:rsid w:val="002A3722"/>
    <w:rsid w:val="002A5A72"/>
    <w:rsid w:val="002B0C5C"/>
    <w:rsid w:val="002B20BD"/>
    <w:rsid w:val="002B25CE"/>
    <w:rsid w:val="002B2F6F"/>
    <w:rsid w:val="002C08D9"/>
    <w:rsid w:val="002C4001"/>
    <w:rsid w:val="002C4304"/>
    <w:rsid w:val="002C4AEA"/>
    <w:rsid w:val="002C6CE9"/>
    <w:rsid w:val="002D0727"/>
    <w:rsid w:val="002D0EF5"/>
    <w:rsid w:val="002D23B9"/>
    <w:rsid w:val="002E107C"/>
    <w:rsid w:val="002E187A"/>
    <w:rsid w:val="002E2571"/>
    <w:rsid w:val="002E3721"/>
    <w:rsid w:val="002E4F78"/>
    <w:rsid w:val="002E5780"/>
    <w:rsid w:val="002F134A"/>
    <w:rsid w:val="002F2D4E"/>
    <w:rsid w:val="002F34DF"/>
    <w:rsid w:val="002F3701"/>
    <w:rsid w:val="002F3818"/>
    <w:rsid w:val="002F76BF"/>
    <w:rsid w:val="002F7AF3"/>
    <w:rsid w:val="00300779"/>
    <w:rsid w:val="00301F69"/>
    <w:rsid w:val="00302BAF"/>
    <w:rsid w:val="003035C5"/>
    <w:rsid w:val="00311B98"/>
    <w:rsid w:val="0031383E"/>
    <w:rsid w:val="00314484"/>
    <w:rsid w:val="00317B0F"/>
    <w:rsid w:val="00320736"/>
    <w:rsid w:val="00321468"/>
    <w:rsid w:val="003224CD"/>
    <w:rsid w:val="00322861"/>
    <w:rsid w:val="003253E8"/>
    <w:rsid w:val="00325E96"/>
    <w:rsid w:val="003316D9"/>
    <w:rsid w:val="003327ED"/>
    <w:rsid w:val="0033361F"/>
    <w:rsid w:val="0033517E"/>
    <w:rsid w:val="00340414"/>
    <w:rsid w:val="00340A46"/>
    <w:rsid w:val="00340A54"/>
    <w:rsid w:val="00343ACF"/>
    <w:rsid w:val="00345694"/>
    <w:rsid w:val="00345778"/>
    <w:rsid w:val="00347968"/>
    <w:rsid w:val="00356C31"/>
    <w:rsid w:val="00360622"/>
    <w:rsid w:val="003652AD"/>
    <w:rsid w:val="0036640D"/>
    <w:rsid w:val="003665B8"/>
    <w:rsid w:val="00367294"/>
    <w:rsid w:val="00375FC4"/>
    <w:rsid w:val="0037781E"/>
    <w:rsid w:val="00381C40"/>
    <w:rsid w:val="003823FC"/>
    <w:rsid w:val="00387C3F"/>
    <w:rsid w:val="00387D4B"/>
    <w:rsid w:val="00395CA1"/>
    <w:rsid w:val="003A1082"/>
    <w:rsid w:val="003A48DC"/>
    <w:rsid w:val="003A6255"/>
    <w:rsid w:val="003A673D"/>
    <w:rsid w:val="003A7FF8"/>
    <w:rsid w:val="003B1160"/>
    <w:rsid w:val="003B2CEC"/>
    <w:rsid w:val="003B387E"/>
    <w:rsid w:val="003B600F"/>
    <w:rsid w:val="003C1AAE"/>
    <w:rsid w:val="003C26FB"/>
    <w:rsid w:val="003C718A"/>
    <w:rsid w:val="003D0DB5"/>
    <w:rsid w:val="003D1294"/>
    <w:rsid w:val="003D2485"/>
    <w:rsid w:val="003D606C"/>
    <w:rsid w:val="003E2203"/>
    <w:rsid w:val="003E2917"/>
    <w:rsid w:val="003E65B5"/>
    <w:rsid w:val="003E6954"/>
    <w:rsid w:val="003E6E5B"/>
    <w:rsid w:val="003F12DE"/>
    <w:rsid w:val="003F2A52"/>
    <w:rsid w:val="003F2C03"/>
    <w:rsid w:val="003F5CF4"/>
    <w:rsid w:val="003F655C"/>
    <w:rsid w:val="004041B1"/>
    <w:rsid w:val="0041169D"/>
    <w:rsid w:val="0041432F"/>
    <w:rsid w:val="00417B2A"/>
    <w:rsid w:val="0042067A"/>
    <w:rsid w:val="00427065"/>
    <w:rsid w:val="004274F4"/>
    <w:rsid w:val="00430392"/>
    <w:rsid w:val="00432361"/>
    <w:rsid w:val="0043381F"/>
    <w:rsid w:val="004343BC"/>
    <w:rsid w:val="00436C4B"/>
    <w:rsid w:val="00441000"/>
    <w:rsid w:val="00443DDD"/>
    <w:rsid w:val="00444FA3"/>
    <w:rsid w:val="00446717"/>
    <w:rsid w:val="0045194F"/>
    <w:rsid w:val="0045621F"/>
    <w:rsid w:val="004613BE"/>
    <w:rsid w:val="00464971"/>
    <w:rsid w:val="004718A1"/>
    <w:rsid w:val="00471C1E"/>
    <w:rsid w:val="00474AB7"/>
    <w:rsid w:val="004764FD"/>
    <w:rsid w:val="00482499"/>
    <w:rsid w:val="00484863"/>
    <w:rsid w:val="00485128"/>
    <w:rsid w:val="00485DE6"/>
    <w:rsid w:val="00487605"/>
    <w:rsid w:val="004930B4"/>
    <w:rsid w:val="004945C8"/>
    <w:rsid w:val="004949AF"/>
    <w:rsid w:val="004950F8"/>
    <w:rsid w:val="004A0396"/>
    <w:rsid w:val="004A0F96"/>
    <w:rsid w:val="004A58B3"/>
    <w:rsid w:val="004A5BFF"/>
    <w:rsid w:val="004A736D"/>
    <w:rsid w:val="004B342A"/>
    <w:rsid w:val="004B4BC3"/>
    <w:rsid w:val="004C084A"/>
    <w:rsid w:val="004C38B2"/>
    <w:rsid w:val="004D26DC"/>
    <w:rsid w:val="004D3CA2"/>
    <w:rsid w:val="004D411F"/>
    <w:rsid w:val="004D7A02"/>
    <w:rsid w:val="004E0081"/>
    <w:rsid w:val="004E0147"/>
    <w:rsid w:val="004E05C9"/>
    <w:rsid w:val="004E0CD8"/>
    <w:rsid w:val="004E11D0"/>
    <w:rsid w:val="004E309A"/>
    <w:rsid w:val="004E43F2"/>
    <w:rsid w:val="004E4F17"/>
    <w:rsid w:val="004F6B33"/>
    <w:rsid w:val="00500220"/>
    <w:rsid w:val="00500592"/>
    <w:rsid w:val="00506B77"/>
    <w:rsid w:val="00507994"/>
    <w:rsid w:val="005145AA"/>
    <w:rsid w:val="00516B74"/>
    <w:rsid w:val="005227FF"/>
    <w:rsid w:val="00522AB3"/>
    <w:rsid w:val="00526022"/>
    <w:rsid w:val="00530D72"/>
    <w:rsid w:val="00531A27"/>
    <w:rsid w:val="005344B3"/>
    <w:rsid w:val="00535E9E"/>
    <w:rsid w:val="00535EDE"/>
    <w:rsid w:val="0054298C"/>
    <w:rsid w:val="00542ECC"/>
    <w:rsid w:val="005472B5"/>
    <w:rsid w:val="00551496"/>
    <w:rsid w:val="00553A9B"/>
    <w:rsid w:val="00560CF1"/>
    <w:rsid w:val="00562704"/>
    <w:rsid w:val="00566B58"/>
    <w:rsid w:val="0056746E"/>
    <w:rsid w:val="00567DD1"/>
    <w:rsid w:val="00570F61"/>
    <w:rsid w:val="005714B5"/>
    <w:rsid w:val="005756E5"/>
    <w:rsid w:val="00582B45"/>
    <w:rsid w:val="00583DC8"/>
    <w:rsid w:val="005920DE"/>
    <w:rsid w:val="00595FBE"/>
    <w:rsid w:val="005A4DC3"/>
    <w:rsid w:val="005A4F2B"/>
    <w:rsid w:val="005A6036"/>
    <w:rsid w:val="005A77F4"/>
    <w:rsid w:val="005C228A"/>
    <w:rsid w:val="005C7A98"/>
    <w:rsid w:val="005D0CE1"/>
    <w:rsid w:val="005D1241"/>
    <w:rsid w:val="005D3C5C"/>
    <w:rsid w:val="005D6D7F"/>
    <w:rsid w:val="005D6F70"/>
    <w:rsid w:val="005D7968"/>
    <w:rsid w:val="005E0499"/>
    <w:rsid w:val="005E0A69"/>
    <w:rsid w:val="005E13A7"/>
    <w:rsid w:val="005E38E7"/>
    <w:rsid w:val="005E4121"/>
    <w:rsid w:val="005E4D56"/>
    <w:rsid w:val="005E504D"/>
    <w:rsid w:val="005E72C7"/>
    <w:rsid w:val="005F00C7"/>
    <w:rsid w:val="005F1747"/>
    <w:rsid w:val="005F21DB"/>
    <w:rsid w:val="005F284D"/>
    <w:rsid w:val="005F34CA"/>
    <w:rsid w:val="005F4713"/>
    <w:rsid w:val="005F6AFE"/>
    <w:rsid w:val="00601F6A"/>
    <w:rsid w:val="0060280E"/>
    <w:rsid w:val="00604948"/>
    <w:rsid w:val="00604B9E"/>
    <w:rsid w:val="00606BE1"/>
    <w:rsid w:val="00606E5D"/>
    <w:rsid w:val="00606ED3"/>
    <w:rsid w:val="006075AD"/>
    <w:rsid w:val="00611D9C"/>
    <w:rsid w:val="00613CB3"/>
    <w:rsid w:val="00614FDF"/>
    <w:rsid w:val="0062032C"/>
    <w:rsid w:val="00620BDE"/>
    <w:rsid w:val="00621517"/>
    <w:rsid w:val="006246C1"/>
    <w:rsid w:val="00624C83"/>
    <w:rsid w:val="0063120F"/>
    <w:rsid w:val="00631589"/>
    <w:rsid w:val="00632EBA"/>
    <w:rsid w:val="00634B2E"/>
    <w:rsid w:val="006422AB"/>
    <w:rsid w:val="00644E93"/>
    <w:rsid w:val="00645614"/>
    <w:rsid w:val="00646EDC"/>
    <w:rsid w:val="00650003"/>
    <w:rsid w:val="00652500"/>
    <w:rsid w:val="00654022"/>
    <w:rsid w:val="0065556A"/>
    <w:rsid w:val="00655B36"/>
    <w:rsid w:val="00655E62"/>
    <w:rsid w:val="0066451A"/>
    <w:rsid w:val="00664634"/>
    <w:rsid w:val="00665B9A"/>
    <w:rsid w:val="00672452"/>
    <w:rsid w:val="00677037"/>
    <w:rsid w:val="0068338B"/>
    <w:rsid w:val="006A4C29"/>
    <w:rsid w:val="006B1BF0"/>
    <w:rsid w:val="006B2ED3"/>
    <w:rsid w:val="006B4818"/>
    <w:rsid w:val="006B5AAC"/>
    <w:rsid w:val="006B73F5"/>
    <w:rsid w:val="006B7CD6"/>
    <w:rsid w:val="006C0710"/>
    <w:rsid w:val="006C0E84"/>
    <w:rsid w:val="006C0ED6"/>
    <w:rsid w:val="006C50D4"/>
    <w:rsid w:val="006C5928"/>
    <w:rsid w:val="006D03A7"/>
    <w:rsid w:val="006D11CC"/>
    <w:rsid w:val="006D138E"/>
    <w:rsid w:val="006D45DA"/>
    <w:rsid w:val="006D591D"/>
    <w:rsid w:val="006D701C"/>
    <w:rsid w:val="006E2134"/>
    <w:rsid w:val="006E35F1"/>
    <w:rsid w:val="006F4A5C"/>
    <w:rsid w:val="006F7A6C"/>
    <w:rsid w:val="00700FEE"/>
    <w:rsid w:val="007019DD"/>
    <w:rsid w:val="00702FE2"/>
    <w:rsid w:val="00705EE6"/>
    <w:rsid w:val="00710AD7"/>
    <w:rsid w:val="00710C3E"/>
    <w:rsid w:val="007124D0"/>
    <w:rsid w:val="00714C91"/>
    <w:rsid w:val="007153C3"/>
    <w:rsid w:val="007157E3"/>
    <w:rsid w:val="00716F07"/>
    <w:rsid w:val="00716F1A"/>
    <w:rsid w:val="00717610"/>
    <w:rsid w:val="007176B2"/>
    <w:rsid w:val="00730318"/>
    <w:rsid w:val="00730A3F"/>
    <w:rsid w:val="00730D00"/>
    <w:rsid w:val="00733C09"/>
    <w:rsid w:val="00733D1A"/>
    <w:rsid w:val="00735D98"/>
    <w:rsid w:val="007364FE"/>
    <w:rsid w:val="007401B9"/>
    <w:rsid w:val="007422FE"/>
    <w:rsid w:val="007431AC"/>
    <w:rsid w:val="00744F29"/>
    <w:rsid w:val="007460A9"/>
    <w:rsid w:val="00747E5E"/>
    <w:rsid w:val="00761396"/>
    <w:rsid w:val="00764D86"/>
    <w:rsid w:val="007659D9"/>
    <w:rsid w:val="00765D9F"/>
    <w:rsid w:val="00767867"/>
    <w:rsid w:val="007717DA"/>
    <w:rsid w:val="007728B8"/>
    <w:rsid w:val="00773BA7"/>
    <w:rsid w:val="00774EAC"/>
    <w:rsid w:val="00775065"/>
    <w:rsid w:val="0077562A"/>
    <w:rsid w:val="007757C5"/>
    <w:rsid w:val="007800C5"/>
    <w:rsid w:val="00780951"/>
    <w:rsid w:val="00784FDE"/>
    <w:rsid w:val="00787BDC"/>
    <w:rsid w:val="00787DE4"/>
    <w:rsid w:val="00793D2A"/>
    <w:rsid w:val="007A0DF0"/>
    <w:rsid w:val="007A581B"/>
    <w:rsid w:val="007B1CAF"/>
    <w:rsid w:val="007B481E"/>
    <w:rsid w:val="007B5831"/>
    <w:rsid w:val="007B753E"/>
    <w:rsid w:val="007C1572"/>
    <w:rsid w:val="007C5284"/>
    <w:rsid w:val="007C53AD"/>
    <w:rsid w:val="007D1251"/>
    <w:rsid w:val="007D5E65"/>
    <w:rsid w:val="007E1012"/>
    <w:rsid w:val="007E4A85"/>
    <w:rsid w:val="007F4752"/>
    <w:rsid w:val="007F6137"/>
    <w:rsid w:val="007F61D0"/>
    <w:rsid w:val="00802E01"/>
    <w:rsid w:val="0080592C"/>
    <w:rsid w:val="00805BAA"/>
    <w:rsid w:val="0081161B"/>
    <w:rsid w:val="00812D7F"/>
    <w:rsid w:val="00812E84"/>
    <w:rsid w:val="0081578D"/>
    <w:rsid w:val="008166CA"/>
    <w:rsid w:val="0081708E"/>
    <w:rsid w:val="00821E75"/>
    <w:rsid w:val="0082317D"/>
    <w:rsid w:val="00830FB5"/>
    <w:rsid w:val="008322C9"/>
    <w:rsid w:val="00834865"/>
    <w:rsid w:val="00840BF0"/>
    <w:rsid w:val="00840CDC"/>
    <w:rsid w:val="00840DAD"/>
    <w:rsid w:val="008428D3"/>
    <w:rsid w:val="008449CD"/>
    <w:rsid w:val="0084505F"/>
    <w:rsid w:val="0084784C"/>
    <w:rsid w:val="008500CE"/>
    <w:rsid w:val="0085092A"/>
    <w:rsid w:val="00855984"/>
    <w:rsid w:val="008577ED"/>
    <w:rsid w:val="00857DA6"/>
    <w:rsid w:val="00861312"/>
    <w:rsid w:val="00861CF4"/>
    <w:rsid w:val="00864690"/>
    <w:rsid w:val="00866844"/>
    <w:rsid w:val="00885539"/>
    <w:rsid w:val="008860B4"/>
    <w:rsid w:val="00886870"/>
    <w:rsid w:val="008870F8"/>
    <w:rsid w:val="00887C17"/>
    <w:rsid w:val="008979F4"/>
    <w:rsid w:val="008A1B96"/>
    <w:rsid w:val="008A3CDE"/>
    <w:rsid w:val="008B2505"/>
    <w:rsid w:val="008B5892"/>
    <w:rsid w:val="008B7966"/>
    <w:rsid w:val="008C0FF2"/>
    <w:rsid w:val="008C7B63"/>
    <w:rsid w:val="008C7D0A"/>
    <w:rsid w:val="008D094D"/>
    <w:rsid w:val="008D22CF"/>
    <w:rsid w:val="008D34A7"/>
    <w:rsid w:val="008D3CA9"/>
    <w:rsid w:val="008D7CFD"/>
    <w:rsid w:val="008E026B"/>
    <w:rsid w:val="008E0AD8"/>
    <w:rsid w:val="008E2D1C"/>
    <w:rsid w:val="008E3C3B"/>
    <w:rsid w:val="008F333D"/>
    <w:rsid w:val="008F570D"/>
    <w:rsid w:val="008F7A1F"/>
    <w:rsid w:val="009019CA"/>
    <w:rsid w:val="00901CA5"/>
    <w:rsid w:val="00903115"/>
    <w:rsid w:val="00903B5E"/>
    <w:rsid w:val="009045E9"/>
    <w:rsid w:val="00907C90"/>
    <w:rsid w:val="00911967"/>
    <w:rsid w:val="0091475E"/>
    <w:rsid w:val="009219EE"/>
    <w:rsid w:val="00922210"/>
    <w:rsid w:val="00931D6A"/>
    <w:rsid w:val="009337C7"/>
    <w:rsid w:val="00933D20"/>
    <w:rsid w:val="00934809"/>
    <w:rsid w:val="00934D53"/>
    <w:rsid w:val="00937817"/>
    <w:rsid w:val="00941269"/>
    <w:rsid w:val="00941956"/>
    <w:rsid w:val="00950E3A"/>
    <w:rsid w:val="009511D2"/>
    <w:rsid w:val="00954B0F"/>
    <w:rsid w:val="00960016"/>
    <w:rsid w:val="00970AD3"/>
    <w:rsid w:val="009718EE"/>
    <w:rsid w:val="0097582D"/>
    <w:rsid w:val="009766A9"/>
    <w:rsid w:val="00977FC5"/>
    <w:rsid w:val="00980EF9"/>
    <w:rsid w:val="009831F4"/>
    <w:rsid w:val="0098688D"/>
    <w:rsid w:val="00987B1E"/>
    <w:rsid w:val="00992337"/>
    <w:rsid w:val="00995895"/>
    <w:rsid w:val="00996A7F"/>
    <w:rsid w:val="00997490"/>
    <w:rsid w:val="00997607"/>
    <w:rsid w:val="009A0CC4"/>
    <w:rsid w:val="009A2521"/>
    <w:rsid w:val="009A3676"/>
    <w:rsid w:val="009A4A1C"/>
    <w:rsid w:val="009B32F5"/>
    <w:rsid w:val="009B3CB5"/>
    <w:rsid w:val="009C059F"/>
    <w:rsid w:val="009C2057"/>
    <w:rsid w:val="009C3B9A"/>
    <w:rsid w:val="009C5BA5"/>
    <w:rsid w:val="009C7AD7"/>
    <w:rsid w:val="009D022D"/>
    <w:rsid w:val="009D0E1C"/>
    <w:rsid w:val="009D2109"/>
    <w:rsid w:val="009D4787"/>
    <w:rsid w:val="009E044D"/>
    <w:rsid w:val="009E12DB"/>
    <w:rsid w:val="009E27A1"/>
    <w:rsid w:val="009E4D72"/>
    <w:rsid w:val="009F10BD"/>
    <w:rsid w:val="009F14CB"/>
    <w:rsid w:val="009F1EB0"/>
    <w:rsid w:val="009F2CEF"/>
    <w:rsid w:val="009F4261"/>
    <w:rsid w:val="009F4969"/>
    <w:rsid w:val="009F50C7"/>
    <w:rsid w:val="00A015CB"/>
    <w:rsid w:val="00A0224D"/>
    <w:rsid w:val="00A0572E"/>
    <w:rsid w:val="00A067C9"/>
    <w:rsid w:val="00A07C59"/>
    <w:rsid w:val="00A10FA5"/>
    <w:rsid w:val="00A11226"/>
    <w:rsid w:val="00A13EEB"/>
    <w:rsid w:val="00A21C66"/>
    <w:rsid w:val="00A244C3"/>
    <w:rsid w:val="00A24F0C"/>
    <w:rsid w:val="00A25C94"/>
    <w:rsid w:val="00A26233"/>
    <w:rsid w:val="00A26C72"/>
    <w:rsid w:val="00A3036E"/>
    <w:rsid w:val="00A316BF"/>
    <w:rsid w:val="00A31D5D"/>
    <w:rsid w:val="00A366AC"/>
    <w:rsid w:val="00A3778A"/>
    <w:rsid w:val="00A41AFD"/>
    <w:rsid w:val="00A4380E"/>
    <w:rsid w:val="00A468F2"/>
    <w:rsid w:val="00A51A31"/>
    <w:rsid w:val="00A61682"/>
    <w:rsid w:val="00A67918"/>
    <w:rsid w:val="00A712FE"/>
    <w:rsid w:val="00A7158F"/>
    <w:rsid w:val="00A73524"/>
    <w:rsid w:val="00A73C20"/>
    <w:rsid w:val="00A74452"/>
    <w:rsid w:val="00A75E26"/>
    <w:rsid w:val="00A812B7"/>
    <w:rsid w:val="00A81E6E"/>
    <w:rsid w:val="00A833A1"/>
    <w:rsid w:val="00A836D0"/>
    <w:rsid w:val="00A859F1"/>
    <w:rsid w:val="00A872EC"/>
    <w:rsid w:val="00A9094A"/>
    <w:rsid w:val="00A91461"/>
    <w:rsid w:val="00A93814"/>
    <w:rsid w:val="00A947C0"/>
    <w:rsid w:val="00A96BD6"/>
    <w:rsid w:val="00AA1B8E"/>
    <w:rsid w:val="00AA1CBC"/>
    <w:rsid w:val="00AA3755"/>
    <w:rsid w:val="00AA468B"/>
    <w:rsid w:val="00AA48CF"/>
    <w:rsid w:val="00AA6A17"/>
    <w:rsid w:val="00AB593E"/>
    <w:rsid w:val="00AB5FB7"/>
    <w:rsid w:val="00AC228F"/>
    <w:rsid w:val="00AC2B39"/>
    <w:rsid w:val="00AC48E6"/>
    <w:rsid w:val="00AC4992"/>
    <w:rsid w:val="00AC701E"/>
    <w:rsid w:val="00AD1B3F"/>
    <w:rsid w:val="00AE10C8"/>
    <w:rsid w:val="00AE3436"/>
    <w:rsid w:val="00AE55E7"/>
    <w:rsid w:val="00AE6494"/>
    <w:rsid w:val="00AE7659"/>
    <w:rsid w:val="00AF0A76"/>
    <w:rsid w:val="00AF10E4"/>
    <w:rsid w:val="00AF33F7"/>
    <w:rsid w:val="00AF3E23"/>
    <w:rsid w:val="00AF5BC9"/>
    <w:rsid w:val="00AF6ACE"/>
    <w:rsid w:val="00AF733E"/>
    <w:rsid w:val="00AF7FAE"/>
    <w:rsid w:val="00B005BE"/>
    <w:rsid w:val="00B03011"/>
    <w:rsid w:val="00B05D95"/>
    <w:rsid w:val="00B06127"/>
    <w:rsid w:val="00B06E8F"/>
    <w:rsid w:val="00B07074"/>
    <w:rsid w:val="00B17343"/>
    <w:rsid w:val="00B1765D"/>
    <w:rsid w:val="00B24B8F"/>
    <w:rsid w:val="00B27346"/>
    <w:rsid w:val="00B274F7"/>
    <w:rsid w:val="00B33CB7"/>
    <w:rsid w:val="00B37C80"/>
    <w:rsid w:val="00B40EC5"/>
    <w:rsid w:val="00B43976"/>
    <w:rsid w:val="00B43A67"/>
    <w:rsid w:val="00B43F93"/>
    <w:rsid w:val="00B4559C"/>
    <w:rsid w:val="00B45EC1"/>
    <w:rsid w:val="00B53C04"/>
    <w:rsid w:val="00B54B08"/>
    <w:rsid w:val="00B57522"/>
    <w:rsid w:val="00B6003F"/>
    <w:rsid w:val="00B60DE5"/>
    <w:rsid w:val="00B63712"/>
    <w:rsid w:val="00B64287"/>
    <w:rsid w:val="00B66E40"/>
    <w:rsid w:val="00B750B6"/>
    <w:rsid w:val="00B775CE"/>
    <w:rsid w:val="00B80EEF"/>
    <w:rsid w:val="00B85410"/>
    <w:rsid w:val="00B870F2"/>
    <w:rsid w:val="00B952DD"/>
    <w:rsid w:val="00B968A7"/>
    <w:rsid w:val="00BA3BE8"/>
    <w:rsid w:val="00BB0520"/>
    <w:rsid w:val="00BB0E2D"/>
    <w:rsid w:val="00BB0EF3"/>
    <w:rsid w:val="00BB5C96"/>
    <w:rsid w:val="00BB72AE"/>
    <w:rsid w:val="00BC0CA4"/>
    <w:rsid w:val="00BC3C6B"/>
    <w:rsid w:val="00BC6586"/>
    <w:rsid w:val="00BD0AAB"/>
    <w:rsid w:val="00BD10D5"/>
    <w:rsid w:val="00BD465B"/>
    <w:rsid w:val="00BE43BB"/>
    <w:rsid w:val="00BF0822"/>
    <w:rsid w:val="00BF1A11"/>
    <w:rsid w:val="00BF1F19"/>
    <w:rsid w:val="00BF45D7"/>
    <w:rsid w:val="00BF5092"/>
    <w:rsid w:val="00BF510C"/>
    <w:rsid w:val="00C004CC"/>
    <w:rsid w:val="00C0236F"/>
    <w:rsid w:val="00C070C0"/>
    <w:rsid w:val="00C1211B"/>
    <w:rsid w:val="00C13B98"/>
    <w:rsid w:val="00C16775"/>
    <w:rsid w:val="00C20217"/>
    <w:rsid w:val="00C21681"/>
    <w:rsid w:val="00C21F5D"/>
    <w:rsid w:val="00C2219B"/>
    <w:rsid w:val="00C221E9"/>
    <w:rsid w:val="00C2368F"/>
    <w:rsid w:val="00C256E2"/>
    <w:rsid w:val="00C26CB7"/>
    <w:rsid w:val="00C27474"/>
    <w:rsid w:val="00C27CFD"/>
    <w:rsid w:val="00C323D2"/>
    <w:rsid w:val="00C34245"/>
    <w:rsid w:val="00C37694"/>
    <w:rsid w:val="00C42858"/>
    <w:rsid w:val="00C42A02"/>
    <w:rsid w:val="00C4426C"/>
    <w:rsid w:val="00C47EE8"/>
    <w:rsid w:val="00C504E4"/>
    <w:rsid w:val="00C51539"/>
    <w:rsid w:val="00C53470"/>
    <w:rsid w:val="00C53750"/>
    <w:rsid w:val="00C53BD8"/>
    <w:rsid w:val="00C53C57"/>
    <w:rsid w:val="00C54E4B"/>
    <w:rsid w:val="00C57C3B"/>
    <w:rsid w:val="00C57E8E"/>
    <w:rsid w:val="00C60102"/>
    <w:rsid w:val="00C60D95"/>
    <w:rsid w:val="00C66B68"/>
    <w:rsid w:val="00C7057C"/>
    <w:rsid w:val="00C71250"/>
    <w:rsid w:val="00C7360A"/>
    <w:rsid w:val="00C7390A"/>
    <w:rsid w:val="00C73EF4"/>
    <w:rsid w:val="00C75967"/>
    <w:rsid w:val="00C75E8F"/>
    <w:rsid w:val="00C775C9"/>
    <w:rsid w:val="00C7792F"/>
    <w:rsid w:val="00C82372"/>
    <w:rsid w:val="00C860DA"/>
    <w:rsid w:val="00C90558"/>
    <w:rsid w:val="00C90590"/>
    <w:rsid w:val="00C97805"/>
    <w:rsid w:val="00CA5F4A"/>
    <w:rsid w:val="00CA6FB9"/>
    <w:rsid w:val="00CB00B8"/>
    <w:rsid w:val="00CB0D55"/>
    <w:rsid w:val="00CB1130"/>
    <w:rsid w:val="00CB1ADB"/>
    <w:rsid w:val="00CB2B67"/>
    <w:rsid w:val="00CB2FB8"/>
    <w:rsid w:val="00CB3B53"/>
    <w:rsid w:val="00CB5864"/>
    <w:rsid w:val="00CB6E21"/>
    <w:rsid w:val="00CC10C1"/>
    <w:rsid w:val="00CC3F8D"/>
    <w:rsid w:val="00CC6D86"/>
    <w:rsid w:val="00CC787E"/>
    <w:rsid w:val="00CD156B"/>
    <w:rsid w:val="00CD2653"/>
    <w:rsid w:val="00CD2D3C"/>
    <w:rsid w:val="00CD3107"/>
    <w:rsid w:val="00CD752B"/>
    <w:rsid w:val="00CD75CB"/>
    <w:rsid w:val="00CE0C08"/>
    <w:rsid w:val="00CE1F86"/>
    <w:rsid w:val="00CE540A"/>
    <w:rsid w:val="00CE5C39"/>
    <w:rsid w:val="00CE5CA4"/>
    <w:rsid w:val="00CE77AE"/>
    <w:rsid w:val="00CF51A6"/>
    <w:rsid w:val="00CF5396"/>
    <w:rsid w:val="00D044BC"/>
    <w:rsid w:val="00D05306"/>
    <w:rsid w:val="00D076B7"/>
    <w:rsid w:val="00D16216"/>
    <w:rsid w:val="00D20146"/>
    <w:rsid w:val="00D2164C"/>
    <w:rsid w:val="00D31B8A"/>
    <w:rsid w:val="00D35B4A"/>
    <w:rsid w:val="00D4124A"/>
    <w:rsid w:val="00D4513B"/>
    <w:rsid w:val="00D45167"/>
    <w:rsid w:val="00D50EC3"/>
    <w:rsid w:val="00D51928"/>
    <w:rsid w:val="00D52386"/>
    <w:rsid w:val="00D54E62"/>
    <w:rsid w:val="00D5565E"/>
    <w:rsid w:val="00D6279C"/>
    <w:rsid w:val="00D6341D"/>
    <w:rsid w:val="00D6383B"/>
    <w:rsid w:val="00D646A6"/>
    <w:rsid w:val="00D655FD"/>
    <w:rsid w:val="00D66E9B"/>
    <w:rsid w:val="00D719A7"/>
    <w:rsid w:val="00D72E78"/>
    <w:rsid w:val="00D74E85"/>
    <w:rsid w:val="00D755E1"/>
    <w:rsid w:val="00D756D3"/>
    <w:rsid w:val="00D80023"/>
    <w:rsid w:val="00D91D57"/>
    <w:rsid w:val="00D9200F"/>
    <w:rsid w:val="00D92C4A"/>
    <w:rsid w:val="00D95052"/>
    <w:rsid w:val="00DA2606"/>
    <w:rsid w:val="00DA7D7C"/>
    <w:rsid w:val="00DB1CE8"/>
    <w:rsid w:val="00DB7722"/>
    <w:rsid w:val="00DC11AE"/>
    <w:rsid w:val="00DC2390"/>
    <w:rsid w:val="00DC281B"/>
    <w:rsid w:val="00DC31D3"/>
    <w:rsid w:val="00DC4A51"/>
    <w:rsid w:val="00DC6A70"/>
    <w:rsid w:val="00DD5393"/>
    <w:rsid w:val="00DD578F"/>
    <w:rsid w:val="00DE4469"/>
    <w:rsid w:val="00DE5BB1"/>
    <w:rsid w:val="00DE6034"/>
    <w:rsid w:val="00DE7C1A"/>
    <w:rsid w:val="00DF2465"/>
    <w:rsid w:val="00DF2A69"/>
    <w:rsid w:val="00DF30A2"/>
    <w:rsid w:val="00DF5539"/>
    <w:rsid w:val="00DF5C9E"/>
    <w:rsid w:val="00E000C4"/>
    <w:rsid w:val="00E107E3"/>
    <w:rsid w:val="00E14CCC"/>
    <w:rsid w:val="00E200BF"/>
    <w:rsid w:val="00E226D0"/>
    <w:rsid w:val="00E2689B"/>
    <w:rsid w:val="00E27331"/>
    <w:rsid w:val="00E30944"/>
    <w:rsid w:val="00E31263"/>
    <w:rsid w:val="00E32379"/>
    <w:rsid w:val="00E33E66"/>
    <w:rsid w:val="00E35A89"/>
    <w:rsid w:val="00E36333"/>
    <w:rsid w:val="00E37775"/>
    <w:rsid w:val="00E37FA1"/>
    <w:rsid w:val="00E45BFD"/>
    <w:rsid w:val="00E47DCE"/>
    <w:rsid w:val="00E50943"/>
    <w:rsid w:val="00E527EA"/>
    <w:rsid w:val="00E547D3"/>
    <w:rsid w:val="00E571A3"/>
    <w:rsid w:val="00E57E93"/>
    <w:rsid w:val="00E60365"/>
    <w:rsid w:val="00E60D99"/>
    <w:rsid w:val="00E62121"/>
    <w:rsid w:val="00E6427F"/>
    <w:rsid w:val="00E71BD6"/>
    <w:rsid w:val="00E728A8"/>
    <w:rsid w:val="00E75E1C"/>
    <w:rsid w:val="00E774D4"/>
    <w:rsid w:val="00E77A6F"/>
    <w:rsid w:val="00E81DC8"/>
    <w:rsid w:val="00E84E5E"/>
    <w:rsid w:val="00E91A97"/>
    <w:rsid w:val="00E953A7"/>
    <w:rsid w:val="00E960EF"/>
    <w:rsid w:val="00EA0233"/>
    <w:rsid w:val="00EA0A89"/>
    <w:rsid w:val="00EA11E0"/>
    <w:rsid w:val="00EB22CD"/>
    <w:rsid w:val="00EB527F"/>
    <w:rsid w:val="00EC0231"/>
    <w:rsid w:val="00ED1652"/>
    <w:rsid w:val="00ED1856"/>
    <w:rsid w:val="00ED19D0"/>
    <w:rsid w:val="00ED47F0"/>
    <w:rsid w:val="00ED7C88"/>
    <w:rsid w:val="00EE1763"/>
    <w:rsid w:val="00EE20DB"/>
    <w:rsid w:val="00EE25DB"/>
    <w:rsid w:val="00EF04C3"/>
    <w:rsid w:val="00EF10E4"/>
    <w:rsid w:val="00EF14D0"/>
    <w:rsid w:val="00EF28F2"/>
    <w:rsid w:val="00EF2F3B"/>
    <w:rsid w:val="00EF3D8A"/>
    <w:rsid w:val="00EF6092"/>
    <w:rsid w:val="00EF7380"/>
    <w:rsid w:val="00F01D1B"/>
    <w:rsid w:val="00F03191"/>
    <w:rsid w:val="00F07600"/>
    <w:rsid w:val="00F11091"/>
    <w:rsid w:val="00F126BA"/>
    <w:rsid w:val="00F137E9"/>
    <w:rsid w:val="00F175ED"/>
    <w:rsid w:val="00F21589"/>
    <w:rsid w:val="00F2319D"/>
    <w:rsid w:val="00F26089"/>
    <w:rsid w:val="00F31237"/>
    <w:rsid w:val="00F36813"/>
    <w:rsid w:val="00F37709"/>
    <w:rsid w:val="00F41FDF"/>
    <w:rsid w:val="00F447BF"/>
    <w:rsid w:val="00F501D4"/>
    <w:rsid w:val="00F53D25"/>
    <w:rsid w:val="00F54426"/>
    <w:rsid w:val="00F54D83"/>
    <w:rsid w:val="00F57E70"/>
    <w:rsid w:val="00F62E4F"/>
    <w:rsid w:val="00F66D57"/>
    <w:rsid w:val="00F70FD5"/>
    <w:rsid w:val="00F726F0"/>
    <w:rsid w:val="00F73AA8"/>
    <w:rsid w:val="00F74CB4"/>
    <w:rsid w:val="00F75747"/>
    <w:rsid w:val="00F82498"/>
    <w:rsid w:val="00F82A2E"/>
    <w:rsid w:val="00F83C67"/>
    <w:rsid w:val="00F877B7"/>
    <w:rsid w:val="00F87F5B"/>
    <w:rsid w:val="00F91186"/>
    <w:rsid w:val="00F91A33"/>
    <w:rsid w:val="00F94075"/>
    <w:rsid w:val="00F97038"/>
    <w:rsid w:val="00FA0E57"/>
    <w:rsid w:val="00FA40DF"/>
    <w:rsid w:val="00FA78CD"/>
    <w:rsid w:val="00FA7B8B"/>
    <w:rsid w:val="00FB2C45"/>
    <w:rsid w:val="00FB2F03"/>
    <w:rsid w:val="00FB3278"/>
    <w:rsid w:val="00FB6259"/>
    <w:rsid w:val="00FC016E"/>
    <w:rsid w:val="00FC0657"/>
    <w:rsid w:val="00FC1B15"/>
    <w:rsid w:val="00FC3BD2"/>
    <w:rsid w:val="00FC58E3"/>
    <w:rsid w:val="00FD0800"/>
    <w:rsid w:val="00FD36D5"/>
    <w:rsid w:val="00FD382B"/>
    <w:rsid w:val="00FE2F33"/>
    <w:rsid w:val="00FE7F24"/>
    <w:rsid w:val="00FF0BDA"/>
    <w:rsid w:val="00FF0CB8"/>
    <w:rsid w:val="00FF2B56"/>
    <w:rsid w:val="00FF3F63"/>
    <w:rsid w:val="00FF5A35"/>
    <w:rsid w:val="306D66A2"/>
    <w:rsid w:val="34829752"/>
    <w:rsid w:val="3D32918C"/>
    <w:rsid w:val="3F787207"/>
    <w:rsid w:val="5D3F55BA"/>
    <w:rsid w:val="68CD8B15"/>
    <w:rsid w:val="69C93A93"/>
    <w:rsid w:val="70C60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7B1AC2FF-9777-4DC8-B024-A628CDB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iPriority w:val="9"/>
    <w:unhideWhenUsed/>
    <w:qFormat/>
    <w:rsid w:val="00C57C3B"/>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E953A7"/>
    <w:rPr>
      <w:color w:val="605E5C"/>
      <w:shd w:val="clear" w:color="auto" w:fill="E1DFDD"/>
    </w:rPr>
  </w:style>
  <w:style w:type="table" w:styleId="GridTable4">
    <w:name w:val="Grid Table 4"/>
    <w:basedOn w:val="TableNormal"/>
    <w:uiPriority w:val="49"/>
    <w:rsid w:val="00C57C3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57C3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C57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app.leg.wa.gov/wac/default.aspx?cite=246-215-0211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60training.com/learn2serve/food-safety-manager-train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leg.wa.gov/wac/default.aspx?cite=246-215-02105" TargetMode="External"/><Relationship Id="rId25" Type="http://schemas.openxmlformats.org/officeDocument/2006/relationships/hyperlink" Target="https://alwaysfoodsafe.com/en/food-protection-manager"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hyperlink" Target="https://aaafoodhandle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vsafe.com/ServSafe-Manager" TargetMode="External"/><Relationship Id="rId5" Type="http://schemas.openxmlformats.org/officeDocument/2006/relationships/customXml" Target="../customXml/item5.xml"/><Relationship Id="rId15" Type="http://schemas.openxmlformats.org/officeDocument/2006/relationships/hyperlink" Target="https://app.leg.wa.gov/wac/default.aspx?cite=246-215-02107" TargetMode="External"/><Relationship Id="rId23" Type="http://schemas.openxmlformats.org/officeDocument/2006/relationships/hyperlink" Target="https://www.nrfsp.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nabpd.ansi.org/Accreditation/credentialing/personnel-certification/food-protection-manager/ALLdirectoryListing?menuID=8&amp;prgID=8&amp;statusID=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tatefoodsafety.com/food-safety-manager-certificati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7F5R2YH2KEY5-326233073-247</_dlc_DocId>
    <_dlc_DocIdUrl xmlns="6bb4863d-8cd6-4cd5-8e32-b9988c0a658a">
      <Url>https://stateofwa.sharepoint.com/sites/DOH-eph/oswp/LHS/food/_layouts/15/DocIdRedir.aspx?ID=7F5R2YH2KEY5-326233073-247</Url>
      <Description>7F5R2YH2KEY5-326233073-247</Description>
    </_dlc_DocIdUrl>
    <Language xmlns="f617a24d-b04c-4377-a28b-d12c39706545">Spanish</Language>
    <Publication xmlns="f617a24d-b04c-4377-a28b-d12c39706545">AMC &amp; CFPM</Publication>
    <Pub_x0023_ xmlns="f617a24d-b04c-4377-a28b-d12c39706545">333-304</Pub_x0023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0E508-345D-439D-B2E9-C1A9EEEC9909}">
  <ds:schemaRefs>
    <ds:schemaRef ds:uri="http://schemas.microsoft.com/sharepoint/events"/>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5.xml><?xml version="1.0" encoding="utf-8"?>
<ds:datastoreItem xmlns:ds="http://schemas.openxmlformats.org/officeDocument/2006/customXml" ds:itemID="{0B9FD8F5-C353-4E8A-8FAF-24F96733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Toolkit: Certified Food Protection Manager &amp; Active Managerial Control</vt:lpstr>
    </vt:vector>
  </TitlesOfParts>
  <Company>Washington State Department of Health</Company>
  <LinksUpToDate>false</LinksUpToDate>
  <CharactersWithSpaces>11058</CharactersWithSpaces>
  <SharedDoc>false</SharedDoc>
  <HLinks>
    <vt:vector size="66" baseType="variant">
      <vt:variant>
        <vt:i4>720940</vt:i4>
      </vt:variant>
      <vt:variant>
        <vt:i4>120</vt:i4>
      </vt:variant>
      <vt:variant>
        <vt:i4>0</vt:i4>
      </vt:variant>
      <vt:variant>
        <vt:i4>5</vt:i4>
      </vt:variant>
      <vt:variant>
        <vt:lpwstr>mailto:civil.rights@doh.wa.gov</vt:lpwstr>
      </vt:variant>
      <vt:variant>
        <vt:lpwstr/>
      </vt:variant>
      <vt:variant>
        <vt:i4>393233</vt:i4>
      </vt:variant>
      <vt:variant>
        <vt:i4>99</vt:i4>
      </vt:variant>
      <vt:variant>
        <vt:i4>0</vt:i4>
      </vt:variant>
      <vt:variant>
        <vt:i4>5</vt:i4>
      </vt:variant>
      <vt:variant>
        <vt:lpwstr>https://alwaysfoodsafe.com/en/food-protection-manager</vt:lpwstr>
      </vt:variant>
      <vt:variant>
        <vt:lpwstr/>
      </vt:variant>
      <vt:variant>
        <vt:i4>2359333</vt:i4>
      </vt:variant>
      <vt:variant>
        <vt:i4>96</vt:i4>
      </vt:variant>
      <vt:variant>
        <vt:i4>0</vt:i4>
      </vt:variant>
      <vt:variant>
        <vt:i4>5</vt:i4>
      </vt:variant>
      <vt:variant>
        <vt:lpwstr>https://www.prometric.com/</vt:lpwstr>
      </vt:variant>
      <vt:variant>
        <vt:lpwstr/>
      </vt:variant>
      <vt:variant>
        <vt:i4>852041</vt:i4>
      </vt:variant>
      <vt:variant>
        <vt:i4>93</vt:i4>
      </vt:variant>
      <vt:variant>
        <vt:i4>0</vt:i4>
      </vt:variant>
      <vt:variant>
        <vt:i4>5</vt:i4>
      </vt:variant>
      <vt:variant>
        <vt:lpwstr>https://www.servsafe.com/ServSafe-Manager</vt:lpwstr>
      </vt:variant>
      <vt:variant>
        <vt:lpwstr/>
      </vt:variant>
      <vt:variant>
        <vt:i4>2555958</vt:i4>
      </vt:variant>
      <vt:variant>
        <vt:i4>90</vt:i4>
      </vt:variant>
      <vt:variant>
        <vt:i4>0</vt:i4>
      </vt:variant>
      <vt:variant>
        <vt:i4>5</vt:i4>
      </vt:variant>
      <vt:variant>
        <vt:lpwstr>https://www.nrfsp.com/</vt:lpwstr>
      </vt:variant>
      <vt:variant>
        <vt:lpwstr/>
      </vt:variant>
      <vt:variant>
        <vt:i4>5111862</vt:i4>
      </vt:variant>
      <vt:variant>
        <vt:i4>87</vt:i4>
      </vt:variant>
      <vt:variant>
        <vt:i4>0</vt:i4>
      </vt:variant>
      <vt:variant>
        <vt:i4>5</vt:i4>
      </vt:variant>
      <vt:variant>
        <vt:lpwstr>https://www.statefoodsafety.com/food-safety-manager-certification</vt:lpwstr>
      </vt:variant>
      <vt:variant>
        <vt:lpwstr>/</vt:lpwstr>
      </vt:variant>
      <vt:variant>
        <vt:i4>393221</vt:i4>
      </vt:variant>
      <vt:variant>
        <vt:i4>84</vt:i4>
      </vt:variant>
      <vt:variant>
        <vt:i4>0</vt:i4>
      </vt:variant>
      <vt:variant>
        <vt:i4>5</vt:i4>
      </vt:variant>
      <vt:variant>
        <vt:lpwstr>https://www.360training.com/learn2serve/food-safety-manager-training</vt:lpwstr>
      </vt:variant>
      <vt:variant>
        <vt:lpwstr/>
      </vt:variant>
      <vt:variant>
        <vt:i4>8060985</vt:i4>
      </vt:variant>
      <vt:variant>
        <vt:i4>81</vt:i4>
      </vt:variant>
      <vt:variant>
        <vt:i4>0</vt:i4>
      </vt:variant>
      <vt:variant>
        <vt:i4>5</vt:i4>
      </vt:variant>
      <vt:variant>
        <vt:lpwstr>https://anabpd.ansi.org/Accreditation/credentialing/personnel-certification/food-protection-manager/ALLdirectoryListing?menuID=8&amp;prgID=8&amp;statusID=4</vt:lpwstr>
      </vt:variant>
      <vt:variant>
        <vt:lpwstr/>
      </vt:variant>
      <vt:variant>
        <vt:i4>7733356</vt:i4>
      </vt:variant>
      <vt:variant>
        <vt:i4>78</vt:i4>
      </vt:variant>
      <vt:variant>
        <vt:i4>0</vt:i4>
      </vt:variant>
      <vt:variant>
        <vt:i4>5</vt:i4>
      </vt:variant>
      <vt:variant>
        <vt:lpwstr>https://app.leg.wa.gov/wac/default.aspx?cite=246-215-02115</vt:lpwstr>
      </vt:variant>
      <vt:variant>
        <vt:lpwstr/>
      </vt:variant>
      <vt:variant>
        <vt:i4>7733357</vt:i4>
      </vt:variant>
      <vt:variant>
        <vt:i4>72</vt:i4>
      </vt:variant>
      <vt:variant>
        <vt:i4>0</vt:i4>
      </vt:variant>
      <vt:variant>
        <vt:i4>5</vt:i4>
      </vt:variant>
      <vt:variant>
        <vt:lpwstr>https://app.leg.wa.gov/wac/default.aspx?cite=246-215-02105</vt:lpwstr>
      </vt:variant>
      <vt:variant>
        <vt:lpwstr/>
      </vt:variant>
      <vt:variant>
        <vt:i4>7602285</vt:i4>
      </vt:variant>
      <vt:variant>
        <vt:i4>0</vt:i4>
      </vt:variant>
      <vt:variant>
        <vt:i4>0</vt:i4>
      </vt:variant>
      <vt:variant>
        <vt:i4>5</vt:i4>
      </vt:variant>
      <vt:variant>
        <vt:lpwstr>https://app.leg.wa.gov/wac/default.aspx?cite=246-215-02107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Certified Food Protection Manager &amp; Active Managerial Control</dc:title>
  <dc:subject/>
  <dc:creator>Washington State Department of Health</dc:creator>
  <cp:keywords/>
  <dc:description/>
  <cp:lastModifiedBy>Free, Cyndi  (DOH)</cp:lastModifiedBy>
  <cp:revision>8</cp:revision>
  <cp:lastPrinted>2022-10-17T19:07:00Z</cp:lastPrinted>
  <dcterms:created xsi:type="dcterms:W3CDTF">2022-09-26T19:40:00Z</dcterms:created>
  <dcterms:modified xsi:type="dcterms:W3CDTF">2023-02-28T20:53:00Z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69b7a38e-0466-4f4e-9056-b9ba28a76b2c</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