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2825" w14:textId="77777777" w:rsidR="00A319CA" w:rsidRPr="00A319CA" w:rsidRDefault="00A319CA" w:rsidP="00911D71">
      <w:pPr>
        <w:rPr>
          <w:rFonts w:ascii="Verdana" w:hAnsi="Verdana"/>
          <w:b/>
          <w:sz w:val="20"/>
          <w:szCs w:val="20"/>
        </w:rPr>
      </w:pPr>
    </w:p>
    <w:p w14:paraId="5BF0F692" w14:textId="77777777" w:rsidR="00BA2AA7" w:rsidRPr="00095354" w:rsidRDefault="00BA2AA7" w:rsidP="00911D71">
      <w:pPr>
        <w:rPr>
          <w:rFonts w:ascii="Calibri" w:hAnsi="Calibri" w:cs="Calibri"/>
          <w:b/>
          <w:sz w:val="28"/>
          <w:szCs w:val="28"/>
        </w:rPr>
      </w:pPr>
      <w:r w:rsidRPr="00095354">
        <w:rPr>
          <w:rFonts w:ascii="Calibri" w:hAnsi="Calibri" w:cs="Calibri"/>
          <w:b/>
          <w:sz w:val="28"/>
          <w:szCs w:val="28"/>
        </w:rPr>
        <w:t>Sample Letter</w:t>
      </w:r>
      <w:r w:rsidR="008F1BAB" w:rsidRPr="00095354">
        <w:rPr>
          <w:rFonts w:ascii="Calibri" w:hAnsi="Calibri" w:cs="Calibri"/>
          <w:b/>
          <w:sz w:val="28"/>
          <w:szCs w:val="28"/>
        </w:rPr>
        <w:t xml:space="preserve"> </w:t>
      </w:r>
      <w:r w:rsidRPr="00095354">
        <w:rPr>
          <w:rFonts w:ascii="Calibri" w:hAnsi="Calibri" w:cs="Calibri"/>
          <w:b/>
          <w:bCs/>
          <w:spacing w:val="8"/>
          <w:sz w:val="28"/>
          <w:szCs w:val="28"/>
        </w:rPr>
        <w:t xml:space="preserve">Meningococcal </w:t>
      </w:r>
    </w:p>
    <w:p w14:paraId="463024CB" w14:textId="77777777" w:rsidR="00BA2AA7" w:rsidRPr="00810220" w:rsidRDefault="00BA2AA7" w:rsidP="00BA2AA7">
      <w:pPr>
        <w:rPr>
          <w:rFonts w:ascii="Calibri" w:hAnsi="Calibri" w:cs="Calibri"/>
          <w:sz w:val="22"/>
        </w:rPr>
      </w:pPr>
    </w:p>
    <w:p w14:paraId="40004CD9" w14:textId="77777777" w:rsidR="00BA2AA7" w:rsidRPr="00810220" w:rsidRDefault="00BA2AA7" w:rsidP="00BA2AA7">
      <w:pPr>
        <w:rPr>
          <w:rFonts w:ascii="Calibri" w:hAnsi="Calibri" w:cs="Calibri"/>
          <w:sz w:val="22"/>
          <w:szCs w:val="22"/>
        </w:rPr>
      </w:pPr>
      <w:r w:rsidRPr="00810220">
        <w:rPr>
          <w:rFonts w:ascii="Calibri" w:hAnsi="Calibri" w:cs="Calibri"/>
          <w:sz w:val="22"/>
          <w:szCs w:val="22"/>
        </w:rPr>
        <w:t>[INSERT DATE]</w:t>
      </w:r>
    </w:p>
    <w:p w14:paraId="6690F726" w14:textId="77777777" w:rsidR="00BA2AA7" w:rsidRPr="00810220" w:rsidRDefault="00BA2AA7" w:rsidP="00BA2AA7">
      <w:pPr>
        <w:rPr>
          <w:rFonts w:ascii="Calibri" w:hAnsi="Calibri" w:cs="Calibri"/>
          <w:sz w:val="22"/>
          <w:szCs w:val="22"/>
        </w:rPr>
      </w:pPr>
    </w:p>
    <w:p w14:paraId="6266503C" w14:textId="77777777" w:rsidR="00BA2AA7" w:rsidRPr="00810220" w:rsidRDefault="00BA2AA7" w:rsidP="00BA2AA7">
      <w:pPr>
        <w:rPr>
          <w:rFonts w:ascii="Calibri" w:hAnsi="Calibri" w:cs="Calibri"/>
          <w:sz w:val="22"/>
          <w:szCs w:val="22"/>
        </w:rPr>
      </w:pPr>
      <w:r w:rsidRPr="00810220">
        <w:rPr>
          <w:rFonts w:ascii="Calibri" w:hAnsi="Calibri" w:cs="Calibri"/>
          <w:sz w:val="22"/>
          <w:szCs w:val="22"/>
        </w:rPr>
        <w:t>Dear Parent or Guardian:</w:t>
      </w:r>
    </w:p>
    <w:p w14:paraId="0A20E910" w14:textId="77777777" w:rsidR="00BA2AA7" w:rsidRPr="00810220" w:rsidRDefault="00BA2AA7" w:rsidP="00BA2AA7">
      <w:pPr>
        <w:rPr>
          <w:rFonts w:ascii="Calibri" w:hAnsi="Calibri" w:cs="Calibri"/>
          <w:sz w:val="22"/>
          <w:szCs w:val="22"/>
        </w:rPr>
      </w:pPr>
    </w:p>
    <w:p w14:paraId="2B99C76E" w14:textId="5267C3FE" w:rsidR="00BA2AA7" w:rsidRPr="00810220" w:rsidRDefault="00BB617A" w:rsidP="00BA2AA7">
      <w:pPr>
        <w:rPr>
          <w:rFonts w:ascii="Calibri" w:hAnsi="Calibri" w:cs="Calibri"/>
          <w:color w:val="000000"/>
          <w:sz w:val="22"/>
          <w:szCs w:val="22"/>
        </w:rPr>
      </w:pPr>
      <w:r w:rsidRPr="00810220">
        <w:rPr>
          <w:rFonts w:ascii="Calibri" w:hAnsi="Calibri" w:cs="Calibri"/>
          <w:sz w:val="22"/>
          <w:szCs w:val="22"/>
        </w:rPr>
        <w:t>As a parent there is nothing more important than safeguarding your child’s health. The Washington State Legislature requires us to</w:t>
      </w:r>
      <w:r w:rsidRPr="00810220" w:rsidDel="00BB617A">
        <w:rPr>
          <w:rFonts w:ascii="Calibri" w:hAnsi="Calibri" w:cs="Calibri"/>
          <w:color w:val="000000"/>
          <w:sz w:val="22"/>
          <w:szCs w:val="22"/>
        </w:rPr>
        <w:t xml:space="preserve"> </w:t>
      </w:r>
      <w:r w:rsidR="00BA2AA7" w:rsidRPr="00810220">
        <w:rPr>
          <w:rFonts w:ascii="Calibri" w:hAnsi="Calibri" w:cs="Calibri"/>
          <w:color w:val="000000"/>
          <w:sz w:val="22"/>
          <w:szCs w:val="22"/>
        </w:rPr>
        <w:t xml:space="preserve">make information available </w:t>
      </w:r>
      <w:r w:rsidRPr="00810220">
        <w:rPr>
          <w:rFonts w:ascii="Calibri" w:hAnsi="Calibri" w:cs="Calibri"/>
          <w:color w:val="000000"/>
          <w:sz w:val="22"/>
          <w:szCs w:val="22"/>
        </w:rPr>
        <w:t xml:space="preserve">to </w:t>
      </w:r>
      <w:r w:rsidR="00B560D3" w:rsidRPr="00810220">
        <w:rPr>
          <w:rFonts w:ascii="Calibri" w:hAnsi="Calibri" w:cs="Calibri"/>
          <w:color w:val="000000"/>
          <w:sz w:val="22"/>
          <w:szCs w:val="22"/>
        </w:rPr>
        <w:t>all parents of 6</w:t>
      </w:r>
      <w:r w:rsidR="00B560D3" w:rsidRPr="00810220">
        <w:rPr>
          <w:rFonts w:ascii="Calibri" w:hAnsi="Calibri" w:cs="Calibri"/>
          <w:color w:val="000000"/>
          <w:sz w:val="22"/>
          <w:szCs w:val="22"/>
          <w:vertAlign w:val="superscript"/>
        </w:rPr>
        <w:t>th</w:t>
      </w:r>
      <w:r w:rsidR="00B560D3" w:rsidRPr="00810220">
        <w:rPr>
          <w:rFonts w:ascii="Calibri" w:hAnsi="Calibri" w:cs="Calibri"/>
          <w:color w:val="000000"/>
          <w:sz w:val="22"/>
          <w:szCs w:val="22"/>
        </w:rPr>
        <w:t xml:space="preserve"> through 12</w:t>
      </w:r>
      <w:r w:rsidR="00B560D3" w:rsidRPr="00810220">
        <w:rPr>
          <w:rFonts w:ascii="Calibri" w:hAnsi="Calibri" w:cs="Calibri"/>
          <w:color w:val="000000"/>
          <w:sz w:val="22"/>
          <w:szCs w:val="22"/>
          <w:vertAlign w:val="superscript"/>
        </w:rPr>
        <w:t>th</w:t>
      </w:r>
      <w:r w:rsidR="00B560D3" w:rsidRPr="00810220">
        <w:rPr>
          <w:rFonts w:ascii="Calibri" w:hAnsi="Calibri" w:cs="Calibri"/>
          <w:color w:val="000000"/>
          <w:sz w:val="22"/>
          <w:szCs w:val="22"/>
        </w:rPr>
        <w:t xml:space="preserve"> graders </w:t>
      </w:r>
      <w:r w:rsidRPr="00810220">
        <w:rPr>
          <w:rFonts w:ascii="Calibri" w:hAnsi="Calibri" w:cs="Calibri"/>
          <w:color w:val="000000"/>
          <w:sz w:val="22"/>
          <w:szCs w:val="22"/>
        </w:rPr>
        <w:t>about</w:t>
      </w:r>
      <w:r w:rsidR="00BA2AA7" w:rsidRPr="00810220">
        <w:rPr>
          <w:rFonts w:ascii="Calibri" w:hAnsi="Calibri" w:cs="Calibri"/>
          <w:color w:val="000000"/>
          <w:sz w:val="22"/>
          <w:szCs w:val="22"/>
        </w:rPr>
        <w:t xml:space="preserve"> </w:t>
      </w:r>
      <w:r w:rsidR="002D33D4" w:rsidRPr="00810220">
        <w:rPr>
          <w:rFonts w:ascii="Calibri" w:hAnsi="Calibri" w:cs="Calibri"/>
          <w:color w:val="000000"/>
          <w:sz w:val="22"/>
          <w:szCs w:val="22"/>
        </w:rPr>
        <w:t>m</w:t>
      </w:r>
      <w:r w:rsidR="00BA2AA7" w:rsidRPr="00810220">
        <w:rPr>
          <w:rFonts w:ascii="Calibri" w:hAnsi="Calibri" w:cs="Calibri"/>
          <w:color w:val="000000"/>
          <w:sz w:val="22"/>
          <w:szCs w:val="22"/>
        </w:rPr>
        <w:t>eningococcal disease</w:t>
      </w:r>
      <w:r w:rsidRPr="00810220">
        <w:rPr>
          <w:rFonts w:ascii="Calibri" w:hAnsi="Calibri" w:cs="Calibri"/>
          <w:color w:val="000000"/>
          <w:sz w:val="22"/>
          <w:szCs w:val="22"/>
        </w:rPr>
        <w:t xml:space="preserve"> and how to prevent it</w:t>
      </w:r>
      <w:r w:rsidR="00BA2AA7" w:rsidRPr="00810220">
        <w:rPr>
          <w:rFonts w:ascii="Calibri" w:hAnsi="Calibri" w:cs="Calibri"/>
          <w:color w:val="000000"/>
          <w:sz w:val="22"/>
          <w:szCs w:val="22"/>
        </w:rPr>
        <w:t>.</w:t>
      </w:r>
    </w:p>
    <w:p w14:paraId="45849EC7" w14:textId="77777777" w:rsidR="00BA2AA7" w:rsidRPr="00810220" w:rsidRDefault="00BA2AA7" w:rsidP="00BA2AA7">
      <w:pPr>
        <w:rPr>
          <w:rFonts w:ascii="Calibri" w:hAnsi="Calibri" w:cs="Calibri"/>
          <w:sz w:val="22"/>
          <w:szCs w:val="22"/>
        </w:rPr>
      </w:pPr>
    </w:p>
    <w:p w14:paraId="0BCC0DA4" w14:textId="77777777" w:rsidR="00BA2AA7" w:rsidRPr="00810220" w:rsidRDefault="00BA2AA7" w:rsidP="00BA2AA7">
      <w:pPr>
        <w:rPr>
          <w:rFonts w:ascii="Calibri" w:eastAsia="Arial Unicode MS" w:hAnsi="Calibri" w:cs="Calibri"/>
          <w:b/>
          <w:sz w:val="22"/>
          <w:szCs w:val="22"/>
        </w:rPr>
      </w:pPr>
      <w:r w:rsidRPr="00810220">
        <w:rPr>
          <w:rFonts w:ascii="Calibri" w:eastAsia="Arial Unicode MS" w:hAnsi="Calibri" w:cs="Calibri"/>
          <w:b/>
          <w:sz w:val="22"/>
          <w:szCs w:val="22"/>
        </w:rPr>
        <w:t>Meningococcal Disease and Prevention</w:t>
      </w:r>
    </w:p>
    <w:p w14:paraId="2E33FBC9" w14:textId="77777777" w:rsidR="00BA2AA7" w:rsidRPr="00810220" w:rsidRDefault="00BA2AA7" w:rsidP="00BA2AA7">
      <w:pPr>
        <w:rPr>
          <w:rFonts w:ascii="Calibri" w:hAnsi="Calibri" w:cs="Calibri"/>
          <w:sz w:val="22"/>
          <w:szCs w:val="22"/>
        </w:rPr>
      </w:pPr>
      <w:r w:rsidRPr="00810220">
        <w:rPr>
          <w:rFonts w:ascii="Calibri" w:hAnsi="Calibri" w:cs="Calibri"/>
          <w:sz w:val="22"/>
          <w:szCs w:val="22"/>
        </w:rPr>
        <w:t>Meningococcal disease</w:t>
      </w:r>
      <w:r w:rsidR="002D33D4" w:rsidRPr="00810220">
        <w:rPr>
          <w:rFonts w:ascii="Calibri" w:hAnsi="Calibri" w:cs="Calibri"/>
          <w:sz w:val="22"/>
          <w:szCs w:val="22"/>
        </w:rPr>
        <w:t xml:space="preserve"> is a serious illness. It</w:t>
      </w:r>
      <w:r w:rsidRPr="00810220">
        <w:rPr>
          <w:rFonts w:ascii="Calibri" w:hAnsi="Calibri" w:cs="Calibri"/>
          <w:sz w:val="22"/>
          <w:szCs w:val="22"/>
        </w:rPr>
        <w:t xml:space="preserve"> spreads </w:t>
      </w:r>
      <w:r w:rsidR="00A70843" w:rsidRPr="00810220">
        <w:rPr>
          <w:rFonts w:ascii="Calibri" w:hAnsi="Calibri" w:cs="Calibri"/>
          <w:sz w:val="22"/>
          <w:szCs w:val="22"/>
        </w:rPr>
        <w:t>through close</w:t>
      </w:r>
      <w:r w:rsidRPr="00810220">
        <w:rPr>
          <w:rFonts w:ascii="Calibri" w:hAnsi="Calibri" w:cs="Calibri"/>
          <w:sz w:val="22"/>
          <w:szCs w:val="22"/>
        </w:rPr>
        <w:t xml:space="preserve"> contact by coughing, kissing, or sharing anything by mouth, such as water bottles, eating utensils, lip</w:t>
      </w:r>
      <w:r w:rsidR="002D33D4" w:rsidRPr="00810220">
        <w:rPr>
          <w:rFonts w:ascii="Calibri" w:hAnsi="Calibri" w:cs="Calibri"/>
          <w:sz w:val="22"/>
          <w:szCs w:val="22"/>
        </w:rPr>
        <w:t xml:space="preserve"> balm</w:t>
      </w:r>
      <w:r w:rsidRPr="00810220">
        <w:rPr>
          <w:rFonts w:ascii="Calibri" w:hAnsi="Calibri" w:cs="Calibri"/>
          <w:sz w:val="22"/>
          <w:szCs w:val="22"/>
        </w:rPr>
        <w:t>, or toothbrushes. It can cause pneumonia, blood infection</w:t>
      </w:r>
      <w:r w:rsidR="002D33D4" w:rsidRPr="00810220">
        <w:rPr>
          <w:rFonts w:ascii="Calibri" w:hAnsi="Calibri" w:cs="Calibri"/>
          <w:sz w:val="22"/>
          <w:szCs w:val="22"/>
        </w:rPr>
        <w:t>s</w:t>
      </w:r>
      <w:r w:rsidRPr="00810220">
        <w:rPr>
          <w:rFonts w:ascii="Calibri" w:hAnsi="Calibri" w:cs="Calibri"/>
          <w:sz w:val="22"/>
          <w:szCs w:val="22"/>
        </w:rPr>
        <w:t xml:space="preserve">, and meningitis (swelling of the covering of the brain and spinal cord). Severe disease can cause brain damage, loss of hearing or limbs, and death. Fortunately, this life-threatening infection is rare – we usually have only about </w:t>
      </w:r>
      <w:r w:rsidR="002D33D4" w:rsidRPr="00810220">
        <w:rPr>
          <w:rFonts w:ascii="Calibri" w:hAnsi="Calibri" w:cs="Calibri"/>
          <w:sz w:val="22"/>
          <w:szCs w:val="22"/>
        </w:rPr>
        <w:t>20 to 30</w:t>
      </w:r>
      <w:r w:rsidRPr="00810220">
        <w:rPr>
          <w:rFonts w:ascii="Calibri" w:hAnsi="Calibri" w:cs="Calibri"/>
          <w:sz w:val="22"/>
          <w:szCs w:val="22"/>
        </w:rPr>
        <w:t xml:space="preserve"> reported </w:t>
      </w:r>
      <w:r w:rsidR="00A319CA" w:rsidRPr="00810220">
        <w:rPr>
          <w:rFonts w:ascii="Calibri" w:hAnsi="Calibri" w:cs="Calibri"/>
          <w:sz w:val="22"/>
          <w:szCs w:val="22"/>
        </w:rPr>
        <w:t xml:space="preserve">cases </w:t>
      </w:r>
      <w:r w:rsidRPr="00810220">
        <w:rPr>
          <w:rFonts w:ascii="Calibri" w:hAnsi="Calibri" w:cs="Calibri"/>
          <w:sz w:val="22"/>
          <w:szCs w:val="22"/>
        </w:rPr>
        <w:t xml:space="preserve">each year in Washington. Adolescents and young adults are more likely to get meningococcal disease, especially if they live in group settings like college dorms. </w:t>
      </w:r>
    </w:p>
    <w:p w14:paraId="1B4F1222" w14:textId="77777777" w:rsidR="002D33D4" w:rsidRPr="00810220" w:rsidRDefault="002D33D4" w:rsidP="00BA2AA7">
      <w:pPr>
        <w:rPr>
          <w:rFonts w:ascii="Calibri" w:hAnsi="Calibri" w:cs="Calibri"/>
          <w:sz w:val="22"/>
          <w:szCs w:val="22"/>
        </w:rPr>
      </w:pPr>
    </w:p>
    <w:p w14:paraId="43775A19" w14:textId="77777777" w:rsidR="002D33D4" w:rsidRPr="00810220" w:rsidRDefault="002D33D4" w:rsidP="00BA2AA7">
      <w:pPr>
        <w:rPr>
          <w:rFonts w:ascii="Calibri" w:hAnsi="Calibri" w:cs="Calibri"/>
          <w:sz w:val="22"/>
          <w:szCs w:val="22"/>
        </w:rPr>
      </w:pPr>
      <w:r w:rsidRPr="00810220">
        <w:rPr>
          <w:rFonts w:ascii="Calibri" w:hAnsi="Calibri" w:cs="Calibri"/>
          <w:sz w:val="22"/>
          <w:szCs w:val="22"/>
        </w:rPr>
        <w:t>There are two types of vaccines that protect against several kinds of meningococcal disease.</w:t>
      </w:r>
    </w:p>
    <w:p w14:paraId="54C85051" w14:textId="77777777" w:rsidR="00BA2AA7" w:rsidRPr="00810220" w:rsidRDefault="00BA2AA7" w:rsidP="00BA2AA7">
      <w:pPr>
        <w:rPr>
          <w:rFonts w:ascii="Calibri" w:hAnsi="Calibri" w:cs="Calibri"/>
          <w:b/>
          <w:sz w:val="22"/>
          <w:szCs w:val="22"/>
        </w:rPr>
      </w:pPr>
    </w:p>
    <w:p w14:paraId="23BE0819" w14:textId="77777777" w:rsidR="00BA2AA7" w:rsidRPr="00810220" w:rsidRDefault="00BA2AA7" w:rsidP="00BA2AA7">
      <w:pPr>
        <w:rPr>
          <w:rFonts w:ascii="Calibri" w:hAnsi="Calibri" w:cs="Calibri"/>
          <w:b/>
          <w:sz w:val="22"/>
          <w:szCs w:val="22"/>
        </w:rPr>
      </w:pPr>
      <w:r w:rsidRPr="00810220">
        <w:rPr>
          <w:rFonts w:ascii="Calibri" w:hAnsi="Calibri" w:cs="Calibri"/>
          <w:b/>
          <w:sz w:val="22"/>
          <w:szCs w:val="22"/>
        </w:rPr>
        <w:t xml:space="preserve">Meningococcal </w:t>
      </w:r>
      <w:r w:rsidR="002E7281" w:rsidRPr="00810220">
        <w:rPr>
          <w:rFonts w:ascii="Calibri" w:hAnsi="Calibri" w:cs="Calibri"/>
          <w:b/>
          <w:sz w:val="22"/>
          <w:szCs w:val="22"/>
        </w:rPr>
        <w:t>c</w:t>
      </w:r>
      <w:r w:rsidR="006B5968" w:rsidRPr="00810220">
        <w:rPr>
          <w:rFonts w:ascii="Calibri" w:hAnsi="Calibri" w:cs="Calibri"/>
          <w:b/>
          <w:sz w:val="22"/>
          <w:szCs w:val="22"/>
        </w:rPr>
        <w:t xml:space="preserve">onjugate </w:t>
      </w:r>
      <w:r w:rsidR="002E7281" w:rsidRPr="00810220">
        <w:rPr>
          <w:rFonts w:ascii="Calibri" w:hAnsi="Calibri" w:cs="Calibri"/>
          <w:b/>
          <w:sz w:val="22"/>
          <w:szCs w:val="22"/>
        </w:rPr>
        <w:t>v</w:t>
      </w:r>
      <w:r w:rsidR="007E14C9" w:rsidRPr="00810220">
        <w:rPr>
          <w:rFonts w:ascii="Calibri" w:hAnsi="Calibri" w:cs="Calibri"/>
          <w:b/>
          <w:sz w:val="22"/>
          <w:szCs w:val="22"/>
        </w:rPr>
        <w:t>accine</w:t>
      </w:r>
      <w:r w:rsidR="006B5968" w:rsidRPr="00810220">
        <w:rPr>
          <w:rFonts w:ascii="Calibri" w:hAnsi="Calibri" w:cs="Calibri"/>
          <w:b/>
          <w:sz w:val="22"/>
          <w:szCs w:val="22"/>
        </w:rPr>
        <w:t xml:space="preserve"> (MCV4)</w:t>
      </w:r>
    </w:p>
    <w:p w14:paraId="4C49644C" w14:textId="0D6038CB" w:rsidR="00BA2AA7" w:rsidRPr="00810220" w:rsidRDefault="006B5968" w:rsidP="00BA2AA7">
      <w:pPr>
        <w:rPr>
          <w:rFonts w:ascii="Calibri" w:hAnsi="Calibri" w:cs="Calibri"/>
          <w:color w:val="000000"/>
          <w:sz w:val="22"/>
          <w:szCs w:val="22"/>
        </w:rPr>
      </w:pPr>
      <w:r w:rsidRPr="00810220">
        <w:rPr>
          <w:rFonts w:ascii="Calibri" w:hAnsi="Calibri" w:cs="Calibri"/>
          <w:color w:val="000000"/>
          <w:sz w:val="22"/>
          <w:szCs w:val="22"/>
        </w:rPr>
        <w:t xml:space="preserve">MCV4 </w:t>
      </w:r>
      <w:r w:rsidR="00BA2AA7" w:rsidRPr="00810220">
        <w:rPr>
          <w:rFonts w:ascii="Calibri" w:hAnsi="Calibri" w:cs="Calibri"/>
          <w:color w:val="000000"/>
          <w:sz w:val="22"/>
          <w:szCs w:val="22"/>
        </w:rPr>
        <w:t xml:space="preserve">protects your child against the </w:t>
      </w:r>
      <w:r w:rsidR="002D33D4" w:rsidRPr="00810220">
        <w:rPr>
          <w:rFonts w:ascii="Calibri" w:hAnsi="Calibri" w:cs="Calibri"/>
          <w:color w:val="000000"/>
          <w:sz w:val="22"/>
          <w:szCs w:val="22"/>
        </w:rPr>
        <w:t xml:space="preserve">four </w:t>
      </w:r>
      <w:r w:rsidR="00BA2AA7" w:rsidRPr="00810220">
        <w:rPr>
          <w:rFonts w:ascii="Calibri" w:hAnsi="Calibri" w:cs="Calibri"/>
          <w:color w:val="000000"/>
          <w:sz w:val="22"/>
          <w:szCs w:val="22"/>
        </w:rPr>
        <w:t>most common types of ba</w:t>
      </w:r>
      <w:r w:rsidR="007E14C9" w:rsidRPr="00810220">
        <w:rPr>
          <w:rFonts w:ascii="Calibri" w:hAnsi="Calibri" w:cs="Calibri"/>
          <w:color w:val="000000"/>
          <w:sz w:val="22"/>
          <w:szCs w:val="22"/>
        </w:rPr>
        <w:t xml:space="preserve">cteria that cause </w:t>
      </w:r>
      <w:r w:rsidR="00BA2AA7" w:rsidRPr="00810220">
        <w:rPr>
          <w:rFonts w:ascii="Calibri" w:hAnsi="Calibri" w:cs="Calibri"/>
          <w:color w:val="000000"/>
          <w:sz w:val="22"/>
          <w:szCs w:val="22"/>
        </w:rPr>
        <w:t xml:space="preserve">disease. </w:t>
      </w:r>
      <w:r w:rsidR="002D33D4" w:rsidRPr="00810220">
        <w:rPr>
          <w:rFonts w:ascii="Calibri" w:hAnsi="Calibri" w:cs="Calibri"/>
          <w:color w:val="000000"/>
          <w:sz w:val="22"/>
          <w:szCs w:val="22"/>
        </w:rPr>
        <w:t xml:space="preserve">MCV4 is a routine recommendation for all children aged 11 to 12 years, with a booster for teens aged 16 to 18. Teens who did not get their first dose at the right time should get it as soon as possible. Teens </w:t>
      </w:r>
      <w:r w:rsidR="00B560D3" w:rsidRPr="00810220">
        <w:rPr>
          <w:rFonts w:ascii="Calibri" w:hAnsi="Calibri" w:cs="Calibri"/>
          <w:color w:val="000000"/>
          <w:sz w:val="22"/>
          <w:szCs w:val="22"/>
        </w:rPr>
        <w:t>with high-risk conditions like</w:t>
      </w:r>
      <w:r w:rsidR="002D33D4" w:rsidRPr="00810220">
        <w:rPr>
          <w:rFonts w:ascii="Calibri" w:hAnsi="Calibri" w:cs="Calibri"/>
          <w:color w:val="000000"/>
          <w:sz w:val="22"/>
          <w:szCs w:val="22"/>
        </w:rPr>
        <w:t xml:space="preserve"> </w:t>
      </w:r>
      <w:r w:rsidR="002108EC" w:rsidRPr="00810220">
        <w:rPr>
          <w:rFonts w:ascii="Calibri" w:hAnsi="Calibri" w:cs="Calibri"/>
          <w:color w:val="000000"/>
          <w:sz w:val="22"/>
          <w:szCs w:val="22"/>
        </w:rPr>
        <w:t xml:space="preserve">weak </w:t>
      </w:r>
      <w:r w:rsidR="002D33D4" w:rsidRPr="00810220">
        <w:rPr>
          <w:rFonts w:ascii="Calibri" w:hAnsi="Calibri" w:cs="Calibri"/>
          <w:color w:val="000000"/>
          <w:sz w:val="22"/>
          <w:szCs w:val="22"/>
        </w:rPr>
        <w:t xml:space="preserve">immune systems may need more doses. </w:t>
      </w:r>
    </w:p>
    <w:p w14:paraId="3699A0CF" w14:textId="77777777" w:rsidR="00BA2AA7" w:rsidRPr="00810220" w:rsidRDefault="00BA2AA7" w:rsidP="00BA2AA7">
      <w:pPr>
        <w:rPr>
          <w:rFonts w:ascii="Calibri" w:hAnsi="Calibri" w:cs="Calibri"/>
          <w:color w:val="000000"/>
          <w:sz w:val="22"/>
          <w:szCs w:val="22"/>
        </w:rPr>
      </w:pPr>
      <w:r w:rsidRPr="00810220">
        <w:rPr>
          <w:rFonts w:ascii="Calibri" w:hAnsi="Calibri" w:cs="Calibri"/>
          <w:color w:val="000000"/>
          <w:sz w:val="22"/>
          <w:szCs w:val="22"/>
        </w:rPr>
        <w:t xml:space="preserve"> </w:t>
      </w:r>
    </w:p>
    <w:p w14:paraId="3EBAFFF0" w14:textId="77777777" w:rsidR="002D33D4" w:rsidRPr="00810220" w:rsidRDefault="002D33D4" w:rsidP="002D33D4">
      <w:pPr>
        <w:rPr>
          <w:rFonts w:ascii="Calibri" w:hAnsi="Calibri" w:cs="Calibri"/>
          <w:b/>
          <w:sz w:val="22"/>
          <w:szCs w:val="22"/>
        </w:rPr>
      </w:pPr>
      <w:r w:rsidRPr="00810220">
        <w:rPr>
          <w:rFonts w:ascii="Calibri" w:hAnsi="Calibri" w:cs="Calibri"/>
          <w:b/>
          <w:sz w:val="22"/>
          <w:szCs w:val="22"/>
        </w:rPr>
        <w:t xml:space="preserve">Meningococcal B </w:t>
      </w:r>
      <w:r w:rsidR="002E7281" w:rsidRPr="00810220">
        <w:rPr>
          <w:rFonts w:ascii="Calibri" w:hAnsi="Calibri" w:cs="Calibri"/>
          <w:b/>
          <w:sz w:val="22"/>
          <w:szCs w:val="22"/>
        </w:rPr>
        <w:t>v</w:t>
      </w:r>
      <w:r w:rsidRPr="00810220">
        <w:rPr>
          <w:rFonts w:ascii="Calibri" w:hAnsi="Calibri" w:cs="Calibri"/>
          <w:b/>
          <w:sz w:val="22"/>
          <w:szCs w:val="22"/>
        </w:rPr>
        <w:t>accine (MenB)</w:t>
      </w:r>
    </w:p>
    <w:p w14:paraId="26F972C1" w14:textId="77777777" w:rsidR="002D33D4" w:rsidRDefault="002D33D4" w:rsidP="002D33D4">
      <w:pPr>
        <w:widowControl w:val="0"/>
        <w:rPr>
          <w:rFonts w:ascii="Calibri" w:hAnsi="Calibri" w:cs="Calibri"/>
          <w:sz w:val="22"/>
          <w:szCs w:val="22"/>
        </w:rPr>
      </w:pPr>
      <w:r w:rsidRPr="00810220">
        <w:rPr>
          <w:rFonts w:ascii="Calibri" w:hAnsi="Calibri" w:cs="Calibri"/>
          <w:sz w:val="22"/>
          <w:szCs w:val="22"/>
        </w:rPr>
        <w:t>MenB protects against most meningococcal B strains</w:t>
      </w:r>
      <w:r w:rsidR="008F1BAB" w:rsidRPr="00810220">
        <w:rPr>
          <w:rFonts w:ascii="Calibri" w:hAnsi="Calibri" w:cs="Calibri"/>
          <w:sz w:val="22"/>
          <w:szCs w:val="22"/>
        </w:rPr>
        <w:t>. It m</w:t>
      </w:r>
      <w:r w:rsidRPr="00810220">
        <w:rPr>
          <w:rFonts w:ascii="Calibri" w:hAnsi="Calibri" w:cs="Calibri"/>
          <w:sz w:val="22"/>
          <w:szCs w:val="22"/>
        </w:rPr>
        <w:t>ay be given to teens and adults aged 16 to 23 who have rare health conditions</w:t>
      </w:r>
      <w:r w:rsidR="008F1BAB" w:rsidRPr="00810220">
        <w:rPr>
          <w:rFonts w:ascii="Calibri" w:hAnsi="Calibri" w:cs="Calibri"/>
          <w:sz w:val="22"/>
          <w:szCs w:val="22"/>
        </w:rPr>
        <w:t xml:space="preserve">, </w:t>
      </w:r>
      <w:r w:rsidR="00A319CA" w:rsidRPr="00810220">
        <w:rPr>
          <w:rFonts w:ascii="Calibri" w:hAnsi="Calibri" w:cs="Calibri"/>
          <w:sz w:val="22"/>
          <w:szCs w:val="22"/>
        </w:rPr>
        <w:t xml:space="preserve">who </w:t>
      </w:r>
      <w:r w:rsidRPr="00810220">
        <w:rPr>
          <w:rFonts w:ascii="Calibri" w:hAnsi="Calibri" w:cs="Calibri"/>
          <w:sz w:val="22"/>
          <w:szCs w:val="22"/>
        </w:rPr>
        <w:t xml:space="preserve">are at increased risk </w:t>
      </w:r>
      <w:r w:rsidR="001D5FA6" w:rsidRPr="00810220">
        <w:rPr>
          <w:rFonts w:ascii="Calibri" w:hAnsi="Calibri" w:cs="Calibri"/>
          <w:sz w:val="22"/>
          <w:szCs w:val="22"/>
        </w:rPr>
        <w:t>during</w:t>
      </w:r>
      <w:r w:rsidRPr="00810220">
        <w:rPr>
          <w:rFonts w:ascii="Calibri" w:hAnsi="Calibri" w:cs="Calibri"/>
          <w:sz w:val="22"/>
          <w:szCs w:val="22"/>
        </w:rPr>
        <w:t xml:space="preserve"> a meningococcal B disease outbreak</w:t>
      </w:r>
      <w:r w:rsidR="008F1BAB" w:rsidRPr="00810220">
        <w:rPr>
          <w:rFonts w:ascii="Calibri" w:hAnsi="Calibri" w:cs="Calibri"/>
          <w:sz w:val="22"/>
          <w:szCs w:val="22"/>
        </w:rPr>
        <w:t xml:space="preserve"> or based on shared decision making with your health care provid</w:t>
      </w:r>
      <w:r w:rsidR="00A319CA" w:rsidRPr="00810220">
        <w:rPr>
          <w:rFonts w:ascii="Calibri" w:hAnsi="Calibri" w:cs="Calibri"/>
          <w:sz w:val="22"/>
          <w:szCs w:val="22"/>
        </w:rPr>
        <w:t>er</w:t>
      </w:r>
      <w:r w:rsidR="008F1BAB" w:rsidRPr="00810220">
        <w:rPr>
          <w:rFonts w:ascii="Calibri" w:hAnsi="Calibri" w:cs="Calibri"/>
          <w:sz w:val="22"/>
          <w:szCs w:val="22"/>
        </w:rPr>
        <w:t>.</w:t>
      </w:r>
      <w:r w:rsidRPr="00810220">
        <w:rPr>
          <w:rFonts w:ascii="Calibri" w:hAnsi="Calibri" w:cs="Calibri"/>
          <w:sz w:val="22"/>
          <w:szCs w:val="22"/>
        </w:rPr>
        <w:t xml:space="preserve"> </w:t>
      </w:r>
    </w:p>
    <w:p w14:paraId="353D14DA" w14:textId="77777777" w:rsidR="00A16044" w:rsidRPr="00810220" w:rsidRDefault="00A16044" w:rsidP="002D33D4">
      <w:pPr>
        <w:widowControl w:val="0"/>
        <w:rPr>
          <w:rFonts w:ascii="Calibri" w:hAnsi="Calibri" w:cs="Calibri"/>
          <w:sz w:val="22"/>
          <w:szCs w:val="22"/>
        </w:rPr>
      </w:pPr>
    </w:p>
    <w:p w14:paraId="7B30C121" w14:textId="4E7F9DE6" w:rsidR="000D48F7" w:rsidRPr="00C33F0E" w:rsidRDefault="000D48F7" w:rsidP="000D48F7">
      <w:pPr>
        <w:rPr>
          <w:rFonts w:ascii="Calibri" w:eastAsia="Arial Unicode MS" w:hAnsi="Calibri" w:cs="Calibri"/>
          <w:b/>
          <w:sz w:val="22"/>
          <w:szCs w:val="22"/>
        </w:rPr>
      </w:pPr>
      <w:r w:rsidRPr="00C33F0E">
        <w:rPr>
          <w:rFonts w:ascii="Calibri" w:eastAsia="Arial Unicode MS" w:hAnsi="Calibri" w:cs="Calibri"/>
          <w:b/>
          <w:sz w:val="22"/>
          <w:szCs w:val="22"/>
        </w:rPr>
        <w:t xml:space="preserve">Where can I find the </w:t>
      </w:r>
      <w:r>
        <w:rPr>
          <w:rFonts w:ascii="Calibri" w:eastAsia="Arial Unicode MS" w:hAnsi="Calibri" w:cs="Calibri"/>
          <w:b/>
          <w:sz w:val="22"/>
          <w:szCs w:val="22"/>
        </w:rPr>
        <w:t>Meningococcal</w:t>
      </w:r>
      <w:r w:rsidRPr="00C33F0E">
        <w:rPr>
          <w:rFonts w:ascii="Calibri" w:eastAsia="Arial Unicode MS" w:hAnsi="Calibri" w:cs="Calibri"/>
          <w:b/>
          <w:sz w:val="22"/>
          <w:szCs w:val="22"/>
        </w:rPr>
        <w:t xml:space="preserve"> vaccine? </w:t>
      </w:r>
    </w:p>
    <w:p w14:paraId="186E1783" w14:textId="137B9064" w:rsidR="000D48F7" w:rsidRPr="00C33F0E" w:rsidRDefault="000D48F7" w:rsidP="000D48F7">
      <w:pPr>
        <w:pStyle w:val="NormalWeb"/>
        <w:ind w:left="0"/>
        <w:rPr>
          <w:rFonts w:ascii="Calibri" w:hAnsi="Calibri" w:cs="Calibri"/>
          <w:sz w:val="22"/>
          <w:szCs w:val="22"/>
        </w:rPr>
      </w:pPr>
      <w:r w:rsidRPr="00C33F0E">
        <w:rPr>
          <w:rFonts w:ascii="Calibri" w:hAnsi="Calibri" w:cs="Calibri"/>
          <w:sz w:val="22"/>
          <w:szCs w:val="22"/>
        </w:rPr>
        <w:t>Ask your doctor, nurse, or local health department to find out more about HPV vaccine and where you can get it. Washington provides all recommended vaccines at no cost for kids through age 18</w:t>
      </w:r>
      <w:r w:rsidR="002E6E87">
        <w:rPr>
          <w:rFonts w:ascii="Calibri" w:hAnsi="Calibri" w:cs="Calibri"/>
          <w:sz w:val="22"/>
          <w:szCs w:val="22"/>
        </w:rPr>
        <w:t xml:space="preserve"> through the Childhood Vaccine Program. Participating p</w:t>
      </w:r>
      <w:r w:rsidR="002E6E87" w:rsidRPr="00C33F0E">
        <w:rPr>
          <w:rFonts w:ascii="Calibri" w:hAnsi="Calibri" w:cs="Calibri"/>
          <w:sz w:val="22"/>
          <w:szCs w:val="22"/>
        </w:rPr>
        <w:t>roviders</w:t>
      </w:r>
      <w:r w:rsidRPr="00C33F0E">
        <w:rPr>
          <w:rFonts w:ascii="Calibri" w:hAnsi="Calibri" w:cs="Calibri"/>
          <w:sz w:val="22"/>
          <w:szCs w:val="22"/>
        </w:rPr>
        <w:t xml:space="preserve"> may charge an office visit fee and an administration fee to give the vaccine. People who can’t afford the administration fee can ask to have it waived. </w:t>
      </w:r>
      <w:bookmarkStart w:id="0" w:name="_Hlk126240796"/>
      <w:r>
        <w:rPr>
          <w:rFonts w:ascii="Calibri" w:hAnsi="Calibri" w:cs="Calibri"/>
          <w:sz w:val="22"/>
          <w:szCs w:val="22"/>
        </w:rPr>
        <w:t>This</w:t>
      </w:r>
      <w:r w:rsidRPr="002903A7">
        <w:rPr>
          <w:rFonts w:ascii="Calibri" w:hAnsi="Calibri" w:cs="Calibri"/>
          <w:sz w:val="22"/>
          <w:szCs w:val="22"/>
        </w:rPr>
        <w:t> </w:t>
      </w:r>
      <w:r w:rsidRPr="00644276">
        <w:rPr>
          <w:rFonts w:ascii="Calibri" w:hAnsi="Calibri" w:cs="Calibri"/>
          <w:sz w:val="22"/>
          <w:szCs w:val="22"/>
        </w:rPr>
        <w:t>provider map</w:t>
      </w:r>
      <w:r w:rsidRPr="002903A7">
        <w:rPr>
          <w:rFonts w:ascii="Calibri" w:hAnsi="Calibri" w:cs="Calibri"/>
          <w:sz w:val="22"/>
          <w:szCs w:val="22"/>
        </w:rPr>
        <w:t xml:space="preserve"> can be used to </w:t>
      </w:r>
      <w:r>
        <w:rPr>
          <w:rFonts w:ascii="Calibri" w:hAnsi="Calibri" w:cs="Calibri"/>
          <w:sz w:val="22"/>
          <w:szCs w:val="22"/>
        </w:rPr>
        <w:t>find</w:t>
      </w:r>
      <w:r w:rsidRPr="002903A7">
        <w:rPr>
          <w:rFonts w:ascii="Calibri" w:hAnsi="Calibri" w:cs="Calibri"/>
          <w:sz w:val="22"/>
          <w:szCs w:val="22"/>
        </w:rPr>
        <w:t xml:space="preserve"> providers </w:t>
      </w:r>
      <w:r w:rsidR="00333C01">
        <w:rPr>
          <w:rFonts w:ascii="Calibri" w:hAnsi="Calibri" w:cs="Calibri"/>
          <w:sz w:val="22"/>
          <w:szCs w:val="22"/>
        </w:rPr>
        <w:t>in the Childhood Vaccine Program</w:t>
      </w:r>
      <w:r>
        <w:rPr>
          <w:rFonts w:ascii="Calibri" w:hAnsi="Calibri" w:cs="Calibri"/>
          <w:sz w:val="22"/>
          <w:szCs w:val="22"/>
        </w:rPr>
        <w:t xml:space="preserve">: </w:t>
      </w:r>
      <w:hyperlink r:id="rId11" w:history="1">
        <w:r w:rsidRPr="00954DE4">
          <w:rPr>
            <w:rStyle w:val="Hyperlink"/>
            <w:rFonts w:ascii="Calibri" w:hAnsi="Calibri" w:cs="Calibri"/>
            <w:sz w:val="22"/>
            <w:szCs w:val="22"/>
          </w:rPr>
          <w:t>https://fortress.wa.gov/doh/vaccinemap/</w:t>
        </w:r>
      </w:hyperlink>
      <w:bookmarkEnd w:id="0"/>
      <w:r>
        <w:rPr>
          <w:rFonts w:ascii="Calibri" w:hAnsi="Calibri" w:cs="Calibri"/>
          <w:sz w:val="22"/>
          <w:szCs w:val="22"/>
        </w:rPr>
        <w:t xml:space="preserve">. </w:t>
      </w:r>
    </w:p>
    <w:p w14:paraId="4AB4246A" w14:textId="77777777" w:rsidR="002D33D4" w:rsidRPr="00810220" w:rsidRDefault="002D33D4" w:rsidP="00BA2AA7">
      <w:pPr>
        <w:rPr>
          <w:rFonts w:ascii="Calibri" w:hAnsi="Calibri" w:cs="Calibri"/>
          <w:sz w:val="22"/>
          <w:szCs w:val="22"/>
        </w:rPr>
      </w:pPr>
    </w:p>
    <w:p w14:paraId="7BE5C93A" w14:textId="77777777" w:rsidR="00BA2AA7" w:rsidRPr="00810220" w:rsidRDefault="00BA2AA7" w:rsidP="00BA2AA7">
      <w:pPr>
        <w:rPr>
          <w:rFonts w:ascii="Calibri" w:hAnsi="Calibri" w:cs="Calibri"/>
          <w:sz w:val="22"/>
          <w:szCs w:val="22"/>
        </w:rPr>
      </w:pPr>
      <w:r w:rsidRPr="00810220">
        <w:rPr>
          <w:rFonts w:ascii="Calibri" w:hAnsi="Calibri" w:cs="Calibri"/>
          <w:b/>
          <w:sz w:val="22"/>
          <w:szCs w:val="22"/>
        </w:rPr>
        <w:t xml:space="preserve">Learn </w:t>
      </w:r>
      <w:r w:rsidR="002E7281" w:rsidRPr="00810220">
        <w:rPr>
          <w:rFonts w:ascii="Calibri" w:hAnsi="Calibri" w:cs="Calibri"/>
          <w:b/>
          <w:sz w:val="22"/>
          <w:szCs w:val="22"/>
        </w:rPr>
        <w:t>m</w:t>
      </w:r>
      <w:r w:rsidRPr="00810220">
        <w:rPr>
          <w:rFonts w:ascii="Calibri" w:hAnsi="Calibri" w:cs="Calibri"/>
          <w:b/>
          <w:sz w:val="22"/>
          <w:szCs w:val="22"/>
        </w:rPr>
        <w:t>ore</w:t>
      </w:r>
      <w:r w:rsidR="00A70843" w:rsidRPr="00810220">
        <w:rPr>
          <w:rFonts w:ascii="Calibri" w:hAnsi="Calibri" w:cs="Calibri"/>
          <w:b/>
          <w:sz w:val="22"/>
          <w:szCs w:val="22"/>
        </w:rPr>
        <w:t xml:space="preserve"> about meningococcal disease and how to prevent it:</w:t>
      </w:r>
    </w:p>
    <w:p w14:paraId="3965A44A" w14:textId="79156871" w:rsidR="00BA2AA7" w:rsidRPr="00810220" w:rsidRDefault="00BA2AA7" w:rsidP="008F1BAB">
      <w:pPr>
        <w:numPr>
          <w:ilvl w:val="0"/>
          <w:numId w:val="5"/>
        </w:numPr>
        <w:autoSpaceDE w:val="0"/>
        <w:autoSpaceDN w:val="0"/>
        <w:adjustRightInd w:val="0"/>
        <w:rPr>
          <w:rFonts w:ascii="Calibri" w:hAnsi="Calibri" w:cs="Calibri"/>
          <w:sz w:val="22"/>
          <w:szCs w:val="22"/>
        </w:rPr>
      </w:pPr>
      <w:r w:rsidRPr="00810220">
        <w:rPr>
          <w:rFonts w:ascii="Calibri" w:eastAsia="Arial Unicode MS" w:hAnsi="Calibri" w:cs="Calibri"/>
          <w:sz w:val="22"/>
          <w:szCs w:val="22"/>
        </w:rPr>
        <w:t xml:space="preserve">Washington State </w:t>
      </w:r>
      <w:r w:rsidR="007E14C9" w:rsidRPr="00810220">
        <w:rPr>
          <w:rFonts w:ascii="Calibri" w:eastAsia="Arial Unicode MS" w:hAnsi="Calibri" w:cs="Calibri"/>
          <w:sz w:val="22"/>
          <w:szCs w:val="22"/>
        </w:rPr>
        <w:t>Department of Health</w:t>
      </w:r>
      <w:r w:rsidR="002E7281" w:rsidRPr="00810220">
        <w:rPr>
          <w:rFonts w:ascii="Calibri" w:hAnsi="Calibri" w:cs="Calibri"/>
          <w:sz w:val="22"/>
          <w:szCs w:val="22"/>
        </w:rPr>
        <w:t xml:space="preserve"> m</w:t>
      </w:r>
      <w:r w:rsidRPr="00810220">
        <w:rPr>
          <w:rFonts w:ascii="Calibri" w:hAnsi="Calibri" w:cs="Calibri"/>
          <w:sz w:val="22"/>
          <w:szCs w:val="22"/>
        </w:rPr>
        <w:t>eningococcal information:</w:t>
      </w:r>
      <w:r w:rsidR="008F1BAB" w:rsidRPr="00810220">
        <w:rPr>
          <w:rFonts w:ascii="Calibri" w:hAnsi="Calibri" w:cs="Calibri"/>
          <w:sz w:val="22"/>
          <w:szCs w:val="22"/>
        </w:rPr>
        <w:t xml:space="preserve"> </w:t>
      </w:r>
      <w:hyperlink r:id="rId12" w:history="1">
        <w:r w:rsidR="00492D75" w:rsidRPr="00D61A0C">
          <w:rPr>
            <w:rStyle w:val="Hyperlink"/>
            <w:rFonts w:ascii="Calibri" w:hAnsi="Calibri" w:cs="Calibri"/>
            <w:sz w:val="22"/>
            <w:szCs w:val="22"/>
          </w:rPr>
          <w:t>https://doh.wa.gov/you-and-your-family/illness-and-disease-z/meningitis-meningococcal-disease</w:t>
        </w:r>
      </w:hyperlink>
      <w:r w:rsidR="00492D75">
        <w:rPr>
          <w:rFonts w:ascii="Calibri" w:hAnsi="Calibri" w:cs="Calibri"/>
          <w:sz w:val="22"/>
          <w:szCs w:val="22"/>
        </w:rPr>
        <w:t xml:space="preserve"> </w:t>
      </w:r>
    </w:p>
    <w:p w14:paraId="0B5C8C38" w14:textId="0B1ABE72" w:rsidR="00BA2AA7" w:rsidRPr="00810220" w:rsidRDefault="002E7281" w:rsidP="008F1BAB">
      <w:pPr>
        <w:numPr>
          <w:ilvl w:val="0"/>
          <w:numId w:val="5"/>
        </w:numPr>
        <w:autoSpaceDE w:val="0"/>
        <w:autoSpaceDN w:val="0"/>
        <w:adjustRightInd w:val="0"/>
        <w:rPr>
          <w:rFonts w:ascii="Calibri" w:hAnsi="Calibri" w:cs="Calibri"/>
          <w:sz w:val="22"/>
          <w:szCs w:val="22"/>
        </w:rPr>
      </w:pPr>
      <w:r w:rsidRPr="00810220">
        <w:rPr>
          <w:rFonts w:ascii="Calibri" w:hAnsi="Calibri" w:cs="Calibri"/>
          <w:sz w:val="22"/>
          <w:szCs w:val="22"/>
        </w:rPr>
        <w:t>CDC m</w:t>
      </w:r>
      <w:r w:rsidR="00BA2AA7" w:rsidRPr="00810220">
        <w:rPr>
          <w:rFonts w:ascii="Calibri" w:hAnsi="Calibri" w:cs="Calibri"/>
          <w:sz w:val="22"/>
          <w:szCs w:val="22"/>
        </w:rPr>
        <w:t xml:space="preserve">eningococcal </w:t>
      </w:r>
      <w:r w:rsidR="00A70843" w:rsidRPr="00810220">
        <w:rPr>
          <w:rFonts w:ascii="Calibri" w:hAnsi="Calibri" w:cs="Calibri"/>
          <w:sz w:val="22"/>
          <w:szCs w:val="22"/>
        </w:rPr>
        <w:t xml:space="preserve">disease and </w:t>
      </w:r>
      <w:r w:rsidR="00BA2AA7" w:rsidRPr="00810220">
        <w:rPr>
          <w:rFonts w:ascii="Calibri" w:hAnsi="Calibri" w:cs="Calibri"/>
          <w:sz w:val="22"/>
          <w:szCs w:val="22"/>
        </w:rPr>
        <w:t xml:space="preserve">vaccine information: </w:t>
      </w:r>
      <w:hyperlink w:history="1"/>
      <w:r w:rsidR="004759EE" w:rsidRPr="00810220">
        <w:rPr>
          <w:rFonts w:ascii="Calibri" w:hAnsi="Calibri" w:cs="Calibri"/>
          <w:sz w:val="22"/>
          <w:szCs w:val="22"/>
        </w:rPr>
        <w:t xml:space="preserve"> </w:t>
      </w:r>
      <w:hyperlink r:id="rId13" w:history="1">
        <w:r w:rsidR="004759EE" w:rsidRPr="00D61A0C">
          <w:rPr>
            <w:rStyle w:val="Hyperlink"/>
            <w:rFonts w:ascii="Calibri" w:hAnsi="Calibri" w:cs="Calibri"/>
            <w:sz w:val="22"/>
            <w:szCs w:val="22"/>
          </w:rPr>
          <w:t>https://www.cdc.gov/vaccines/parents/diseases/mening.html</w:t>
        </w:r>
      </w:hyperlink>
      <w:r w:rsidR="004759EE">
        <w:rPr>
          <w:rFonts w:ascii="Calibri" w:hAnsi="Calibri" w:cs="Calibri"/>
          <w:sz w:val="22"/>
          <w:szCs w:val="22"/>
        </w:rPr>
        <w:t xml:space="preserve"> </w:t>
      </w:r>
    </w:p>
    <w:p w14:paraId="02BA1982" w14:textId="77777777" w:rsidR="00BA2AA7" w:rsidRPr="00810220" w:rsidRDefault="00BA2AA7" w:rsidP="00881826">
      <w:pPr>
        <w:jc w:val="center"/>
        <w:rPr>
          <w:rFonts w:ascii="Calibri" w:hAnsi="Calibri" w:cs="Calibri"/>
          <w:b/>
          <w:sz w:val="22"/>
          <w:szCs w:val="22"/>
        </w:rPr>
      </w:pPr>
    </w:p>
    <w:p w14:paraId="38713CCF" w14:textId="77777777" w:rsidR="00BA2AA7" w:rsidRPr="00810220" w:rsidRDefault="00BA2AA7" w:rsidP="00BA2AA7">
      <w:pPr>
        <w:rPr>
          <w:rFonts w:ascii="Calibri" w:hAnsi="Calibri" w:cs="Calibri"/>
          <w:sz w:val="22"/>
          <w:szCs w:val="22"/>
        </w:rPr>
      </w:pPr>
      <w:r w:rsidRPr="00810220">
        <w:rPr>
          <w:rFonts w:ascii="Calibri" w:hAnsi="Calibri" w:cs="Calibri"/>
          <w:sz w:val="22"/>
          <w:szCs w:val="22"/>
        </w:rPr>
        <w:t>Sincerely,</w:t>
      </w:r>
    </w:p>
    <w:p w14:paraId="6B36ADF6" w14:textId="77777777" w:rsidR="008F1BAB" w:rsidRPr="00810220" w:rsidRDefault="008F1BAB" w:rsidP="00BA2AA7">
      <w:pPr>
        <w:rPr>
          <w:rFonts w:ascii="Calibri" w:hAnsi="Calibri" w:cs="Calibri"/>
          <w:sz w:val="22"/>
          <w:szCs w:val="22"/>
        </w:rPr>
      </w:pPr>
    </w:p>
    <w:p w14:paraId="2BBCA244" w14:textId="77777777" w:rsidR="00BA2AA7" w:rsidRPr="00810220" w:rsidRDefault="00BA2AA7" w:rsidP="00BA2AA7">
      <w:pPr>
        <w:rPr>
          <w:rFonts w:ascii="Calibri" w:hAnsi="Calibri" w:cs="Calibri"/>
          <w:sz w:val="22"/>
          <w:szCs w:val="22"/>
        </w:rPr>
      </w:pPr>
      <w:r w:rsidRPr="00810220">
        <w:rPr>
          <w:rFonts w:ascii="Calibri" w:hAnsi="Calibri" w:cs="Calibri"/>
          <w:sz w:val="22"/>
          <w:szCs w:val="22"/>
        </w:rPr>
        <w:t>[INSERT NAME AND TITLE]</w:t>
      </w:r>
    </w:p>
    <w:sectPr w:rsidR="00BA2AA7" w:rsidRPr="00810220" w:rsidSect="00BA2AA7">
      <w:headerReference w:type="even" r:id="rId14"/>
      <w:headerReference w:type="default" r:id="rId15"/>
      <w:footerReference w:type="even" r:id="rId16"/>
      <w:footerReference w:type="default" r:id="rId17"/>
      <w:headerReference w:type="first" r:id="rId18"/>
      <w:footerReference w:type="first" r:id="rId19"/>
      <w:pgSz w:w="12240" w:h="15840" w:code="1"/>
      <w:pgMar w:top="720" w:right="990" w:bottom="720" w:left="72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3844" w14:textId="77777777" w:rsidR="009F09AB" w:rsidRDefault="009F09AB">
      <w:r>
        <w:separator/>
      </w:r>
    </w:p>
  </w:endnote>
  <w:endnote w:type="continuationSeparator" w:id="0">
    <w:p w14:paraId="24504E99" w14:textId="77777777" w:rsidR="009F09AB" w:rsidRDefault="009F09AB">
      <w:r>
        <w:continuationSeparator/>
      </w:r>
    </w:p>
  </w:endnote>
  <w:endnote w:type="continuationNotice" w:id="1">
    <w:p w14:paraId="7A143C3F" w14:textId="77777777" w:rsidR="0068755A" w:rsidRDefault="00687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70C6" w14:textId="77777777" w:rsidR="00F33DCE" w:rsidRDefault="00F33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6EDC" w14:textId="77777777" w:rsidR="00F33DCE" w:rsidRDefault="00F33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FE15" w14:textId="77777777" w:rsidR="00F33DCE" w:rsidRDefault="00F33DCE" w:rsidP="008F1BAB">
    <w:pPr>
      <w:pStyle w:val="Footer"/>
      <w:rPr>
        <w:rFonts w:ascii="Calibri" w:hAnsi="Calibri" w:cs="Calibri"/>
        <w:sz w:val="16"/>
        <w:szCs w:val="16"/>
      </w:rPr>
    </w:pPr>
    <w:r>
      <w:rPr>
        <w:rFonts w:ascii="Verdana" w:hAnsi="Verdana"/>
        <w:b/>
        <w:noProof/>
        <w:sz w:val="40"/>
        <w:szCs w:val="52"/>
      </w:rPr>
      <w:drawing>
        <wp:inline distT="0" distB="0" distL="0" distR="0" wp14:anchorId="09FE6CCA" wp14:editId="00A04532">
          <wp:extent cx="1214755" cy="35750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755" cy="357505"/>
                  </a:xfrm>
                  <a:prstGeom prst="rect">
                    <a:avLst/>
                  </a:prstGeom>
                  <a:noFill/>
                </pic:spPr>
              </pic:pic>
            </a:graphicData>
          </a:graphic>
        </wp:inline>
      </w:drawing>
    </w:r>
  </w:p>
  <w:p w14:paraId="1A308EF2" w14:textId="17179B49" w:rsidR="008F1BAB" w:rsidRPr="00810220" w:rsidRDefault="008F1BAB" w:rsidP="008F1BAB">
    <w:pPr>
      <w:pStyle w:val="Footer"/>
      <w:rPr>
        <w:rFonts w:ascii="Calibri" w:hAnsi="Calibri" w:cs="Calibri"/>
        <w:sz w:val="16"/>
        <w:szCs w:val="16"/>
      </w:rPr>
    </w:pPr>
    <w:r w:rsidRPr="00810220">
      <w:rPr>
        <w:rFonts w:ascii="Calibri" w:hAnsi="Calibri" w:cs="Calibri"/>
        <w:sz w:val="16"/>
        <w:szCs w:val="16"/>
      </w:rPr>
      <w:t xml:space="preserve">To request this document in another format, call 1-800-525-0127. </w:t>
    </w:r>
  </w:p>
  <w:p w14:paraId="3D92C86D" w14:textId="5CF57DA3" w:rsidR="00C707ED" w:rsidRPr="00F33DCE" w:rsidRDefault="008F1BAB" w:rsidP="0061618C">
    <w:pPr>
      <w:pStyle w:val="Footer"/>
      <w:rPr>
        <w:rFonts w:ascii="Calibri" w:hAnsi="Calibri" w:cs="Calibri"/>
        <w:sz w:val="16"/>
        <w:szCs w:val="16"/>
      </w:rPr>
    </w:pPr>
    <w:r w:rsidRPr="00810220">
      <w:rPr>
        <w:rFonts w:ascii="Calibri" w:hAnsi="Calibri" w:cs="Calibri"/>
        <w:sz w:val="16"/>
        <w:szCs w:val="16"/>
      </w:rPr>
      <w:t xml:space="preserve">Deaf or hard of hearing customers, please call 711 (Washington Relay) or email civil.rights@doh.wa.gov                                </w:t>
    </w:r>
    <w:r w:rsidR="00C707ED" w:rsidRPr="00810220">
      <w:rPr>
        <w:rFonts w:ascii="Calibri" w:hAnsi="Calibri" w:cs="Calibri"/>
        <w:sz w:val="16"/>
        <w:szCs w:val="16"/>
      </w:rPr>
      <w:t xml:space="preserve">DOH 348-190 </w:t>
    </w:r>
    <w:r w:rsidR="00452590">
      <w:rPr>
        <w:rFonts w:ascii="Calibri" w:hAnsi="Calibri" w:cs="Calibri"/>
        <w:sz w:val="16"/>
        <w:szCs w:val="16"/>
      </w:rPr>
      <w:t>February</w:t>
    </w:r>
    <w:r w:rsidRPr="00810220">
      <w:rPr>
        <w:rFonts w:ascii="Calibri" w:hAnsi="Calibri" w:cs="Calibri"/>
        <w:sz w:val="16"/>
        <w:szCs w:val="16"/>
      </w:rPr>
      <w:t xml:space="preserve"> 202</w:t>
    </w:r>
    <w:r w:rsidR="00452590">
      <w:rPr>
        <w:rFonts w:ascii="Calibri" w:hAnsi="Calibri" w:cs="Calibri"/>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1752A" w14:textId="77777777" w:rsidR="009F09AB" w:rsidRDefault="009F09AB">
      <w:r>
        <w:separator/>
      </w:r>
    </w:p>
  </w:footnote>
  <w:footnote w:type="continuationSeparator" w:id="0">
    <w:p w14:paraId="3ECF780C" w14:textId="77777777" w:rsidR="009F09AB" w:rsidRDefault="009F09AB">
      <w:r>
        <w:continuationSeparator/>
      </w:r>
    </w:p>
  </w:footnote>
  <w:footnote w:type="continuationNotice" w:id="1">
    <w:p w14:paraId="10B10CC3" w14:textId="77777777" w:rsidR="0068755A" w:rsidRDefault="006875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3A19" w14:textId="77777777" w:rsidR="00F33DCE" w:rsidRDefault="00F33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DE42C" w14:textId="77777777" w:rsidR="00C707ED" w:rsidRDefault="00C707ED">
    <w:pPr>
      <w:pStyle w:val="Header"/>
    </w:pPr>
  </w:p>
  <w:p w14:paraId="5A9769B6" w14:textId="77777777" w:rsidR="00C707ED" w:rsidRDefault="00C707ED">
    <w:pPr>
      <w:pStyle w:val="Header"/>
    </w:pPr>
  </w:p>
  <w:p w14:paraId="7DBF6386" w14:textId="77777777" w:rsidR="00C707ED" w:rsidRDefault="00C707ED" w:rsidP="0088182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8EDB" w14:textId="1BDA5A1D" w:rsidR="00C707ED" w:rsidRDefault="00C707ED" w:rsidP="00881826">
    <w:pPr>
      <w:pStyle w:val="Header"/>
      <w:jc w:val="center"/>
    </w:pPr>
  </w:p>
  <w:p w14:paraId="3C3E400D" w14:textId="77777777" w:rsidR="00C707ED" w:rsidRDefault="00C707ED" w:rsidP="00881826">
    <w:pPr>
      <w:pStyle w:val="Header"/>
      <w:jc w:val="center"/>
    </w:pPr>
  </w:p>
  <w:p w14:paraId="3B2BFA0E" w14:textId="77777777" w:rsidR="00C707ED" w:rsidRDefault="00C707ED" w:rsidP="007E14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7C8"/>
    <w:multiLevelType w:val="hybridMultilevel"/>
    <w:tmpl w:val="DF66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51543"/>
    <w:multiLevelType w:val="hybridMultilevel"/>
    <w:tmpl w:val="E3282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ED1FFB"/>
    <w:multiLevelType w:val="hybridMultilevel"/>
    <w:tmpl w:val="41606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4673C7"/>
    <w:multiLevelType w:val="hybridMultilevel"/>
    <w:tmpl w:val="266E9AD0"/>
    <w:lvl w:ilvl="0" w:tplc="3462004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9E7592"/>
    <w:multiLevelType w:val="hybridMultilevel"/>
    <w:tmpl w:val="F294D094"/>
    <w:lvl w:ilvl="0" w:tplc="402430D2">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4151905">
    <w:abstractNumId w:val="4"/>
  </w:num>
  <w:num w:numId="2" w16cid:durableId="695692385">
    <w:abstractNumId w:val="3"/>
  </w:num>
  <w:num w:numId="3" w16cid:durableId="465587368">
    <w:abstractNumId w:val="1"/>
  </w:num>
  <w:num w:numId="4" w16cid:durableId="152139427">
    <w:abstractNumId w:val="2"/>
  </w:num>
  <w:num w:numId="5" w16cid:durableId="40214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26"/>
    <w:rsid w:val="000229A6"/>
    <w:rsid w:val="00023777"/>
    <w:rsid w:val="00084C38"/>
    <w:rsid w:val="00095354"/>
    <w:rsid w:val="000A01B4"/>
    <w:rsid w:val="000A72B5"/>
    <w:rsid w:val="000A7B64"/>
    <w:rsid w:val="000B3849"/>
    <w:rsid w:val="000C11CC"/>
    <w:rsid w:val="000C2133"/>
    <w:rsid w:val="000D48F7"/>
    <w:rsid w:val="000E75CD"/>
    <w:rsid w:val="000F51C4"/>
    <w:rsid w:val="00116A52"/>
    <w:rsid w:val="0013593A"/>
    <w:rsid w:val="00144305"/>
    <w:rsid w:val="0015469A"/>
    <w:rsid w:val="00180868"/>
    <w:rsid w:val="00190C6E"/>
    <w:rsid w:val="001976A3"/>
    <w:rsid w:val="001B28B7"/>
    <w:rsid w:val="001D5FA6"/>
    <w:rsid w:val="001F3CCD"/>
    <w:rsid w:val="0020285C"/>
    <w:rsid w:val="002108EC"/>
    <w:rsid w:val="00232022"/>
    <w:rsid w:val="0025539C"/>
    <w:rsid w:val="0025623F"/>
    <w:rsid w:val="00274777"/>
    <w:rsid w:val="002B01B3"/>
    <w:rsid w:val="002D33D4"/>
    <w:rsid w:val="002E6E87"/>
    <w:rsid w:val="002E7281"/>
    <w:rsid w:val="002F52CB"/>
    <w:rsid w:val="002F5552"/>
    <w:rsid w:val="003079C9"/>
    <w:rsid w:val="00333C01"/>
    <w:rsid w:val="003343A1"/>
    <w:rsid w:val="00335DC3"/>
    <w:rsid w:val="00337060"/>
    <w:rsid w:val="00347FC8"/>
    <w:rsid w:val="0037587A"/>
    <w:rsid w:val="00391F58"/>
    <w:rsid w:val="00396557"/>
    <w:rsid w:val="003967AF"/>
    <w:rsid w:val="003A43A0"/>
    <w:rsid w:val="003A7C28"/>
    <w:rsid w:val="003C1C3C"/>
    <w:rsid w:val="003D04A3"/>
    <w:rsid w:val="003E26AB"/>
    <w:rsid w:val="003E3521"/>
    <w:rsid w:val="0042151F"/>
    <w:rsid w:val="0043644D"/>
    <w:rsid w:val="00452590"/>
    <w:rsid w:val="00463A89"/>
    <w:rsid w:val="004759EE"/>
    <w:rsid w:val="00487138"/>
    <w:rsid w:val="00492D75"/>
    <w:rsid w:val="00493CE1"/>
    <w:rsid w:val="004A4DC8"/>
    <w:rsid w:val="004B73B5"/>
    <w:rsid w:val="004C4C8F"/>
    <w:rsid w:val="004D1D22"/>
    <w:rsid w:val="00500C73"/>
    <w:rsid w:val="00532C29"/>
    <w:rsid w:val="00540290"/>
    <w:rsid w:val="00577EB0"/>
    <w:rsid w:val="005A1AC6"/>
    <w:rsid w:val="0061618C"/>
    <w:rsid w:val="00626345"/>
    <w:rsid w:val="00627230"/>
    <w:rsid w:val="0062723D"/>
    <w:rsid w:val="00663DAF"/>
    <w:rsid w:val="00673857"/>
    <w:rsid w:val="0068755A"/>
    <w:rsid w:val="006923A7"/>
    <w:rsid w:val="00692B8F"/>
    <w:rsid w:val="006B4EF9"/>
    <w:rsid w:val="006B5968"/>
    <w:rsid w:val="006F1361"/>
    <w:rsid w:val="006F3A56"/>
    <w:rsid w:val="00704BC8"/>
    <w:rsid w:val="00734F88"/>
    <w:rsid w:val="0074358B"/>
    <w:rsid w:val="007443A9"/>
    <w:rsid w:val="00756948"/>
    <w:rsid w:val="00762880"/>
    <w:rsid w:val="0077380B"/>
    <w:rsid w:val="00794C85"/>
    <w:rsid w:val="007A4F90"/>
    <w:rsid w:val="007B4F6E"/>
    <w:rsid w:val="007D5D8C"/>
    <w:rsid w:val="007E14C9"/>
    <w:rsid w:val="007E522E"/>
    <w:rsid w:val="007E7265"/>
    <w:rsid w:val="007F72E8"/>
    <w:rsid w:val="007F7EDA"/>
    <w:rsid w:val="00803FD1"/>
    <w:rsid w:val="00810220"/>
    <w:rsid w:val="008647B2"/>
    <w:rsid w:val="00881826"/>
    <w:rsid w:val="008C3960"/>
    <w:rsid w:val="008C4791"/>
    <w:rsid w:val="008D0181"/>
    <w:rsid w:val="008D452E"/>
    <w:rsid w:val="008F1BAB"/>
    <w:rsid w:val="008F40D0"/>
    <w:rsid w:val="009103DF"/>
    <w:rsid w:val="00911D71"/>
    <w:rsid w:val="00935FCA"/>
    <w:rsid w:val="00974CA2"/>
    <w:rsid w:val="00975616"/>
    <w:rsid w:val="0098179A"/>
    <w:rsid w:val="00990A9F"/>
    <w:rsid w:val="00992E35"/>
    <w:rsid w:val="009D46D9"/>
    <w:rsid w:val="009F09AB"/>
    <w:rsid w:val="00A16044"/>
    <w:rsid w:val="00A20D29"/>
    <w:rsid w:val="00A2584E"/>
    <w:rsid w:val="00A307BD"/>
    <w:rsid w:val="00A319CA"/>
    <w:rsid w:val="00A70843"/>
    <w:rsid w:val="00A93D5D"/>
    <w:rsid w:val="00B03D1E"/>
    <w:rsid w:val="00B06EA2"/>
    <w:rsid w:val="00B3460C"/>
    <w:rsid w:val="00B34BB4"/>
    <w:rsid w:val="00B52CFE"/>
    <w:rsid w:val="00B560D3"/>
    <w:rsid w:val="00B76B37"/>
    <w:rsid w:val="00B80A9A"/>
    <w:rsid w:val="00BA2AA7"/>
    <w:rsid w:val="00BB617A"/>
    <w:rsid w:val="00BD4DD7"/>
    <w:rsid w:val="00BD6726"/>
    <w:rsid w:val="00BD7AB6"/>
    <w:rsid w:val="00BE2B11"/>
    <w:rsid w:val="00BE3091"/>
    <w:rsid w:val="00BE384C"/>
    <w:rsid w:val="00BE7A32"/>
    <w:rsid w:val="00C03551"/>
    <w:rsid w:val="00C14783"/>
    <w:rsid w:val="00C313D1"/>
    <w:rsid w:val="00C33FEF"/>
    <w:rsid w:val="00C568CE"/>
    <w:rsid w:val="00C676D2"/>
    <w:rsid w:val="00C707ED"/>
    <w:rsid w:val="00C777AC"/>
    <w:rsid w:val="00CA11CE"/>
    <w:rsid w:val="00CC60C7"/>
    <w:rsid w:val="00CD1DB3"/>
    <w:rsid w:val="00CD741F"/>
    <w:rsid w:val="00D5634C"/>
    <w:rsid w:val="00D6611E"/>
    <w:rsid w:val="00D903D5"/>
    <w:rsid w:val="00D918B1"/>
    <w:rsid w:val="00DA4D35"/>
    <w:rsid w:val="00DA5F81"/>
    <w:rsid w:val="00DB3707"/>
    <w:rsid w:val="00DB51E4"/>
    <w:rsid w:val="00DE1107"/>
    <w:rsid w:val="00DE33DF"/>
    <w:rsid w:val="00E025FC"/>
    <w:rsid w:val="00E25351"/>
    <w:rsid w:val="00E307DF"/>
    <w:rsid w:val="00E511CE"/>
    <w:rsid w:val="00E53E35"/>
    <w:rsid w:val="00EA3017"/>
    <w:rsid w:val="00EB204D"/>
    <w:rsid w:val="00ED5B05"/>
    <w:rsid w:val="00EF0763"/>
    <w:rsid w:val="00F07969"/>
    <w:rsid w:val="00F235EA"/>
    <w:rsid w:val="00F33DCE"/>
    <w:rsid w:val="00F50371"/>
    <w:rsid w:val="00F578E9"/>
    <w:rsid w:val="00F65AD4"/>
    <w:rsid w:val="00F815AF"/>
    <w:rsid w:val="00F862FB"/>
    <w:rsid w:val="00F911DF"/>
    <w:rsid w:val="00FA3F8C"/>
    <w:rsid w:val="00FA6158"/>
    <w:rsid w:val="00FB1D5F"/>
    <w:rsid w:val="00FE4756"/>
    <w:rsid w:val="00FF1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964163"/>
  <w15:docId w15:val="{62329A19-27B3-496D-9FBA-0AA1BA4B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826"/>
    <w:pPr>
      <w:tabs>
        <w:tab w:val="center" w:pos="4320"/>
        <w:tab w:val="right" w:pos="8640"/>
      </w:tabs>
    </w:pPr>
  </w:style>
  <w:style w:type="character" w:styleId="Hyperlink">
    <w:name w:val="Hyperlink"/>
    <w:rsid w:val="00881826"/>
    <w:rPr>
      <w:color w:val="0000FF"/>
      <w:u w:val="single"/>
    </w:rPr>
  </w:style>
  <w:style w:type="paragraph" w:styleId="BalloonText">
    <w:name w:val="Balloon Text"/>
    <w:basedOn w:val="Normal"/>
    <w:semiHidden/>
    <w:rsid w:val="00626345"/>
    <w:rPr>
      <w:rFonts w:ascii="Tahoma" w:hAnsi="Tahoma" w:cs="Tahoma"/>
      <w:sz w:val="16"/>
      <w:szCs w:val="16"/>
    </w:rPr>
  </w:style>
  <w:style w:type="paragraph" w:styleId="Footer">
    <w:name w:val="footer"/>
    <w:basedOn w:val="Normal"/>
    <w:link w:val="FooterChar"/>
    <w:uiPriority w:val="99"/>
    <w:rsid w:val="00C313D1"/>
    <w:pPr>
      <w:tabs>
        <w:tab w:val="center" w:pos="4320"/>
        <w:tab w:val="right" w:pos="8640"/>
      </w:tabs>
    </w:pPr>
  </w:style>
  <w:style w:type="character" w:customStyle="1" w:styleId="FooterChar">
    <w:name w:val="Footer Char"/>
    <w:link w:val="Footer"/>
    <w:uiPriority w:val="99"/>
    <w:rsid w:val="0061618C"/>
    <w:rPr>
      <w:sz w:val="24"/>
      <w:szCs w:val="24"/>
    </w:rPr>
  </w:style>
  <w:style w:type="paragraph" w:customStyle="1" w:styleId="Style1">
    <w:name w:val="Style 1"/>
    <w:basedOn w:val="Normal"/>
    <w:rsid w:val="00BA2AA7"/>
    <w:pPr>
      <w:widowControl w:val="0"/>
      <w:autoSpaceDE w:val="0"/>
      <w:autoSpaceDN w:val="0"/>
      <w:adjustRightInd w:val="0"/>
    </w:pPr>
  </w:style>
  <w:style w:type="character" w:styleId="FollowedHyperlink">
    <w:name w:val="FollowedHyperlink"/>
    <w:rsid w:val="007E14C9"/>
    <w:rPr>
      <w:color w:val="800080"/>
      <w:u w:val="single"/>
    </w:rPr>
  </w:style>
  <w:style w:type="character" w:styleId="CommentReference">
    <w:name w:val="annotation reference"/>
    <w:semiHidden/>
    <w:unhideWhenUsed/>
    <w:rsid w:val="002108EC"/>
    <w:rPr>
      <w:sz w:val="16"/>
      <w:szCs w:val="16"/>
    </w:rPr>
  </w:style>
  <w:style w:type="paragraph" w:styleId="CommentText">
    <w:name w:val="annotation text"/>
    <w:basedOn w:val="Normal"/>
    <w:link w:val="CommentTextChar"/>
    <w:semiHidden/>
    <w:unhideWhenUsed/>
    <w:rsid w:val="002108EC"/>
    <w:rPr>
      <w:sz w:val="20"/>
      <w:szCs w:val="20"/>
    </w:rPr>
  </w:style>
  <w:style w:type="character" w:customStyle="1" w:styleId="CommentTextChar">
    <w:name w:val="Comment Text Char"/>
    <w:basedOn w:val="DefaultParagraphFont"/>
    <w:link w:val="CommentText"/>
    <w:semiHidden/>
    <w:rsid w:val="002108EC"/>
  </w:style>
  <w:style w:type="paragraph" w:styleId="CommentSubject">
    <w:name w:val="annotation subject"/>
    <w:basedOn w:val="CommentText"/>
    <w:next w:val="CommentText"/>
    <w:link w:val="CommentSubjectChar"/>
    <w:semiHidden/>
    <w:unhideWhenUsed/>
    <w:rsid w:val="002108EC"/>
    <w:rPr>
      <w:b/>
      <w:bCs/>
    </w:rPr>
  </w:style>
  <w:style w:type="character" w:customStyle="1" w:styleId="CommentSubjectChar">
    <w:name w:val="Comment Subject Char"/>
    <w:link w:val="CommentSubject"/>
    <w:semiHidden/>
    <w:rsid w:val="002108EC"/>
    <w:rPr>
      <w:b/>
      <w:bCs/>
    </w:rPr>
  </w:style>
  <w:style w:type="character" w:styleId="UnresolvedMention">
    <w:name w:val="Unresolved Mention"/>
    <w:uiPriority w:val="99"/>
    <w:semiHidden/>
    <w:unhideWhenUsed/>
    <w:rsid w:val="008F1BAB"/>
    <w:rPr>
      <w:color w:val="605E5C"/>
      <w:shd w:val="clear" w:color="auto" w:fill="E1DFDD"/>
    </w:rPr>
  </w:style>
  <w:style w:type="paragraph" w:styleId="NormalWeb">
    <w:name w:val="Normal (Web)"/>
    <w:basedOn w:val="Normal"/>
    <w:uiPriority w:val="99"/>
    <w:semiHidden/>
    <w:unhideWhenUsed/>
    <w:rsid w:val="000D48F7"/>
    <w:pPr>
      <w:spacing w:after="120"/>
      <w:ind w:left="120"/>
    </w:pPr>
  </w:style>
  <w:style w:type="paragraph" w:styleId="Revision">
    <w:name w:val="Revision"/>
    <w:hidden/>
    <w:uiPriority w:val="99"/>
    <w:semiHidden/>
    <w:rsid w:val="006875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93166">
      <w:bodyDiv w:val="1"/>
      <w:marLeft w:val="0"/>
      <w:marRight w:val="0"/>
      <w:marTop w:val="0"/>
      <w:marBottom w:val="0"/>
      <w:divBdr>
        <w:top w:val="none" w:sz="0" w:space="0" w:color="auto"/>
        <w:left w:val="none" w:sz="0" w:space="0" w:color="auto"/>
        <w:bottom w:val="none" w:sz="0" w:space="0" w:color="auto"/>
        <w:right w:val="none" w:sz="0" w:space="0" w:color="auto"/>
      </w:divBdr>
    </w:div>
    <w:div w:id="15372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vaccines/parents/diseases/mening.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h.wa.gov/you-and-your-family/illness-and-disease-z/meningitis-meningococcal-disea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tress.wa.gov/doh/vaccinema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87B67B84D45204581C094B3319BA031" ma:contentTypeVersion="12" ma:contentTypeDescription="Create a new document." ma:contentTypeScope="" ma:versionID="a7a4ed71eee351888a21a4314ea31e9d">
  <xsd:schema xmlns:xsd="http://www.w3.org/2001/XMLSchema" xmlns:xs="http://www.w3.org/2001/XMLSchema" xmlns:p="http://schemas.microsoft.com/office/2006/metadata/properties" xmlns:ns1="http://schemas.microsoft.com/sharepoint/v3" xmlns:ns2="da042b13-043e-43bb-a503-657efdacdbec" xmlns:ns3="f8db660d-05c1-4840-b659-4182ccd9fc50" targetNamespace="http://schemas.microsoft.com/office/2006/metadata/properties" ma:root="true" ma:fieldsID="5e83533a9a29492441093eb4e6c0f759" ns1:_="" ns2:_="" ns3:_="">
    <xsd:import namespace="http://schemas.microsoft.com/sharepoint/v3"/>
    <xsd:import namespace="da042b13-043e-43bb-a503-657efdacdbec"/>
    <xsd:import namespace="f8db660d-05c1-4840-b659-4182ccd9fc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42b13-043e-43bb-a503-657efdacd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db660d-05c1-4840-b659-4182ccd9f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29827-41C0-4147-8E44-67560CACE021}">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f8db660d-05c1-4840-b659-4182ccd9fc50"/>
    <ds:schemaRef ds:uri="da042b13-043e-43bb-a503-657efdacdbec"/>
    <ds:schemaRef ds:uri="http://schemas.microsoft.com/sharepoint/v3"/>
  </ds:schemaRefs>
</ds:datastoreItem>
</file>

<file path=customXml/itemProps2.xml><?xml version="1.0" encoding="utf-8"?>
<ds:datastoreItem xmlns:ds="http://schemas.openxmlformats.org/officeDocument/2006/customXml" ds:itemID="{367D3EEF-40DE-4BC4-97F9-B954959A0126}">
  <ds:schemaRefs>
    <ds:schemaRef ds:uri="http://schemas.openxmlformats.org/officeDocument/2006/bibliography"/>
  </ds:schemaRefs>
</ds:datastoreItem>
</file>

<file path=customXml/itemProps3.xml><?xml version="1.0" encoding="utf-8"?>
<ds:datastoreItem xmlns:ds="http://schemas.openxmlformats.org/officeDocument/2006/customXml" ds:itemID="{66B2EF64-AF72-4463-8491-F4A818D4A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042b13-043e-43bb-a503-657efdacdbec"/>
    <ds:schemaRef ds:uri="f8db660d-05c1-4840-b659-4182ccd9f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F8A6E-FEBC-4662-8C1D-3E6AB64788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409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Meningococcal Sample Parent/Student Letter</vt:lpstr>
    </vt:vector>
  </TitlesOfParts>
  <Company>Washington State Department of Health</Company>
  <LinksUpToDate>false</LinksUpToDate>
  <CharactersWithSpaces>3021</CharactersWithSpaces>
  <SharedDoc>false</SharedDoc>
  <HLinks>
    <vt:vector size="36" baseType="variant">
      <vt:variant>
        <vt:i4>6225940</vt:i4>
      </vt:variant>
      <vt:variant>
        <vt:i4>14</vt:i4>
      </vt:variant>
      <vt:variant>
        <vt:i4>0</vt:i4>
      </vt:variant>
      <vt:variant>
        <vt:i4>5</vt:i4>
      </vt:variant>
      <vt:variant>
        <vt:lpwstr>http://www.nmaus.org/</vt:lpwstr>
      </vt:variant>
      <vt:variant>
        <vt:lpwstr/>
      </vt:variant>
      <vt:variant>
        <vt:i4>7798821</vt:i4>
      </vt:variant>
      <vt:variant>
        <vt:i4>11</vt:i4>
      </vt:variant>
      <vt:variant>
        <vt:i4>0</vt:i4>
      </vt:variant>
      <vt:variant>
        <vt:i4>5</vt:i4>
      </vt:variant>
      <vt:variant>
        <vt:lpwstr>http://www.cdc.gov/vaccines/adults</vt:lpwstr>
      </vt:variant>
      <vt:variant>
        <vt:lpwstr/>
      </vt:variant>
      <vt:variant>
        <vt:i4>458836</vt:i4>
      </vt:variant>
      <vt:variant>
        <vt:i4>8</vt:i4>
      </vt:variant>
      <vt:variant>
        <vt:i4>0</vt:i4>
      </vt:variant>
      <vt:variant>
        <vt:i4>5</vt:i4>
      </vt:variant>
      <vt:variant>
        <vt:lpwstr>http://www.cdc.gov/vaccines/teens</vt:lpwstr>
      </vt:variant>
      <vt:variant>
        <vt:lpwstr/>
      </vt:variant>
      <vt:variant>
        <vt:i4>5767248</vt:i4>
      </vt:variant>
      <vt:variant>
        <vt:i4>5</vt:i4>
      </vt:variant>
      <vt:variant>
        <vt:i4>0</vt:i4>
      </vt:variant>
      <vt:variant>
        <vt:i4>5</vt:i4>
      </vt:variant>
      <vt:variant>
        <vt:lpwstr>http://www.cdc.gov/meningococcal</vt:lpwstr>
      </vt:variant>
      <vt:variant>
        <vt:lpwstr/>
      </vt:variant>
      <vt:variant>
        <vt:i4>262153</vt:i4>
      </vt:variant>
      <vt:variant>
        <vt:i4>3</vt:i4>
      </vt:variant>
      <vt:variant>
        <vt:i4>0</vt:i4>
      </vt:variant>
      <vt:variant>
        <vt:i4>5</vt:i4>
      </vt:variant>
      <vt:variant>
        <vt:lpwstr>http:///</vt:lpwstr>
      </vt:variant>
      <vt:variant>
        <vt:lpwstr/>
      </vt:variant>
      <vt:variant>
        <vt:i4>720915</vt:i4>
      </vt:variant>
      <vt:variant>
        <vt:i4>0</vt:i4>
      </vt:variant>
      <vt:variant>
        <vt:i4>0</vt:i4>
      </vt:variant>
      <vt:variant>
        <vt:i4>5</vt:i4>
      </vt:variant>
      <vt:variant>
        <vt:lpwstr>http://www.doh.wa.gov/Immunization/DiseasesandVaccines/MeningococcalVaccine.aspx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Meningococcal Sample Parent/Student Letter</dc:title>
  <dc:subject>A sample letter about meningococcal disease for schools to use and send home to parents</dc:subject>
  <dc:creator>Washington State Department of Health Division of Community and Family Health Immunization Program CHILD Profile</dc:creator>
  <cp:keywords>health immunization vaccine shots disease vaccination requirements school schedule meningococcal</cp:keywords>
  <cp:lastModifiedBy>Graff, Katherine M (DOH)</cp:lastModifiedBy>
  <cp:revision>14</cp:revision>
  <cp:lastPrinted>2006-07-12T23:54:00Z</cp:lastPrinted>
  <dcterms:created xsi:type="dcterms:W3CDTF">2023-02-17T23:22:00Z</dcterms:created>
  <dcterms:modified xsi:type="dcterms:W3CDTF">2023-02-24T21:17:00Z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520fa42-cf58-4c22-8b93-58cf1d3bd1cb_Enabled">
    <vt:lpwstr>true</vt:lpwstr>
  </property>
  <property fmtid="{D5CDD505-2E9C-101B-9397-08002B2CF9AE}" pid="4" name="MSIP_Label_1520fa42-cf58-4c22-8b93-58cf1d3bd1cb_SetDate">
    <vt:lpwstr>2023-02-17T23:21:48Z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c14f6533-ab95-4a0b-be5f-04a8577be2d8</vt:lpwstr>
  </property>
  <property fmtid="{D5CDD505-2E9C-101B-9397-08002B2CF9AE}" pid="9" name="MSIP_Label_1520fa42-cf58-4c22-8b93-58cf1d3bd1cb_ContentBits">
    <vt:lpwstr>0</vt:lpwstr>
  </property>
</Properties>
</file>