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B4ED" w14:textId="77777777" w:rsidR="00162425" w:rsidRDefault="00162425" w:rsidP="00162425">
      <w:pPr>
        <w:pStyle w:val="Title"/>
      </w:pPr>
      <w:r w:rsidRPr="00EB456C">
        <w:drawing>
          <wp:inline distT="0" distB="0" distL="0" distR="0" wp14:anchorId="3749E66F" wp14:editId="1C860815">
            <wp:extent cx="1943100" cy="573405"/>
            <wp:effectExtent l="0" t="0" r="0" b="0"/>
            <wp:docPr id="1099051551" name="Picture 1099051551" descr="Washington State Department of Heal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51551" name="Picture 1099051551" descr="Washington State Department of Health logo.">
                      <a:extLst>
                        <a:ext uri="{C183D7F6-B498-43B3-948B-1728B52AA6E4}">
                          <adec:decorative xmlns:adec="http://schemas.microsoft.com/office/drawing/2017/decorative" val="0"/>
                        </a:ext>
                      </a:extLst>
                    </pic:cNvPr>
                    <pic:cNvPicPr/>
                  </pic:nvPicPr>
                  <pic:blipFill rotWithShape="1">
                    <a:blip r:embed="rId10">
                      <a:extLst>
                        <a:ext uri="{28A0092B-C50C-407E-A947-70E740481C1C}">
                          <a14:useLocalDpi xmlns:a14="http://schemas.microsoft.com/office/drawing/2010/main" val="0"/>
                        </a:ext>
                      </a:extLst>
                    </a:blip>
                    <a:srcRect l="536" r="-466"/>
                    <a:stretch/>
                  </pic:blipFill>
                  <pic:spPr bwMode="auto">
                    <a:xfrm>
                      <a:off x="0" y="0"/>
                      <a:ext cx="1943100" cy="573405"/>
                    </a:xfrm>
                    <a:prstGeom prst="rect">
                      <a:avLst/>
                    </a:prstGeom>
                    <a:ln>
                      <a:noFill/>
                    </a:ln>
                    <a:extLst>
                      <a:ext uri="{53640926-AAD7-44D8-BBD7-CCE9431645EC}">
                        <a14:shadowObscured xmlns:a14="http://schemas.microsoft.com/office/drawing/2010/main"/>
                      </a:ext>
                    </a:extLst>
                  </pic:spPr>
                </pic:pic>
              </a:graphicData>
            </a:graphic>
          </wp:inline>
        </w:drawing>
      </w:r>
    </w:p>
    <w:p w14:paraId="69A8045C" w14:textId="215E2022" w:rsidR="00F1014C" w:rsidRDefault="0001155D" w:rsidP="000B49E8">
      <w:pPr>
        <w:pStyle w:val="Title"/>
        <w:pBdr>
          <w:bottom w:val="single" w:sz="4" w:space="1" w:color="auto"/>
        </w:pBdr>
        <w:spacing w:before="120"/>
      </w:pPr>
      <w:r w:rsidRPr="0001155D">
        <w:t>Worksheet to Identify Overburdened Communities and Vulnerable Populations</w:t>
      </w:r>
    </w:p>
    <w:p w14:paraId="7B24BDA3" w14:textId="4546A02C" w:rsidR="006C3734" w:rsidRPr="000B49E8" w:rsidRDefault="00D82958" w:rsidP="000B49E8">
      <w:pPr>
        <w:pStyle w:val="Subtitle"/>
      </w:pPr>
      <w:r w:rsidRPr="000B49E8">
        <w:t>HEAL Act Community Engagement Plan Resource</w:t>
      </w:r>
    </w:p>
    <w:p w14:paraId="17923E76" w14:textId="5F4AE146" w:rsidR="00DD149D" w:rsidRPr="00282C28" w:rsidRDefault="00CB119E" w:rsidP="000B49E8">
      <w:pPr>
        <w:pStyle w:val="Heading1"/>
        <w:spacing w:before="600"/>
      </w:pPr>
      <w:r w:rsidRPr="00282C28">
        <w:t>Questions and Prompts: Geography</w:t>
      </w:r>
    </w:p>
    <w:p w14:paraId="2360D9F9" w14:textId="5C6A16DB" w:rsidR="00E9432B" w:rsidRDefault="00E9432B" w:rsidP="00E9432B">
      <w:pPr>
        <w:pStyle w:val="BodyText"/>
        <w:spacing w:before="120"/>
      </w:pPr>
      <w:r>
        <w:t xml:space="preserve">Which areas of the state will your agency’s action (e.g., project, program, policy, etc.) touch?  </w:t>
      </w:r>
    </w:p>
    <w:p w14:paraId="6D0B5F1F" w14:textId="77777777" w:rsidR="00E9432B" w:rsidRDefault="00E9432B" w:rsidP="00E9432B">
      <w:pPr>
        <w:pStyle w:val="BodyText"/>
        <w:spacing w:before="120"/>
      </w:pPr>
      <w:r>
        <w:t xml:space="preserve">Are there areas that rank highly for environmental health disparities (9 or 10 EHD Map ranking)? </w:t>
      </w:r>
    </w:p>
    <w:p w14:paraId="7312D284" w14:textId="0734E627" w:rsidR="00DD149D" w:rsidRPr="003E631F" w:rsidRDefault="00881A54" w:rsidP="00881A54">
      <w:pPr>
        <w:pStyle w:val="Heading2"/>
      </w:pPr>
      <w:r w:rsidRPr="00881A54">
        <w:t>Resources and Tools</w:t>
      </w:r>
    </w:p>
    <w:p w14:paraId="12694C9A" w14:textId="1AADB8FD" w:rsidR="005F3D5C" w:rsidRDefault="00000000" w:rsidP="005F3D5C">
      <w:pPr>
        <w:pStyle w:val="BodyText"/>
      </w:pPr>
      <w:hyperlink r:id="rId11">
        <w:r w:rsidR="005F3D5C" w:rsidRPr="1F86A196">
          <w:rPr>
            <w:rStyle w:val="Hyperlink"/>
            <w:rFonts w:ascii="Calibri" w:eastAsia="Calibri" w:hAnsi="Calibri" w:cs="Calibri"/>
          </w:rPr>
          <w:t>Washington Tracking Network (WTN) Environmental Health Disparities (EHD) Map</w:t>
        </w:r>
      </w:hyperlink>
      <w:r w:rsidR="005F3D5C" w:rsidRPr="1F86A196">
        <w:t xml:space="preserve"> – </w:t>
      </w:r>
      <w:r w:rsidR="00946D15">
        <w:t>W</w:t>
      </w:r>
      <w:r w:rsidR="005F3D5C" w:rsidRPr="1F86A196">
        <w:t>ithin the EHD Map you can view census tracts by aggregate environmental health disparity ranking; disaggregate by environmental effects, environmental exposures, socioeconomic factors, or sensitive populations; or by specific measures within each of these categories</w:t>
      </w:r>
      <w:r w:rsidR="00946D15">
        <w:t>.</w:t>
      </w:r>
      <w:r w:rsidR="005F3D5C" w:rsidRPr="1F86A196">
        <w:t>  </w:t>
      </w:r>
    </w:p>
    <w:p w14:paraId="3EDAD705" w14:textId="0D55B332" w:rsidR="00F13B69" w:rsidRDefault="001E5DBC" w:rsidP="005F3D5C">
      <w:pPr>
        <w:pStyle w:val="BodyText"/>
      </w:pPr>
      <w:r>
        <w:rPr>
          <w:i/>
          <w:iCs/>
        </w:rPr>
        <w:t>N</w:t>
      </w:r>
      <w:r w:rsidR="005F3D5C" w:rsidRPr="1F86A196">
        <w:rPr>
          <w:i/>
          <w:iCs/>
        </w:rPr>
        <w:t xml:space="preserve">ote: </w:t>
      </w:r>
      <w:r w:rsidR="005F3D5C" w:rsidRPr="001E5DBC">
        <w:t>This should be tailored to your specific program or service area</w:t>
      </w:r>
      <w:r>
        <w:t xml:space="preserve">. </w:t>
      </w:r>
      <w:r w:rsidR="00946D15" w:rsidRPr="001E5DBC">
        <w:t>F</w:t>
      </w:r>
      <w:r w:rsidR="005F3D5C" w:rsidRPr="001E5DBC">
        <w:t>or example, if you are interested in air quality impacts from wildfire smoke, you would look at EHD rankings, then compare them with rankings for PM2.5 and overlay wildfire boundary information. It may be helpful to use additional data specific to your program to inform this step</w:t>
      </w:r>
      <w:r w:rsidRPr="001E5DBC">
        <w:t>.</w:t>
      </w:r>
    </w:p>
    <w:p w14:paraId="121F8A18" w14:textId="772D0557" w:rsidR="00ED0477" w:rsidRPr="004B680D" w:rsidRDefault="00675FBC" w:rsidP="004B680D">
      <w:pPr>
        <w:pStyle w:val="Heading3"/>
      </w:pPr>
      <w:r>
        <w:t>Findings</w:t>
      </w:r>
      <w:r w:rsidR="00AB5894">
        <w:t>:</w:t>
      </w:r>
    </w:p>
    <w:sdt>
      <w:sdtPr>
        <w:id w:val="-1525780892"/>
        <w:placeholder>
          <w:docPart w:val="DefaultPlaceholder_-1854013440"/>
        </w:placeholder>
      </w:sdtPr>
      <w:sdtContent>
        <w:p w14:paraId="3D492FE1" w14:textId="7934AEC0" w:rsidR="009C4BBC" w:rsidRDefault="00AB4E79" w:rsidP="00282C28">
          <w:pPr>
            <w:pStyle w:val="BodyText"/>
          </w:pPr>
          <w:r>
            <w:t xml:space="preserve">Add your </w:t>
          </w:r>
          <w:r w:rsidR="00EE4CD6">
            <w:t>Geography notes here.</w:t>
          </w:r>
        </w:p>
      </w:sdtContent>
    </w:sdt>
    <w:p w14:paraId="5F018439" w14:textId="172EFCB2" w:rsidR="00ED0477" w:rsidRPr="004B680D" w:rsidRDefault="00282C28" w:rsidP="00282C28">
      <w:pPr>
        <w:pStyle w:val="Heading1"/>
      </w:pPr>
      <w:r>
        <w:t>Questions and Prompts: Health Disparities</w:t>
      </w:r>
    </w:p>
    <w:p w14:paraId="4CCB462A" w14:textId="70BDA4BF" w:rsidR="007E19C5" w:rsidRDefault="007306E9" w:rsidP="00D93115">
      <w:pPr>
        <w:pStyle w:val="BodyText"/>
      </w:pPr>
      <w:r w:rsidRPr="007306E9">
        <w:t>Identify existing health inequities impacted by your agency’s action (e.g., project, program, policy</w:t>
      </w:r>
      <w:r w:rsidR="007E19C5">
        <w:t xml:space="preserve">). </w:t>
      </w:r>
      <w:r w:rsidRPr="007306E9">
        <w:t xml:space="preserve"> </w:t>
      </w:r>
    </w:p>
    <w:p w14:paraId="0B6DB1CB" w14:textId="77777777" w:rsidR="007E19C5" w:rsidRPr="003E631F" w:rsidRDefault="007E19C5" w:rsidP="007E19C5">
      <w:pPr>
        <w:pStyle w:val="Heading2"/>
      </w:pPr>
      <w:r w:rsidRPr="00881A54">
        <w:t>Resources and Tools</w:t>
      </w:r>
    </w:p>
    <w:p w14:paraId="14971A79" w14:textId="48CC0B71" w:rsidR="00900226" w:rsidRDefault="00000000" w:rsidP="00900226">
      <w:pPr>
        <w:pStyle w:val="BodyText"/>
      </w:pPr>
      <w:hyperlink r:id="rId12">
        <w:r w:rsidR="00900226" w:rsidRPr="1F86A196">
          <w:rPr>
            <w:rStyle w:val="Hyperlink"/>
            <w:rFonts w:ascii="Calibri" w:eastAsia="Calibri" w:hAnsi="Calibri" w:cs="Calibri"/>
          </w:rPr>
          <w:t>WTN</w:t>
        </w:r>
      </w:hyperlink>
      <w:r w:rsidR="00900226" w:rsidRPr="1F86A196">
        <w:t xml:space="preserve"> – </w:t>
      </w:r>
      <w:r w:rsidR="00EA50A9">
        <w:t>A</w:t>
      </w:r>
      <w:r w:rsidR="00900226" w:rsidRPr="1F86A196">
        <w:t>vailable at multiple geographic scales and health disparity measures</w:t>
      </w:r>
      <w:r w:rsidR="00EA50A9">
        <w:t>.</w:t>
      </w:r>
    </w:p>
    <w:p w14:paraId="03DF48A3" w14:textId="3563DD45" w:rsidR="00900226" w:rsidRDefault="00000000" w:rsidP="00900226">
      <w:pPr>
        <w:pStyle w:val="BodyText"/>
      </w:pPr>
      <w:hyperlink r:id="rId13">
        <w:r w:rsidR="00900226" w:rsidRPr="1F86A196">
          <w:rPr>
            <w:rStyle w:val="Hyperlink"/>
            <w:rFonts w:ascii="Calibri" w:eastAsia="Calibri" w:hAnsi="Calibri" w:cs="Calibri"/>
          </w:rPr>
          <w:t>EHD Map</w:t>
        </w:r>
      </w:hyperlink>
      <w:r w:rsidR="00900226" w:rsidRPr="1F86A196">
        <w:t xml:space="preserve"> </w:t>
      </w:r>
      <w:r w:rsidR="00EA50A9" w:rsidRPr="1F86A196">
        <w:t xml:space="preserve">– </w:t>
      </w:r>
      <w:r w:rsidR="00EA50A9">
        <w:t>M</w:t>
      </w:r>
      <w:r w:rsidR="00900226" w:rsidRPr="1F86A196">
        <w:t>ultiple layers for different health disparity concerns available</w:t>
      </w:r>
      <w:r w:rsidR="00EA50A9">
        <w:t>.</w:t>
      </w:r>
    </w:p>
    <w:p w14:paraId="6DAB460C" w14:textId="1532C049" w:rsidR="00EA50A9" w:rsidRPr="004B680D" w:rsidRDefault="00EA50A9" w:rsidP="00EA50A9">
      <w:pPr>
        <w:pStyle w:val="Heading3"/>
      </w:pPr>
      <w:r>
        <w:t>Findings</w:t>
      </w:r>
      <w:r w:rsidR="00AB5894">
        <w:t>:</w:t>
      </w:r>
    </w:p>
    <w:sdt>
      <w:sdtPr>
        <w:id w:val="-2080204941"/>
        <w:placeholder>
          <w:docPart w:val="DefaultPlaceholder_-1854013440"/>
        </w:placeholder>
      </w:sdtPr>
      <w:sdtContent>
        <w:p w14:paraId="34A5B928" w14:textId="54C6DBDE" w:rsidR="006762F6" w:rsidRPr="00306EDC" w:rsidRDefault="00EE4CD6" w:rsidP="00D93115">
          <w:pPr>
            <w:pStyle w:val="BodyText"/>
          </w:pPr>
          <w:r>
            <w:t>Add your Health Disparity notes</w:t>
          </w:r>
          <w:r w:rsidR="00B71526">
            <w:t xml:space="preserve"> here.</w:t>
          </w:r>
        </w:p>
      </w:sdtContent>
    </w:sdt>
    <w:p w14:paraId="2FF70813" w14:textId="4F2E0720" w:rsidR="007E3D73" w:rsidRPr="007E3D73" w:rsidRDefault="007E3D73" w:rsidP="007E3D73">
      <w:pPr>
        <w:pStyle w:val="Heading1"/>
      </w:pPr>
      <w:r w:rsidRPr="007E3D73">
        <w:lastRenderedPageBreak/>
        <w:t xml:space="preserve">Questions </w:t>
      </w:r>
      <w:r>
        <w:t>and</w:t>
      </w:r>
      <w:r w:rsidRPr="007E3D73">
        <w:t xml:space="preserve"> Prompts: Race</w:t>
      </w:r>
    </w:p>
    <w:p w14:paraId="32FD8743" w14:textId="77777777" w:rsidR="007E3D73" w:rsidRPr="007E3D73" w:rsidRDefault="007E3D73" w:rsidP="007E3D73">
      <w:pPr>
        <w:pStyle w:val="BodyText"/>
      </w:pPr>
      <w:r w:rsidRPr="007E3D73">
        <w:t xml:space="preserve">What proportion of the people impacted by your agency’s action (e.g., project, program, policy, etc.) are people of color?  </w:t>
      </w:r>
    </w:p>
    <w:p w14:paraId="433ADE52" w14:textId="77777777" w:rsidR="007E3D73" w:rsidRPr="007E3D73" w:rsidRDefault="007E3D73" w:rsidP="007E3D73">
      <w:pPr>
        <w:pStyle w:val="BodyText"/>
      </w:pPr>
      <w:r w:rsidRPr="007E3D73">
        <w:t xml:space="preserve">Which specific racial groups are represented?  </w:t>
      </w:r>
    </w:p>
    <w:p w14:paraId="374728D6" w14:textId="6555C90C" w:rsidR="00EF0635" w:rsidRPr="001720D6" w:rsidRDefault="001720D6" w:rsidP="007E3D73">
      <w:pPr>
        <w:pStyle w:val="BodyText"/>
      </w:pPr>
      <w:r>
        <w:rPr>
          <w:i/>
          <w:iCs/>
        </w:rPr>
        <w:t>Note</w:t>
      </w:r>
      <w:r w:rsidRPr="001720D6">
        <w:t xml:space="preserve">: </w:t>
      </w:r>
      <w:r w:rsidR="007E3D73" w:rsidRPr="001720D6">
        <w:t>Racial and ethnic minorities are included in the definition of vulnerable populations</w:t>
      </w:r>
      <w:r w:rsidR="005818C1" w:rsidRPr="001720D6">
        <w:t>.</w:t>
      </w:r>
    </w:p>
    <w:p w14:paraId="240063D8" w14:textId="2480ED79" w:rsidR="0054093D" w:rsidRDefault="005818C1" w:rsidP="005818C1">
      <w:pPr>
        <w:pStyle w:val="Heading2"/>
      </w:pPr>
      <w:r w:rsidRPr="00881A54">
        <w:t>Resources and Tools</w:t>
      </w:r>
    </w:p>
    <w:p w14:paraId="072EE2FD" w14:textId="4E62DF22" w:rsidR="0079232F" w:rsidRDefault="00000000" w:rsidP="00BD1002">
      <w:pPr>
        <w:pStyle w:val="BodyText"/>
      </w:pPr>
      <w:hyperlink r:id="rId14">
        <w:r w:rsidR="0079232F" w:rsidRPr="1F86A196">
          <w:rPr>
            <w:rStyle w:val="Hyperlink"/>
            <w:rFonts w:ascii="Calibri" w:eastAsia="Calibri" w:hAnsi="Calibri" w:cs="Calibri"/>
          </w:rPr>
          <w:t>EHD Map</w:t>
        </w:r>
      </w:hyperlink>
      <w:r w:rsidR="0079232F" w:rsidRPr="1F86A196">
        <w:t xml:space="preserve"> – </w:t>
      </w:r>
      <w:r w:rsidR="00BD1002">
        <w:t>A</w:t>
      </w:r>
      <w:r w:rsidR="0079232F" w:rsidRPr="1F86A196">
        <w:t>vailable by clicking on census tract and toggling to ‘Race’ in pop-up window</w:t>
      </w:r>
      <w:r w:rsidR="00BD1002">
        <w:t>.</w:t>
      </w:r>
      <w:r w:rsidR="0079232F" w:rsidRPr="1F86A196">
        <w:t>   </w:t>
      </w:r>
    </w:p>
    <w:p w14:paraId="2CC6C45A" w14:textId="4A0C707B" w:rsidR="0079232F" w:rsidRDefault="00000000" w:rsidP="00BD1002">
      <w:pPr>
        <w:pStyle w:val="BodyText"/>
      </w:pPr>
      <w:hyperlink r:id="rId15">
        <w:r w:rsidR="0079232F" w:rsidRPr="1F86A196">
          <w:rPr>
            <w:rStyle w:val="Hyperlink"/>
            <w:rFonts w:ascii="Calibri" w:eastAsia="Calibri" w:hAnsi="Calibri" w:cs="Calibri"/>
          </w:rPr>
          <w:t>Race and Ethnicity in the United States (US Census)</w:t>
        </w:r>
      </w:hyperlink>
      <w:r w:rsidR="0079232F" w:rsidRPr="1F86A196">
        <w:t xml:space="preserve"> –</w:t>
      </w:r>
      <w:r w:rsidR="00BD1002">
        <w:t xml:space="preserve"> A</w:t>
      </w:r>
      <w:r w:rsidR="0079232F" w:rsidRPr="1F86A196">
        <w:t>vailable at multiple levels, including state, county, census tract, etc. </w:t>
      </w:r>
    </w:p>
    <w:p w14:paraId="06752274" w14:textId="2D893D52" w:rsidR="005818C1" w:rsidRDefault="00000000" w:rsidP="00BD1002">
      <w:pPr>
        <w:pStyle w:val="BodyText"/>
      </w:pPr>
      <w:hyperlink r:id="rId16">
        <w:r w:rsidR="0079232F" w:rsidRPr="1F86A196">
          <w:rPr>
            <w:rStyle w:val="Hyperlink"/>
            <w:rFonts w:ascii="Calibri" w:eastAsia="Calibri" w:hAnsi="Calibri" w:cs="Calibri"/>
          </w:rPr>
          <w:t>2020 American Community Survey (ACS) Demographic and Housing Estimates</w:t>
        </w:r>
      </w:hyperlink>
      <w:r w:rsidR="0079232F" w:rsidRPr="1F86A196">
        <w:t xml:space="preserve"> – </w:t>
      </w:r>
      <w:r w:rsidR="00BD1002">
        <w:t>A</w:t>
      </w:r>
      <w:r w:rsidR="0079232F" w:rsidRPr="1F86A196">
        <w:t>vailable at multiple levels, including state, county, census tract, etc.  </w:t>
      </w:r>
    </w:p>
    <w:p w14:paraId="54C38345" w14:textId="7486C658" w:rsidR="005818C1" w:rsidRDefault="007A2C2D" w:rsidP="007A2C2D">
      <w:pPr>
        <w:pStyle w:val="Heading3"/>
      </w:pPr>
      <w:r>
        <w:t>Findings:</w:t>
      </w:r>
    </w:p>
    <w:sdt>
      <w:sdtPr>
        <w:id w:val="-24557134"/>
        <w:placeholder>
          <w:docPart w:val="DefaultPlaceholder_-1854013440"/>
        </w:placeholder>
      </w:sdtPr>
      <w:sdtContent>
        <w:p w14:paraId="078A2EB9" w14:textId="31395119" w:rsidR="005818C1" w:rsidRDefault="00B71526" w:rsidP="00A21045">
          <w:pPr>
            <w:pStyle w:val="BodyText"/>
          </w:pPr>
          <w:r>
            <w:t>Add your notes on Race here.</w:t>
          </w:r>
        </w:p>
      </w:sdtContent>
    </w:sdt>
    <w:p w14:paraId="396C6F98" w14:textId="440D09A4" w:rsidR="005818C1" w:rsidRDefault="000D04D5" w:rsidP="000D04D5">
      <w:pPr>
        <w:pStyle w:val="Heading1"/>
        <w:jc w:val="left"/>
      </w:pPr>
      <w:r w:rsidRPr="000D04D5">
        <w:t xml:space="preserve">Questions </w:t>
      </w:r>
      <w:r>
        <w:t xml:space="preserve">and </w:t>
      </w:r>
      <w:r w:rsidRPr="000D04D5">
        <w:t>Prompts: Poverty and Unemployment</w:t>
      </w:r>
    </w:p>
    <w:p w14:paraId="2FD6FC29" w14:textId="77777777" w:rsidR="00D7131B" w:rsidRPr="00817FE5" w:rsidRDefault="00D7131B" w:rsidP="00817FE5">
      <w:pPr>
        <w:pStyle w:val="BodyText"/>
      </w:pPr>
      <w:r w:rsidRPr="00817FE5">
        <w:t xml:space="preserve">What is the percent of the population living in poverty who might be impacted by your agency’s action (e.g., project, program, policy, etc.)? </w:t>
      </w:r>
    </w:p>
    <w:p w14:paraId="65946C29" w14:textId="77777777" w:rsidR="00D7131B" w:rsidRPr="00817FE5" w:rsidRDefault="00D7131B" w:rsidP="00817FE5">
      <w:pPr>
        <w:pStyle w:val="BodyText"/>
      </w:pPr>
      <w:r w:rsidRPr="00817FE5">
        <w:t xml:space="preserve">What is the percent unemployed in the area?  </w:t>
      </w:r>
    </w:p>
    <w:p w14:paraId="3C033568" w14:textId="0D03918E" w:rsidR="00D7131B" w:rsidRPr="00817FE5" w:rsidRDefault="001720D6" w:rsidP="00817FE5">
      <w:pPr>
        <w:pStyle w:val="BodyText"/>
        <w:rPr>
          <w:i/>
          <w:iCs/>
        </w:rPr>
      </w:pPr>
      <w:r>
        <w:rPr>
          <w:i/>
          <w:iCs/>
        </w:rPr>
        <w:t xml:space="preserve">Note: </w:t>
      </w:r>
      <w:r w:rsidR="00D7131B" w:rsidRPr="001720D6">
        <w:t>Low-income populations are included in the definition of Vulnerable populations</w:t>
      </w:r>
      <w:r w:rsidR="00817FE5" w:rsidRPr="001720D6">
        <w:t>.</w:t>
      </w:r>
    </w:p>
    <w:p w14:paraId="363C428E" w14:textId="3F24D1A4" w:rsidR="00D7131B" w:rsidRDefault="00817FE5" w:rsidP="00817FE5">
      <w:pPr>
        <w:pStyle w:val="Heading2"/>
      </w:pPr>
      <w:r w:rsidRPr="00881A54">
        <w:t>Resources and Tools</w:t>
      </w:r>
    </w:p>
    <w:p w14:paraId="1A32C831" w14:textId="2FFF44F1" w:rsidR="001D567A" w:rsidRDefault="00000000" w:rsidP="001D567A">
      <w:pPr>
        <w:pStyle w:val="BodyText"/>
      </w:pPr>
      <w:hyperlink r:id="rId17">
        <w:r w:rsidR="001D567A" w:rsidRPr="1F86A196">
          <w:rPr>
            <w:rStyle w:val="Hyperlink"/>
            <w:rFonts w:ascii="Calibri" w:eastAsia="Calibri" w:hAnsi="Calibri" w:cs="Calibri"/>
          </w:rPr>
          <w:t>WTN</w:t>
        </w:r>
      </w:hyperlink>
      <w:r w:rsidR="001D567A" w:rsidRPr="1F86A196">
        <w:t xml:space="preserve"> – </w:t>
      </w:r>
      <w:r w:rsidR="001D567A">
        <w:t>A</w:t>
      </w:r>
      <w:r w:rsidR="001D567A" w:rsidRPr="1F86A196">
        <w:t>vailable at multiple geographic scales and poverty/unemployment measures</w:t>
      </w:r>
      <w:r w:rsidR="001D567A">
        <w:t>.</w:t>
      </w:r>
    </w:p>
    <w:p w14:paraId="2936C64F" w14:textId="03AA7F44" w:rsidR="001D567A" w:rsidRDefault="00000000" w:rsidP="001D567A">
      <w:pPr>
        <w:pStyle w:val="BodyText"/>
      </w:pPr>
      <w:hyperlink r:id="rId18">
        <w:r w:rsidR="001D567A" w:rsidRPr="1F86A196">
          <w:rPr>
            <w:rStyle w:val="Hyperlink"/>
            <w:rFonts w:ascii="Calibri" w:eastAsia="Calibri" w:hAnsi="Calibri" w:cs="Calibri"/>
          </w:rPr>
          <w:t>EHD Map</w:t>
        </w:r>
      </w:hyperlink>
      <w:r w:rsidR="001D567A" w:rsidRPr="1F86A196">
        <w:t xml:space="preserve"> – </w:t>
      </w:r>
      <w:r w:rsidR="001D567A">
        <w:t>A</w:t>
      </w:r>
      <w:r w:rsidR="001D567A" w:rsidRPr="1F86A196">
        <w:t>vailable at census tract level by selecting “Socioeconomic Factors” and “Population Living in Poverty &lt;=185% of Federal Poverty Level” or “Unemployed</w:t>
      </w:r>
      <w:r w:rsidR="001D567A">
        <w:t>.</w:t>
      </w:r>
      <w:r w:rsidR="001D567A" w:rsidRPr="1F86A196">
        <w:t>” </w:t>
      </w:r>
    </w:p>
    <w:p w14:paraId="6197D87C" w14:textId="59C92249" w:rsidR="00817FE5" w:rsidRDefault="00000000" w:rsidP="001D567A">
      <w:pPr>
        <w:pStyle w:val="BodyText"/>
      </w:pPr>
      <w:hyperlink r:id="rId19">
        <w:r w:rsidR="001D567A" w:rsidRPr="1F86A196">
          <w:rPr>
            <w:rStyle w:val="Hyperlink"/>
            <w:rFonts w:ascii="Calibri" w:eastAsia="Calibri" w:hAnsi="Calibri" w:cs="Calibri"/>
          </w:rPr>
          <w:t>2020 ACS Selected Economic Characteristics</w:t>
        </w:r>
      </w:hyperlink>
      <w:r w:rsidR="001D567A" w:rsidRPr="1F86A196">
        <w:t xml:space="preserve"> – </w:t>
      </w:r>
      <w:r w:rsidR="001D567A">
        <w:t>I</w:t>
      </w:r>
      <w:r w:rsidR="001D567A" w:rsidRPr="1F86A196">
        <w:t>ncludes poverty and employment information available at multiple levels, including state, county, census tract, etc.</w:t>
      </w:r>
    </w:p>
    <w:p w14:paraId="2A1010A8" w14:textId="77777777" w:rsidR="0026335B" w:rsidRDefault="0026335B" w:rsidP="0026335B">
      <w:pPr>
        <w:pStyle w:val="Heading3"/>
      </w:pPr>
      <w:r>
        <w:t>Findings:</w:t>
      </w:r>
    </w:p>
    <w:sdt>
      <w:sdtPr>
        <w:id w:val="1506712078"/>
        <w:placeholder>
          <w:docPart w:val="DefaultPlaceholder_-1854013440"/>
        </w:placeholder>
      </w:sdtPr>
      <w:sdtContent>
        <w:p w14:paraId="0692369E" w14:textId="0C5285E8" w:rsidR="00817FE5" w:rsidRDefault="00CD45D8" w:rsidP="00A21045">
          <w:pPr>
            <w:pStyle w:val="BodyText"/>
          </w:pPr>
          <w:r>
            <w:t>Add you Poverty and Unemployment notes here.</w:t>
          </w:r>
        </w:p>
      </w:sdtContent>
    </w:sdt>
    <w:p w14:paraId="43525D68" w14:textId="49D2DB8F" w:rsidR="00817FE5" w:rsidRDefault="0020481F" w:rsidP="0020481F">
      <w:pPr>
        <w:pStyle w:val="Heading1"/>
      </w:pPr>
      <w:r w:rsidRPr="0020481F">
        <w:t xml:space="preserve">Questions </w:t>
      </w:r>
      <w:r>
        <w:t>and</w:t>
      </w:r>
      <w:r w:rsidRPr="0020481F">
        <w:t xml:space="preserve"> Prompts: Language Access</w:t>
      </w:r>
    </w:p>
    <w:p w14:paraId="4DB92D05" w14:textId="77777777" w:rsidR="006C3656" w:rsidRPr="006C3656" w:rsidRDefault="006C3656" w:rsidP="006C3656">
      <w:pPr>
        <w:pStyle w:val="BodyText"/>
      </w:pPr>
      <w:r w:rsidRPr="006C3656">
        <w:t xml:space="preserve">What is the percent of Limited English Proficient population that might be impacted by your agency’s action (e.g., project, program, policy, etc.)? </w:t>
      </w:r>
    </w:p>
    <w:p w14:paraId="42382C9A" w14:textId="5400F07B" w:rsidR="0020481F" w:rsidRPr="006C3656" w:rsidRDefault="006C3656" w:rsidP="006C3656">
      <w:pPr>
        <w:pStyle w:val="BodyText"/>
      </w:pPr>
      <w:r w:rsidRPr="006C3656">
        <w:lastRenderedPageBreak/>
        <w:t>Which languages are spoken by these populations?</w:t>
      </w:r>
    </w:p>
    <w:p w14:paraId="19F14319" w14:textId="6C622F11" w:rsidR="006C3656" w:rsidRDefault="006230A7" w:rsidP="006230A7">
      <w:pPr>
        <w:pStyle w:val="Heading2"/>
      </w:pPr>
      <w:r w:rsidRPr="00881A54">
        <w:t>Resources and Tools</w:t>
      </w:r>
    </w:p>
    <w:p w14:paraId="0EE74D2B" w14:textId="208E6C47" w:rsidR="00AB0F87" w:rsidRDefault="00000000" w:rsidP="00AB0F87">
      <w:pPr>
        <w:pStyle w:val="BodyText"/>
        <w:rPr>
          <w:color w:val="000000" w:themeColor="text1"/>
        </w:rPr>
      </w:pPr>
      <w:hyperlink r:id="rId20">
        <w:r w:rsidR="00AB0F87" w:rsidRPr="1F86A196">
          <w:rPr>
            <w:rStyle w:val="Hyperlink"/>
            <w:rFonts w:ascii="Calibri" w:eastAsia="Calibri" w:hAnsi="Calibri" w:cs="Calibri"/>
          </w:rPr>
          <w:t>Washington State Military Department Language Mapping Tool</w:t>
        </w:r>
      </w:hyperlink>
      <w:r w:rsidR="00AB0F87" w:rsidRPr="1F86A196">
        <w:rPr>
          <w:color w:val="000000" w:themeColor="text1"/>
        </w:rPr>
        <w:t xml:space="preserve"> – </w:t>
      </w:r>
      <w:r w:rsidR="00AB0F87">
        <w:rPr>
          <w:color w:val="000000" w:themeColor="text1"/>
        </w:rPr>
        <w:t>A</w:t>
      </w:r>
      <w:r w:rsidR="00AB0F87" w:rsidRPr="1F86A196">
        <w:rPr>
          <w:color w:val="000000" w:themeColor="text1"/>
        </w:rPr>
        <w:t>vailable at county, sub-county, and census tract levels; includes information on widely spoken languages in Washington state</w:t>
      </w:r>
      <w:r w:rsidR="00AB0F87">
        <w:rPr>
          <w:color w:val="000000" w:themeColor="text1"/>
        </w:rPr>
        <w:t>.</w:t>
      </w:r>
      <w:r w:rsidR="00AB0F87" w:rsidRPr="1F86A196">
        <w:rPr>
          <w:color w:val="000000" w:themeColor="text1"/>
        </w:rPr>
        <w:t> </w:t>
      </w:r>
    </w:p>
    <w:p w14:paraId="33FA2B1E" w14:textId="329D629E" w:rsidR="00AB0F87" w:rsidRDefault="00000000" w:rsidP="00AB0F87">
      <w:pPr>
        <w:pStyle w:val="BodyText"/>
        <w:rPr>
          <w:color w:val="000000" w:themeColor="text1"/>
        </w:rPr>
      </w:pPr>
      <w:hyperlink r:id="rId21">
        <w:r w:rsidR="00AB0F87" w:rsidRPr="1F86A196">
          <w:rPr>
            <w:rStyle w:val="Hyperlink"/>
            <w:rFonts w:ascii="Calibri" w:eastAsia="Calibri" w:hAnsi="Calibri" w:cs="Calibri"/>
          </w:rPr>
          <w:t>People That Speak English Less Than "Very Well" in the United States (US Census)</w:t>
        </w:r>
      </w:hyperlink>
      <w:r w:rsidR="00AB0F87" w:rsidRPr="1F86A196">
        <w:rPr>
          <w:color w:val="000000" w:themeColor="text1"/>
        </w:rPr>
        <w:t xml:space="preserve"> – </w:t>
      </w:r>
      <w:r w:rsidR="00AB0F87">
        <w:rPr>
          <w:color w:val="000000" w:themeColor="text1"/>
        </w:rPr>
        <w:t>V</w:t>
      </w:r>
      <w:r w:rsidR="00AB0F87" w:rsidRPr="1F86A196">
        <w:rPr>
          <w:color w:val="000000" w:themeColor="text1"/>
        </w:rPr>
        <w:t>isualization at census tract level using 2018 ACS 5-year estimates</w:t>
      </w:r>
      <w:r w:rsidR="00AB0F87">
        <w:rPr>
          <w:color w:val="000000" w:themeColor="text1"/>
        </w:rPr>
        <w:t>.</w:t>
      </w:r>
    </w:p>
    <w:p w14:paraId="15C88C57" w14:textId="7F8DD855" w:rsidR="00AB0F87" w:rsidRDefault="00000000" w:rsidP="00AB0F87">
      <w:pPr>
        <w:pStyle w:val="BodyText"/>
        <w:rPr>
          <w:color w:val="000000" w:themeColor="text1"/>
        </w:rPr>
      </w:pPr>
      <w:hyperlink r:id="rId22">
        <w:r w:rsidR="00AB0F87" w:rsidRPr="1F86A196">
          <w:rPr>
            <w:rStyle w:val="Hyperlink"/>
            <w:rFonts w:ascii="Calibri" w:eastAsia="Calibri" w:hAnsi="Calibri" w:cs="Calibri"/>
          </w:rPr>
          <w:t>EPA EJScreen Tool</w:t>
        </w:r>
      </w:hyperlink>
      <w:r w:rsidR="00AB0F87" w:rsidRPr="1F86A196">
        <w:rPr>
          <w:color w:val="000000" w:themeColor="text1"/>
        </w:rPr>
        <w:t xml:space="preserve"> – </w:t>
      </w:r>
      <w:r w:rsidR="00AB0F87">
        <w:rPr>
          <w:color w:val="000000" w:themeColor="text1"/>
        </w:rPr>
        <w:t>I</w:t>
      </w:r>
      <w:r w:rsidR="00AB0F87" w:rsidRPr="1F86A196">
        <w:rPr>
          <w:color w:val="000000" w:themeColor="text1"/>
        </w:rPr>
        <w:t>ncludes linguistic isolation data at census tract level</w:t>
      </w:r>
      <w:r w:rsidR="00AB0F87">
        <w:rPr>
          <w:color w:val="000000" w:themeColor="text1"/>
        </w:rPr>
        <w:t>.</w:t>
      </w:r>
    </w:p>
    <w:p w14:paraId="5B2E61A5" w14:textId="513D3AF1" w:rsidR="006C3656" w:rsidRDefault="00000000" w:rsidP="00AB0F87">
      <w:pPr>
        <w:pStyle w:val="BodyText"/>
      </w:pPr>
      <w:hyperlink r:id="rId23">
        <w:r w:rsidR="00AB0F87" w:rsidRPr="1F86A196">
          <w:rPr>
            <w:rStyle w:val="Hyperlink"/>
            <w:rFonts w:ascii="Calibri" w:eastAsia="Calibri" w:hAnsi="Calibri" w:cs="Calibri"/>
          </w:rPr>
          <w:t>EHD Map</w:t>
        </w:r>
      </w:hyperlink>
      <w:r w:rsidR="00AB0F87" w:rsidRPr="1F86A196">
        <w:t xml:space="preserve"> – </w:t>
      </w:r>
      <w:r w:rsidR="00AB0F87">
        <w:t>A</w:t>
      </w:r>
      <w:r w:rsidR="00AB0F87" w:rsidRPr="1F86A196">
        <w:t>vailable at census tract level via “Socioeconomic Factors” and “ACS: Limited English (LEP)</w:t>
      </w:r>
      <w:r w:rsidR="00C735E2">
        <w:t>.</w:t>
      </w:r>
      <w:r w:rsidR="00AB0F87" w:rsidRPr="1F86A196">
        <w:t>” </w:t>
      </w:r>
    </w:p>
    <w:p w14:paraId="38C1465D" w14:textId="77777777" w:rsidR="004937C6" w:rsidRDefault="004937C6" w:rsidP="004937C6">
      <w:pPr>
        <w:pStyle w:val="Heading3"/>
      </w:pPr>
      <w:r>
        <w:t>Findings:</w:t>
      </w:r>
    </w:p>
    <w:sdt>
      <w:sdtPr>
        <w:id w:val="-1363358298"/>
        <w:placeholder>
          <w:docPart w:val="DefaultPlaceholder_-1854013440"/>
        </w:placeholder>
      </w:sdtPr>
      <w:sdtContent>
        <w:p w14:paraId="1AEE565D" w14:textId="3626B6BE" w:rsidR="00102C69" w:rsidRPr="00102C69" w:rsidRDefault="00CD45D8" w:rsidP="00102C69">
          <w:pPr>
            <w:pStyle w:val="BodyText"/>
          </w:pPr>
          <w:r>
            <w:t>Add your Language Access notes here.</w:t>
          </w:r>
        </w:p>
      </w:sdtContent>
    </w:sdt>
    <w:p w14:paraId="5EFAEE03" w14:textId="759CC5A4" w:rsidR="00AB0F87" w:rsidRDefault="00D56118" w:rsidP="00730FD0">
      <w:pPr>
        <w:pStyle w:val="Heading1"/>
        <w:jc w:val="left"/>
      </w:pPr>
      <w:r w:rsidRPr="00D56118">
        <w:t xml:space="preserve">Questions </w:t>
      </w:r>
      <w:r w:rsidR="00730FD0">
        <w:t>and</w:t>
      </w:r>
      <w:r w:rsidRPr="00D56118">
        <w:t xml:space="preserve"> Prompts: Environmental Justice Concerns</w:t>
      </w:r>
    </w:p>
    <w:p w14:paraId="5A59599D" w14:textId="77777777" w:rsidR="00F13003" w:rsidRPr="00F13003" w:rsidRDefault="00F13003" w:rsidP="00F13003">
      <w:pPr>
        <w:pStyle w:val="BodyText"/>
      </w:pPr>
      <w:r w:rsidRPr="00F13003">
        <w:t xml:space="preserve">What EJ concerns are relevant to your agency’s action (e.g., project, program, policy, etc.)? </w:t>
      </w:r>
    </w:p>
    <w:p w14:paraId="30CFB8B9" w14:textId="77777777" w:rsidR="00F13003" w:rsidRPr="00F13003" w:rsidRDefault="00F13003" w:rsidP="00F13003">
      <w:pPr>
        <w:pStyle w:val="BodyText"/>
      </w:pPr>
      <w:r w:rsidRPr="00F13003">
        <w:t xml:space="preserve">How do these concerns overlap with some of the demographic information identified earlier in this worksheet? </w:t>
      </w:r>
    </w:p>
    <w:p w14:paraId="523E1125" w14:textId="3592B15E" w:rsidR="00AB0F87" w:rsidRPr="00F417D7" w:rsidRDefault="001720D6" w:rsidP="00F13003">
      <w:pPr>
        <w:pStyle w:val="BodyText"/>
        <w:rPr>
          <w:i/>
          <w:iCs/>
        </w:rPr>
      </w:pPr>
      <w:r>
        <w:rPr>
          <w:i/>
          <w:iCs/>
        </w:rPr>
        <w:t xml:space="preserve">Note: </w:t>
      </w:r>
      <w:r w:rsidR="00F13003" w:rsidRPr="001720D6">
        <w:t>The definition of vulnerable populations includes populations disproportionately impacted by environmental harms; and populations of workers experiencing environmental harms.</w:t>
      </w:r>
    </w:p>
    <w:p w14:paraId="42123773" w14:textId="77777777" w:rsidR="00DF230A" w:rsidRDefault="00DF230A" w:rsidP="00DF230A">
      <w:pPr>
        <w:pStyle w:val="Heading2"/>
      </w:pPr>
      <w:r w:rsidRPr="00881A54">
        <w:t>Resources and Tools</w:t>
      </w:r>
    </w:p>
    <w:p w14:paraId="0EBE27DD" w14:textId="4EF6D921" w:rsidR="000C6107" w:rsidRDefault="00000000" w:rsidP="000C6107">
      <w:pPr>
        <w:pStyle w:val="BodyText"/>
        <w:rPr>
          <w:color w:val="000000" w:themeColor="text1"/>
        </w:rPr>
      </w:pPr>
      <w:hyperlink r:id="rId24">
        <w:r w:rsidR="000C6107" w:rsidRPr="1F86A196">
          <w:rPr>
            <w:rStyle w:val="Hyperlink"/>
            <w:rFonts w:ascii="Calibri" w:eastAsia="Calibri" w:hAnsi="Calibri" w:cs="Calibri"/>
          </w:rPr>
          <w:t>EHD Map</w:t>
        </w:r>
      </w:hyperlink>
      <w:r w:rsidR="000C6107" w:rsidRPr="1F86A196">
        <w:rPr>
          <w:color w:val="000000" w:themeColor="text1"/>
        </w:rPr>
        <w:t xml:space="preserve"> – </w:t>
      </w:r>
      <w:r w:rsidR="000C6107">
        <w:rPr>
          <w:color w:val="000000" w:themeColor="text1"/>
        </w:rPr>
        <w:t>M</w:t>
      </w:r>
      <w:r w:rsidR="000C6107" w:rsidRPr="1F86A196">
        <w:rPr>
          <w:color w:val="000000" w:themeColor="text1"/>
        </w:rPr>
        <w:t>ultiple layers for different EJ concerns available</w:t>
      </w:r>
      <w:r w:rsidR="000C6107">
        <w:rPr>
          <w:color w:val="000000" w:themeColor="text1"/>
        </w:rPr>
        <w:t>.</w:t>
      </w:r>
    </w:p>
    <w:p w14:paraId="300BFAD0" w14:textId="48990FE6" w:rsidR="000C6107" w:rsidRDefault="00000000" w:rsidP="000C6107">
      <w:pPr>
        <w:pStyle w:val="BodyText"/>
        <w:rPr>
          <w:color w:val="000000" w:themeColor="text1"/>
        </w:rPr>
      </w:pPr>
      <w:hyperlink r:id="rId25">
        <w:r w:rsidR="000C6107" w:rsidRPr="1F86A196">
          <w:rPr>
            <w:rStyle w:val="Hyperlink"/>
            <w:rFonts w:ascii="Calibri" w:eastAsia="Calibri" w:hAnsi="Calibri" w:cs="Calibri"/>
          </w:rPr>
          <w:t>EPA EJScreen Tool</w:t>
        </w:r>
      </w:hyperlink>
      <w:r w:rsidR="000C6107" w:rsidRPr="1F86A196">
        <w:rPr>
          <w:color w:val="000000" w:themeColor="text1"/>
        </w:rPr>
        <w:t xml:space="preserve"> </w:t>
      </w:r>
      <w:r w:rsidR="004C7399" w:rsidRPr="1F86A196">
        <w:rPr>
          <w:color w:val="000000" w:themeColor="text1"/>
        </w:rPr>
        <w:t>–</w:t>
      </w:r>
      <w:r w:rsidR="004C7399">
        <w:rPr>
          <w:color w:val="000000" w:themeColor="text1"/>
        </w:rPr>
        <w:t xml:space="preserve"> M</w:t>
      </w:r>
      <w:r w:rsidR="000C6107" w:rsidRPr="1F86A196">
        <w:rPr>
          <w:color w:val="000000" w:themeColor="text1"/>
        </w:rPr>
        <w:t>ultiple layers for different EJ concerns available</w:t>
      </w:r>
      <w:r w:rsidR="004C7399">
        <w:rPr>
          <w:color w:val="000000" w:themeColor="text1"/>
        </w:rPr>
        <w:t>.</w:t>
      </w:r>
      <w:r w:rsidR="000C6107" w:rsidRPr="1F86A196">
        <w:rPr>
          <w:color w:val="000000" w:themeColor="text1"/>
        </w:rPr>
        <w:t> </w:t>
      </w:r>
    </w:p>
    <w:p w14:paraId="56A1D9E0" w14:textId="7380C1BC" w:rsidR="000C6107" w:rsidRDefault="00000000" w:rsidP="000C6107">
      <w:pPr>
        <w:pStyle w:val="BodyText"/>
        <w:rPr>
          <w:color w:val="000000" w:themeColor="text1"/>
        </w:rPr>
      </w:pPr>
      <w:hyperlink r:id="rId26" w:anchor="3/33.47/-97.5">
        <w:r w:rsidR="000C6107" w:rsidRPr="1F86A196">
          <w:rPr>
            <w:rStyle w:val="Hyperlink"/>
            <w:rFonts w:ascii="Calibri" w:eastAsia="Calibri" w:hAnsi="Calibri" w:cs="Calibri"/>
          </w:rPr>
          <w:t>White House Council on Environmental Quality (CEQ) Climate and Economic Justice Screening Tool</w:t>
        </w:r>
      </w:hyperlink>
      <w:r w:rsidR="000C6107" w:rsidRPr="1F86A196">
        <w:rPr>
          <w:color w:val="000000" w:themeColor="text1"/>
        </w:rPr>
        <w:t xml:space="preserve"> – </w:t>
      </w:r>
      <w:r w:rsidR="004C7399">
        <w:rPr>
          <w:color w:val="000000" w:themeColor="text1"/>
        </w:rPr>
        <w:t>M</w:t>
      </w:r>
      <w:r w:rsidR="000C6107" w:rsidRPr="1F86A196">
        <w:rPr>
          <w:color w:val="000000" w:themeColor="text1"/>
        </w:rPr>
        <w:t>ultiple layers for different EJ concerns available</w:t>
      </w:r>
      <w:r w:rsidR="004C7399">
        <w:rPr>
          <w:color w:val="000000" w:themeColor="text1"/>
        </w:rPr>
        <w:t>.</w:t>
      </w:r>
    </w:p>
    <w:p w14:paraId="1A3037D3" w14:textId="7DF8D16A" w:rsidR="000C6107" w:rsidRDefault="004C7399" w:rsidP="000C6107">
      <w:pPr>
        <w:pStyle w:val="BodyText"/>
      </w:pPr>
      <w:r>
        <w:rPr>
          <w:i/>
          <w:iCs/>
          <w:color w:val="000000" w:themeColor="text1"/>
        </w:rPr>
        <w:t>N</w:t>
      </w:r>
      <w:r w:rsidR="000C6107" w:rsidRPr="1F86A196">
        <w:rPr>
          <w:i/>
          <w:iCs/>
          <w:color w:val="000000" w:themeColor="text1"/>
        </w:rPr>
        <w:t xml:space="preserve">ote: </w:t>
      </w:r>
      <w:r w:rsidR="000C6107" w:rsidRPr="004C7399">
        <w:rPr>
          <w:color w:val="000000" w:themeColor="text1"/>
        </w:rPr>
        <w:t>These data resources are incomplete on their own and should serve as a starting place for identifying EJ concerns. Additional research, including local EJ history and concerns, Civil Rights complaints, news/media articles, and local government and community organization websites, should continue to inform this section.</w:t>
      </w:r>
      <w:r w:rsidR="000C6107" w:rsidRPr="1F86A196">
        <w:rPr>
          <w:color w:val="000000" w:themeColor="text1"/>
        </w:rPr>
        <w:t> </w:t>
      </w:r>
    </w:p>
    <w:p w14:paraId="38905627" w14:textId="77777777" w:rsidR="00304BD2" w:rsidRDefault="00304BD2" w:rsidP="00304BD2">
      <w:pPr>
        <w:pStyle w:val="Heading3"/>
      </w:pPr>
      <w:r>
        <w:t>Findings:</w:t>
      </w:r>
    </w:p>
    <w:sdt>
      <w:sdtPr>
        <w:id w:val="-1869369004"/>
        <w:placeholder>
          <w:docPart w:val="DefaultPlaceholder_-1854013440"/>
        </w:placeholder>
      </w:sdtPr>
      <w:sdtContent>
        <w:p w14:paraId="5F62E12A" w14:textId="5AE692ED" w:rsidR="00601BA7" w:rsidRPr="00857EA4" w:rsidRDefault="00CD45D8" w:rsidP="00857EA4">
          <w:pPr>
            <w:pStyle w:val="BodyText"/>
          </w:pPr>
          <w:r>
            <w:t xml:space="preserve">Add your notes on Environmental Justice Concerns here. </w:t>
          </w:r>
        </w:p>
      </w:sdtContent>
    </w:sdt>
    <w:p w14:paraId="5D4CEE27" w14:textId="4FD34E11" w:rsidR="00F13003" w:rsidRDefault="009C78AA" w:rsidP="009C78AA">
      <w:pPr>
        <w:pStyle w:val="Heading1"/>
      </w:pPr>
      <w:r w:rsidRPr="009C78AA">
        <w:t xml:space="preserve">Questions </w:t>
      </w:r>
      <w:r>
        <w:t>and</w:t>
      </w:r>
      <w:r w:rsidRPr="009C78AA">
        <w:t xml:space="preserve"> Prompts: Financial Impact</w:t>
      </w:r>
    </w:p>
    <w:p w14:paraId="71BBC5A8" w14:textId="77777777" w:rsidR="00990854" w:rsidRDefault="00990854" w:rsidP="00990854">
      <w:pPr>
        <w:pStyle w:val="BodyText"/>
      </w:pPr>
      <w:r w:rsidRPr="1F86A196">
        <w:lastRenderedPageBreak/>
        <w:t xml:space="preserve">What are the potential financial impacts to communities given </w:t>
      </w:r>
      <w:r w:rsidRPr="1F86A196">
        <w:rPr>
          <w:color w:val="0E101A"/>
        </w:rPr>
        <w:t xml:space="preserve">your agency’s </w:t>
      </w:r>
      <w:r w:rsidRPr="1F86A196">
        <w:t>action (e.g., project, program, policy, etc.)?  </w:t>
      </w:r>
    </w:p>
    <w:p w14:paraId="4B9AA7E8" w14:textId="77777777" w:rsidR="00990854" w:rsidRDefault="00990854" w:rsidP="00990854">
      <w:pPr>
        <w:pStyle w:val="BodyText"/>
      </w:pPr>
      <w:r w:rsidRPr="1F86A196">
        <w:t>Consider the intersectional aspects and downstream effects of environmental harms. How might your agency’s action impact low-income households in both the short and long-term? </w:t>
      </w:r>
      <w:r>
        <w:t xml:space="preserve"> </w:t>
      </w:r>
    </w:p>
    <w:p w14:paraId="142EF691" w14:textId="77777777" w:rsidR="00672947" w:rsidRDefault="00672947" w:rsidP="00672947">
      <w:pPr>
        <w:pStyle w:val="Heading2"/>
      </w:pPr>
      <w:r w:rsidRPr="00881A54">
        <w:t>Resources and Tools</w:t>
      </w:r>
    </w:p>
    <w:p w14:paraId="5A34DA4C" w14:textId="23DE32B8" w:rsidR="00F13003" w:rsidRDefault="00000000" w:rsidP="00A21045">
      <w:pPr>
        <w:pStyle w:val="BodyText"/>
      </w:pPr>
      <w:hyperlink r:id="rId27" w:history="1">
        <w:r w:rsidR="000C5337" w:rsidRPr="009822F8">
          <w:rPr>
            <w:rStyle w:val="Hyperlink"/>
          </w:rPr>
          <w:t>EPA</w:t>
        </w:r>
        <w:r w:rsidR="009822F8" w:rsidRPr="009822F8">
          <w:rPr>
            <w:rStyle w:val="Hyperlink"/>
          </w:rPr>
          <w:t>‘s</w:t>
        </w:r>
        <w:r w:rsidR="000C5337" w:rsidRPr="009822F8">
          <w:rPr>
            <w:rStyle w:val="Hyperlink"/>
          </w:rPr>
          <w:t xml:space="preserve"> EJScreen Tool</w:t>
        </w:r>
      </w:hyperlink>
      <w:r w:rsidR="000C5337" w:rsidRPr="000C5337">
        <w:t xml:space="preserve"> and </w:t>
      </w:r>
      <w:hyperlink r:id="rId28" w:history="1">
        <w:r w:rsidR="000C5337" w:rsidRPr="00201B8E">
          <w:rPr>
            <w:rStyle w:val="Hyperlink"/>
          </w:rPr>
          <w:t>EHD Map</w:t>
        </w:r>
      </w:hyperlink>
      <w:r w:rsidR="000C5337" w:rsidRPr="000C5337">
        <w:t xml:space="preserve"> have indicators for federal poverty guidelines that can help individuals map out a geographical area's income range.</w:t>
      </w:r>
    </w:p>
    <w:p w14:paraId="0410B302" w14:textId="77777777" w:rsidR="00601BA7" w:rsidRDefault="00601BA7" w:rsidP="00601BA7">
      <w:pPr>
        <w:pStyle w:val="Heading3"/>
      </w:pPr>
      <w:r>
        <w:t>Findings:</w:t>
      </w:r>
    </w:p>
    <w:sdt>
      <w:sdtPr>
        <w:id w:val="593834831"/>
        <w:placeholder>
          <w:docPart w:val="DefaultPlaceholder_-1854013440"/>
        </w:placeholder>
      </w:sdtPr>
      <w:sdtContent>
        <w:p w14:paraId="2A471581" w14:textId="71D76F36" w:rsidR="00601BA7" w:rsidRPr="003A676B" w:rsidRDefault="00CD45D8" w:rsidP="003A676B">
          <w:pPr>
            <w:pStyle w:val="BodyText"/>
          </w:pPr>
          <w:r>
            <w:t xml:space="preserve">Add your Financial Impact notes here. </w:t>
          </w:r>
        </w:p>
      </w:sdtContent>
    </w:sdt>
    <w:p w14:paraId="2EDAA36D" w14:textId="77777777" w:rsidR="003A676B" w:rsidRPr="003A676B" w:rsidRDefault="003A676B" w:rsidP="003A676B">
      <w:pPr>
        <w:pStyle w:val="BodyText"/>
      </w:pPr>
    </w:p>
    <w:p w14:paraId="1F151C50" w14:textId="71661EFD" w:rsidR="003A676B" w:rsidRPr="00C738AF" w:rsidRDefault="003A676B" w:rsidP="003A676B">
      <w:pPr>
        <w:pStyle w:val="BodyText"/>
        <w:pBdr>
          <w:top w:val="single" w:sz="4" w:space="1" w:color="auto"/>
        </w:pBdr>
      </w:pPr>
      <w:r w:rsidRPr="00C738AF">
        <w:t>DOH</w:t>
      </w:r>
      <w:r w:rsidRPr="00C738AF">
        <w:rPr>
          <w:spacing w:val="-7"/>
        </w:rPr>
        <w:t xml:space="preserve"> </w:t>
      </w:r>
      <w:r w:rsidR="00F24B3D" w:rsidRPr="00F24B3D">
        <w:t>300-053</w:t>
      </w:r>
      <w:r w:rsidR="00F24B3D">
        <w:t xml:space="preserve"> August 2024</w:t>
      </w:r>
    </w:p>
    <w:p w14:paraId="6DB8320C" w14:textId="6C7B5B02" w:rsidR="00DD149D" w:rsidRPr="00ED442D" w:rsidRDefault="003A676B" w:rsidP="00D93115">
      <w:pPr>
        <w:pStyle w:val="BodyText"/>
      </w:pPr>
      <w:r w:rsidRPr="00ED442D">
        <w:t xml:space="preserve">To request this document in another format, call 1-800-525-0127. Deaf or hard of hearing customers, please call 711 (Washington Relay) or email </w:t>
      </w:r>
      <w:hyperlink r:id="rId29" w:history="1">
        <w:r w:rsidRPr="003A676B">
          <w:rPr>
            <w:rStyle w:val="Hyperlink"/>
          </w:rPr>
          <w:t>doh.information@doh.wa.gov</w:t>
        </w:r>
      </w:hyperlink>
      <w:r>
        <w:rPr>
          <w:rStyle w:val="Hyperlink"/>
          <w:color w:val="231F20"/>
          <w:u w:val="none"/>
        </w:rPr>
        <w:t xml:space="preserve">. </w:t>
      </w:r>
    </w:p>
    <w:sectPr w:rsidR="00DD149D" w:rsidRPr="00ED442D" w:rsidSect="00271FCC">
      <w:headerReference w:type="even" r:id="rId30"/>
      <w:headerReference w:type="default" r:id="rId31"/>
      <w:footerReference w:type="even" r:id="rId32"/>
      <w:footerReference w:type="default" r:id="rId33"/>
      <w:headerReference w:type="first" r:id="rId34"/>
      <w:footerReference w:type="first" r:id="rId35"/>
      <w:type w:val="continuous"/>
      <w:pgSz w:w="12240" w:h="15840"/>
      <w:pgMar w:top="990" w:right="1170" w:bottom="860" w:left="13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EAB17" w14:textId="77777777" w:rsidR="00CF211F" w:rsidRDefault="00CF211F">
      <w:r>
        <w:separator/>
      </w:r>
    </w:p>
  </w:endnote>
  <w:endnote w:type="continuationSeparator" w:id="0">
    <w:p w14:paraId="0BFFB582" w14:textId="77777777" w:rsidR="00CF211F" w:rsidRDefault="00CF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aytona">
    <w:charset w:val="00"/>
    <w:family w:val="swiss"/>
    <w:pitch w:val="variable"/>
    <w:sig w:usb0="800002EF" w:usb1="0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ECE76" w14:textId="77777777" w:rsidR="006F1982" w:rsidRDefault="006F1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094253"/>
      <w:docPartObj>
        <w:docPartGallery w:val="Page Numbers (Bottom of Page)"/>
        <w:docPartUnique/>
      </w:docPartObj>
    </w:sdtPr>
    <w:sdtContent>
      <w:sdt>
        <w:sdtPr>
          <w:id w:val="1728636285"/>
          <w:docPartObj>
            <w:docPartGallery w:val="Page Numbers (Top of Page)"/>
            <w:docPartUnique/>
          </w:docPartObj>
        </w:sdtPr>
        <w:sdtContent>
          <w:p w14:paraId="061CBA48" w14:textId="75D1E643" w:rsidR="008B2F6E" w:rsidRDefault="008B2F6E" w:rsidP="006F1982">
            <w:pPr>
              <w:pStyle w:val="Footer"/>
              <w:jc w:val="left"/>
            </w:pPr>
          </w:p>
          <w:p w14:paraId="67A76F91" w14:textId="75D1E643" w:rsidR="00DD149D" w:rsidRPr="00442ABD" w:rsidRDefault="004B0ECB" w:rsidP="00D326C5">
            <w:pPr>
              <w:pStyle w:val="Footer"/>
            </w:pPr>
            <w:r w:rsidRPr="006F1982">
              <w:rPr>
                <w:rFonts w:ascii="Aptos" w:hAnsi="Aptos"/>
              </w:rPr>
              <w:t xml:space="preserve">Page </w:t>
            </w:r>
            <w:r w:rsidRPr="006F1982">
              <w:rPr>
                <w:rFonts w:ascii="Aptos" w:hAnsi="Aptos"/>
              </w:rPr>
              <w:fldChar w:fldCharType="begin"/>
            </w:r>
            <w:r w:rsidRPr="006F1982">
              <w:rPr>
                <w:rFonts w:ascii="Aptos" w:hAnsi="Aptos"/>
              </w:rPr>
              <w:instrText xml:space="preserve"> PAGE </w:instrText>
            </w:r>
            <w:r w:rsidRPr="006F1982">
              <w:rPr>
                <w:rFonts w:ascii="Aptos" w:hAnsi="Aptos"/>
              </w:rPr>
              <w:fldChar w:fldCharType="separate"/>
            </w:r>
            <w:r w:rsidRPr="006F1982">
              <w:rPr>
                <w:rFonts w:ascii="Aptos" w:hAnsi="Aptos"/>
              </w:rPr>
              <w:t>2</w:t>
            </w:r>
            <w:r w:rsidRPr="006F1982">
              <w:rPr>
                <w:rFonts w:ascii="Aptos" w:hAnsi="Aptos"/>
              </w:rPr>
              <w:fldChar w:fldCharType="end"/>
            </w:r>
            <w:r w:rsidRPr="006F1982">
              <w:rPr>
                <w:rFonts w:ascii="Aptos" w:hAnsi="Aptos"/>
              </w:rPr>
              <w:t xml:space="preserve"> of </w:t>
            </w:r>
            <w:r w:rsidR="00204309" w:rsidRPr="006F1982">
              <w:rPr>
                <w:rFonts w:ascii="Aptos" w:hAnsi="Aptos"/>
              </w:rPr>
              <w:fldChar w:fldCharType="begin"/>
            </w:r>
            <w:r w:rsidR="00204309" w:rsidRPr="006F1982">
              <w:rPr>
                <w:rFonts w:ascii="Aptos" w:hAnsi="Aptos"/>
              </w:rPr>
              <w:instrText xml:space="preserve"> NUMPAGES  </w:instrText>
            </w:r>
            <w:r w:rsidR="00204309" w:rsidRPr="006F1982">
              <w:rPr>
                <w:rFonts w:ascii="Aptos" w:hAnsi="Aptos"/>
              </w:rPr>
              <w:fldChar w:fldCharType="separate"/>
            </w:r>
            <w:r w:rsidRPr="006F1982">
              <w:rPr>
                <w:rFonts w:ascii="Aptos" w:hAnsi="Aptos"/>
              </w:rPr>
              <w:t>2</w:t>
            </w:r>
            <w:r w:rsidR="00204309" w:rsidRPr="006F1982">
              <w:rPr>
                <w:rFonts w:ascii="Aptos" w:hAnsi="Apto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7BF9B" w14:textId="77777777" w:rsidR="006F1982" w:rsidRDefault="006F1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99610" w14:textId="77777777" w:rsidR="00CF211F" w:rsidRDefault="00CF211F">
      <w:r>
        <w:separator/>
      </w:r>
    </w:p>
  </w:footnote>
  <w:footnote w:type="continuationSeparator" w:id="0">
    <w:p w14:paraId="1239697E" w14:textId="77777777" w:rsidR="00CF211F" w:rsidRDefault="00CF2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6875" w14:textId="77777777" w:rsidR="006F1982" w:rsidRDefault="006F1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DDF01" w14:textId="77777777" w:rsidR="006F1982" w:rsidRDefault="006F19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DC171" w14:textId="77777777" w:rsidR="006F1982" w:rsidRDefault="006F1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A29"/>
    <w:multiLevelType w:val="hybridMultilevel"/>
    <w:tmpl w:val="4C1E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13CA1"/>
    <w:multiLevelType w:val="hybridMultilevel"/>
    <w:tmpl w:val="77FEBD5C"/>
    <w:lvl w:ilvl="0" w:tplc="1ED4FE9A">
      <w:numFmt w:val="bullet"/>
      <w:lvlText w:val="•"/>
      <w:lvlJc w:val="left"/>
      <w:pPr>
        <w:ind w:left="359" w:hanging="270"/>
      </w:pPr>
      <w:rPr>
        <w:rFonts w:ascii="Franklin Gothic Book" w:eastAsia="Franklin Gothic Book" w:hAnsi="Franklin Gothic Book" w:cs="Franklin Gothic Book" w:hint="default"/>
        <w:b w:val="0"/>
        <w:bCs w:val="0"/>
        <w:i w:val="0"/>
        <w:iCs w:val="0"/>
        <w:color w:val="231F20"/>
        <w:spacing w:val="0"/>
        <w:w w:val="100"/>
        <w:sz w:val="19"/>
        <w:szCs w:val="19"/>
        <w:lang w:val="sk-SK" w:eastAsia="en-US" w:bidi="ar-SA"/>
      </w:rPr>
    </w:lvl>
    <w:lvl w:ilvl="1" w:tplc="25D4A2BE">
      <w:numFmt w:val="bullet"/>
      <w:lvlText w:val="•"/>
      <w:lvlJc w:val="left"/>
      <w:pPr>
        <w:ind w:left="755" w:hanging="270"/>
      </w:pPr>
      <w:rPr>
        <w:rFonts w:hint="default"/>
        <w:lang w:val="sk-SK" w:eastAsia="en-US" w:bidi="ar-SA"/>
      </w:rPr>
    </w:lvl>
    <w:lvl w:ilvl="2" w:tplc="DDAA6FE8">
      <w:numFmt w:val="bullet"/>
      <w:lvlText w:val="•"/>
      <w:lvlJc w:val="left"/>
      <w:pPr>
        <w:ind w:left="1150" w:hanging="270"/>
      </w:pPr>
      <w:rPr>
        <w:rFonts w:hint="default"/>
        <w:lang w:val="sk-SK" w:eastAsia="en-US" w:bidi="ar-SA"/>
      </w:rPr>
    </w:lvl>
    <w:lvl w:ilvl="3" w:tplc="78B0619E">
      <w:numFmt w:val="bullet"/>
      <w:lvlText w:val="•"/>
      <w:lvlJc w:val="left"/>
      <w:pPr>
        <w:ind w:left="1545" w:hanging="270"/>
      </w:pPr>
      <w:rPr>
        <w:rFonts w:hint="default"/>
        <w:lang w:val="sk-SK" w:eastAsia="en-US" w:bidi="ar-SA"/>
      </w:rPr>
    </w:lvl>
    <w:lvl w:ilvl="4" w:tplc="47AAA7CA">
      <w:numFmt w:val="bullet"/>
      <w:lvlText w:val="•"/>
      <w:lvlJc w:val="left"/>
      <w:pPr>
        <w:ind w:left="1940" w:hanging="270"/>
      </w:pPr>
      <w:rPr>
        <w:rFonts w:hint="default"/>
        <w:lang w:val="sk-SK" w:eastAsia="en-US" w:bidi="ar-SA"/>
      </w:rPr>
    </w:lvl>
    <w:lvl w:ilvl="5" w:tplc="8196D97C">
      <w:numFmt w:val="bullet"/>
      <w:lvlText w:val="•"/>
      <w:lvlJc w:val="left"/>
      <w:pPr>
        <w:ind w:left="2335" w:hanging="270"/>
      </w:pPr>
      <w:rPr>
        <w:rFonts w:hint="default"/>
        <w:lang w:val="sk-SK" w:eastAsia="en-US" w:bidi="ar-SA"/>
      </w:rPr>
    </w:lvl>
    <w:lvl w:ilvl="6" w:tplc="2C18F2CC">
      <w:numFmt w:val="bullet"/>
      <w:lvlText w:val="•"/>
      <w:lvlJc w:val="left"/>
      <w:pPr>
        <w:ind w:left="2730" w:hanging="270"/>
      </w:pPr>
      <w:rPr>
        <w:rFonts w:hint="default"/>
        <w:lang w:val="sk-SK" w:eastAsia="en-US" w:bidi="ar-SA"/>
      </w:rPr>
    </w:lvl>
    <w:lvl w:ilvl="7" w:tplc="22321BBE">
      <w:numFmt w:val="bullet"/>
      <w:lvlText w:val="•"/>
      <w:lvlJc w:val="left"/>
      <w:pPr>
        <w:ind w:left="3125" w:hanging="270"/>
      </w:pPr>
      <w:rPr>
        <w:rFonts w:hint="default"/>
        <w:lang w:val="sk-SK" w:eastAsia="en-US" w:bidi="ar-SA"/>
      </w:rPr>
    </w:lvl>
    <w:lvl w:ilvl="8" w:tplc="A5E49528">
      <w:numFmt w:val="bullet"/>
      <w:lvlText w:val="•"/>
      <w:lvlJc w:val="left"/>
      <w:pPr>
        <w:ind w:left="3520" w:hanging="270"/>
      </w:pPr>
      <w:rPr>
        <w:rFonts w:hint="default"/>
        <w:lang w:val="sk-SK" w:eastAsia="en-US" w:bidi="ar-SA"/>
      </w:rPr>
    </w:lvl>
  </w:abstractNum>
  <w:abstractNum w:abstractNumId="2" w15:restartNumberingAfterBreak="0">
    <w:nsid w:val="1D29571E"/>
    <w:multiLevelType w:val="hybridMultilevel"/>
    <w:tmpl w:val="CE66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E57AC"/>
    <w:multiLevelType w:val="hybridMultilevel"/>
    <w:tmpl w:val="413C1B7A"/>
    <w:lvl w:ilvl="0" w:tplc="93B89412">
      <w:numFmt w:val="bullet"/>
      <w:lvlText w:val="•"/>
      <w:lvlJc w:val="left"/>
      <w:pPr>
        <w:ind w:left="350" w:hanging="270"/>
      </w:pPr>
      <w:rPr>
        <w:rFonts w:ascii="Franklin Gothic Book" w:eastAsia="Franklin Gothic Book" w:hAnsi="Franklin Gothic Book" w:cs="Franklin Gothic Book" w:hint="default"/>
        <w:b w:val="0"/>
        <w:bCs w:val="0"/>
        <w:i w:val="0"/>
        <w:iCs w:val="0"/>
        <w:color w:val="231F20"/>
        <w:spacing w:val="0"/>
        <w:w w:val="100"/>
        <w:sz w:val="19"/>
        <w:szCs w:val="19"/>
        <w:lang w:val="sk-SK" w:eastAsia="en-US" w:bidi="ar-SA"/>
      </w:rPr>
    </w:lvl>
    <w:lvl w:ilvl="1" w:tplc="DB04D86C">
      <w:numFmt w:val="bullet"/>
      <w:lvlText w:val="•"/>
      <w:lvlJc w:val="left"/>
      <w:pPr>
        <w:ind w:left="755" w:hanging="270"/>
      </w:pPr>
      <w:rPr>
        <w:rFonts w:hint="default"/>
        <w:lang w:val="sk-SK" w:eastAsia="en-US" w:bidi="ar-SA"/>
      </w:rPr>
    </w:lvl>
    <w:lvl w:ilvl="2" w:tplc="1F8EE30A">
      <w:numFmt w:val="bullet"/>
      <w:lvlText w:val="•"/>
      <w:lvlJc w:val="left"/>
      <w:pPr>
        <w:ind w:left="1150" w:hanging="270"/>
      </w:pPr>
      <w:rPr>
        <w:rFonts w:hint="default"/>
        <w:lang w:val="sk-SK" w:eastAsia="en-US" w:bidi="ar-SA"/>
      </w:rPr>
    </w:lvl>
    <w:lvl w:ilvl="3" w:tplc="90C664BC">
      <w:numFmt w:val="bullet"/>
      <w:lvlText w:val="•"/>
      <w:lvlJc w:val="left"/>
      <w:pPr>
        <w:ind w:left="1545" w:hanging="270"/>
      </w:pPr>
      <w:rPr>
        <w:rFonts w:hint="default"/>
        <w:lang w:val="sk-SK" w:eastAsia="en-US" w:bidi="ar-SA"/>
      </w:rPr>
    </w:lvl>
    <w:lvl w:ilvl="4" w:tplc="149630C6">
      <w:numFmt w:val="bullet"/>
      <w:lvlText w:val="•"/>
      <w:lvlJc w:val="left"/>
      <w:pPr>
        <w:ind w:left="1940" w:hanging="270"/>
      </w:pPr>
      <w:rPr>
        <w:rFonts w:hint="default"/>
        <w:lang w:val="sk-SK" w:eastAsia="en-US" w:bidi="ar-SA"/>
      </w:rPr>
    </w:lvl>
    <w:lvl w:ilvl="5" w:tplc="67DCC1AA">
      <w:numFmt w:val="bullet"/>
      <w:lvlText w:val="•"/>
      <w:lvlJc w:val="left"/>
      <w:pPr>
        <w:ind w:left="2335" w:hanging="270"/>
      </w:pPr>
      <w:rPr>
        <w:rFonts w:hint="default"/>
        <w:lang w:val="sk-SK" w:eastAsia="en-US" w:bidi="ar-SA"/>
      </w:rPr>
    </w:lvl>
    <w:lvl w:ilvl="6" w:tplc="4AE0DB5E">
      <w:numFmt w:val="bullet"/>
      <w:lvlText w:val="•"/>
      <w:lvlJc w:val="left"/>
      <w:pPr>
        <w:ind w:left="2730" w:hanging="270"/>
      </w:pPr>
      <w:rPr>
        <w:rFonts w:hint="default"/>
        <w:lang w:val="sk-SK" w:eastAsia="en-US" w:bidi="ar-SA"/>
      </w:rPr>
    </w:lvl>
    <w:lvl w:ilvl="7" w:tplc="3FD4FC5A">
      <w:numFmt w:val="bullet"/>
      <w:lvlText w:val="•"/>
      <w:lvlJc w:val="left"/>
      <w:pPr>
        <w:ind w:left="3125" w:hanging="270"/>
      </w:pPr>
      <w:rPr>
        <w:rFonts w:hint="default"/>
        <w:lang w:val="sk-SK" w:eastAsia="en-US" w:bidi="ar-SA"/>
      </w:rPr>
    </w:lvl>
    <w:lvl w:ilvl="8" w:tplc="A5E6D3B6">
      <w:numFmt w:val="bullet"/>
      <w:lvlText w:val="•"/>
      <w:lvlJc w:val="left"/>
      <w:pPr>
        <w:ind w:left="3520" w:hanging="270"/>
      </w:pPr>
      <w:rPr>
        <w:rFonts w:hint="default"/>
        <w:lang w:val="sk-SK" w:eastAsia="en-US" w:bidi="ar-SA"/>
      </w:rPr>
    </w:lvl>
  </w:abstractNum>
  <w:abstractNum w:abstractNumId="4" w15:restartNumberingAfterBreak="0">
    <w:nsid w:val="3C7A48A7"/>
    <w:multiLevelType w:val="hybridMultilevel"/>
    <w:tmpl w:val="E0D26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31B3E"/>
    <w:multiLevelType w:val="hybridMultilevel"/>
    <w:tmpl w:val="167A92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0B1559"/>
    <w:multiLevelType w:val="hybridMultilevel"/>
    <w:tmpl w:val="3A7873CA"/>
    <w:lvl w:ilvl="0" w:tplc="82FEDB3E">
      <w:numFmt w:val="bullet"/>
      <w:lvlText w:val="•"/>
      <w:lvlJc w:val="left"/>
      <w:pPr>
        <w:ind w:left="369" w:hanging="270"/>
      </w:pPr>
      <w:rPr>
        <w:rFonts w:ascii="Franklin Gothic Book" w:eastAsia="Franklin Gothic Book" w:hAnsi="Franklin Gothic Book" w:cs="Franklin Gothic Book" w:hint="default"/>
        <w:b w:val="0"/>
        <w:bCs w:val="0"/>
        <w:i w:val="0"/>
        <w:iCs w:val="0"/>
        <w:color w:val="231F20"/>
        <w:spacing w:val="0"/>
        <w:w w:val="100"/>
        <w:sz w:val="22"/>
        <w:szCs w:val="22"/>
        <w:lang w:val="sk-SK" w:eastAsia="en-US" w:bidi="ar-SA"/>
      </w:rPr>
    </w:lvl>
    <w:lvl w:ilvl="1" w:tplc="54B2B40E">
      <w:numFmt w:val="bullet"/>
      <w:lvlText w:val="•"/>
      <w:lvlJc w:val="left"/>
      <w:pPr>
        <w:ind w:left="1278" w:hanging="270"/>
      </w:pPr>
      <w:rPr>
        <w:rFonts w:hint="default"/>
        <w:lang w:val="sk-SK" w:eastAsia="en-US" w:bidi="ar-SA"/>
      </w:rPr>
    </w:lvl>
    <w:lvl w:ilvl="2" w:tplc="FDFE883C">
      <w:numFmt w:val="bullet"/>
      <w:lvlText w:val="•"/>
      <w:lvlJc w:val="left"/>
      <w:pPr>
        <w:ind w:left="2196" w:hanging="270"/>
      </w:pPr>
      <w:rPr>
        <w:rFonts w:hint="default"/>
        <w:lang w:val="sk-SK" w:eastAsia="en-US" w:bidi="ar-SA"/>
      </w:rPr>
    </w:lvl>
    <w:lvl w:ilvl="3" w:tplc="02385B66">
      <w:numFmt w:val="bullet"/>
      <w:lvlText w:val="•"/>
      <w:lvlJc w:val="left"/>
      <w:pPr>
        <w:ind w:left="3114" w:hanging="270"/>
      </w:pPr>
      <w:rPr>
        <w:rFonts w:hint="default"/>
        <w:lang w:val="sk-SK" w:eastAsia="en-US" w:bidi="ar-SA"/>
      </w:rPr>
    </w:lvl>
    <w:lvl w:ilvl="4" w:tplc="CF0806D8">
      <w:numFmt w:val="bullet"/>
      <w:lvlText w:val="•"/>
      <w:lvlJc w:val="left"/>
      <w:pPr>
        <w:ind w:left="4032" w:hanging="270"/>
      </w:pPr>
      <w:rPr>
        <w:rFonts w:hint="default"/>
        <w:lang w:val="sk-SK" w:eastAsia="en-US" w:bidi="ar-SA"/>
      </w:rPr>
    </w:lvl>
    <w:lvl w:ilvl="5" w:tplc="C96CB026">
      <w:numFmt w:val="bullet"/>
      <w:lvlText w:val="•"/>
      <w:lvlJc w:val="left"/>
      <w:pPr>
        <w:ind w:left="4950" w:hanging="270"/>
      </w:pPr>
      <w:rPr>
        <w:rFonts w:hint="default"/>
        <w:lang w:val="sk-SK" w:eastAsia="en-US" w:bidi="ar-SA"/>
      </w:rPr>
    </w:lvl>
    <w:lvl w:ilvl="6" w:tplc="3574270E">
      <w:numFmt w:val="bullet"/>
      <w:lvlText w:val="•"/>
      <w:lvlJc w:val="left"/>
      <w:pPr>
        <w:ind w:left="5868" w:hanging="270"/>
      </w:pPr>
      <w:rPr>
        <w:rFonts w:hint="default"/>
        <w:lang w:val="sk-SK" w:eastAsia="en-US" w:bidi="ar-SA"/>
      </w:rPr>
    </w:lvl>
    <w:lvl w:ilvl="7" w:tplc="9A5E75E8">
      <w:numFmt w:val="bullet"/>
      <w:lvlText w:val="•"/>
      <w:lvlJc w:val="left"/>
      <w:pPr>
        <w:ind w:left="6786" w:hanging="270"/>
      </w:pPr>
      <w:rPr>
        <w:rFonts w:hint="default"/>
        <w:lang w:val="sk-SK" w:eastAsia="en-US" w:bidi="ar-SA"/>
      </w:rPr>
    </w:lvl>
    <w:lvl w:ilvl="8" w:tplc="E3CA7A88">
      <w:numFmt w:val="bullet"/>
      <w:lvlText w:val="•"/>
      <w:lvlJc w:val="left"/>
      <w:pPr>
        <w:ind w:left="7704" w:hanging="270"/>
      </w:pPr>
      <w:rPr>
        <w:rFonts w:hint="default"/>
        <w:lang w:val="sk-SK" w:eastAsia="en-US" w:bidi="ar-SA"/>
      </w:rPr>
    </w:lvl>
  </w:abstractNum>
  <w:abstractNum w:abstractNumId="7" w15:restartNumberingAfterBreak="0">
    <w:nsid w:val="42CF375C"/>
    <w:multiLevelType w:val="hybridMultilevel"/>
    <w:tmpl w:val="EA74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D1AD9"/>
    <w:multiLevelType w:val="hybridMultilevel"/>
    <w:tmpl w:val="D12E5C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A45D3"/>
    <w:multiLevelType w:val="hybridMultilevel"/>
    <w:tmpl w:val="873A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7157E"/>
    <w:multiLevelType w:val="hybridMultilevel"/>
    <w:tmpl w:val="6556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C3803"/>
    <w:multiLevelType w:val="hybridMultilevel"/>
    <w:tmpl w:val="6BEE1F80"/>
    <w:lvl w:ilvl="0" w:tplc="EFFAFD84">
      <w:start w:val="1"/>
      <w:numFmt w:val="bullet"/>
      <w:pStyle w:val="Table1-bullets"/>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2" w15:restartNumberingAfterBreak="0">
    <w:nsid w:val="640E36C4"/>
    <w:multiLevelType w:val="hybridMultilevel"/>
    <w:tmpl w:val="4158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50F45"/>
    <w:multiLevelType w:val="hybridMultilevel"/>
    <w:tmpl w:val="ED486B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507332170">
    <w:abstractNumId w:val="3"/>
  </w:num>
  <w:num w:numId="2" w16cid:durableId="1862548544">
    <w:abstractNumId w:val="1"/>
  </w:num>
  <w:num w:numId="3" w16cid:durableId="635839436">
    <w:abstractNumId w:val="6"/>
  </w:num>
  <w:num w:numId="4" w16cid:durableId="1085492021">
    <w:abstractNumId w:val="13"/>
  </w:num>
  <w:num w:numId="5" w16cid:durableId="1890649493">
    <w:abstractNumId w:val="12"/>
  </w:num>
  <w:num w:numId="6" w16cid:durableId="88890336">
    <w:abstractNumId w:val="11"/>
  </w:num>
  <w:num w:numId="7" w16cid:durableId="138810117">
    <w:abstractNumId w:val="7"/>
  </w:num>
  <w:num w:numId="8" w16cid:durableId="1405181314">
    <w:abstractNumId w:val="0"/>
  </w:num>
  <w:num w:numId="9" w16cid:durableId="474951681">
    <w:abstractNumId w:val="9"/>
  </w:num>
  <w:num w:numId="10" w16cid:durableId="1287665764">
    <w:abstractNumId w:val="2"/>
  </w:num>
  <w:num w:numId="11" w16cid:durableId="1069160107">
    <w:abstractNumId w:val="10"/>
  </w:num>
  <w:num w:numId="12" w16cid:durableId="1476336396">
    <w:abstractNumId w:val="8"/>
  </w:num>
  <w:num w:numId="13" w16cid:durableId="486212038">
    <w:abstractNumId w:val="4"/>
  </w:num>
  <w:num w:numId="14" w16cid:durableId="1584291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9D"/>
    <w:rsid w:val="000018A9"/>
    <w:rsid w:val="00002FBC"/>
    <w:rsid w:val="00003E98"/>
    <w:rsid w:val="0001155D"/>
    <w:rsid w:val="0002332D"/>
    <w:rsid w:val="00044227"/>
    <w:rsid w:val="00045BA5"/>
    <w:rsid w:val="00046EE3"/>
    <w:rsid w:val="000500C8"/>
    <w:rsid w:val="00050E95"/>
    <w:rsid w:val="000640A1"/>
    <w:rsid w:val="000730B4"/>
    <w:rsid w:val="00073A60"/>
    <w:rsid w:val="00082DFB"/>
    <w:rsid w:val="00085EA4"/>
    <w:rsid w:val="000937B7"/>
    <w:rsid w:val="00096550"/>
    <w:rsid w:val="000965A8"/>
    <w:rsid w:val="000B49E8"/>
    <w:rsid w:val="000C5337"/>
    <w:rsid w:val="000C6107"/>
    <w:rsid w:val="000D04D5"/>
    <w:rsid w:val="000E2EEB"/>
    <w:rsid w:val="000F0D8B"/>
    <w:rsid w:val="00102C69"/>
    <w:rsid w:val="00111973"/>
    <w:rsid w:val="0011439E"/>
    <w:rsid w:val="00114DFA"/>
    <w:rsid w:val="00122019"/>
    <w:rsid w:val="00124085"/>
    <w:rsid w:val="00143B2A"/>
    <w:rsid w:val="00150282"/>
    <w:rsid w:val="001536F6"/>
    <w:rsid w:val="00162425"/>
    <w:rsid w:val="00164EE5"/>
    <w:rsid w:val="00166BAD"/>
    <w:rsid w:val="001720D6"/>
    <w:rsid w:val="00176D5E"/>
    <w:rsid w:val="0018121A"/>
    <w:rsid w:val="00193B59"/>
    <w:rsid w:val="00194E88"/>
    <w:rsid w:val="00195646"/>
    <w:rsid w:val="001A01C4"/>
    <w:rsid w:val="001A782F"/>
    <w:rsid w:val="001B28A1"/>
    <w:rsid w:val="001C5B2A"/>
    <w:rsid w:val="001C78D1"/>
    <w:rsid w:val="001D22D6"/>
    <w:rsid w:val="001D567A"/>
    <w:rsid w:val="001D579B"/>
    <w:rsid w:val="001E394B"/>
    <w:rsid w:val="001E5DBC"/>
    <w:rsid w:val="001F4C75"/>
    <w:rsid w:val="00201B8E"/>
    <w:rsid w:val="002026FE"/>
    <w:rsid w:val="00203322"/>
    <w:rsid w:val="00204309"/>
    <w:rsid w:val="0020481F"/>
    <w:rsid w:val="002147CD"/>
    <w:rsid w:val="00227511"/>
    <w:rsid w:val="00231CA3"/>
    <w:rsid w:val="00231EF9"/>
    <w:rsid w:val="0023308F"/>
    <w:rsid w:val="00242955"/>
    <w:rsid w:val="00260484"/>
    <w:rsid w:val="00260A0F"/>
    <w:rsid w:val="0026335B"/>
    <w:rsid w:val="002665DA"/>
    <w:rsid w:val="00271FCC"/>
    <w:rsid w:val="00276D9E"/>
    <w:rsid w:val="00282C28"/>
    <w:rsid w:val="002925DB"/>
    <w:rsid w:val="002A70AD"/>
    <w:rsid w:val="002D40C7"/>
    <w:rsid w:val="002F3830"/>
    <w:rsid w:val="00304BD2"/>
    <w:rsid w:val="00306EDC"/>
    <w:rsid w:val="0031613E"/>
    <w:rsid w:val="00320071"/>
    <w:rsid w:val="0032159B"/>
    <w:rsid w:val="00322C7E"/>
    <w:rsid w:val="00324890"/>
    <w:rsid w:val="00325625"/>
    <w:rsid w:val="00333EC9"/>
    <w:rsid w:val="00341AC2"/>
    <w:rsid w:val="00341E17"/>
    <w:rsid w:val="00347391"/>
    <w:rsid w:val="00354127"/>
    <w:rsid w:val="00354D2A"/>
    <w:rsid w:val="00365A93"/>
    <w:rsid w:val="00370832"/>
    <w:rsid w:val="00376B34"/>
    <w:rsid w:val="003867AA"/>
    <w:rsid w:val="00387321"/>
    <w:rsid w:val="003977C1"/>
    <w:rsid w:val="003A676B"/>
    <w:rsid w:val="003A7CB1"/>
    <w:rsid w:val="003C2D08"/>
    <w:rsid w:val="003D3286"/>
    <w:rsid w:val="003D512B"/>
    <w:rsid w:val="003E3F85"/>
    <w:rsid w:val="003E5115"/>
    <w:rsid w:val="003E6094"/>
    <w:rsid w:val="003E631F"/>
    <w:rsid w:val="003E69A9"/>
    <w:rsid w:val="003E6D5A"/>
    <w:rsid w:val="003F75DB"/>
    <w:rsid w:val="0040146D"/>
    <w:rsid w:val="004111B2"/>
    <w:rsid w:val="00423340"/>
    <w:rsid w:val="00435011"/>
    <w:rsid w:val="004363A7"/>
    <w:rsid w:val="00442ABD"/>
    <w:rsid w:val="00443DD0"/>
    <w:rsid w:val="00445762"/>
    <w:rsid w:val="00446E63"/>
    <w:rsid w:val="00460C63"/>
    <w:rsid w:val="00461528"/>
    <w:rsid w:val="00467F93"/>
    <w:rsid w:val="00482E8A"/>
    <w:rsid w:val="004857E4"/>
    <w:rsid w:val="00487EA1"/>
    <w:rsid w:val="004937C6"/>
    <w:rsid w:val="00495D0A"/>
    <w:rsid w:val="004A317E"/>
    <w:rsid w:val="004A3FFC"/>
    <w:rsid w:val="004A4178"/>
    <w:rsid w:val="004B0ECB"/>
    <w:rsid w:val="004B19F3"/>
    <w:rsid w:val="004B36F9"/>
    <w:rsid w:val="004B3999"/>
    <w:rsid w:val="004B60F6"/>
    <w:rsid w:val="004B680D"/>
    <w:rsid w:val="004C26B6"/>
    <w:rsid w:val="004C3F10"/>
    <w:rsid w:val="004C51DC"/>
    <w:rsid w:val="004C52DE"/>
    <w:rsid w:val="004C7399"/>
    <w:rsid w:val="004F04DD"/>
    <w:rsid w:val="004F0E9E"/>
    <w:rsid w:val="004F475F"/>
    <w:rsid w:val="005217F1"/>
    <w:rsid w:val="005245DB"/>
    <w:rsid w:val="0053412B"/>
    <w:rsid w:val="00534C47"/>
    <w:rsid w:val="0054093D"/>
    <w:rsid w:val="00544B47"/>
    <w:rsid w:val="0055332F"/>
    <w:rsid w:val="00563F97"/>
    <w:rsid w:val="00564E51"/>
    <w:rsid w:val="0057009C"/>
    <w:rsid w:val="00574DAA"/>
    <w:rsid w:val="005818C1"/>
    <w:rsid w:val="00582770"/>
    <w:rsid w:val="005A64E2"/>
    <w:rsid w:val="005B0A19"/>
    <w:rsid w:val="005B6340"/>
    <w:rsid w:val="005D306E"/>
    <w:rsid w:val="005D47DA"/>
    <w:rsid w:val="005F3D5C"/>
    <w:rsid w:val="00601BA7"/>
    <w:rsid w:val="00602107"/>
    <w:rsid w:val="0060258D"/>
    <w:rsid w:val="00602590"/>
    <w:rsid w:val="00603905"/>
    <w:rsid w:val="00611CEA"/>
    <w:rsid w:val="00612A38"/>
    <w:rsid w:val="00617CFC"/>
    <w:rsid w:val="006215C1"/>
    <w:rsid w:val="006230A7"/>
    <w:rsid w:val="00625F52"/>
    <w:rsid w:val="00637263"/>
    <w:rsid w:val="00637A87"/>
    <w:rsid w:val="00647533"/>
    <w:rsid w:val="00653B81"/>
    <w:rsid w:val="00662A15"/>
    <w:rsid w:val="00663387"/>
    <w:rsid w:val="00666B32"/>
    <w:rsid w:val="00671FF1"/>
    <w:rsid w:val="00672947"/>
    <w:rsid w:val="00673258"/>
    <w:rsid w:val="00675FBC"/>
    <w:rsid w:val="006762F6"/>
    <w:rsid w:val="00685484"/>
    <w:rsid w:val="006944B2"/>
    <w:rsid w:val="006955AF"/>
    <w:rsid w:val="006A0003"/>
    <w:rsid w:val="006A2318"/>
    <w:rsid w:val="006B57B0"/>
    <w:rsid w:val="006B634E"/>
    <w:rsid w:val="006C3656"/>
    <w:rsid w:val="006C3734"/>
    <w:rsid w:val="006C4100"/>
    <w:rsid w:val="006E0325"/>
    <w:rsid w:val="006F1982"/>
    <w:rsid w:val="007001DC"/>
    <w:rsid w:val="007028A5"/>
    <w:rsid w:val="00706ECD"/>
    <w:rsid w:val="00711093"/>
    <w:rsid w:val="007119A7"/>
    <w:rsid w:val="007144F0"/>
    <w:rsid w:val="007174F3"/>
    <w:rsid w:val="00720A12"/>
    <w:rsid w:val="00725718"/>
    <w:rsid w:val="007306E9"/>
    <w:rsid w:val="00730FD0"/>
    <w:rsid w:val="00734855"/>
    <w:rsid w:val="00737F5E"/>
    <w:rsid w:val="0074477E"/>
    <w:rsid w:val="007908F4"/>
    <w:rsid w:val="0079232F"/>
    <w:rsid w:val="00796741"/>
    <w:rsid w:val="007A2C2D"/>
    <w:rsid w:val="007B2138"/>
    <w:rsid w:val="007B49EF"/>
    <w:rsid w:val="007C3B2F"/>
    <w:rsid w:val="007C5BFA"/>
    <w:rsid w:val="007E19C5"/>
    <w:rsid w:val="007E3D73"/>
    <w:rsid w:val="007E4F9A"/>
    <w:rsid w:val="007E5BD3"/>
    <w:rsid w:val="007E617C"/>
    <w:rsid w:val="007E65AD"/>
    <w:rsid w:val="007F61BD"/>
    <w:rsid w:val="008069BA"/>
    <w:rsid w:val="00817FE5"/>
    <w:rsid w:val="00822D7F"/>
    <w:rsid w:val="00831B4C"/>
    <w:rsid w:val="0083285C"/>
    <w:rsid w:val="0085622C"/>
    <w:rsid w:val="00857EA4"/>
    <w:rsid w:val="00875963"/>
    <w:rsid w:val="00881A54"/>
    <w:rsid w:val="00896C97"/>
    <w:rsid w:val="008B2F6E"/>
    <w:rsid w:val="008B4A96"/>
    <w:rsid w:val="008B705A"/>
    <w:rsid w:val="008B7DE8"/>
    <w:rsid w:val="008C5CC9"/>
    <w:rsid w:val="008E73B2"/>
    <w:rsid w:val="008E7E5F"/>
    <w:rsid w:val="008F22EE"/>
    <w:rsid w:val="008F5961"/>
    <w:rsid w:val="00900226"/>
    <w:rsid w:val="00914843"/>
    <w:rsid w:val="00914BDB"/>
    <w:rsid w:val="00925DAA"/>
    <w:rsid w:val="00926024"/>
    <w:rsid w:val="00945D7B"/>
    <w:rsid w:val="0094692A"/>
    <w:rsid w:val="00946D15"/>
    <w:rsid w:val="00955F25"/>
    <w:rsid w:val="00962E33"/>
    <w:rsid w:val="00967E2E"/>
    <w:rsid w:val="009822F8"/>
    <w:rsid w:val="009847F1"/>
    <w:rsid w:val="00990854"/>
    <w:rsid w:val="00997438"/>
    <w:rsid w:val="009A0BA5"/>
    <w:rsid w:val="009B5C62"/>
    <w:rsid w:val="009C15BE"/>
    <w:rsid w:val="009C4BBC"/>
    <w:rsid w:val="009C63D2"/>
    <w:rsid w:val="009C6800"/>
    <w:rsid w:val="009C78AA"/>
    <w:rsid w:val="009D4AF3"/>
    <w:rsid w:val="009E6D9A"/>
    <w:rsid w:val="009F3945"/>
    <w:rsid w:val="00A05C9B"/>
    <w:rsid w:val="00A067C3"/>
    <w:rsid w:val="00A0689D"/>
    <w:rsid w:val="00A120FF"/>
    <w:rsid w:val="00A160E2"/>
    <w:rsid w:val="00A21045"/>
    <w:rsid w:val="00A32C77"/>
    <w:rsid w:val="00A35AE2"/>
    <w:rsid w:val="00A44336"/>
    <w:rsid w:val="00A44642"/>
    <w:rsid w:val="00A547D8"/>
    <w:rsid w:val="00A64D4D"/>
    <w:rsid w:val="00A755A6"/>
    <w:rsid w:val="00A866DC"/>
    <w:rsid w:val="00A938B1"/>
    <w:rsid w:val="00AB0F87"/>
    <w:rsid w:val="00AB4E79"/>
    <w:rsid w:val="00AB5894"/>
    <w:rsid w:val="00AB65FB"/>
    <w:rsid w:val="00AD2BA3"/>
    <w:rsid w:val="00AD7824"/>
    <w:rsid w:val="00AE4791"/>
    <w:rsid w:val="00AE576B"/>
    <w:rsid w:val="00AE62BD"/>
    <w:rsid w:val="00AE6F7B"/>
    <w:rsid w:val="00AE76AB"/>
    <w:rsid w:val="00AF056C"/>
    <w:rsid w:val="00AF0DA1"/>
    <w:rsid w:val="00AF3573"/>
    <w:rsid w:val="00AF47BA"/>
    <w:rsid w:val="00AF7248"/>
    <w:rsid w:val="00B03245"/>
    <w:rsid w:val="00B11612"/>
    <w:rsid w:val="00B20BD0"/>
    <w:rsid w:val="00B3733C"/>
    <w:rsid w:val="00B50D08"/>
    <w:rsid w:val="00B56DB0"/>
    <w:rsid w:val="00B62673"/>
    <w:rsid w:val="00B62F35"/>
    <w:rsid w:val="00B63EED"/>
    <w:rsid w:val="00B64167"/>
    <w:rsid w:val="00B71525"/>
    <w:rsid w:val="00B71526"/>
    <w:rsid w:val="00B75008"/>
    <w:rsid w:val="00B76EE7"/>
    <w:rsid w:val="00B81D04"/>
    <w:rsid w:val="00BA18B8"/>
    <w:rsid w:val="00BA4700"/>
    <w:rsid w:val="00BA5C3E"/>
    <w:rsid w:val="00BB04AF"/>
    <w:rsid w:val="00BC22B6"/>
    <w:rsid w:val="00BD0C09"/>
    <w:rsid w:val="00BD1002"/>
    <w:rsid w:val="00BE3744"/>
    <w:rsid w:val="00BF0B9C"/>
    <w:rsid w:val="00BF2C71"/>
    <w:rsid w:val="00BF38E8"/>
    <w:rsid w:val="00C15AA0"/>
    <w:rsid w:val="00C20945"/>
    <w:rsid w:val="00C22513"/>
    <w:rsid w:val="00C267CE"/>
    <w:rsid w:val="00C314A7"/>
    <w:rsid w:val="00C41F3D"/>
    <w:rsid w:val="00C5306D"/>
    <w:rsid w:val="00C560FF"/>
    <w:rsid w:val="00C66467"/>
    <w:rsid w:val="00C66F5D"/>
    <w:rsid w:val="00C674D6"/>
    <w:rsid w:val="00C704F7"/>
    <w:rsid w:val="00C735E2"/>
    <w:rsid w:val="00C738AF"/>
    <w:rsid w:val="00C75325"/>
    <w:rsid w:val="00C85636"/>
    <w:rsid w:val="00C86388"/>
    <w:rsid w:val="00C9372F"/>
    <w:rsid w:val="00C95B5A"/>
    <w:rsid w:val="00CA7379"/>
    <w:rsid w:val="00CB119E"/>
    <w:rsid w:val="00CB2B74"/>
    <w:rsid w:val="00CC3822"/>
    <w:rsid w:val="00CD1C31"/>
    <w:rsid w:val="00CD4528"/>
    <w:rsid w:val="00CD45D8"/>
    <w:rsid w:val="00CE73E7"/>
    <w:rsid w:val="00CF1FED"/>
    <w:rsid w:val="00CF211F"/>
    <w:rsid w:val="00D01922"/>
    <w:rsid w:val="00D02A82"/>
    <w:rsid w:val="00D06497"/>
    <w:rsid w:val="00D21BC7"/>
    <w:rsid w:val="00D326C5"/>
    <w:rsid w:val="00D467DA"/>
    <w:rsid w:val="00D56118"/>
    <w:rsid w:val="00D56A23"/>
    <w:rsid w:val="00D678DD"/>
    <w:rsid w:val="00D67DE2"/>
    <w:rsid w:val="00D7131B"/>
    <w:rsid w:val="00D75764"/>
    <w:rsid w:val="00D82958"/>
    <w:rsid w:val="00D85FF8"/>
    <w:rsid w:val="00D907B7"/>
    <w:rsid w:val="00D93115"/>
    <w:rsid w:val="00DA287D"/>
    <w:rsid w:val="00DA5BBD"/>
    <w:rsid w:val="00DB1750"/>
    <w:rsid w:val="00DB198D"/>
    <w:rsid w:val="00DB3296"/>
    <w:rsid w:val="00DC0DED"/>
    <w:rsid w:val="00DC34B5"/>
    <w:rsid w:val="00DD0D0A"/>
    <w:rsid w:val="00DD149D"/>
    <w:rsid w:val="00DE255F"/>
    <w:rsid w:val="00DE45EA"/>
    <w:rsid w:val="00DF230A"/>
    <w:rsid w:val="00DF6BB6"/>
    <w:rsid w:val="00DF6C34"/>
    <w:rsid w:val="00E02D8D"/>
    <w:rsid w:val="00E0659F"/>
    <w:rsid w:val="00E151B8"/>
    <w:rsid w:val="00E3394E"/>
    <w:rsid w:val="00E42AC9"/>
    <w:rsid w:val="00E50A1E"/>
    <w:rsid w:val="00E541D1"/>
    <w:rsid w:val="00E704D6"/>
    <w:rsid w:val="00E7349D"/>
    <w:rsid w:val="00E82A68"/>
    <w:rsid w:val="00E9432B"/>
    <w:rsid w:val="00E948E6"/>
    <w:rsid w:val="00E9592B"/>
    <w:rsid w:val="00E96EAA"/>
    <w:rsid w:val="00EA50A9"/>
    <w:rsid w:val="00EB456C"/>
    <w:rsid w:val="00EC1C71"/>
    <w:rsid w:val="00EC1DB0"/>
    <w:rsid w:val="00ED0477"/>
    <w:rsid w:val="00ED35A2"/>
    <w:rsid w:val="00ED442D"/>
    <w:rsid w:val="00ED7D8F"/>
    <w:rsid w:val="00EE1047"/>
    <w:rsid w:val="00EE4CD6"/>
    <w:rsid w:val="00EF0635"/>
    <w:rsid w:val="00EF1DD0"/>
    <w:rsid w:val="00F00970"/>
    <w:rsid w:val="00F07FD3"/>
    <w:rsid w:val="00F1014C"/>
    <w:rsid w:val="00F13003"/>
    <w:rsid w:val="00F13B69"/>
    <w:rsid w:val="00F23A3B"/>
    <w:rsid w:val="00F24B3D"/>
    <w:rsid w:val="00F303EE"/>
    <w:rsid w:val="00F346BD"/>
    <w:rsid w:val="00F34EBA"/>
    <w:rsid w:val="00F417D7"/>
    <w:rsid w:val="00F427FA"/>
    <w:rsid w:val="00F4286C"/>
    <w:rsid w:val="00F467EC"/>
    <w:rsid w:val="00F516D2"/>
    <w:rsid w:val="00F518BC"/>
    <w:rsid w:val="00F62548"/>
    <w:rsid w:val="00F648BA"/>
    <w:rsid w:val="00F83A4C"/>
    <w:rsid w:val="00F92523"/>
    <w:rsid w:val="00FB1328"/>
    <w:rsid w:val="00FD3851"/>
    <w:rsid w:val="00FD4775"/>
    <w:rsid w:val="00FE1145"/>
    <w:rsid w:val="00FE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9C769"/>
  <w15:docId w15:val="{F7D694B9-28F5-4228-8485-E4AF6601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Franklin Gothic Book" w:eastAsia="Franklin Gothic Book" w:hAnsi="Franklin Gothic Book" w:cs="Franklin Gothic Book"/>
      <w:lang w:val="sk-SK"/>
    </w:rPr>
  </w:style>
  <w:style w:type="paragraph" w:styleId="Heading1">
    <w:name w:val="heading 1"/>
    <w:basedOn w:val="Normal"/>
    <w:uiPriority w:val="9"/>
    <w:qFormat/>
    <w:rsid w:val="00282C28"/>
    <w:pPr>
      <w:spacing w:before="480" w:after="120" w:line="360" w:lineRule="exact"/>
      <w:jc w:val="both"/>
      <w:outlineLvl w:val="0"/>
    </w:pPr>
    <w:rPr>
      <w:rFonts w:ascii="Daytona" w:eastAsia="Century Gothic" w:hAnsi="Daytona" w:cs="Century Gothic"/>
      <w:b/>
      <w:bCs/>
      <w:color w:val="3169B1"/>
      <w:sz w:val="40"/>
      <w:szCs w:val="40"/>
    </w:rPr>
  </w:style>
  <w:style w:type="paragraph" w:styleId="Heading2">
    <w:name w:val="heading 2"/>
    <w:basedOn w:val="Normal"/>
    <w:link w:val="Heading2Char"/>
    <w:uiPriority w:val="9"/>
    <w:unhideWhenUsed/>
    <w:qFormat/>
    <w:rsid w:val="004B680D"/>
    <w:pPr>
      <w:spacing w:before="300" w:after="120" w:line="320" w:lineRule="exact"/>
      <w:outlineLvl w:val="1"/>
    </w:pPr>
    <w:rPr>
      <w:rFonts w:ascii="Daytona" w:eastAsia="Franklin Gothic Demi" w:hAnsi="Daytona" w:cs="Franklin Gothic Demi"/>
      <w:b/>
      <w:bCs/>
      <w:color w:val="932A6E"/>
      <w:sz w:val="32"/>
      <w:szCs w:val="24"/>
    </w:rPr>
  </w:style>
  <w:style w:type="paragraph" w:styleId="Heading3">
    <w:name w:val="heading 3"/>
    <w:basedOn w:val="Normal"/>
    <w:next w:val="Normal"/>
    <w:link w:val="Heading3Char"/>
    <w:uiPriority w:val="9"/>
    <w:unhideWhenUsed/>
    <w:qFormat/>
    <w:rsid w:val="004B680D"/>
    <w:pPr>
      <w:keepNext/>
      <w:keepLines/>
      <w:spacing w:before="300" w:after="120"/>
      <w:outlineLvl w:val="2"/>
    </w:pPr>
    <w:rPr>
      <w:rFonts w:ascii="Daytona" w:eastAsiaTheme="majorEastAsia" w:hAnsi="Daytona" w:cstheme="majorBidi"/>
      <w:b/>
      <w:bCs/>
      <w:color w:val="677845"/>
      <w:sz w:val="28"/>
      <w:szCs w:val="24"/>
    </w:rPr>
  </w:style>
  <w:style w:type="paragraph" w:styleId="Heading4">
    <w:name w:val="heading 4"/>
    <w:basedOn w:val="Normal"/>
    <w:next w:val="Normal"/>
    <w:link w:val="Heading4Char"/>
    <w:uiPriority w:val="9"/>
    <w:unhideWhenUsed/>
    <w:qFormat/>
    <w:rsid w:val="004B680D"/>
    <w:pPr>
      <w:keepNext/>
      <w:keepLines/>
      <w:spacing w:before="300" w:after="120"/>
      <w:outlineLvl w:val="3"/>
    </w:pPr>
    <w:rPr>
      <w:rFonts w:ascii="Daytona" w:eastAsiaTheme="majorEastAsia" w:hAnsi="Daytona" w:cstheme="majorBidi"/>
      <w:b/>
      <w:iCs/>
      <w:color w:val="3169B1"/>
      <w:sz w:val="26"/>
      <w:szCs w:val="26"/>
    </w:rPr>
  </w:style>
  <w:style w:type="paragraph" w:styleId="Heading5">
    <w:name w:val="heading 5"/>
    <w:basedOn w:val="Normal"/>
    <w:next w:val="Normal"/>
    <w:link w:val="Heading5Char"/>
    <w:uiPriority w:val="9"/>
    <w:unhideWhenUsed/>
    <w:qFormat/>
    <w:rsid w:val="00164EE5"/>
    <w:pPr>
      <w:keepNext/>
      <w:keepLines/>
      <w:spacing w:before="240" w:after="120"/>
      <w:outlineLvl w:val="4"/>
    </w:pPr>
    <w:rPr>
      <w:rFonts w:ascii="Century Gothic" w:eastAsiaTheme="majorEastAsia" w:hAnsi="Century Gothic" w:cstheme="majorBid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25718"/>
    <w:pPr>
      <w:spacing w:before="160" w:after="160" w:line="280" w:lineRule="exact"/>
    </w:pPr>
    <w:rPr>
      <w:rFonts w:ascii="Aptos" w:hAnsi="Aptos"/>
      <w:color w:val="231F20"/>
      <w:sz w:val="24"/>
      <w:szCs w:val="24"/>
    </w:rPr>
  </w:style>
  <w:style w:type="paragraph" w:styleId="Title">
    <w:name w:val="Title"/>
    <w:basedOn w:val="Normal"/>
    <w:uiPriority w:val="10"/>
    <w:qFormat/>
    <w:rsid w:val="00A32C77"/>
    <w:pPr>
      <w:ind w:right="86"/>
    </w:pPr>
    <w:rPr>
      <w:rFonts w:ascii="Daytona" w:eastAsia="Century Gothic" w:hAnsi="Daytona" w:cs="Century Gothic"/>
      <w:b/>
      <w:bCs/>
      <w:noProof/>
      <w:spacing w:val="-6"/>
      <w:sz w:val="44"/>
      <w:szCs w:val="44"/>
    </w:rPr>
  </w:style>
  <w:style w:type="paragraph" w:styleId="ListParagraph">
    <w:name w:val="List Paragraph"/>
    <w:basedOn w:val="Normal"/>
    <w:uiPriority w:val="1"/>
    <w:pPr>
      <w:spacing w:before="91"/>
      <w:ind w:left="369" w:right="331" w:hanging="270"/>
      <w:jc w:val="both"/>
    </w:pPr>
  </w:style>
  <w:style w:type="paragraph" w:customStyle="1" w:styleId="TableParagraph">
    <w:name w:val="Table Paragraph"/>
    <w:basedOn w:val="Normal"/>
    <w:link w:val="TableParagraphChar"/>
    <w:uiPriority w:val="1"/>
    <w:pPr>
      <w:spacing w:before="80"/>
      <w:ind w:left="129"/>
    </w:pPr>
  </w:style>
  <w:style w:type="paragraph" w:styleId="Header">
    <w:name w:val="header"/>
    <w:basedOn w:val="Normal"/>
    <w:link w:val="HeaderChar"/>
    <w:uiPriority w:val="99"/>
    <w:unhideWhenUsed/>
    <w:rsid w:val="00C95B5A"/>
    <w:pPr>
      <w:tabs>
        <w:tab w:val="center" w:pos="4680"/>
        <w:tab w:val="right" w:pos="9360"/>
      </w:tabs>
    </w:pPr>
  </w:style>
  <w:style w:type="character" w:customStyle="1" w:styleId="HeaderChar">
    <w:name w:val="Header Char"/>
    <w:basedOn w:val="DefaultParagraphFont"/>
    <w:link w:val="Header"/>
    <w:uiPriority w:val="99"/>
    <w:rsid w:val="00C95B5A"/>
    <w:rPr>
      <w:rFonts w:ascii="Franklin Gothic Book" w:eastAsia="Franklin Gothic Book" w:hAnsi="Franklin Gothic Book" w:cs="Franklin Gothic Book"/>
      <w:lang w:val="sk-SK"/>
    </w:rPr>
  </w:style>
  <w:style w:type="paragraph" w:styleId="Footer">
    <w:name w:val="footer"/>
    <w:basedOn w:val="Normal"/>
    <w:link w:val="FooterChar"/>
    <w:uiPriority w:val="99"/>
    <w:unhideWhenUsed/>
    <w:rsid w:val="00442ABD"/>
    <w:pPr>
      <w:pBdr>
        <w:top w:val="single" w:sz="4" w:space="1" w:color="auto"/>
      </w:pBdr>
      <w:tabs>
        <w:tab w:val="center" w:pos="4680"/>
        <w:tab w:val="right" w:pos="9360"/>
      </w:tabs>
      <w:jc w:val="center"/>
    </w:pPr>
    <w:rPr>
      <w:sz w:val="20"/>
      <w:szCs w:val="20"/>
    </w:rPr>
  </w:style>
  <w:style w:type="character" w:customStyle="1" w:styleId="FooterChar">
    <w:name w:val="Footer Char"/>
    <w:basedOn w:val="DefaultParagraphFont"/>
    <w:link w:val="Footer"/>
    <w:uiPriority w:val="99"/>
    <w:rsid w:val="00442ABD"/>
    <w:rPr>
      <w:rFonts w:ascii="Franklin Gothic Book" w:eastAsia="Franklin Gothic Book" w:hAnsi="Franklin Gothic Book" w:cs="Franklin Gothic Book"/>
      <w:sz w:val="20"/>
      <w:szCs w:val="20"/>
      <w:lang w:val="sk-SK"/>
    </w:rPr>
  </w:style>
  <w:style w:type="paragraph" w:customStyle="1" w:styleId="TableHeading">
    <w:name w:val="Table Heading"/>
    <w:basedOn w:val="Heading2"/>
    <w:link w:val="TableHeadingChar"/>
    <w:qFormat/>
    <w:rsid w:val="00D02A82"/>
    <w:pPr>
      <w:ind w:left="90"/>
    </w:pPr>
    <w:rPr>
      <w:color w:val="auto"/>
      <w:sz w:val="24"/>
    </w:rPr>
  </w:style>
  <w:style w:type="character" w:customStyle="1" w:styleId="Heading2Char">
    <w:name w:val="Heading 2 Char"/>
    <w:basedOn w:val="DefaultParagraphFont"/>
    <w:link w:val="Heading2"/>
    <w:uiPriority w:val="9"/>
    <w:rsid w:val="004B680D"/>
    <w:rPr>
      <w:rFonts w:ascii="Daytona" w:eastAsia="Franklin Gothic Demi" w:hAnsi="Daytona" w:cs="Franklin Gothic Demi"/>
      <w:b/>
      <w:bCs/>
      <w:color w:val="932A6E"/>
      <w:sz w:val="32"/>
      <w:szCs w:val="24"/>
      <w:lang w:val="sk-SK"/>
    </w:rPr>
  </w:style>
  <w:style w:type="character" w:customStyle="1" w:styleId="TableHeadingChar">
    <w:name w:val="Table Heading Char"/>
    <w:basedOn w:val="Heading2Char"/>
    <w:link w:val="TableHeading"/>
    <w:rsid w:val="00D02A82"/>
    <w:rPr>
      <w:rFonts w:ascii="Century Gothic" w:eastAsia="Franklin Gothic Demi" w:hAnsi="Century Gothic" w:cs="Franklin Gothic Demi"/>
      <w:b/>
      <w:bCs/>
      <w:color w:val="932A6E"/>
      <w:sz w:val="24"/>
      <w:szCs w:val="24"/>
      <w:lang w:val="sk-SK"/>
    </w:rPr>
  </w:style>
  <w:style w:type="paragraph" w:customStyle="1" w:styleId="Table1-PurpleColumnheading">
    <w:name w:val="Table 1 - Purple Column heading"/>
    <w:basedOn w:val="TableParagraph"/>
    <w:link w:val="Table1-PurpleColumnheadingChar"/>
    <w:rsid w:val="001D579B"/>
    <w:pPr>
      <w:spacing w:before="88"/>
      <w:ind w:left="360"/>
    </w:pPr>
    <w:rPr>
      <w:rFonts w:ascii="Century Gothic"/>
      <w:b/>
      <w:color w:val="FFFFFF"/>
      <w:sz w:val="20"/>
    </w:rPr>
  </w:style>
  <w:style w:type="paragraph" w:customStyle="1" w:styleId="Table1-bullets">
    <w:name w:val="Table 1 - bullets"/>
    <w:basedOn w:val="TableParagraph"/>
    <w:link w:val="Table1-bulletsChar"/>
    <w:rsid w:val="001D579B"/>
    <w:pPr>
      <w:numPr>
        <w:numId w:val="6"/>
      </w:numPr>
    </w:pPr>
  </w:style>
  <w:style w:type="character" w:customStyle="1" w:styleId="TableParagraphChar">
    <w:name w:val="Table Paragraph Char"/>
    <w:basedOn w:val="DefaultParagraphFont"/>
    <w:link w:val="TableParagraph"/>
    <w:uiPriority w:val="1"/>
    <w:rsid w:val="001D579B"/>
    <w:rPr>
      <w:rFonts w:ascii="Franklin Gothic Book" w:eastAsia="Franklin Gothic Book" w:hAnsi="Franklin Gothic Book" w:cs="Franklin Gothic Book"/>
      <w:lang w:val="sk-SK"/>
    </w:rPr>
  </w:style>
  <w:style w:type="character" w:customStyle="1" w:styleId="Table1-PurpleColumnheadingChar">
    <w:name w:val="Table 1 - Purple Column heading Char"/>
    <w:basedOn w:val="TableParagraphChar"/>
    <w:link w:val="Table1-PurpleColumnheading"/>
    <w:rsid w:val="001D579B"/>
    <w:rPr>
      <w:rFonts w:ascii="Century Gothic" w:eastAsia="Franklin Gothic Book" w:hAnsi="Franklin Gothic Book" w:cs="Franklin Gothic Book"/>
      <w:b/>
      <w:color w:val="FFFFFF"/>
      <w:sz w:val="20"/>
      <w:lang w:val="sk-SK"/>
    </w:rPr>
  </w:style>
  <w:style w:type="character" w:customStyle="1" w:styleId="Heading3Char">
    <w:name w:val="Heading 3 Char"/>
    <w:basedOn w:val="DefaultParagraphFont"/>
    <w:link w:val="Heading3"/>
    <w:uiPriority w:val="9"/>
    <w:rsid w:val="004B680D"/>
    <w:rPr>
      <w:rFonts w:ascii="Daytona" w:eastAsiaTheme="majorEastAsia" w:hAnsi="Daytona" w:cstheme="majorBidi"/>
      <w:b/>
      <w:bCs/>
      <w:color w:val="677845"/>
      <w:sz w:val="28"/>
      <w:szCs w:val="24"/>
      <w:lang w:val="sk-SK"/>
    </w:rPr>
  </w:style>
  <w:style w:type="character" w:customStyle="1" w:styleId="Table1-bulletsChar">
    <w:name w:val="Table 1 - bullets Char"/>
    <w:basedOn w:val="TableParagraphChar"/>
    <w:link w:val="Table1-bullets"/>
    <w:rsid w:val="001D579B"/>
    <w:rPr>
      <w:rFonts w:ascii="Franklin Gothic Book" w:eastAsia="Franklin Gothic Book" w:hAnsi="Franklin Gothic Book" w:cs="Franklin Gothic Book"/>
      <w:lang w:val="sk-SK"/>
    </w:rPr>
  </w:style>
  <w:style w:type="character" w:customStyle="1" w:styleId="Heading4Char">
    <w:name w:val="Heading 4 Char"/>
    <w:basedOn w:val="DefaultParagraphFont"/>
    <w:link w:val="Heading4"/>
    <w:uiPriority w:val="9"/>
    <w:rsid w:val="004B680D"/>
    <w:rPr>
      <w:rFonts w:ascii="Daytona" w:eastAsiaTheme="majorEastAsia" w:hAnsi="Daytona" w:cstheme="majorBidi"/>
      <w:b/>
      <w:iCs/>
      <w:color w:val="3169B1"/>
      <w:sz w:val="26"/>
      <w:szCs w:val="26"/>
      <w:lang w:val="sk-SK"/>
    </w:rPr>
  </w:style>
  <w:style w:type="table" w:styleId="TableGrid">
    <w:name w:val="Table Grid"/>
    <w:basedOn w:val="TableNormal"/>
    <w:uiPriority w:val="39"/>
    <w:rsid w:val="0070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Text"/>
    <w:next w:val="Normal"/>
    <w:link w:val="SubtitleChar"/>
    <w:uiPriority w:val="11"/>
    <w:qFormat/>
    <w:rsid w:val="000B49E8"/>
    <w:rPr>
      <w:rFonts w:ascii="Daytona" w:hAnsi="Daytona"/>
      <w:b/>
      <w:i/>
      <w:iCs/>
      <w:color w:val="595959" w:themeColor="text1" w:themeTint="A6"/>
      <w:sz w:val="28"/>
      <w:szCs w:val="28"/>
    </w:rPr>
  </w:style>
  <w:style w:type="character" w:customStyle="1" w:styleId="SubtitleChar">
    <w:name w:val="Subtitle Char"/>
    <w:basedOn w:val="DefaultParagraphFont"/>
    <w:link w:val="Subtitle"/>
    <w:uiPriority w:val="11"/>
    <w:rsid w:val="000B49E8"/>
    <w:rPr>
      <w:rFonts w:ascii="Daytona" w:eastAsia="Franklin Gothic Book" w:hAnsi="Daytona" w:cs="Franklin Gothic Book"/>
      <w:b/>
      <w:i/>
      <w:iCs/>
      <w:color w:val="595959" w:themeColor="text1" w:themeTint="A6"/>
      <w:sz w:val="28"/>
      <w:szCs w:val="28"/>
      <w:lang w:val="sk-SK"/>
    </w:rPr>
  </w:style>
  <w:style w:type="character" w:styleId="Hyperlink">
    <w:name w:val="Hyperlink"/>
    <w:basedOn w:val="DefaultParagraphFont"/>
    <w:uiPriority w:val="99"/>
    <w:unhideWhenUsed/>
    <w:rsid w:val="00945D7B"/>
    <w:rPr>
      <w:color w:val="0000FF" w:themeColor="hyperlink"/>
      <w:u w:val="single"/>
    </w:rPr>
  </w:style>
  <w:style w:type="character" w:styleId="UnresolvedMention">
    <w:name w:val="Unresolved Mention"/>
    <w:basedOn w:val="DefaultParagraphFont"/>
    <w:uiPriority w:val="99"/>
    <w:semiHidden/>
    <w:unhideWhenUsed/>
    <w:rsid w:val="00945D7B"/>
    <w:rPr>
      <w:color w:val="605E5C"/>
      <w:shd w:val="clear" w:color="auto" w:fill="E1DFDD"/>
    </w:rPr>
  </w:style>
  <w:style w:type="character" w:customStyle="1" w:styleId="Heading5Char">
    <w:name w:val="Heading 5 Char"/>
    <w:basedOn w:val="DefaultParagraphFont"/>
    <w:link w:val="Heading5"/>
    <w:uiPriority w:val="9"/>
    <w:rsid w:val="00164EE5"/>
    <w:rPr>
      <w:rFonts w:ascii="Century Gothic" w:eastAsiaTheme="majorEastAsia" w:hAnsi="Century Gothic" w:cstheme="majorBidi"/>
      <w:b/>
      <w:sz w:val="20"/>
      <w:szCs w:val="20"/>
      <w:lang w:val="sk-SK"/>
    </w:rPr>
  </w:style>
  <w:style w:type="character" w:styleId="FollowedHyperlink">
    <w:name w:val="FollowedHyperlink"/>
    <w:basedOn w:val="DefaultParagraphFont"/>
    <w:uiPriority w:val="99"/>
    <w:semiHidden/>
    <w:unhideWhenUsed/>
    <w:rsid w:val="00ED442D"/>
    <w:rPr>
      <w:color w:val="800080" w:themeColor="followedHyperlink"/>
      <w:u w:val="single"/>
    </w:rPr>
  </w:style>
  <w:style w:type="paragraph" w:styleId="NoSpacing">
    <w:name w:val="No Spacing"/>
    <w:uiPriority w:val="1"/>
    <w:qFormat/>
    <w:rsid w:val="001D567A"/>
    <w:pPr>
      <w:widowControl/>
      <w:autoSpaceDE/>
      <w:autoSpaceDN/>
    </w:pPr>
  </w:style>
  <w:style w:type="character" w:styleId="PlaceholderText">
    <w:name w:val="Placeholder Text"/>
    <w:basedOn w:val="DefaultParagraphFont"/>
    <w:uiPriority w:val="99"/>
    <w:semiHidden/>
    <w:rsid w:val="00AB4E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fortress.wa.gov/doh/wtnibl/WTNIBL/" TargetMode="External"/><Relationship Id="rId18" Type="http://schemas.openxmlformats.org/officeDocument/2006/relationships/hyperlink" Target="https://fortress.wa.gov/doh/wtnibl/WTNIBL/" TargetMode="External"/><Relationship Id="rId26" Type="http://schemas.openxmlformats.org/officeDocument/2006/relationships/hyperlink" Target="https://screeningtool.geoplatform.gov/en/" TargetMode="External"/><Relationship Id="rId21" Type="http://schemas.openxmlformats.org/officeDocument/2006/relationships/hyperlink" Target="https://gcc02.safelinks.protection.outlook.com/?url=https%3A%2F%2Fwww.census.gov%2Flibrary%2Fvisualizations%2Finteractive%2Fpeople-that-speak-english-less-than-very-well.html&amp;data=04%7C01%7Cjonathan.munro-hernandez%40atg.wa.gov%7Cd2b56176a1a243b10e8108d9e598c5ba%7C2cc5baaf3b9742c9bcb8392cad34af3f%7C0%7C0%7C637793266595544517%7CUnknown%7CTWFpbGZsb3d8eyJWIjoiMC4wLjAwMDAiLCJQIjoiV2luMzIiLCJBTiI6Ik1haWwiLCJXVCI6Mn0%3D%7C3000&amp;sdata=AUnF8S2Zd27uTSDq4xUUv1p7GawsSAHHOlomcmDcSI8%3D&amp;reserved=0"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fortress.wa.gov/doh/wtn/WTNPortal/" TargetMode="External"/><Relationship Id="rId17" Type="http://schemas.openxmlformats.org/officeDocument/2006/relationships/hyperlink" Target="https://fortress.wa.gov/doh/wtn/WTNPortal/" TargetMode="External"/><Relationship Id="rId25" Type="http://schemas.openxmlformats.org/officeDocument/2006/relationships/hyperlink" Target="https://www.epa.gov/ejscreen"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ta.census.gov/cedsci/table?q=2020%20ACS&amp;t=Race%20and%20Ethnicity&amp;g=0400000US53&amp;tid=ACSDP5Y2020.DP05" TargetMode="External"/><Relationship Id="rId20" Type="http://schemas.openxmlformats.org/officeDocument/2006/relationships/hyperlink" Target="https://waseocgis.maps.arcgis.com/apps/webappviewer/index.html?id=ffd638d41f7045fe97a27d1e2ccbe0af" TargetMode="External"/><Relationship Id="rId29" Type="http://schemas.openxmlformats.org/officeDocument/2006/relationships/hyperlink" Target="mailto:doh.information@doh.w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tress.wa.gov/doh/wtnibl/WTNIBL/" TargetMode="External"/><Relationship Id="rId24" Type="http://schemas.openxmlformats.org/officeDocument/2006/relationships/hyperlink" Target="https://fortress.wa.gov/doh/wtnibl/WTNIBL/"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census.gov/library/visualizations/interactive/race-and-ethnicity-in-the-united-state-2010-and-2020-census.html" TargetMode="External"/><Relationship Id="rId23" Type="http://schemas.openxmlformats.org/officeDocument/2006/relationships/hyperlink" Target="https://fortress.wa.gov/doh/wtnibl/WTNIBL/" TargetMode="External"/><Relationship Id="rId28" Type="http://schemas.openxmlformats.org/officeDocument/2006/relationships/hyperlink" Target="https://fortress.wa.gov/doh/wtnibl/WTNIBL/"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ata.census.gov/cedsci/table?q=unemployment&amp;g=0400000US53&amp;tid=ACSDP5Y2020.DP03"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tress.wa.gov/doh/wtnibl/WTNIBL/" TargetMode="External"/><Relationship Id="rId22" Type="http://schemas.openxmlformats.org/officeDocument/2006/relationships/hyperlink" Target="https://www.epa.gov/ejscreen" TargetMode="External"/><Relationship Id="rId27" Type="http://schemas.openxmlformats.org/officeDocument/2006/relationships/hyperlink" Target="https://www.epa.gov/ejscree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6ABE62-FC4A-4A9F-BCDE-0BAD013AA23C}"/>
      </w:docPartPr>
      <w:docPartBody>
        <w:p w:rsidR="00000000" w:rsidRDefault="0060190C">
          <w:r w:rsidRPr="00DE05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aytona">
    <w:charset w:val="00"/>
    <w:family w:val="swiss"/>
    <w:pitch w:val="variable"/>
    <w:sig w:usb0="800002EF" w:usb1="0000000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0C"/>
    <w:rsid w:val="0060190C"/>
    <w:rsid w:val="00822D7F"/>
    <w:rsid w:val="00B2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90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17" ma:contentTypeDescription="Create a new document." ma:contentTypeScope="" ma:versionID="1651d172b91e42120fd572bb5604a2f3">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53beedaed758cf5dc88c21c477126f33"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6c84cea-665b-4f2c-af74-7b5ff006cf82}" ma:internalName="TaxCatchAll" ma:showField="CatchAllData" ma:web="8271acbd-a8f0-471d-8c3b-d747f2072f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271acbd-a8f0-471d-8c3b-d747f2072f30" xsi:nil="true"/>
    <_ip_UnifiedCompliancePolicyProperties xmlns="http://schemas.microsoft.com/sharepoint/v3" xsi:nil="true"/>
    <lcf76f155ced4ddcb4097134ff3c332f xmlns="f628cfb4-24e4-4c3f-b586-8ac4bc7c77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AC5EF8-3798-4AE9-923B-FD6FB7F5E6D6}">
  <ds:schemaRefs>
    <ds:schemaRef ds:uri="http://schemas.microsoft.com/sharepoint/v3/contenttype/forms"/>
  </ds:schemaRefs>
</ds:datastoreItem>
</file>

<file path=customXml/itemProps2.xml><?xml version="1.0" encoding="utf-8"?>
<ds:datastoreItem xmlns:ds="http://schemas.openxmlformats.org/officeDocument/2006/customXml" ds:itemID="{EFEB987B-A9F4-4E04-B199-21F396A5A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D60A6-1261-4AC0-89CA-E9FBB82818A2}">
  <ds:schemaRefs>
    <ds:schemaRef ds:uri="http://schemas.microsoft.com/office/2006/metadata/properties"/>
    <ds:schemaRef ds:uri="http://schemas.microsoft.com/office/infopath/2007/PartnerControls"/>
    <ds:schemaRef ds:uri="http://schemas.microsoft.com/sharepoint/v3"/>
    <ds:schemaRef ds:uri="8271acbd-a8f0-471d-8c3b-d747f2072f30"/>
    <ds:schemaRef ds:uri="f628cfb4-24e4-4c3f-b586-8ac4bc7c776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Worksheet to Identify Overburdened Communities and Vulnerable Populations - HEAL Act Community Engagement Plan Resource</vt:lpstr>
    </vt:vector>
  </TitlesOfParts>
  <Company>Washington State Department of Health</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to Identify Overburdened Communities and Vulnerable Populations - HEAL Act Community Engagement Plan Resource</dc:title>
  <dc:creator>Washington State Department of Health</dc:creator>
  <cp:lastModifiedBy>Hamilton, Ben  (DOH)</cp:lastModifiedBy>
  <cp:revision>8</cp:revision>
  <dcterms:created xsi:type="dcterms:W3CDTF">2024-08-23T23:27:00Z</dcterms:created>
  <dcterms:modified xsi:type="dcterms:W3CDTF">2024-09-04T17:23:00Z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Adobe InDesign 18.2 (Windows)</vt:lpwstr>
  </property>
  <property fmtid="{D5CDD505-2E9C-101B-9397-08002B2CF9AE}" pid="4" name="LastSaved">
    <vt:filetime>2023-06-13T00:00:00Z</vt:filetime>
  </property>
  <property fmtid="{D5CDD505-2E9C-101B-9397-08002B2CF9AE}" pid="5" name="Producer">
    <vt:lpwstr>Adobe PDF Library 17.0</vt:lpwstr>
  </property>
  <property fmtid="{D5CDD505-2E9C-101B-9397-08002B2CF9AE}" pid="6" name="MSIP_Label_1520fa42-cf58-4c22-8b93-58cf1d3bd1cb_Enabled">
    <vt:lpwstr>true</vt:lpwstr>
  </property>
  <property fmtid="{D5CDD505-2E9C-101B-9397-08002B2CF9AE}" pid="7" name="MSIP_Label_1520fa42-cf58-4c22-8b93-58cf1d3bd1cb_SetDate">
    <vt:lpwstr>2023-06-13T18:45:45Z</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bea3f0b9-a582-4b2c-a775-fae81547e736</vt:lpwstr>
  </property>
  <property fmtid="{D5CDD505-2E9C-101B-9397-08002B2CF9AE}" pid="12" name="MSIP_Label_1520fa42-cf58-4c22-8b93-58cf1d3bd1cb_ContentBits">
    <vt:lpwstr>0</vt:lpwstr>
  </property>
  <property fmtid="{D5CDD505-2E9C-101B-9397-08002B2CF9AE}" pid="13" name="ContentTypeId">
    <vt:lpwstr>0x010100AC8D540EE71311449B371931B4B8B409</vt:lpwstr>
  </property>
  <property fmtid="{D5CDD505-2E9C-101B-9397-08002B2CF9AE}" pid="14" name="MediaServiceImageTags">
    <vt:lpwstr/>
  </property>
</Properties>
</file>