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F60B" w14:textId="2E20F78B" w:rsidR="00F20D72" w:rsidRDefault="00F20D72" w:rsidP="00F20D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2EEF28C" wp14:editId="6068C380">
            <wp:extent cx="3078480" cy="1231265"/>
            <wp:effectExtent l="0" t="0" r="7620" b="0"/>
            <wp:docPr id="1466779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C7BE5" w14:textId="0B9D4CEE" w:rsidR="00624FD1" w:rsidRPr="00F20D72" w:rsidRDefault="749F6A43" w:rsidP="00F20D72">
      <w:pPr>
        <w:rPr>
          <w:rFonts w:ascii="Times New Roman" w:hAnsi="Times New Roman" w:cs="Times New Roman"/>
          <w:b/>
          <w:bCs/>
        </w:rPr>
      </w:pPr>
      <w:r w:rsidRPr="00F20D72">
        <w:rPr>
          <w:rFonts w:ascii="Times New Roman" w:hAnsi="Times New Roman" w:cs="Times New Roman"/>
          <w:b/>
          <w:bCs/>
        </w:rPr>
        <w:t>HEAL Tribal Capacity Grant</w:t>
      </w:r>
      <w:r w:rsidR="00957143" w:rsidRPr="00F20D72">
        <w:rPr>
          <w:rFonts w:ascii="Times New Roman" w:hAnsi="Times New Roman" w:cs="Times New Roman"/>
          <w:b/>
          <w:bCs/>
        </w:rPr>
        <w:t xml:space="preserve"> Eligible Project Activities</w:t>
      </w:r>
    </w:p>
    <w:p w14:paraId="695A3925" w14:textId="672A88DF" w:rsidR="00624FD1" w:rsidRPr="00F20D72" w:rsidRDefault="00624FD1" w:rsidP="1F337E27">
      <w:pPr>
        <w:rPr>
          <w:rFonts w:ascii="Times New Roman" w:hAnsi="Times New Roman" w:cs="Times New Roman"/>
        </w:rPr>
      </w:pPr>
    </w:p>
    <w:p w14:paraId="38FD5DAC" w14:textId="19E9C2DA" w:rsidR="00B200EB" w:rsidRPr="00F20D72" w:rsidRDefault="00957519" w:rsidP="1F337E27">
      <w:pPr>
        <w:rPr>
          <w:rFonts w:ascii="Times New Roman" w:hAnsi="Times New Roman" w:cs="Times New Roman"/>
        </w:rPr>
      </w:pPr>
      <w:r w:rsidRPr="00F20D72">
        <w:rPr>
          <w:rFonts w:ascii="Times New Roman" w:hAnsi="Times New Roman" w:cs="Times New Roman"/>
        </w:rPr>
        <w:t xml:space="preserve">The Healthy Environment for All (HEAL) Act Tribal Capacity Grants are non-competitive </w:t>
      </w:r>
      <w:r w:rsidR="00B13C32" w:rsidRPr="00F20D72">
        <w:rPr>
          <w:rFonts w:ascii="Times New Roman" w:hAnsi="Times New Roman" w:cs="Times New Roman"/>
        </w:rPr>
        <w:t xml:space="preserve">grants awarded to eligible tribes to provide guidance and input to </w:t>
      </w:r>
      <w:r w:rsidR="00EA64FD" w:rsidRPr="00F20D72">
        <w:rPr>
          <w:rFonts w:ascii="Times New Roman" w:hAnsi="Times New Roman" w:cs="Times New Roman"/>
        </w:rPr>
        <w:t xml:space="preserve">state </w:t>
      </w:r>
      <w:r w:rsidR="00B13C32" w:rsidRPr="00F20D72">
        <w:rPr>
          <w:rFonts w:ascii="Times New Roman" w:hAnsi="Times New Roman" w:cs="Times New Roman"/>
        </w:rPr>
        <w:t>agencies</w:t>
      </w:r>
      <w:r w:rsidR="00EA64FD" w:rsidRPr="00F20D72">
        <w:rPr>
          <w:rFonts w:ascii="Times New Roman" w:hAnsi="Times New Roman" w:cs="Times New Roman"/>
        </w:rPr>
        <w:t xml:space="preserve"> (specifically the Departments of Agriculture, Commerce, Ecology, Health, Natural Resources, Transportation, and the Puget Sound Partnership)</w:t>
      </w:r>
      <w:r w:rsidR="00B13C32" w:rsidRPr="00F20D72">
        <w:rPr>
          <w:rFonts w:ascii="Times New Roman" w:hAnsi="Times New Roman" w:cs="Times New Roman"/>
        </w:rPr>
        <w:t xml:space="preserve"> and the Environmental Justice Council on the implementation of the HEAL Act</w:t>
      </w:r>
      <w:r w:rsidR="00015179" w:rsidRPr="00F20D72">
        <w:rPr>
          <w:rFonts w:ascii="Times New Roman" w:hAnsi="Times New Roman" w:cs="Times New Roman"/>
        </w:rPr>
        <w:t xml:space="preserve">. Funds can also be used to </w:t>
      </w:r>
      <w:r w:rsidR="00B200EB" w:rsidRPr="00F20D72">
        <w:rPr>
          <w:rFonts w:ascii="Times New Roman" w:hAnsi="Times New Roman" w:cs="Times New Roman"/>
        </w:rPr>
        <w:t xml:space="preserve">provide guidance </w:t>
      </w:r>
      <w:r w:rsidR="00EA64FD" w:rsidRPr="00F20D72">
        <w:rPr>
          <w:rFonts w:ascii="Times New Roman" w:hAnsi="Times New Roman" w:cs="Times New Roman"/>
        </w:rPr>
        <w:t xml:space="preserve">to the Department of Health on updates to the Environmental Health Disparities Map. </w:t>
      </w:r>
      <w:r w:rsidR="00EA378E" w:rsidRPr="00F20D72">
        <w:rPr>
          <w:rFonts w:ascii="Times New Roman" w:hAnsi="Times New Roman" w:cs="Times New Roman"/>
        </w:rPr>
        <w:t xml:space="preserve">Information on Tribal Consultation for this grant can be found </w:t>
      </w:r>
      <w:hyperlink r:id="rId11" w:history="1">
        <w:r w:rsidR="00EA378E" w:rsidRPr="00F20D72">
          <w:rPr>
            <w:rStyle w:val="Hyperlink"/>
            <w:rFonts w:ascii="Times New Roman" w:hAnsi="Times New Roman" w:cs="Times New Roman"/>
          </w:rPr>
          <w:t>here</w:t>
        </w:r>
      </w:hyperlink>
      <w:r w:rsidR="00EA378E" w:rsidRPr="00F20D72">
        <w:rPr>
          <w:rFonts w:ascii="Times New Roman" w:hAnsi="Times New Roman" w:cs="Times New Roman"/>
        </w:rPr>
        <w:t xml:space="preserve">. </w:t>
      </w:r>
    </w:p>
    <w:p w14:paraId="64C8B7B1" w14:textId="77777777" w:rsidR="00B200EB" w:rsidRPr="00F20D72" w:rsidRDefault="00B200EB" w:rsidP="1F337E27">
      <w:pPr>
        <w:rPr>
          <w:rFonts w:ascii="Times New Roman" w:hAnsi="Times New Roman" w:cs="Times New Roman"/>
        </w:rPr>
      </w:pPr>
    </w:p>
    <w:p w14:paraId="7C5675B6" w14:textId="3FFEA73B" w:rsidR="00624FD1" w:rsidRPr="00F20D72" w:rsidRDefault="7B5345B2" w:rsidP="4531735A">
      <w:pPr>
        <w:rPr>
          <w:rFonts w:ascii="Times New Roman" w:hAnsi="Times New Roman" w:cs="Times New Roman"/>
        </w:rPr>
      </w:pPr>
      <w:r w:rsidRPr="00F20D72">
        <w:rPr>
          <w:rFonts w:ascii="Times New Roman" w:hAnsi="Times New Roman" w:cs="Times New Roman"/>
        </w:rPr>
        <w:t>The Department of Health is still accepting applications</w:t>
      </w:r>
      <w:r w:rsidR="2A95587C" w:rsidRPr="00F20D72">
        <w:rPr>
          <w:rFonts w:ascii="Times New Roman" w:hAnsi="Times New Roman" w:cs="Times New Roman"/>
        </w:rPr>
        <w:t xml:space="preserve"> for the HEAL Tribal Capacity Grants. </w:t>
      </w:r>
      <w:r w:rsidR="4679AE7C" w:rsidRPr="00F20D72">
        <w:rPr>
          <w:rFonts w:ascii="Times New Roman" w:hAnsi="Times New Roman" w:cs="Times New Roman"/>
        </w:rPr>
        <w:t xml:space="preserve">The deadline has been extended to November </w:t>
      </w:r>
      <w:r w:rsidR="3E3C192E" w:rsidRPr="00F20D72">
        <w:rPr>
          <w:rFonts w:ascii="Times New Roman" w:hAnsi="Times New Roman" w:cs="Times New Roman"/>
        </w:rPr>
        <w:t>13</w:t>
      </w:r>
      <w:r w:rsidR="4679AE7C" w:rsidRPr="00F20D72">
        <w:rPr>
          <w:rFonts w:ascii="Times New Roman" w:hAnsi="Times New Roman" w:cs="Times New Roman"/>
        </w:rPr>
        <w:t xml:space="preserve">, 2024. </w:t>
      </w:r>
      <w:r w:rsidR="122B5629" w:rsidRPr="00F20D72">
        <w:rPr>
          <w:rFonts w:ascii="Times New Roman" w:hAnsi="Times New Roman" w:cs="Times New Roman"/>
        </w:rPr>
        <w:t xml:space="preserve">The application can be found </w:t>
      </w:r>
      <w:hyperlink r:id="rId12">
        <w:r w:rsidR="122B5629" w:rsidRPr="00F20D72">
          <w:rPr>
            <w:rStyle w:val="Hyperlink"/>
            <w:rFonts w:ascii="Times New Roman" w:hAnsi="Times New Roman" w:cs="Times New Roman"/>
          </w:rPr>
          <w:t>here</w:t>
        </w:r>
      </w:hyperlink>
      <w:r w:rsidR="122B5629" w:rsidRPr="00F20D72">
        <w:rPr>
          <w:rFonts w:ascii="Times New Roman" w:hAnsi="Times New Roman" w:cs="Times New Roman"/>
        </w:rPr>
        <w:t>. C</w:t>
      </w:r>
      <w:r w:rsidR="6D5D281D" w:rsidRPr="00F20D72">
        <w:rPr>
          <w:rFonts w:ascii="Times New Roman" w:hAnsi="Times New Roman" w:cs="Times New Roman"/>
        </w:rPr>
        <w:t>ompletion of the table below may be subs</w:t>
      </w:r>
      <w:r w:rsidR="7C417318" w:rsidRPr="00F20D72">
        <w:rPr>
          <w:rFonts w:ascii="Times New Roman" w:hAnsi="Times New Roman" w:cs="Times New Roman"/>
        </w:rPr>
        <w:t>t</w:t>
      </w:r>
      <w:r w:rsidR="6D5D281D" w:rsidRPr="00F20D72">
        <w:rPr>
          <w:rFonts w:ascii="Times New Roman" w:hAnsi="Times New Roman" w:cs="Times New Roman"/>
        </w:rPr>
        <w:t>ituted for Exhibit 2.</w:t>
      </w:r>
      <w:r w:rsidR="67172036" w:rsidRPr="00F20D72">
        <w:rPr>
          <w:rFonts w:ascii="Times New Roman" w:hAnsi="Times New Roman" w:cs="Times New Roman"/>
        </w:rPr>
        <w:t xml:space="preserve"> </w:t>
      </w:r>
    </w:p>
    <w:p w14:paraId="48FD828D" w14:textId="1A22E582" w:rsidR="00624FD1" w:rsidRPr="00F20D72" w:rsidRDefault="00624FD1" w:rsidP="1F337E27">
      <w:pPr>
        <w:rPr>
          <w:rFonts w:ascii="Times New Roman" w:hAnsi="Times New Roman" w:cs="Times New Roman"/>
          <w:b/>
          <w:bCs/>
        </w:rPr>
      </w:pPr>
    </w:p>
    <w:p w14:paraId="040AF1C3" w14:textId="5AB41EF2" w:rsidR="00624FD1" w:rsidRPr="00F20D72" w:rsidRDefault="689B572F" w:rsidP="4531735A">
      <w:pPr>
        <w:rPr>
          <w:rFonts w:ascii="Times New Roman" w:hAnsi="Times New Roman" w:cs="Times New Roman"/>
        </w:rPr>
      </w:pPr>
      <w:r w:rsidRPr="00F20D72">
        <w:rPr>
          <w:rFonts w:ascii="Times New Roman" w:hAnsi="Times New Roman" w:cs="Times New Roman"/>
        </w:rPr>
        <w:t xml:space="preserve">Tribes can apply for a base award of $340,000. Any unallocated funds after </w:t>
      </w:r>
      <w:r w:rsidR="1159BB19" w:rsidRPr="00F20D72">
        <w:rPr>
          <w:rFonts w:ascii="Times New Roman" w:hAnsi="Times New Roman" w:cs="Times New Roman"/>
        </w:rPr>
        <w:t xml:space="preserve">November </w:t>
      </w:r>
      <w:r w:rsidR="3C7DFED9" w:rsidRPr="00F20D72">
        <w:rPr>
          <w:rFonts w:ascii="Times New Roman" w:hAnsi="Times New Roman" w:cs="Times New Roman"/>
        </w:rPr>
        <w:t>13</w:t>
      </w:r>
      <w:r w:rsidR="1159BB19" w:rsidRPr="00F20D72">
        <w:rPr>
          <w:rFonts w:ascii="Times New Roman" w:hAnsi="Times New Roman" w:cs="Times New Roman"/>
        </w:rPr>
        <w:t xml:space="preserve">, </w:t>
      </w:r>
      <w:proofErr w:type="gramStart"/>
      <w:r w:rsidR="1159BB19" w:rsidRPr="00F20D72">
        <w:rPr>
          <w:rFonts w:ascii="Times New Roman" w:hAnsi="Times New Roman" w:cs="Times New Roman"/>
        </w:rPr>
        <w:t>2024</w:t>
      </w:r>
      <w:proofErr w:type="gramEnd"/>
      <w:r w:rsidR="36F1A1B8" w:rsidRPr="00F20D72">
        <w:rPr>
          <w:rFonts w:ascii="Times New Roman" w:hAnsi="Times New Roman" w:cs="Times New Roman"/>
        </w:rPr>
        <w:t xml:space="preserve"> will be distributed equally amongst those Tribes that have applied. </w:t>
      </w:r>
    </w:p>
    <w:p w14:paraId="76A1EA8C" w14:textId="1A68874B" w:rsidR="00624FD1" w:rsidRPr="00F20D72" w:rsidRDefault="00624FD1" w:rsidP="1F337E27">
      <w:pPr>
        <w:rPr>
          <w:rFonts w:ascii="Times New Roman" w:hAnsi="Times New Roman" w:cs="Times New Roman"/>
          <w:b/>
          <w:bCs/>
        </w:rPr>
      </w:pPr>
    </w:p>
    <w:p w14:paraId="60CC2008" w14:textId="3CDFAADF" w:rsidR="00624FD1" w:rsidRPr="00F20D72" w:rsidRDefault="3B895817" w:rsidP="1F337E27">
      <w:pPr>
        <w:rPr>
          <w:rFonts w:ascii="Times New Roman" w:hAnsi="Times New Roman" w:cs="Times New Roman"/>
          <w:b/>
          <w:bCs/>
        </w:rPr>
      </w:pPr>
      <w:r w:rsidRPr="00F20D72">
        <w:rPr>
          <w:rFonts w:ascii="Times New Roman" w:hAnsi="Times New Roman" w:cs="Times New Roman"/>
          <w:b/>
          <w:bCs/>
        </w:rPr>
        <w:t>Eligible Project Activities:</w:t>
      </w:r>
    </w:p>
    <w:p w14:paraId="22340783" w14:textId="2D33975D" w:rsidR="00624FD1" w:rsidRPr="00F20D72" w:rsidRDefault="00624FD1" w:rsidP="00624FD1">
      <w:pPr>
        <w:rPr>
          <w:rFonts w:ascii="Times New Roman" w:hAnsi="Times New Roman" w:cs="Times New Roman"/>
        </w:rPr>
      </w:pPr>
      <w:r w:rsidRPr="00F20D72">
        <w:rPr>
          <w:rFonts w:ascii="Times New Roman" w:hAnsi="Times New Roman" w:cs="Times New Roman"/>
        </w:rPr>
        <w:t>Grant funds may be used to build tribal capacity to engage in HEAL Act activities</w:t>
      </w:r>
      <w:r w:rsidR="3AF26D39" w:rsidRPr="00F20D72">
        <w:rPr>
          <w:rFonts w:ascii="Times New Roman" w:hAnsi="Times New Roman" w:cs="Times New Roman"/>
        </w:rPr>
        <w:t xml:space="preserve">. </w:t>
      </w:r>
      <w:r w:rsidR="57F95483" w:rsidRPr="00F20D72">
        <w:rPr>
          <w:rFonts w:ascii="Times New Roman" w:hAnsi="Times New Roman" w:cs="Times New Roman"/>
        </w:rPr>
        <w:t>DOH is able to provide funding for any of the following activities</w:t>
      </w:r>
      <w:r w:rsidR="1CEE2E20" w:rsidRPr="00F20D72">
        <w:rPr>
          <w:rFonts w:ascii="Times New Roman" w:hAnsi="Times New Roman" w:cs="Times New Roman"/>
        </w:rPr>
        <w:t xml:space="preserve"> between July 1, </w:t>
      </w:r>
      <w:proofErr w:type="gramStart"/>
      <w:r w:rsidR="1CEE2E20" w:rsidRPr="00F20D72">
        <w:rPr>
          <w:rFonts w:ascii="Times New Roman" w:hAnsi="Times New Roman" w:cs="Times New Roman"/>
        </w:rPr>
        <w:t>2023</w:t>
      </w:r>
      <w:proofErr w:type="gramEnd"/>
      <w:r w:rsidR="1CEE2E20" w:rsidRPr="00F20D72">
        <w:rPr>
          <w:rFonts w:ascii="Times New Roman" w:hAnsi="Times New Roman" w:cs="Times New Roman"/>
        </w:rPr>
        <w:t xml:space="preserve"> and June 30, 2025. </w:t>
      </w:r>
      <w:r w:rsidRPr="00F20D72">
        <w:rPr>
          <w:rFonts w:ascii="Times New Roman" w:hAnsi="Times New Roman" w:cs="Times New Roman"/>
        </w:rPr>
        <w:t>Funds may support activities that include, but are not limited to the following:</w:t>
      </w:r>
    </w:p>
    <w:p w14:paraId="17D9349F" w14:textId="77777777" w:rsidR="00624FD1" w:rsidRPr="00F20D72" w:rsidRDefault="00624FD1" w:rsidP="00624FD1">
      <w:pPr>
        <w:rPr>
          <w:rFonts w:ascii="Times New Roman" w:hAnsi="Times New Roman" w:cs="Times New Roman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985"/>
        <w:gridCol w:w="5310"/>
        <w:gridCol w:w="4750"/>
      </w:tblGrid>
      <w:tr w:rsidR="00624FD1" w:rsidRPr="00F20D72" w14:paraId="0210E173" w14:textId="77777777" w:rsidTr="1F337E27">
        <w:tc>
          <w:tcPr>
            <w:tcW w:w="2985" w:type="dxa"/>
            <w:shd w:val="clear" w:color="auto" w:fill="C1E4F5" w:themeFill="accent1" w:themeFillTint="33"/>
          </w:tcPr>
          <w:p w14:paraId="1C4FEF7D" w14:textId="6C333533" w:rsidR="00624FD1" w:rsidRPr="00F20D72" w:rsidRDefault="005B0477" w:rsidP="1F337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D72">
              <w:rPr>
                <w:rFonts w:ascii="Times New Roman" w:hAnsi="Times New Roman" w:cs="Times New Roman"/>
                <w:b/>
                <w:bCs/>
              </w:rPr>
              <w:t>Tasks</w:t>
            </w:r>
          </w:p>
        </w:tc>
        <w:tc>
          <w:tcPr>
            <w:tcW w:w="5310" w:type="dxa"/>
            <w:shd w:val="clear" w:color="auto" w:fill="C1E4F5" w:themeFill="accent1" w:themeFillTint="33"/>
          </w:tcPr>
          <w:p w14:paraId="41A33D8A" w14:textId="046D5CCD" w:rsidR="00624FD1" w:rsidRPr="00F20D72" w:rsidRDefault="00624FD1" w:rsidP="1F337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D72">
              <w:rPr>
                <w:rFonts w:ascii="Times New Roman" w:hAnsi="Times New Roman" w:cs="Times New Roman"/>
                <w:b/>
                <w:bCs/>
              </w:rPr>
              <w:t>Activities</w:t>
            </w:r>
          </w:p>
        </w:tc>
        <w:tc>
          <w:tcPr>
            <w:tcW w:w="4750" w:type="dxa"/>
            <w:shd w:val="clear" w:color="auto" w:fill="C1E4F5" w:themeFill="accent1" w:themeFillTint="33"/>
          </w:tcPr>
          <w:p w14:paraId="2E7CBAA4" w14:textId="6592C9EE" w:rsidR="00624FD1" w:rsidRPr="00F20D72" w:rsidRDefault="7D88D849" w:rsidP="1F337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D72">
              <w:rPr>
                <w:rFonts w:ascii="Times New Roman" w:hAnsi="Times New Roman" w:cs="Times New Roman"/>
                <w:b/>
                <w:bCs/>
              </w:rPr>
              <w:t>Narrative</w:t>
            </w:r>
          </w:p>
        </w:tc>
      </w:tr>
      <w:tr w:rsidR="00624FD1" w:rsidRPr="00F20D72" w14:paraId="79FAD6C0" w14:textId="77777777" w:rsidTr="1F337E27">
        <w:tc>
          <w:tcPr>
            <w:tcW w:w="2985" w:type="dxa"/>
          </w:tcPr>
          <w:p w14:paraId="5CA5B146" w14:textId="35AB4E20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Increase knowledge and understanding of the HEAL Act</w:t>
            </w:r>
          </w:p>
        </w:tc>
        <w:tc>
          <w:tcPr>
            <w:tcW w:w="5310" w:type="dxa"/>
          </w:tcPr>
          <w:p w14:paraId="62320506" w14:textId="43B59C53" w:rsidR="00370765" w:rsidRPr="00F20D72" w:rsidRDefault="009A0134" w:rsidP="1F337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Attended GOIA Roundtables.</w:t>
            </w:r>
          </w:p>
          <w:p w14:paraId="75971177" w14:textId="28DAD808" w:rsidR="1F337E27" w:rsidRPr="00F20D72" w:rsidRDefault="1F337E27" w:rsidP="1F337E2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45DF8713" w14:textId="14F69F0D" w:rsidR="00463B36" w:rsidRPr="00F20D72" w:rsidRDefault="00165333" w:rsidP="1F337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 xml:space="preserve">Developed an environmental justice training curriculum for </w:t>
            </w:r>
            <w:r w:rsidR="00376BAE" w:rsidRPr="00F20D72">
              <w:rPr>
                <w:rFonts w:ascii="Times New Roman" w:hAnsi="Times New Roman" w:cs="Times New Roman"/>
              </w:rPr>
              <w:t>youth</w:t>
            </w:r>
            <w:r w:rsidR="008A213C" w:rsidRPr="00F20D72">
              <w:rPr>
                <w:rFonts w:ascii="Times New Roman" w:hAnsi="Times New Roman" w:cs="Times New Roman"/>
              </w:rPr>
              <w:t xml:space="preserve"> that incorporates the HEAL Act</w:t>
            </w:r>
          </w:p>
          <w:p w14:paraId="7EBC4F24" w14:textId="34E23A07" w:rsidR="00463B36" w:rsidRPr="00F20D72" w:rsidRDefault="00463B36" w:rsidP="1F337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Hosted environmental justice training for youth.</w:t>
            </w:r>
          </w:p>
          <w:p w14:paraId="61E61992" w14:textId="0F082AEE" w:rsidR="008A213C" w:rsidRPr="00F20D72" w:rsidRDefault="0082103A" w:rsidP="1F337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lastRenderedPageBreak/>
              <w:t>Brought together Tribal members to talk about environmental justice and the HEAL Act.</w:t>
            </w:r>
          </w:p>
          <w:p w14:paraId="25313ECE" w14:textId="3845151F" w:rsidR="5A5F5F75" w:rsidRPr="00F20D72" w:rsidRDefault="5A5F5F75" w:rsidP="1F337E27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</w:rPr>
            </w:pPr>
            <w:r w:rsidRPr="00F20D72">
              <w:rPr>
                <w:rFonts w:ascii="Times New Roman" w:eastAsiaTheme="minorEastAsia" w:hAnsi="Times New Roman" w:cs="Times New Roman"/>
              </w:rPr>
              <w:t xml:space="preserve">Assessed tribal needs or impacts of the HEAL Act </w:t>
            </w:r>
          </w:p>
          <w:p w14:paraId="5F616921" w14:textId="23DBFEE0" w:rsidR="125B4867" w:rsidRPr="00F20D72" w:rsidRDefault="125B4867" w:rsidP="1F337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Host</w:t>
            </w:r>
            <w:r w:rsidR="0FA249A2" w:rsidRPr="00F20D72">
              <w:rPr>
                <w:rFonts w:ascii="Times New Roman" w:hAnsi="Times New Roman" w:cs="Times New Roman"/>
              </w:rPr>
              <w:t>ed</w:t>
            </w:r>
            <w:r w:rsidRPr="00F20D72">
              <w:rPr>
                <w:rFonts w:ascii="Times New Roman" w:hAnsi="Times New Roman" w:cs="Times New Roman"/>
              </w:rPr>
              <w:t xml:space="preserve"> gathering</w:t>
            </w:r>
            <w:r w:rsidR="14191B05" w:rsidRPr="00F20D72">
              <w:rPr>
                <w:rFonts w:ascii="Times New Roman" w:hAnsi="Times New Roman" w:cs="Times New Roman"/>
              </w:rPr>
              <w:t>/event</w:t>
            </w:r>
            <w:r w:rsidRPr="00F20D72">
              <w:rPr>
                <w:rFonts w:ascii="Times New Roman" w:hAnsi="Times New Roman" w:cs="Times New Roman"/>
              </w:rPr>
              <w:t xml:space="preserve"> centered on environmental justice</w:t>
            </w:r>
          </w:p>
          <w:p w14:paraId="0116885E" w14:textId="24210344" w:rsidR="1F337E27" w:rsidRPr="00F20D72" w:rsidRDefault="1F337E27" w:rsidP="1F337E2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047271CF" w14:textId="2312BBAC" w:rsidR="008A213C" w:rsidRPr="00F20D72" w:rsidRDefault="008A213C" w:rsidP="1F337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Other:</w:t>
            </w:r>
            <w:r w:rsidR="5278AD40" w:rsidRPr="00F20D72">
              <w:rPr>
                <w:rFonts w:ascii="Times New Roman" w:hAnsi="Times New Roman" w:cs="Times New Roman"/>
              </w:rPr>
              <w:t xml:space="preserve"> ___________________________________</w:t>
            </w:r>
          </w:p>
          <w:p w14:paraId="5B8EA29F" w14:textId="3BC5DD23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14:paraId="0A019697" w14:textId="7777777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</w:p>
        </w:tc>
      </w:tr>
      <w:tr w:rsidR="00624FD1" w:rsidRPr="00F20D72" w14:paraId="033245C2" w14:textId="77777777" w:rsidTr="1F337E27">
        <w:tc>
          <w:tcPr>
            <w:tcW w:w="2985" w:type="dxa"/>
          </w:tcPr>
          <w:p w14:paraId="270D70EC" w14:textId="4A7B2BF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Tribal consultation related to the different obligations of the HEAL Act.</w:t>
            </w:r>
          </w:p>
        </w:tc>
        <w:tc>
          <w:tcPr>
            <w:tcW w:w="5310" w:type="dxa"/>
          </w:tcPr>
          <w:p w14:paraId="5D66D90D" w14:textId="7777777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Attended briefing hosted by the HEAL Tribal Liaisons Workgroup on Tribal Engagement.</w:t>
            </w:r>
          </w:p>
          <w:p w14:paraId="4E32B24D" w14:textId="7777777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</w:p>
          <w:p w14:paraId="773A3EC9" w14:textId="3DA128BC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 xml:space="preserve">Attended consultations related to Environmental Justice Assessments on significant agency actions </w:t>
            </w:r>
            <w:r w:rsidR="00E2264D" w:rsidRPr="00F20D72">
              <w:rPr>
                <w:rFonts w:ascii="Times New Roman" w:hAnsi="Times New Roman" w:cs="Times New Roman"/>
              </w:rPr>
              <w:t xml:space="preserve">(rulemaking, requested legislation, capital projects, grants and loans) </w:t>
            </w:r>
            <w:r w:rsidRPr="00F20D72">
              <w:rPr>
                <w:rFonts w:ascii="Times New Roman" w:hAnsi="Times New Roman" w:cs="Times New Roman"/>
              </w:rPr>
              <w:t>hosted by one or more of the following agencies:</w:t>
            </w:r>
          </w:p>
          <w:p w14:paraId="110C297A" w14:textId="77777777" w:rsidR="00624FD1" w:rsidRPr="00F20D72" w:rsidRDefault="00624FD1" w:rsidP="1F337E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Agriculture</w:t>
            </w:r>
          </w:p>
          <w:p w14:paraId="1A9FF8ED" w14:textId="77777777" w:rsidR="00624FD1" w:rsidRPr="00F20D72" w:rsidRDefault="00624FD1" w:rsidP="1F337E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Commerce</w:t>
            </w:r>
          </w:p>
          <w:p w14:paraId="061D5A24" w14:textId="77777777" w:rsidR="00624FD1" w:rsidRPr="00F20D72" w:rsidRDefault="00624FD1" w:rsidP="1F337E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Ecology</w:t>
            </w:r>
          </w:p>
          <w:p w14:paraId="2F17D9D7" w14:textId="77777777" w:rsidR="00624FD1" w:rsidRPr="00F20D72" w:rsidRDefault="00624FD1" w:rsidP="1F337E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Health</w:t>
            </w:r>
          </w:p>
          <w:p w14:paraId="410CE0E0" w14:textId="77777777" w:rsidR="00624FD1" w:rsidRPr="00F20D72" w:rsidRDefault="00624FD1" w:rsidP="1F337E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Natural Resources</w:t>
            </w:r>
          </w:p>
          <w:p w14:paraId="261BCE10" w14:textId="77777777" w:rsidR="00624FD1" w:rsidRPr="00F20D72" w:rsidRDefault="00624FD1" w:rsidP="1F337E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Puget Sound Partnership</w:t>
            </w:r>
          </w:p>
          <w:p w14:paraId="3BF6EC86" w14:textId="77777777" w:rsidR="00624FD1" w:rsidRPr="00F20D72" w:rsidRDefault="00624FD1" w:rsidP="1F337E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Transportation</w:t>
            </w:r>
          </w:p>
          <w:p w14:paraId="4D7E0DE3" w14:textId="77777777" w:rsidR="008A213C" w:rsidRPr="00F20D72" w:rsidRDefault="008A213C" w:rsidP="00624FD1">
            <w:pPr>
              <w:rPr>
                <w:rFonts w:ascii="Times New Roman" w:hAnsi="Times New Roman" w:cs="Times New Roman"/>
              </w:rPr>
            </w:pPr>
          </w:p>
          <w:p w14:paraId="792EB45B" w14:textId="6E8D9BC8" w:rsidR="008A213C" w:rsidRPr="00F20D72" w:rsidRDefault="008A213C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Other:</w:t>
            </w:r>
            <w:r w:rsidR="5A5F8205" w:rsidRPr="00F20D72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14:paraId="49B1DA3C" w14:textId="6C8CD021" w:rsidR="008A213C" w:rsidRPr="00F20D72" w:rsidRDefault="008A213C" w:rsidP="00624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14:paraId="470E1B18" w14:textId="7777777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</w:p>
        </w:tc>
      </w:tr>
      <w:tr w:rsidR="00624FD1" w:rsidRPr="00F20D72" w14:paraId="4CBDF267" w14:textId="77777777" w:rsidTr="1F337E27">
        <w:tc>
          <w:tcPr>
            <w:tcW w:w="2985" w:type="dxa"/>
          </w:tcPr>
          <w:p w14:paraId="3AAAD561" w14:textId="245A5EF6" w:rsidR="00E2264D" w:rsidRPr="00F20D72" w:rsidRDefault="00E2264D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Attend Environmental Justice Council meetings</w:t>
            </w:r>
            <w:r w:rsidR="009A0134" w:rsidRPr="00F20D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</w:tcPr>
          <w:p w14:paraId="5C1ADCC6" w14:textId="331E72AA" w:rsidR="00E2264D" w:rsidRPr="00F20D72" w:rsidRDefault="00E2264D" w:rsidP="00E2264D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Attended Environmental Justice Council meetings on:</w:t>
            </w:r>
          </w:p>
          <w:p w14:paraId="52AA314E" w14:textId="2D339941" w:rsidR="00E2264D" w:rsidRPr="00F20D72" w:rsidRDefault="00E2264D" w:rsidP="1F337E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January 25, 2024</w:t>
            </w:r>
          </w:p>
          <w:p w14:paraId="0677CF5F" w14:textId="3CF62D63" w:rsidR="00E2264D" w:rsidRPr="00F20D72" w:rsidRDefault="00E2264D" w:rsidP="1F337E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March 28, 2024</w:t>
            </w:r>
          </w:p>
          <w:p w14:paraId="3E944592" w14:textId="4E74A1B0" w:rsidR="00E2264D" w:rsidRPr="00F20D72" w:rsidRDefault="00E2264D" w:rsidP="1F337E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lastRenderedPageBreak/>
              <w:t>May 3, 2024</w:t>
            </w:r>
          </w:p>
          <w:p w14:paraId="1D5B6CF6" w14:textId="5573793F" w:rsidR="00E2264D" w:rsidRPr="00F20D72" w:rsidRDefault="00E2264D" w:rsidP="1F337E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July 2, 2024</w:t>
            </w:r>
            <w:r w:rsidR="009A0134" w:rsidRPr="00F20D72">
              <w:rPr>
                <w:rFonts w:ascii="Times New Roman" w:hAnsi="Times New Roman" w:cs="Times New Roman"/>
              </w:rPr>
              <w:t xml:space="preserve"> (Special Meeting)</w:t>
            </w:r>
          </w:p>
          <w:p w14:paraId="33747A6B" w14:textId="76B13CB6" w:rsidR="00E2264D" w:rsidRPr="00F20D72" w:rsidRDefault="00E2264D" w:rsidP="1F337E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July 25, 2024</w:t>
            </w:r>
          </w:p>
          <w:p w14:paraId="42533CF2" w14:textId="6D2A147D" w:rsidR="00E2264D" w:rsidRPr="00F20D72" w:rsidRDefault="00E2264D" w:rsidP="1F337E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September 26, 2024</w:t>
            </w:r>
          </w:p>
          <w:p w14:paraId="5CC26CA6" w14:textId="27E94361" w:rsidR="00E2264D" w:rsidRPr="00F20D72" w:rsidRDefault="00E2264D" w:rsidP="1F337E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October 24, 2024</w:t>
            </w:r>
          </w:p>
          <w:p w14:paraId="46C8C308" w14:textId="0F5B0027" w:rsidR="00624FD1" w:rsidRPr="00F20D72" w:rsidRDefault="00624FD1" w:rsidP="00E22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14:paraId="1EEEDDC1" w14:textId="7777777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</w:p>
        </w:tc>
      </w:tr>
      <w:tr w:rsidR="00624FD1" w:rsidRPr="00F20D72" w14:paraId="1AA22851" w14:textId="77777777" w:rsidTr="1F337E27">
        <w:tc>
          <w:tcPr>
            <w:tcW w:w="2985" w:type="dxa"/>
          </w:tcPr>
          <w:p w14:paraId="2E094996" w14:textId="39F9D078" w:rsidR="00624FD1" w:rsidRPr="00F20D72" w:rsidRDefault="009A0134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Attend agency briefings.</w:t>
            </w:r>
          </w:p>
        </w:tc>
        <w:tc>
          <w:tcPr>
            <w:tcW w:w="5310" w:type="dxa"/>
          </w:tcPr>
          <w:p w14:paraId="11317C42" w14:textId="18C735D3" w:rsidR="009A0134" w:rsidRPr="00F20D72" w:rsidRDefault="009A0134" w:rsidP="1F337E27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 xml:space="preserve">Attended briefings about HEAL and environmental justice hosted by one or more of the following agencies: </w:t>
            </w:r>
          </w:p>
          <w:p w14:paraId="55C7F8A8" w14:textId="3EF023B8" w:rsidR="009A0134" w:rsidRPr="00F20D72" w:rsidRDefault="009A0134" w:rsidP="1F337E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Agriculture</w:t>
            </w:r>
          </w:p>
          <w:p w14:paraId="739B23AA" w14:textId="77777777" w:rsidR="009A0134" w:rsidRPr="00F20D72" w:rsidRDefault="009A0134" w:rsidP="1F337E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Commerce</w:t>
            </w:r>
          </w:p>
          <w:p w14:paraId="21B41A69" w14:textId="77777777" w:rsidR="009A0134" w:rsidRPr="00F20D72" w:rsidRDefault="009A0134" w:rsidP="1F337E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Ecology</w:t>
            </w:r>
          </w:p>
          <w:p w14:paraId="1565E61E" w14:textId="77777777" w:rsidR="009A0134" w:rsidRPr="00F20D72" w:rsidRDefault="009A0134" w:rsidP="1F337E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Health</w:t>
            </w:r>
          </w:p>
          <w:p w14:paraId="0139DAAE" w14:textId="77777777" w:rsidR="009A0134" w:rsidRPr="00F20D72" w:rsidRDefault="009A0134" w:rsidP="1F337E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Natural Resources</w:t>
            </w:r>
          </w:p>
          <w:p w14:paraId="2386E728" w14:textId="77777777" w:rsidR="009A0134" w:rsidRPr="00F20D72" w:rsidRDefault="009A0134" w:rsidP="1F337E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Puget Sound Partnership</w:t>
            </w:r>
          </w:p>
          <w:p w14:paraId="765BBB52" w14:textId="77777777" w:rsidR="00624FD1" w:rsidRPr="00F20D72" w:rsidRDefault="009A0134" w:rsidP="1F337E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Department of Transportation</w:t>
            </w:r>
          </w:p>
          <w:p w14:paraId="3558D61C" w14:textId="530AE7C2" w:rsidR="00287256" w:rsidRPr="00F20D72" w:rsidRDefault="00287256" w:rsidP="009A0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14:paraId="2C1AC91D" w14:textId="7777777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</w:p>
        </w:tc>
      </w:tr>
      <w:tr w:rsidR="00624FD1" w:rsidRPr="00F20D72" w14:paraId="0AC20AE9" w14:textId="77777777" w:rsidTr="1F337E27">
        <w:tc>
          <w:tcPr>
            <w:tcW w:w="2985" w:type="dxa"/>
          </w:tcPr>
          <w:p w14:paraId="59F1698A" w14:textId="3819E124" w:rsidR="00624FD1" w:rsidRPr="00F20D72" w:rsidRDefault="009A0134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Conduct environmental health and justice assessment.</w:t>
            </w:r>
          </w:p>
        </w:tc>
        <w:tc>
          <w:tcPr>
            <w:tcW w:w="5310" w:type="dxa"/>
          </w:tcPr>
          <w:p w14:paraId="749AE69B" w14:textId="1B22488B" w:rsidR="00624FD1" w:rsidRPr="00F20D72" w:rsidRDefault="009A0134" w:rsidP="592F4E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 xml:space="preserve">Collected qualitative data such as stories about how environmental and climate injustices have impacted Tribes. </w:t>
            </w:r>
          </w:p>
          <w:p w14:paraId="5783A71A" w14:textId="77777777" w:rsidR="009A0134" w:rsidRPr="00F20D72" w:rsidRDefault="009A0134" w:rsidP="00624FD1">
            <w:pPr>
              <w:rPr>
                <w:rFonts w:ascii="Times New Roman" w:hAnsi="Times New Roman" w:cs="Times New Roman"/>
              </w:rPr>
            </w:pPr>
          </w:p>
          <w:p w14:paraId="3141E93B" w14:textId="77777777" w:rsidR="009A0134" w:rsidRPr="00F20D72" w:rsidRDefault="009A0134" w:rsidP="592F4E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Created assessments on the impact of environmental and climate injustices on Tribes.</w:t>
            </w:r>
          </w:p>
          <w:p w14:paraId="54296DF3" w14:textId="77777777" w:rsidR="009A0134" w:rsidRPr="00F20D72" w:rsidRDefault="009A0134" w:rsidP="00624FD1">
            <w:pPr>
              <w:rPr>
                <w:rFonts w:ascii="Times New Roman" w:hAnsi="Times New Roman" w:cs="Times New Roman"/>
              </w:rPr>
            </w:pPr>
          </w:p>
          <w:p w14:paraId="65B18377" w14:textId="2A259DB9" w:rsidR="00287256" w:rsidRPr="00F20D72" w:rsidRDefault="009A0134" w:rsidP="1F337E2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 xml:space="preserve">Published reports on the impact of environmental and climate injustices on Tribes. </w:t>
            </w:r>
          </w:p>
          <w:p w14:paraId="715C2C0C" w14:textId="25BDD12F" w:rsidR="00287256" w:rsidRPr="00F20D72" w:rsidRDefault="00287256" w:rsidP="1F337E2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1D6AC33A" w14:textId="13A21D96" w:rsidR="00287256" w:rsidRPr="00F20D72" w:rsidRDefault="00287256" w:rsidP="1F337E2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 xml:space="preserve">Other: </w:t>
            </w:r>
            <w:r w:rsidR="581625CA" w:rsidRPr="00F20D72"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4750" w:type="dxa"/>
          </w:tcPr>
          <w:p w14:paraId="23D057B9" w14:textId="7777777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</w:p>
        </w:tc>
      </w:tr>
      <w:tr w:rsidR="00624FD1" w:rsidRPr="00F20D72" w14:paraId="4C382A6F" w14:textId="77777777" w:rsidTr="1F337E27">
        <w:tc>
          <w:tcPr>
            <w:tcW w:w="2985" w:type="dxa"/>
          </w:tcPr>
          <w:p w14:paraId="512930AF" w14:textId="2BF9E5AD" w:rsidR="00624FD1" w:rsidRPr="00F20D72" w:rsidRDefault="00EF069E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Partici</w:t>
            </w:r>
            <w:r w:rsidR="00370765" w:rsidRPr="00F20D72">
              <w:rPr>
                <w:rFonts w:ascii="Times New Roman" w:hAnsi="Times New Roman" w:cs="Times New Roman"/>
              </w:rPr>
              <w:t xml:space="preserve">pate </w:t>
            </w:r>
            <w:r w:rsidRPr="00F20D72">
              <w:rPr>
                <w:rFonts w:ascii="Times New Roman" w:hAnsi="Times New Roman" w:cs="Times New Roman"/>
              </w:rPr>
              <w:t xml:space="preserve">on a first foods, climate health indicators, water focused technical workgroup to inform Environmental Health </w:t>
            </w:r>
            <w:r w:rsidRPr="00F20D72">
              <w:rPr>
                <w:rFonts w:ascii="Times New Roman" w:hAnsi="Times New Roman" w:cs="Times New Roman"/>
              </w:rPr>
              <w:lastRenderedPageBreak/>
              <w:t>D</w:t>
            </w:r>
            <w:r w:rsidR="00370765" w:rsidRPr="00F20D72">
              <w:rPr>
                <w:rFonts w:ascii="Times New Roman" w:hAnsi="Times New Roman" w:cs="Times New Roman"/>
              </w:rPr>
              <w:t>isparities</w:t>
            </w:r>
            <w:r w:rsidRPr="00F20D72">
              <w:rPr>
                <w:rFonts w:ascii="Times New Roman" w:hAnsi="Times New Roman" w:cs="Times New Roman"/>
              </w:rPr>
              <w:t xml:space="preserve"> Map development.</w:t>
            </w:r>
          </w:p>
        </w:tc>
        <w:tc>
          <w:tcPr>
            <w:tcW w:w="5310" w:type="dxa"/>
          </w:tcPr>
          <w:p w14:paraId="4C799ACC" w14:textId="77777777" w:rsidR="00624FD1" w:rsidRPr="00F20D72" w:rsidRDefault="00287256" w:rsidP="592F4E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lastRenderedPageBreak/>
              <w:t>Attended a briefing on the Environmental Health Disparities (EHD) map.</w:t>
            </w:r>
          </w:p>
          <w:p w14:paraId="00A23E84" w14:textId="77777777" w:rsidR="007509C3" w:rsidRPr="00F20D72" w:rsidRDefault="007509C3" w:rsidP="00624FD1">
            <w:pPr>
              <w:rPr>
                <w:rFonts w:ascii="Times New Roman" w:hAnsi="Times New Roman" w:cs="Times New Roman"/>
              </w:rPr>
            </w:pPr>
          </w:p>
          <w:p w14:paraId="4FF8DA48" w14:textId="669D0BAC" w:rsidR="007509C3" w:rsidRPr="00F20D72" w:rsidRDefault="007509C3" w:rsidP="592F4E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lastRenderedPageBreak/>
              <w:t xml:space="preserve">Provided input on </w:t>
            </w:r>
            <w:r w:rsidR="00F352C0" w:rsidRPr="00F20D72">
              <w:rPr>
                <w:rFonts w:ascii="Times New Roman" w:hAnsi="Times New Roman" w:cs="Times New Roman"/>
              </w:rPr>
              <w:t>what should be included on the Environmental Health Disparities (EHD) map.</w:t>
            </w:r>
          </w:p>
          <w:p w14:paraId="25EDAEF7" w14:textId="77777777" w:rsidR="00287256" w:rsidRPr="00F20D72" w:rsidRDefault="00287256" w:rsidP="00624FD1">
            <w:pPr>
              <w:rPr>
                <w:rFonts w:ascii="Times New Roman" w:hAnsi="Times New Roman" w:cs="Times New Roman"/>
              </w:rPr>
            </w:pPr>
          </w:p>
          <w:p w14:paraId="33D0E2AE" w14:textId="501B5BA5" w:rsidR="00287256" w:rsidRPr="00F20D72" w:rsidRDefault="00E75C4E" w:rsidP="592F4E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 xml:space="preserve">Created or updated agreements with state agencies on </w:t>
            </w:r>
            <w:r w:rsidR="007509C3" w:rsidRPr="00F20D72">
              <w:rPr>
                <w:rFonts w:ascii="Times New Roman" w:hAnsi="Times New Roman" w:cs="Times New Roman"/>
              </w:rPr>
              <w:t>data sharing protocols.</w:t>
            </w:r>
          </w:p>
          <w:p w14:paraId="07B7F47C" w14:textId="6F860AD0" w:rsidR="00287256" w:rsidRPr="00F20D72" w:rsidRDefault="00287256" w:rsidP="1F337E2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343D9193" w14:textId="080C9300" w:rsidR="00287256" w:rsidRPr="00F20D72" w:rsidRDefault="2D214E6F" w:rsidP="592F4E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Other: ________________________________</w:t>
            </w:r>
          </w:p>
        </w:tc>
        <w:tc>
          <w:tcPr>
            <w:tcW w:w="4750" w:type="dxa"/>
          </w:tcPr>
          <w:p w14:paraId="390692BD" w14:textId="7777777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</w:p>
        </w:tc>
      </w:tr>
      <w:tr w:rsidR="00624FD1" w:rsidRPr="00F20D72" w14:paraId="5CFEDADD" w14:textId="77777777" w:rsidTr="1F337E27">
        <w:tc>
          <w:tcPr>
            <w:tcW w:w="2985" w:type="dxa"/>
          </w:tcPr>
          <w:p w14:paraId="21C0D2FF" w14:textId="09267FAE" w:rsidR="00624FD1" w:rsidRPr="00F20D72" w:rsidRDefault="117EA159" w:rsidP="00624FD1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Increased capacity to engage with the HEAL Act</w:t>
            </w:r>
          </w:p>
        </w:tc>
        <w:tc>
          <w:tcPr>
            <w:tcW w:w="5310" w:type="dxa"/>
          </w:tcPr>
          <w:p w14:paraId="0A72AA86" w14:textId="5B738BC2" w:rsidR="00624FD1" w:rsidRPr="00F20D72" w:rsidRDefault="117EA159" w:rsidP="1F337E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 xml:space="preserve">Recruited and hired for position </w:t>
            </w:r>
            <w:r w:rsidR="52D9B0DA" w:rsidRPr="00F20D72">
              <w:rPr>
                <w:rFonts w:ascii="Times New Roman" w:hAnsi="Times New Roman" w:cs="Times New Roman"/>
              </w:rPr>
              <w:t>to engage in environmental justice and the HEAL Act</w:t>
            </w:r>
          </w:p>
          <w:p w14:paraId="0F4AC818" w14:textId="1BF629B4" w:rsidR="00624FD1" w:rsidRPr="00F20D72" w:rsidRDefault="00624FD1" w:rsidP="1F337E2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7D6B3EF9" w14:textId="1FAA8591" w:rsidR="00624FD1" w:rsidRPr="00F20D72" w:rsidRDefault="52D9B0DA" w:rsidP="1F337E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 xml:space="preserve">Dedicated staff time to </w:t>
            </w:r>
            <w:r w:rsidR="69533D76" w:rsidRPr="00F20D72">
              <w:rPr>
                <w:rFonts w:ascii="Times New Roman" w:hAnsi="Times New Roman" w:cs="Times New Roman"/>
              </w:rPr>
              <w:t>any of these activities</w:t>
            </w:r>
          </w:p>
        </w:tc>
        <w:tc>
          <w:tcPr>
            <w:tcW w:w="4750" w:type="dxa"/>
          </w:tcPr>
          <w:p w14:paraId="165BDB75" w14:textId="77777777" w:rsidR="00624FD1" w:rsidRPr="00F20D72" w:rsidRDefault="00624FD1" w:rsidP="00624FD1">
            <w:pPr>
              <w:rPr>
                <w:rFonts w:ascii="Times New Roman" w:hAnsi="Times New Roman" w:cs="Times New Roman"/>
              </w:rPr>
            </w:pPr>
          </w:p>
        </w:tc>
      </w:tr>
      <w:tr w:rsidR="1F337E27" w:rsidRPr="00F20D72" w14:paraId="46BA6268" w14:textId="77777777" w:rsidTr="1F337E27">
        <w:trPr>
          <w:trHeight w:val="300"/>
        </w:trPr>
        <w:tc>
          <w:tcPr>
            <w:tcW w:w="2985" w:type="dxa"/>
          </w:tcPr>
          <w:p w14:paraId="65A211B8" w14:textId="78F7B886" w:rsidR="2F096072" w:rsidRPr="00F20D72" w:rsidRDefault="2F096072" w:rsidP="1F337E27">
            <w:pPr>
              <w:rPr>
                <w:rFonts w:ascii="Times New Roman" w:hAnsi="Times New Roman" w:cs="Times New Roman"/>
              </w:rPr>
            </w:pPr>
            <w:r w:rsidRPr="00F20D72">
              <w:rPr>
                <w:rFonts w:ascii="Times New Roman" w:hAnsi="Times New Roman" w:cs="Times New Roman"/>
              </w:rPr>
              <w:t>Engage with state agencies about environmental justice and HEAL Act activities</w:t>
            </w:r>
          </w:p>
        </w:tc>
        <w:tc>
          <w:tcPr>
            <w:tcW w:w="5310" w:type="dxa"/>
          </w:tcPr>
          <w:p w14:paraId="595CE550" w14:textId="4D23A049" w:rsidR="281DDF9B" w:rsidRPr="00F20D72" w:rsidRDefault="281DDF9B" w:rsidP="1F337E27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</w:rPr>
            </w:pPr>
            <w:r w:rsidRPr="00F20D72">
              <w:rPr>
                <w:rFonts w:ascii="Times New Roman" w:eastAsiaTheme="minorEastAsia" w:hAnsi="Times New Roman" w:cs="Times New Roman"/>
              </w:rPr>
              <w:t>Submitting to an agency (or agencies) a summary of issues, questions, concerns, or other statements regarding a proposed project with environmental justice impacts</w:t>
            </w:r>
          </w:p>
          <w:p w14:paraId="5AA11DB1" w14:textId="5C8618E3" w:rsidR="281DDF9B" w:rsidRPr="00F20D72" w:rsidRDefault="281DDF9B" w:rsidP="1F337E27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</w:rPr>
            </w:pPr>
            <w:r w:rsidRPr="00F20D72">
              <w:rPr>
                <w:rFonts w:ascii="Times New Roman" w:eastAsiaTheme="minorEastAsia" w:hAnsi="Times New Roman" w:cs="Times New Roman"/>
              </w:rPr>
              <w:t>Requesting and engaging in meetings with state agencies or the Governor’s Office to review and resolve consultation issues or disputes or participating in formal mediation for HEAL Act activities.</w:t>
            </w:r>
          </w:p>
        </w:tc>
        <w:tc>
          <w:tcPr>
            <w:tcW w:w="4750" w:type="dxa"/>
          </w:tcPr>
          <w:p w14:paraId="7B530C59" w14:textId="5FD257C0" w:rsidR="1F337E27" w:rsidRPr="00F20D72" w:rsidRDefault="1F337E27" w:rsidP="1F337E27">
            <w:pPr>
              <w:rPr>
                <w:rFonts w:ascii="Times New Roman" w:hAnsi="Times New Roman" w:cs="Times New Roman"/>
              </w:rPr>
            </w:pPr>
          </w:p>
        </w:tc>
      </w:tr>
    </w:tbl>
    <w:p w14:paraId="45E542BA" w14:textId="77777777" w:rsidR="00624FD1" w:rsidRPr="00F20D72" w:rsidRDefault="00624FD1" w:rsidP="00624FD1">
      <w:pPr>
        <w:rPr>
          <w:rFonts w:ascii="Times New Roman" w:hAnsi="Times New Roman" w:cs="Times New Roman"/>
        </w:rPr>
      </w:pPr>
    </w:p>
    <w:p w14:paraId="6F22DE42" w14:textId="2389F2A0" w:rsidR="00BF3C85" w:rsidRPr="00F20D72" w:rsidRDefault="0D012393" w:rsidP="1F337E27">
      <w:pPr>
        <w:rPr>
          <w:rFonts w:ascii="Times New Roman" w:hAnsi="Times New Roman" w:cs="Times New Roman"/>
        </w:rPr>
      </w:pPr>
      <w:r w:rsidRPr="00F20D72">
        <w:rPr>
          <w:rFonts w:ascii="Times New Roman" w:hAnsi="Times New Roman" w:cs="Times New Roman"/>
        </w:rPr>
        <w:t xml:space="preserve">If you have any questions, please contact Rachele Hurt at </w:t>
      </w:r>
      <w:hyperlink r:id="rId13">
        <w:r w:rsidRPr="00F20D72">
          <w:rPr>
            <w:rStyle w:val="Hyperlink"/>
            <w:rFonts w:ascii="Times New Roman" w:hAnsi="Times New Roman" w:cs="Times New Roman"/>
          </w:rPr>
          <w:t>rachele.hurt@doh.wa.gov</w:t>
        </w:r>
      </w:hyperlink>
      <w:r w:rsidRPr="00F20D72">
        <w:rPr>
          <w:rFonts w:ascii="Times New Roman" w:hAnsi="Times New Roman" w:cs="Times New Roman"/>
        </w:rPr>
        <w:t xml:space="preserve">. </w:t>
      </w:r>
    </w:p>
    <w:p w14:paraId="41003FDA" w14:textId="77777777" w:rsidR="00727FF4" w:rsidRPr="00F20D72" w:rsidRDefault="00727FF4" w:rsidP="00727FF4">
      <w:pPr>
        <w:pStyle w:val="BodyText"/>
        <w:rPr>
          <w:rFonts w:ascii="Times New Roman" w:hAnsi="Times New Roman" w:cs="Times New Roman"/>
        </w:rPr>
      </w:pPr>
    </w:p>
    <w:p w14:paraId="29CCF92D" w14:textId="3B3A273E" w:rsidR="00727FF4" w:rsidRPr="00F20D72" w:rsidRDefault="00727FF4" w:rsidP="00727FF4">
      <w:pPr>
        <w:pStyle w:val="BodyText"/>
        <w:rPr>
          <w:rFonts w:ascii="Times New Roman" w:hAnsi="Times New Roman" w:cs="Times New Roman"/>
        </w:rPr>
      </w:pPr>
      <w:r w:rsidRPr="00F20D72">
        <w:rPr>
          <w:rFonts w:ascii="Times New Roman" w:hAnsi="Times New Roman" w:cs="Times New Roman"/>
        </w:rPr>
        <w:t xml:space="preserve">To request this document in another format, call 1-800-525-0127. Deaf or hard of hearing customers, please call 711 (Washington Relay) or email </w:t>
      </w:r>
      <w:hyperlink r:id="rId14" w:history="1">
        <w:r w:rsidRPr="00F20D72">
          <w:rPr>
            <w:rStyle w:val="Hyperlink"/>
            <w:rFonts w:ascii="Times New Roman" w:hAnsi="Times New Roman" w:cs="Times New Roman"/>
            <w:color w:val="231F20"/>
            <w:u w:val="none"/>
          </w:rPr>
          <w:t>doh.information@doh.wa.gov</w:t>
        </w:r>
      </w:hyperlink>
      <w:r w:rsidRPr="00F20D72">
        <w:rPr>
          <w:rFonts w:ascii="Times New Roman" w:hAnsi="Times New Roman" w:cs="Times New Roman"/>
        </w:rPr>
        <w:t xml:space="preserve">. </w:t>
      </w:r>
    </w:p>
    <w:p w14:paraId="37D58CD5" w14:textId="4A47BDDE" w:rsidR="00DA758F" w:rsidRDefault="00DA758F" w:rsidP="1F337E27"/>
    <w:sectPr w:rsidR="00DA758F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97DB" w14:textId="77777777" w:rsidR="00F1657C" w:rsidRDefault="00F1657C" w:rsidP="00727FF4">
      <w:r>
        <w:separator/>
      </w:r>
    </w:p>
  </w:endnote>
  <w:endnote w:type="continuationSeparator" w:id="0">
    <w:p w14:paraId="266C5BD0" w14:textId="77777777" w:rsidR="00F1657C" w:rsidRDefault="00F1657C" w:rsidP="0072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B53F" w14:textId="77777777" w:rsidR="00727FF4" w:rsidRDefault="00727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4C5B" w14:textId="77777777" w:rsidR="00F1657C" w:rsidRDefault="00F1657C" w:rsidP="00727FF4">
      <w:r>
        <w:separator/>
      </w:r>
    </w:p>
  </w:footnote>
  <w:footnote w:type="continuationSeparator" w:id="0">
    <w:p w14:paraId="12DEF5CB" w14:textId="77777777" w:rsidR="00F1657C" w:rsidRDefault="00F1657C" w:rsidP="0072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3A09"/>
    <w:multiLevelType w:val="hybridMultilevel"/>
    <w:tmpl w:val="BE101C5E"/>
    <w:lvl w:ilvl="0" w:tplc="BFC4321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FCCF8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963D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08B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ABB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1E93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F6A8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C225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383B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CBB96"/>
    <w:multiLevelType w:val="hybridMultilevel"/>
    <w:tmpl w:val="3CDC3710"/>
    <w:lvl w:ilvl="0" w:tplc="B7C44D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08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45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85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68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0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E2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22D5"/>
    <w:multiLevelType w:val="hybridMultilevel"/>
    <w:tmpl w:val="BA20CC26"/>
    <w:lvl w:ilvl="0" w:tplc="4968706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8E142F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7A9A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0AF9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A8CC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0C9A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6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8CFC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36CF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8BF18"/>
    <w:multiLevelType w:val="hybridMultilevel"/>
    <w:tmpl w:val="440E2272"/>
    <w:lvl w:ilvl="0" w:tplc="C6F073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0E0F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4E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A9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87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ED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C0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C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E9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CCA2"/>
    <w:multiLevelType w:val="hybridMultilevel"/>
    <w:tmpl w:val="F0EE6ABE"/>
    <w:lvl w:ilvl="0" w:tplc="9774A4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10A47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C829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006A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7041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3493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8415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6A49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8A15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91EE5"/>
    <w:multiLevelType w:val="hybridMultilevel"/>
    <w:tmpl w:val="8CF2BDE4"/>
    <w:lvl w:ilvl="0" w:tplc="4594BC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93C1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E6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63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CC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48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03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49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4F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4DE60"/>
    <w:multiLevelType w:val="hybridMultilevel"/>
    <w:tmpl w:val="FD4859C0"/>
    <w:lvl w:ilvl="0" w:tplc="6C6265C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7A06CA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BCAD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4F1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DC8E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D22E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F826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286C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264B5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43400B"/>
    <w:multiLevelType w:val="hybridMultilevel"/>
    <w:tmpl w:val="621ADF0A"/>
    <w:lvl w:ilvl="0" w:tplc="39084B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A0F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A3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CB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A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65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4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CB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A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16826">
    <w:abstractNumId w:val="2"/>
  </w:num>
  <w:num w:numId="2" w16cid:durableId="11959660">
    <w:abstractNumId w:val="4"/>
  </w:num>
  <w:num w:numId="3" w16cid:durableId="1830055556">
    <w:abstractNumId w:val="1"/>
  </w:num>
  <w:num w:numId="4" w16cid:durableId="772820596">
    <w:abstractNumId w:val="5"/>
  </w:num>
  <w:num w:numId="5" w16cid:durableId="454100885">
    <w:abstractNumId w:val="3"/>
  </w:num>
  <w:num w:numId="6" w16cid:durableId="315694057">
    <w:abstractNumId w:val="7"/>
  </w:num>
  <w:num w:numId="7" w16cid:durableId="617184393">
    <w:abstractNumId w:val="6"/>
  </w:num>
  <w:num w:numId="8" w16cid:durableId="94654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D1"/>
    <w:rsid w:val="00015179"/>
    <w:rsid w:val="00093F62"/>
    <w:rsid w:val="000E57E8"/>
    <w:rsid w:val="00137072"/>
    <w:rsid w:val="00165333"/>
    <w:rsid w:val="00287256"/>
    <w:rsid w:val="00345D81"/>
    <w:rsid w:val="003540D1"/>
    <w:rsid w:val="00370765"/>
    <w:rsid w:val="00376BAE"/>
    <w:rsid w:val="003A7566"/>
    <w:rsid w:val="00404E61"/>
    <w:rsid w:val="00463B36"/>
    <w:rsid w:val="004B604B"/>
    <w:rsid w:val="00521899"/>
    <w:rsid w:val="005B0477"/>
    <w:rsid w:val="00624FD1"/>
    <w:rsid w:val="00727FF4"/>
    <w:rsid w:val="00747A95"/>
    <w:rsid w:val="007509C3"/>
    <w:rsid w:val="00777E50"/>
    <w:rsid w:val="0081164E"/>
    <w:rsid w:val="0082103A"/>
    <w:rsid w:val="00822797"/>
    <w:rsid w:val="00841155"/>
    <w:rsid w:val="008A213C"/>
    <w:rsid w:val="009223F7"/>
    <w:rsid w:val="00957143"/>
    <w:rsid w:val="00957519"/>
    <w:rsid w:val="00985532"/>
    <w:rsid w:val="009A0134"/>
    <w:rsid w:val="009C3E03"/>
    <w:rsid w:val="009D798E"/>
    <w:rsid w:val="00AB3A9F"/>
    <w:rsid w:val="00AF2839"/>
    <w:rsid w:val="00B13C32"/>
    <w:rsid w:val="00B17ADA"/>
    <w:rsid w:val="00B200EB"/>
    <w:rsid w:val="00B630AB"/>
    <w:rsid w:val="00B83D9E"/>
    <w:rsid w:val="00BA3480"/>
    <w:rsid w:val="00BC6C73"/>
    <w:rsid w:val="00BC782F"/>
    <w:rsid w:val="00BF3C85"/>
    <w:rsid w:val="00D36506"/>
    <w:rsid w:val="00D40825"/>
    <w:rsid w:val="00DA758F"/>
    <w:rsid w:val="00E2264D"/>
    <w:rsid w:val="00E474BC"/>
    <w:rsid w:val="00E75C4E"/>
    <w:rsid w:val="00EA378E"/>
    <w:rsid w:val="00EA64FD"/>
    <w:rsid w:val="00EF069E"/>
    <w:rsid w:val="00F1657C"/>
    <w:rsid w:val="00F20D72"/>
    <w:rsid w:val="00F352C0"/>
    <w:rsid w:val="04257AE3"/>
    <w:rsid w:val="05F10D2A"/>
    <w:rsid w:val="0805E9C4"/>
    <w:rsid w:val="08BDC0BB"/>
    <w:rsid w:val="0CF22CD3"/>
    <w:rsid w:val="0D012393"/>
    <w:rsid w:val="0D93CDC1"/>
    <w:rsid w:val="0E945D14"/>
    <w:rsid w:val="0F0E1A35"/>
    <w:rsid w:val="0FA249A2"/>
    <w:rsid w:val="0FB5AD62"/>
    <w:rsid w:val="1159BB19"/>
    <w:rsid w:val="117209CC"/>
    <w:rsid w:val="117EA159"/>
    <w:rsid w:val="122B5629"/>
    <w:rsid w:val="125B4867"/>
    <w:rsid w:val="13082B5C"/>
    <w:rsid w:val="14191B05"/>
    <w:rsid w:val="167AA88C"/>
    <w:rsid w:val="18766B6F"/>
    <w:rsid w:val="1CCFD9FE"/>
    <w:rsid w:val="1CEE2E20"/>
    <w:rsid w:val="1F2A4BC4"/>
    <w:rsid w:val="1F337E27"/>
    <w:rsid w:val="2137BCAB"/>
    <w:rsid w:val="2139783B"/>
    <w:rsid w:val="254F9225"/>
    <w:rsid w:val="281DDF9B"/>
    <w:rsid w:val="29EEBF60"/>
    <w:rsid w:val="2A95587C"/>
    <w:rsid w:val="2B501D99"/>
    <w:rsid w:val="2D214E6F"/>
    <w:rsid w:val="2F096072"/>
    <w:rsid w:val="312EA3B1"/>
    <w:rsid w:val="34A39E79"/>
    <w:rsid w:val="36F1A1B8"/>
    <w:rsid w:val="375C8E59"/>
    <w:rsid w:val="3AF26D39"/>
    <w:rsid w:val="3B895817"/>
    <w:rsid w:val="3C7DFED9"/>
    <w:rsid w:val="3E3C192E"/>
    <w:rsid w:val="3E4DEB3B"/>
    <w:rsid w:val="4003C7B2"/>
    <w:rsid w:val="41025F2C"/>
    <w:rsid w:val="4286B157"/>
    <w:rsid w:val="4369363F"/>
    <w:rsid w:val="43CC7E86"/>
    <w:rsid w:val="4531735A"/>
    <w:rsid w:val="4679AE7C"/>
    <w:rsid w:val="4A1E4B5C"/>
    <w:rsid w:val="4B9F92C2"/>
    <w:rsid w:val="4C9F1421"/>
    <w:rsid w:val="4DA667F0"/>
    <w:rsid w:val="516EEE6B"/>
    <w:rsid w:val="51970964"/>
    <w:rsid w:val="5278AD40"/>
    <w:rsid w:val="52D9B0DA"/>
    <w:rsid w:val="555968EF"/>
    <w:rsid w:val="56948735"/>
    <w:rsid w:val="57F95483"/>
    <w:rsid w:val="580729B2"/>
    <w:rsid w:val="581625CA"/>
    <w:rsid w:val="592F4EB7"/>
    <w:rsid w:val="59B519D4"/>
    <w:rsid w:val="5A5F5F75"/>
    <w:rsid w:val="5A5F8205"/>
    <w:rsid w:val="5DDCBBC2"/>
    <w:rsid w:val="5E391691"/>
    <w:rsid w:val="5E9AF8B2"/>
    <w:rsid w:val="5F3FFB54"/>
    <w:rsid w:val="5F82001D"/>
    <w:rsid w:val="60094A79"/>
    <w:rsid w:val="612BE988"/>
    <w:rsid w:val="61E35238"/>
    <w:rsid w:val="657D6D87"/>
    <w:rsid w:val="67172036"/>
    <w:rsid w:val="689B572F"/>
    <w:rsid w:val="68C2AE4F"/>
    <w:rsid w:val="69533D76"/>
    <w:rsid w:val="6CCD0BAB"/>
    <w:rsid w:val="6CE18B43"/>
    <w:rsid w:val="6CF5D7EA"/>
    <w:rsid w:val="6D5D281D"/>
    <w:rsid w:val="6F237EFB"/>
    <w:rsid w:val="71DAC60D"/>
    <w:rsid w:val="7202960E"/>
    <w:rsid w:val="7440E0EA"/>
    <w:rsid w:val="749F6A43"/>
    <w:rsid w:val="7508193D"/>
    <w:rsid w:val="7B5345B2"/>
    <w:rsid w:val="7C417318"/>
    <w:rsid w:val="7C4557A0"/>
    <w:rsid w:val="7CA3AC19"/>
    <w:rsid w:val="7D88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495E"/>
  <w15:chartTrackingRefBased/>
  <w15:docId w15:val="{4C00D3B7-B8D8-4345-9FD2-3796B45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F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F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A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7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FF4"/>
  </w:style>
  <w:style w:type="paragraph" w:styleId="Footer">
    <w:name w:val="footer"/>
    <w:basedOn w:val="Normal"/>
    <w:link w:val="FooterChar"/>
    <w:uiPriority w:val="99"/>
    <w:unhideWhenUsed/>
    <w:rsid w:val="00727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FF4"/>
  </w:style>
  <w:style w:type="paragraph" w:styleId="BodyText">
    <w:name w:val="Body Text"/>
    <w:basedOn w:val="Normal"/>
    <w:link w:val="BodyTextChar"/>
    <w:uiPriority w:val="1"/>
    <w:qFormat/>
    <w:rsid w:val="00727FF4"/>
    <w:pPr>
      <w:widowControl w:val="0"/>
      <w:autoSpaceDE w:val="0"/>
      <w:autoSpaceDN w:val="0"/>
      <w:spacing w:before="160" w:after="160" w:line="280" w:lineRule="exact"/>
    </w:pPr>
    <w:rPr>
      <w:rFonts w:ascii="Aptos" w:eastAsia="Franklin Gothic Book" w:hAnsi="Aptos" w:cs="Franklin Gothic Book"/>
      <w:color w:val="231F20"/>
      <w:kern w:val="0"/>
      <w:lang w:val="sk-SK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27FF4"/>
    <w:rPr>
      <w:rFonts w:ascii="Aptos" w:eastAsia="Franklin Gothic Book" w:hAnsi="Aptos" w:cs="Franklin Gothic Book"/>
      <w:color w:val="231F20"/>
      <w:kern w:val="0"/>
      <w:lang w:val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chele.hurt@doh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h.wa.gov/sites/default/files/2023-12/TribalHEALCapacitygGrantApplicat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h.wa.gov/sites/default/files/2023-12/DTLL-HEALConsultClosed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h.information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bd75631-3df0-4ff7-aa46-11064ae59cba">
      <Terms xmlns="http://schemas.microsoft.com/office/infopath/2007/PartnerControls"/>
    </lcf76f155ced4ddcb4097134ff3c332f>
    <TaxCatchAll xmlns="70c291cd-287b-498c-ba02-7d8cf0e56136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1935C7F437F46A39A34EA636EF942" ma:contentTypeVersion="17" ma:contentTypeDescription="Create a new document." ma:contentTypeScope="" ma:versionID="8cc31d5941413a5c94829814eb7b21d2">
  <xsd:schema xmlns:xsd="http://www.w3.org/2001/XMLSchema" xmlns:xs="http://www.w3.org/2001/XMLSchema" xmlns:p="http://schemas.microsoft.com/office/2006/metadata/properties" xmlns:ns1="http://schemas.microsoft.com/sharepoint/v3" xmlns:ns2="1bd75631-3df0-4ff7-aa46-11064ae59cba" xmlns:ns3="70c291cd-287b-498c-ba02-7d8cf0e56136" targetNamespace="http://schemas.microsoft.com/office/2006/metadata/properties" ma:root="true" ma:fieldsID="fc4cd04c3f9cfeaffb200c97ac42369b" ns1:_="" ns2:_="" ns3:_="">
    <xsd:import namespace="http://schemas.microsoft.com/sharepoint/v3"/>
    <xsd:import namespace="1bd75631-3df0-4ff7-aa46-11064ae59cba"/>
    <xsd:import namespace="70c291cd-287b-498c-ba02-7d8cf0e56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75631-3df0-4ff7-aa46-11064ae59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291cd-287b-498c-ba02-7d8cf0e56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a887d1f-3356-4dfa-b85b-8f984c50acfb}" ma:internalName="TaxCatchAll" ma:showField="CatchAllData" ma:web="70c291cd-287b-498c-ba02-7d8cf0e56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E1507-94D1-4E1D-9B08-9CDA43FE0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d75631-3df0-4ff7-aa46-11064ae59cba"/>
    <ds:schemaRef ds:uri="70c291cd-287b-498c-ba02-7d8cf0e56136"/>
  </ds:schemaRefs>
</ds:datastoreItem>
</file>

<file path=customXml/itemProps2.xml><?xml version="1.0" encoding="utf-8"?>
<ds:datastoreItem xmlns:ds="http://schemas.openxmlformats.org/officeDocument/2006/customXml" ds:itemID="{6E8BF30B-E366-4B22-A311-F980882AB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d75631-3df0-4ff7-aa46-11064ae59cba"/>
    <ds:schemaRef ds:uri="70c291cd-287b-498c-ba02-7d8cf0e56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B51D2-1FB5-4DC9-8E09-FC7091EA1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709</Words>
  <Characters>4277</Characters>
  <Application>Microsoft Office Word</Application>
  <DocSecurity>0</DocSecurity>
  <Lines>213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 Tribal Capacity Grant Eligible Project Activities</vt:lpstr>
    </vt:vector>
  </TitlesOfParts>
  <Company>Washington State Department of Health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 Tribal Capacity Grant Eligible Project Activities</dc:title>
  <dc:subject>HEAL Tribal Capacity Grant eligible project activities and scope of work</dc:subject>
  <dc:creator>Washington State Department of Health - Environmental Public Health Division - Office of Environmental Public Health Sciences</dc:creator>
  <cp:keywords>HEAL, tribal capacity grant, washington state, grant, eligible project activities</cp:keywords>
  <dc:description/>
  <cp:lastModifiedBy>Hurt, Rachele A (DOH)</cp:lastModifiedBy>
  <cp:revision>46</cp:revision>
  <dcterms:created xsi:type="dcterms:W3CDTF">2024-09-27T18:23:00Z</dcterms:created>
  <dcterms:modified xsi:type="dcterms:W3CDTF">2024-10-10T21:20:00Z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2024-09-27T18:56:23Z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5442b89c-b1d9-43c1-a2e5-c320d87f4931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0x01010063E1935C7F437F46A39A34EA636EF942</vt:lpwstr>
  </property>
  <property fmtid="{D5CDD505-2E9C-101B-9397-08002B2CF9AE}" pid="10" name="MediaServiceImageTags">
    <vt:lpwstr/>
  </property>
</Properties>
</file>