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FDE0" w14:textId="77777777" w:rsidR="006820E8" w:rsidRDefault="00A55053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How to use this example guideline </w:t>
      </w:r>
    </w:p>
    <w:p w14:paraId="7F9DFDE1" w14:textId="77777777" w:rsidR="006820E8" w:rsidRDefault="006820E8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7F9DFDE2" w14:textId="77777777" w:rsidR="006820E8" w:rsidRDefault="00A55053">
      <w:pPr>
        <w:widowControl w:val="0"/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This document is an example to hospitals of a written guideline from which content can be borrowed and applied to individual hospital guideline templates. Not all information needs to be included in a guideline or the body of a guideline. Hospitals must still use their internal approval process for publishing practice documents. </w:t>
      </w:r>
    </w:p>
    <w:p w14:paraId="7F9DFDE3" w14:textId="77777777" w:rsidR="006820E8" w:rsidRDefault="006820E8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7F9DFDE4" w14:textId="77777777" w:rsidR="006820E8" w:rsidRDefault="00A55053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Screening for Perinatal Mood and Anxiety Disorders (PMAD)</w:t>
      </w:r>
    </w:p>
    <w:p w14:paraId="7F9DFDE5" w14:textId="77777777" w:rsidR="006820E8" w:rsidRDefault="006820E8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7F9DFDE6" w14:textId="77777777" w:rsidR="006820E8" w:rsidRDefault="00A55053">
      <w:pPr>
        <w:widowControl w:val="0"/>
        <w:numPr>
          <w:ilvl w:val="0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Verbal screening for depression, suicide risk, or PMAD</w:t>
      </w:r>
    </w:p>
    <w:p w14:paraId="7F9DFDE7" w14:textId="77777777" w:rsidR="006820E8" w:rsidRDefault="00A55053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Procedure</w:t>
      </w:r>
    </w:p>
    <w:p w14:paraId="7F9DFDE8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It is best to screen patients: </w:t>
      </w:r>
    </w:p>
    <w:p w14:paraId="7F9DFDE9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After they have been told that all patients are screened</w:t>
      </w:r>
    </w:p>
    <w:p w14:paraId="7F9DFDEA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With their permission</w:t>
      </w:r>
    </w:p>
    <w:p w14:paraId="7F9DFDEB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When clinically stable and outside of active labor</w:t>
      </w:r>
    </w:p>
    <w:p w14:paraId="7F9DFDEC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Without others present who may influence the patient’s response</w:t>
      </w:r>
    </w:p>
    <w:p w14:paraId="7F9DFDED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The C-SSRS and the PHQ-2 are validated as verbal screening tools</w:t>
      </w:r>
    </w:p>
    <w:p w14:paraId="7F9DFDEE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The EPDS is validated as a questionnaire for the patient to fill out</w:t>
      </w:r>
    </w:p>
    <w:p w14:paraId="7F9DFDEF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Answers will be documented in the EHR</w:t>
      </w:r>
    </w:p>
    <w:p w14:paraId="7F9DFDF0" w14:textId="77777777" w:rsidR="006820E8" w:rsidRDefault="00A55053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Screening per phase of care:</w:t>
      </w:r>
    </w:p>
    <w:p w14:paraId="7F9DFDF1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OB triage:</w:t>
      </w:r>
    </w:p>
    <w:p w14:paraId="7F9DFDF2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RNs will verbally screen all patients for suicide risk using the C-SSRS validated screening tool, and document in the EHR.</w:t>
      </w:r>
    </w:p>
    <w:p w14:paraId="7F9DFDF3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RNs will verbally screen all patients for depression using the PHQ-2 validated screening tool, and document in the EHR. </w:t>
      </w:r>
    </w:p>
    <w:p w14:paraId="7F9DFDF4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Hospital </w:t>
      </w:r>
      <w:proofErr w:type="gramStart"/>
      <w:r>
        <w:rPr>
          <w:rFonts w:ascii="Calibri" w:eastAsia="Calibri" w:hAnsi="Calibri" w:cs="Calibri"/>
          <w:sz w:val="23"/>
          <w:szCs w:val="23"/>
          <w:highlight w:val="white"/>
        </w:rPr>
        <w:t>stay</w:t>
      </w:r>
      <w:proofErr w:type="gramEnd"/>
    </w:p>
    <w:p w14:paraId="7F9DFDF5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RNs will verbally screen all patients for suicide risk using the C-SSRS validated screening tool within 8 hours of </w:t>
      </w:r>
      <w:r>
        <w:rPr>
          <w:rFonts w:ascii="Calibri" w:eastAsia="Calibri" w:hAnsi="Calibri" w:cs="Calibri"/>
          <w:sz w:val="23"/>
          <w:szCs w:val="23"/>
          <w:highlight w:val="white"/>
        </w:rPr>
        <w:t>admission, and document in the EHR.</w:t>
      </w:r>
    </w:p>
    <w:p w14:paraId="7F9DFDF6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RNs will verbally screen all patients for depression using the PHQ-2 validated screening tool within 8 hours of admission. </w:t>
      </w:r>
    </w:p>
    <w:p w14:paraId="7F9DFDF7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RNs will screen all patients for PMAD during the postpartum period using the EPDS validated screening tool, and document results in the EHR. </w:t>
      </w:r>
    </w:p>
    <w:p w14:paraId="7F9DFDF8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Exclusions:</w:t>
      </w:r>
    </w:p>
    <w:p w14:paraId="7F9DFDF9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Patients being seen for a scheduled procedural visit (i.e., NST or IV </w:t>
      </w:r>
      <w:r>
        <w:rPr>
          <w:rFonts w:ascii="Calibri" w:eastAsia="Calibri" w:hAnsi="Calibri" w:cs="Calibri"/>
          <w:sz w:val="23"/>
          <w:szCs w:val="23"/>
          <w:highlight w:val="white"/>
        </w:rPr>
        <w:lastRenderedPageBreak/>
        <w:t>iron infusion).</w:t>
      </w:r>
    </w:p>
    <w:p w14:paraId="7F9DFDFA" w14:textId="77777777" w:rsidR="006820E8" w:rsidRDefault="00A55053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Upon positive screen for depression, suicide risk, or PMAD</w:t>
      </w:r>
    </w:p>
    <w:p w14:paraId="7F9DFDFB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If </w:t>
      </w:r>
      <w:proofErr w:type="gramStart"/>
      <w:r>
        <w:rPr>
          <w:rFonts w:ascii="Calibri" w:eastAsia="Calibri" w:hAnsi="Calibri" w:cs="Calibri"/>
          <w:sz w:val="23"/>
          <w:szCs w:val="23"/>
          <w:highlight w:val="white"/>
        </w:rPr>
        <w:t>patient</w:t>
      </w:r>
      <w:proofErr w:type="gramEnd"/>
      <w:r>
        <w:rPr>
          <w:rFonts w:ascii="Calibri" w:eastAsia="Calibri" w:hAnsi="Calibri" w:cs="Calibri"/>
          <w:sz w:val="23"/>
          <w:szCs w:val="23"/>
          <w:highlight w:val="white"/>
        </w:rPr>
        <w:t xml:space="preserve"> has a positive screen on C-SSRS, follow the hospital practice document </w:t>
      </w:r>
      <w:proofErr w:type="spellStart"/>
      <w:r>
        <w:rPr>
          <w:rFonts w:ascii="Calibri" w:eastAsia="Calibri" w:hAnsi="Calibri" w:cs="Calibri"/>
          <w:i/>
          <w:sz w:val="23"/>
          <w:szCs w:val="23"/>
          <w:highlight w:val="white"/>
        </w:rPr>
        <w:t>xxxx</w:t>
      </w:r>
      <w:proofErr w:type="spellEnd"/>
      <w:r>
        <w:rPr>
          <w:rFonts w:ascii="Calibri" w:eastAsia="Calibri" w:hAnsi="Calibri" w:cs="Calibri"/>
          <w:i/>
          <w:sz w:val="23"/>
          <w:szCs w:val="23"/>
          <w:highlight w:val="white"/>
        </w:rPr>
        <w:t xml:space="preserve"> (insert name of suicide risk assessment and intervention practice document here)</w:t>
      </w:r>
      <w:r>
        <w:rPr>
          <w:rFonts w:ascii="Calibri" w:eastAsia="Calibri" w:hAnsi="Calibri" w:cs="Calibri"/>
          <w:sz w:val="23"/>
          <w:szCs w:val="23"/>
          <w:highlight w:val="white"/>
        </w:rPr>
        <w:t>.</w:t>
      </w:r>
    </w:p>
    <w:p w14:paraId="7F9DFDFC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If patient scores 1 or higher on question 10 of EPDS, complete the C-SSRS and follow the hospital practice document </w:t>
      </w:r>
      <w:proofErr w:type="spellStart"/>
      <w:r>
        <w:rPr>
          <w:rFonts w:ascii="Calibri" w:eastAsia="Calibri" w:hAnsi="Calibri" w:cs="Calibri"/>
          <w:i/>
          <w:sz w:val="23"/>
          <w:szCs w:val="23"/>
          <w:highlight w:val="white"/>
        </w:rPr>
        <w:t>xxxx</w:t>
      </w:r>
      <w:proofErr w:type="spellEnd"/>
      <w:r>
        <w:rPr>
          <w:rFonts w:ascii="Calibri" w:eastAsia="Calibri" w:hAnsi="Calibri" w:cs="Calibri"/>
          <w:i/>
          <w:sz w:val="23"/>
          <w:szCs w:val="23"/>
          <w:highlight w:val="white"/>
        </w:rPr>
        <w:t xml:space="preserve"> (insert name of suicide risk assessment and intervention practice document here)</w:t>
      </w:r>
      <w:r>
        <w:rPr>
          <w:rFonts w:ascii="Calibri" w:eastAsia="Calibri" w:hAnsi="Calibri" w:cs="Calibri"/>
          <w:sz w:val="23"/>
          <w:szCs w:val="23"/>
          <w:highlight w:val="white"/>
        </w:rPr>
        <w:t xml:space="preserve">. </w:t>
      </w:r>
    </w:p>
    <w:p w14:paraId="7F9DFDFD" w14:textId="77777777" w:rsidR="006820E8" w:rsidRDefault="00A55053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i/>
          <w:sz w:val="23"/>
          <w:szCs w:val="23"/>
          <w:highlight w:val="white"/>
        </w:rPr>
        <w:t xml:space="preserve">Considerations: Most hospitals are required to have a hospital-wide plan in place for the care of patients screening positive for suicide risk. </w:t>
      </w:r>
    </w:p>
    <w:p w14:paraId="7F9DFDFE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OB provider: </w:t>
      </w:r>
    </w:p>
    <w:p w14:paraId="7F9DFDFF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Notify provider if EPDS </w:t>
      </w:r>
      <w:r>
        <w:rPr>
          <w:rFonts w:ascii="Calibri" w:eastAsia="Calibri" w:hAnsi="Calibri" w:cs="Calibri"/>
          <w:sz w:val="23"/>
          <w:szCs w:val="23"/>
          <w:highlight w:val="white"/>
        </w:rPr>
        <w:t>screening result is &gt; 8.</w:t>
      </w:r>
    </w:p>
    <w:p w14:paraId="7F9DFE00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Request an order for social work consult if EPDS screening result is &gt; 8.</w:t>
      </w:r>
    </w:p>
    <w:p w14:paraId="7F9DFE01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Discuss planning an appointment to re-screen within 2 weeks if EPDS screening result is &gt; 12.</w:t>
      </w:r>
    </w:p>
    <w:p w14:paraId="7F9DFE02" w14:textId="77777777" w:rsidR="006820E8" w:rsidRDefault="00A55053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Social work:</w:t>
      </w:r>
    </w:p>
    <w:p w14:paraId="7F9DFE03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Order a social work consult if EPDS screening result is &gt; 8, including reason for consult.</w:t>
      </w:r>
    </w:p>
    <w:p w14:paraId="7F9DFE04" w14:textId="77777777" w:rsidR="006820E8" w:rsidRDefault="00A55053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All attempts should be made to see a social worker prior to discharge if the EPDS screening result is &gt; 12, for further assessment and resources.</w:t>
      </w:r>
    </w:p>
    <w:p w14:paraId="7F9DFE05" w14:textId="77777777" w:rsidR="006820E8" w:rsidRDefault="00A55053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3"/>
          <w:szCs w:val="23"/>
          <w:highlight w:val="white"/>
        </w:rPr>
        <w:t xml:space="preserve">Considerations: Not all hospitals have in-house social work support 24/7.  </w:t>
      </w:r>
    </w:p>
    <w:p w14:paraId="7F9DFE06" w14:textId="77777777" w:rsidR="006820E8" w:rsidRDefault="006820E8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b/>
          <w:highlight w:val="white"/>
        </w:rPr>
      </w:pPr>
    </w:p>
    <w:p w14:paraId="7F9DFE07" w14:textId="77777777" w:rsidR="006820E8" w:rsidRDefault="006820E8"/>
    <w:sectPr w:rsidR="006820E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B4E85" w14:textId="77777777" w:rsidR="00A55053" w:rsidRDefault="00A55053" w:rsidP="00A55053">
      <w:pPr>
        <w:spacing w:line="240" w:lineRule="auto"/>
      </w:pPr>
      <w:r>
        <w:separator/>
      </w:r>
    </w:p>
  </w:endnote>
  <w:endnote w:type="continuationSeparator" w:id="0">
    <w:p w14:paraId="6545EE03" w14:textId="77777777" w:rsidR="00A55053" w:rsidRDefault="00A55053" w:rsidP="00A55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15D0" w14:textId="77777777" w:rsidR="00A55053" w:rsidRDefault="00A55053" w:rsidP="00A55053">
    <w:pPr>
      <w:pStyle w:val="Footer"/>
    </w:pPr>
    <w:r>
      <w:rPr>
        <w:noProof/>
      </w:rPr>
      <w:drawing>
        <wp:inline distT="0" distB="0" distL="0" distR="0" wp14:anchorId="2A56AE62" wp14:editId="5A6CAFA1">
          <wp:extent cx="1078302" cy="317155"/>
          <wp:effectExtent l="0" t="0" r="7620" b="6985"/>
          <wp:docPr id="59707661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076611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81" cy="3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07D2BC96" w14:textId="72770926" w:rsidR="00A55053" w:rsidRPr="00E37A43" w:rsidRDefault="00A55053" w:rsidP="00A55053">
    <w:pPr>
      <w:pStyle w:val="Footer"/>
      <w:rPr>
        <w:rFonts w:asciiTheme="majorHAnsi" w:hAnsiTheme="majorHAnsi" w:cstheme="majorHAnsi"/>
        <w:sz w:val="16"/>
        <w:szCs w:val="16"/>
        <w:lang w:val="en-US"/>
      </w:rPr>
    </w:pPr>
    <w:r w:rsidRPr="001F6752">
      <w:rPr>
        <w:rFonts w:asciiTheme="majorHAnsi" w:hAnsiTheme="majorHAnsi" w:cstheme="majorHAnsi"/>
        <w:sz w:val="16"/>
        <w:szCs w:val="16"/>
      </w:rPr>
      <w:t xml:space="preserve">Publication #: </w:t>
    </w:r>
    <w:r w:rsidRPr="00E37A43">
      <w:rPr>
        <w:rFonts w:asciiTheme="majorHAnsi" w:hAnsiTheme="majorHAnsi" w:cstheme="majorHAnsi"/>
        <w:sz w:val="16"/>
        <w:szCs w:val="16"/>
        <w:lang w:val="en-US"/>
      </w:rPr>
      <w:t>DOH 141-19</w:t>
    </w:r>
    <w:r>
      <w:rPr>
        <w:rFonts w:asciiTheme="majorHAnsi" w:hAnsiTheme="majorHAnsi" w:cstheme="majorHAnsi"/>
        <w:sz w:val="16"/>
        <w:szCs w:val="16"/>
        <w:lang w:val="en-US"/>
      </w:rPr>
      <w:t>3</w:t>
    </w:r>
    <w:r w:rsidRPr="00E37A43">
      <w:rPr>
        <w:rFonts w:asciiTheme="majorHAnsi" w:hAnsiTheme="majorHAnsi" w:cstheme="majorHAnsi"/>
        <w:sz w:val="16"/>
        <w:szCs w:val="16"/>
        <w:lang w:val="en-US"/>
      </w:rPr>
      <w:t xml:space="preserve"> March 2025</w:t>
    </w:r>
  </w:p>
  <w:p w14:paraId="3A9968CF" w14:textId="77777777" w:rsidR="00A55053" w:rsidRPr="001F6752" w:rsidRDefault="00A55053" w:rsidP="00A55053">
    <w:pPr>
      <w:pStyle w:val="Footer"/>
      <w:rPr>
        <w:rFonts w:asciiTheme="majorHAnsi" w:hAnsiTheme="majorHAnsi" w:cstheme="majorHAnsi"/>
        <w:sz w:val="16"/>
        <w:szCs w:val="16"/>
        <w:lang w:val="en-US"/>
      </w:rPr>
    </w:pPr>
    <w:r w:rsidRPr="001F6752">
      <w:rPr>
        <w:rFonts w:asciiTheme="majorHAnsi" w:hAnsiTheme="majorHAnsi" w:cstheme="majorHAnsi"/>
        <w:sz w:val="16"/>
        <w:szCs w:val="16"/>
      </w:rPr>
      <w:t>To request this document in another format, call 1-800-525-0127. Deaf or hard of hearing customers, please call 711 (Washington Relay) or email civil.rights@doh.wa.gov.</w:t>
    </w:r>
  </w:p>
  <w:p w14:paraId="20DE627A" w14:textId="77777777" w:rsidR="00A55053" w:rsidRDefault="00A55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54E1" w14:textId="77777777" w:rsidR="00A55053" w:rsidRDefault="00A55053" w:rsidP="00A55053">
      <w:pPr>
        <w:spacing w:line="240" w:lineRule="auto"/>
      </w:pPr>
      <w:r>
        <w:separator/>
      </w:r>
    </w:p>
  </w:footnote>
  <w:footnote w:type="continuationSeparator" w:id="0">
    <w:p w14:paraId="46D906AE" w14:textId="77777777" w:rsidR="00A55053" w:rsidRDefault="00A55053" w:rsidP="00A550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07C1F"/>
    <w:multiLevelType w:val="multilevel"/>
    <w:tmpl w:val="2264E0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562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E8"/>
    <w:rsid w:val="00190D8E"/>
    <w:rsid w:val="006820E8"/>
    <w:rsid w:val="00952099"/>
    <w:rsid w:val="00A55053"/>
    <w:rsid w:val="00D1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FDE0"/>
  <w15:docId w15:val="{0C76D602-C53E-496B-B7ED-EF7F6BCF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550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53"/>
  </w:style>
  <w:style w:type="paragraph" w:styleId="Footer">
    <w:name w:val="footer"/>
    <w:basedOn w:val="Normal"/>
    <w:link w:val="FooterChar"/>
    <w:uiPriority w:val="99"/>
    <w:unhideWhenUsed/>
    <w:rsid w:val="00A550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Example_PMADs</dc:title>
  <dc:creator>Washington State Department of Health - OFCHI - Perinatal</dc:creator>
  <cp:lastModifiedBy>Tibbs Christensen, Tiffany A (DOH)</cp:lastModifiedBy>
  <cp:revision>3</cp:revision>
  <dcterms:created xsi:type="dcterms:W3CDTF">2025-03-04T18:53:00Z</dcterms:created>
  <dcterms:modified xsi:type="dcterms:W3CDTF">2025-03-07T18:12:00Z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2025-03-04T18:54:37Z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b10bae17-79ef-463d-ad8c-2aa4a030d972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</Properties>
</file>