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0C077" w14:textId="026D69D9" w:rsidR="00E902FB" w:rsidRDefault="00E902FB" w:rsidP="00E902FB">
      <w:pPr>
        <w:pStyle w:val="Heading1"/>
        <w:rPr>
          <w:rFonts w:asciiTheme="minorHAnsi" w:hAnsiTheme="minorHAnsi"/>
          <w:b/>
          <w:bCs/>
          <w:color w:val="000000" w:themeColor="text1"/>
          <w:sz w:val="28"/>
          <w:szCs w:val="28"/>
        </w:rPr>
      </w:pPr>
      <w:r w:rsidRPr="00C74694">
        <w:rPr>
          <w:rFonts w:asciiTheme="minorHAnsi" w:hAnsiTheme="minorHAnsi"/>
          <w:b/>
          <w:bCs/>
          <w:color w:val="000000" w:themeColor="text1"/>
          <w:sz w:val="28"/>
          <w:szCs w:val="28"/>
        </w:rPr>
        <w:t xml:space="preserve">****NOTE: For floatation tanks and </w:t>
      </w:r>
      <w:r w:rsidR="003D0941">
        <w:rPr>
          <w:rFonts w:asciiTheme="minorHAnsi" w:hAnsiTheme="minorHAnsi"/>
          <w:b/>
          <w:bCs/>
          <w:color w:val="000000" w:themeColor="text1"/>
          <w:sz w:val="28"/>
          <w:szCs w:val="28"/>
        </w:rPr>
        <w:t>a</w:t>
      </w:r>
      <w:r w:rsidRPr="00C74694">
        <w:rPr>
          <w:rFonts w:asciiTheme="minorHAnsi" w:hAnsiTheme="minorHAnsi"/>
          <w:b/>
          <w:bCs/>
          <w:color w:val="000000" w:themeColor="text1"/>
          <w:sz w:val="28"/>
          <w:szCs w:val="28"/>
        </w:rPr>
        <w:t xml:space="preserve">rtificial lagoons, we are considering the standards </w:t>
      </w:r>
      <w:r w:rsidR="00C6223A" w:rsidRPr="00C74694">
        <w:rPr>
          <w:rFonts w:asciiTheme="minorHAnsi" w:hAnsiTheme="minorHAnsi"/>
          <w:b/>
          <w:bCs/>
          <w:color w:val="000000" w:themeColor="text1"/>
          <w:sz w:val="28"/>
          <w:szCs w:val="28"/>
        </w:rPr>
        <w:t xml:space="preserve">found </w:t>
      </w:r>
      <w:r w:rsidRPr="00C74694">
        <w:rPr>
          <w:rFonts w:asciiTheme="minorHAnsi" w:hAnsiTheme="minorHAnsi"/>
          <w:b/>
          <w:bCs/>
          <w:color w:val="000000" w:themeColor="text1"/>
          <w:sz w:val="28"/>
          <w:szCs w:val="28"/>
        </w:rPr>
        <w:t>in the</w:t>
      </w:r>
      <w:r w:rsidR="001255DD" w:rsidRPr="00C74694">
        <w:rPr>
          <w:rFonts w:asciiTheme="minorHAnsi" w:hAnsiTheme="minorHAnsi"/>
          <w:b/>
          <w:bCs/>
          <w:color w:val="000000" w:themeColor="text1"/>
          <w:sz w:val="28"/>
          <w:szCs w:val="28"/>
        </w:rPr>
        <w:t xml:space="preserve"> </w:t>
      </w:r>
      <w:hyperlink r:id="rId11" w:history="1">
        <w:r w:rsidR="00205A9E" w:rsidRPr="00C74694">
          <w:rPr>
            <w:rStyle w:val="Hyperlink"/>
            <w:rFonts w:asciiTheme="minorHAnsi" w:hAnsiTheme="minorHAnsi"/>
            <w:b/>
            <w:bCs/>
            <w:sz w:val="28"/>
            <w:szCs w:val="28"/>
          </w:rPr>
          <w:t>2024 Model Aquatic Health Code - Code Language (5th edition)</w:t>
        </w:r>
      </w:hyperlink>
      <w:r w:rsidR="00C74694" w:rsidRPr="00C74694">
        <w:rPr>
          <w:rFonts w:asciiTheme="minorHAnsi" w:hAnsiTheme="minorHAnsi"/>
          <w:b/>
          <w:bCs/>
          <w:color w:val="000000" w:themeColor="text1"/>
          <w:sz w:val="28"/>
          <w:szCs w:val="28"/>
        </w:rPr>
        <w:t>: 7.0 Special Venues</w:t>
      </w:r>
      <w:r w:rsidR="00F664BC">
        <w:rPr>
          <w:rFonts w:asciiTheme="minorHAnsi" w:hAnsiTheme="minorHAnsi"/>
          <w:b/>
          <w:bCs/>
          <w:color w:val="000000" w:themeColor="text1"/>
          <w:sz w:val="28"/>
          <w:szCs w:val="28"/>
        </w:rPr>
        <w:t>.</w:t>
      </w:r>
      <w:r w:rsidR="007D68EA">
        <w:rPr>
          <w:rFonts w:asciiTheme="minorHAnsi" w:hAnsiTheme="minorHAnsi"/>
          <w:b/>
          <w:bCs/>
          <w:color w:val="000000" w:themeColor="text1"/>
          <w:sz w:val="28"/>
          <w:szCs w:val="28"/>
        </w:rPr>
        <w:t xml:space="preserve"> If you </w:t>
      </w:r>
      <w:r w:rsidR="00CC7ECC">
        <w:rPr>
          <w:rFonts w:asciiTheme="minorHAnsi" w:hAnsiTheme="minorHAnsi"/>
          <w:b/>
          <w:bCs/>
          <w:color w:val="000000" w:themeColor="text1"/>
          <w:sz w:val="28"/>
          <w:szCs w:val="28"/>
        </w:rPr>
        <w:t xml:space="preserve">are interested in helping us develop floatation </w:t>
      </w:r>
      <w:r w:rsidR="007D68EA">
        <w:rPr>
          <w:rFonts w:asciiTheme="minorHAnsi" w:hAnsiTheme="minorHAnsi"/>
          <w:b/>
          <w:bCs/>
          <w:color w:val="000000" w:themeColor="text1"/>
          <w:sz w:val="28"/>
          <w:szCs w:val="28"/>
        </w:rPr>
        <w:t>tank</w:t>
      </w:r>
      <w:r w:rsidR="00CC7ECC">
        <w:rPr>
          <w:rFonts w:asciiTheme="minorHAnsi" w:hAnsiTheme="minorHAnsi"/>
          <w:b/>
          <w:bCs/>
          <w:color w:val="000000" w:themeColor="text1"/>
          <w:sz w:val="28"/>
          <w:szCs w:val="28"/>
        </w:rPr>
        <w:t xml:space="preserve"> rules</w:t>
      </w:r>
      <w:r w:rsidR="007D68EA">
        <w:rPr>
          <w:rFonts w:asciiTheme="minorHAnsi" w:hAnsiTheme="minorHAnsi"/>
          <w:b/>
          <w:bCs/>
          <w:color w:val="000000" w:themeColor="text1"/>
          <w:sz w:val="28"/>
          <w:szCs w:val="28"/>
        </w:rPr>
        <w:t xml:space="preserve">, please contact us at </w:t>
      </w:r>
      <w:hyperlink r:id="rId12" w:history="1">
        <w:r w:rsidR="007D68EA" w:rsidRPr="001D1FC3">
          <w:rPr>
            <w:rStyle w:val="Hyperlink"/>
            <w:rFonts w:asciiTheme="minorHAnsi" w:hAnsiTheme="minorHAnsi"/>
            <w:b/>
            <w:bCs/>
            <w:sz w:val="28"/>
            <w:szCs w:val="28"/>
          </w:rPr>
          <w:t>waterrecreation@doh.wa.gov</w:t>
        </w:r>
      </w:hyperlink>
      <w:r w:rsidR="002A2780">
        <w:rPr>
          <w:rFonts w:asciiTheme="minorHAnsi" w:hAnsiTheme="minorHAnsi"/>
          <w:b/>
          <w:bCs/>
          <w:color w:val="000000" w:themeColor="text1"/>
          <w:sz w:val="28"/>
          <w:szCs w:val="28"/>
        </w:rPr>
        <w:t xml:space="preserve"> by August 15, 2025.</w:t>
      </w:r>
    </w:p>
    <w:p w14:paraId="1CE1C889" w14:textId="77777777" w:rsidR="00707956" w:rsidRDefault="00707956" w:rsidP="00707956">
      <w:pPr>
        <w:jc w:val="center"/>
        <w:rPr>
          <w:rFonts w:cs="Calibri"/>
          <w:b/>
          <w:bCs/>
          <w:sz w:val="28"/>
          <w:szCs w:val="28"/>
        </w:rPr>
      </w:pPr>
    </w:p>
    <w:p w14:paraId="1FA14DC9" w14:textId="3AB3C037" w:rsidR="00707956" w:rsidRPr="00044FF2" w:rsidRDefault="00707956" w:rsidP="00707956">
      <w:pPr>
        <w:jc w:val="center"/>
        <w:rPr>
          <w:rFonts w:cs="Calibri"/>
          <w:b/>
          <w:bCs/>
          <w:sz w:val="28"/>
          <w:szCs w:val="28"/>
        </w:rPr>
      </w:pPr>
      <w:r w:rsidRPr="00044FF2">
        <w:rPr>
          <w:rFonts w:cs="Calibri"/>
          <w:b/>
          <w:bCs/>
          <w:sz w:val="28"/>
          <w:szCs w:val="28"/>
        </w:rPr>
        <w:t>Chapter 246-261 WAC</w:t>
      </w:r>
    </w:p>
    <w:p w14:paraId="59F1784F" w14:textId="0A31DEC1" w:rsidR="00707956" w:rsidRPr="00707956" w:rsidRDefault="00707956" w:rsidP="00707956">
      <w:pPr>
        <w:jc w:val="center"/>
      </w:pPr>
      <w:r w:rsidRPr="00044FF2">
        <w:rPr>
          <w:rFonts w:cs="Calibri"/>
          <w:b/>
          <w:bCs/>
          <w:caps/>
          <w:sz w:val="28"/>
          <w:szCs w:val="28"/>
        </w:rPr>
        <w:t>Aquatic Facilities</w:t>
      </w:r>
    </w:p>
    <w:p w14:paraId="03904F42" w14:textId="6B6AB579" w:rsidR="00C00BBB" w:rsidRPr="00044FF2" w:rsidRDefault="00ED0B76" w:rsidP="0054110B">
      <w:pPr>
        <w:pStyle w:val="Heading1"/>
        <w:jc w:val="center"/>
        <w:rPr>
          <w:rFonts w:asciiTheme="minorHAnsi" w:hAnsiTheme="minorHAnsi"/>
          <w:color w:val="000000" w:themeColor="text1"/>
          <w:sz w:val="28"/>
          <w:szCs w:val="28"/>
        </w:rPr>
      </w:pPr>
      <w:r w:rsidRPr="00044FF2">
        <w:rPr>
          <w:rFonts w:asciiTheme="minorHAnsi" w:hAnsiTheme="minorHAnsi"/>
          <w:color w:val="000000" w:themeColor="text1"/>
          <w:sz w:val="28"/>
          <w:szCs w:val="28"/>
        </w:rPr>
        <w:t>SUBPART A. PURPOSE &amp; DEFINITIONS</w:t>
      </w:r>
    </w:p>
    <w:p w14:paraId="6B9ED752" w14:textId="6BA5F573" w:rsidR="004863B6" w:rsidRPr="00044FF2" w:rsidRDefault="00BE3124">
      <w:pPr>
        <w:rPr>
          <w:rFonts w:cs="Calibri"/>
          <w:b/>
          <w:bCs/>
          <w:sz w:val="22"/>
          <w:szCs w:val="22"/>
        </w:rPr>
      </w:pPr>
      <w:r w:rsidRPr="00044FF2">
        <w:rPr>
          <w:rFonts w:cs="Calibri"/>
          <w:b/>
          <w:bCs/>
          <w:sz w:val="22"/>
          <w:szCs w:val="22"/>
        </w:rPr>
        <w:t>WAC 246-261-</w:t>
      </w:r>
      <w:r w:rsidR="00FE512F" w:rsidRPr="00044FF2">
        <w:rPr>
          <w:rFonts w:cs="Calibri"/>
          <w:b/>
          <w:bCs/>
          <w:sz w:val="22"/>
          <w:szCs w:val="22"/>
        </w:rPr>
        <w:t xml:space="preserve">100 Purpose and </w:t>
      </w:r>
      <w:r w:rsidR="00057C66" w:rsidRPr="00044FF2">
        <w:rPr>
          <w:rFonts w:cs="Calibri"/>
          <w:b/>
          <w:bCs/>
          <w:sz w:val="22"/>
          <w:szCs w:val="22"/>
        </w:rPr>
        <w:t>scope</w:t>
      </w:r>
      <w:r w:rsidR="00AC3003" w:rsidRPr="00044FF2">
        <w:rPr>
          <w:rFonts w:cs="Calibri"/>
          <w:b/>
          <w:bCs/>
          <w:sz w:val="22"/>
          <w:szCs w:val="22"/>
        </w:rPr>
        <w:t>.</w:t>
      </w:r>
      <w:r w:rsidR="005079E0" w:rsidRPr="00044FF2">
        <w:rPr>
          <w:rFonts w:cs="Calibri"/>
          <w:b/>
          <w:bCs/>
          <w:sz w:val="22"/>
          <w:szCs w:val="22"/>
        </w:rPr>
        <w:t xml:space="preserve"> </w:t>
      </w:r>
      <w:r w:rsidR="006A5BC0" w:rsidRPr="00044FF2">
        <w:rPr>
          <w:rFonts w:cs="Calibri"/>
          <w:sz w:val="22"/>
          <w:szCs w:val="22"/>
        </w:rPr>
        <w:t xml:space="preserve">(1) </w:t>
      </w:r>
      <w:r w:rsidR="004863B6" w:rsidRPr="00044FF2">
        <w:rPr>
          <w:rFonts w:cs="Calibri"/>
          <w:sz w:val="22"/>
          <w:szCs w:val="22"/>
        </w:rPr>
        <w:t xml:space="preserve">The purpose of this chapter is to protect the health, safety, and welfare of </w:t>
      </w:r>
      <w:r w:rsidR="00E74F28" w:rsidRPr="00044FF2">
        <w:rPr>
          <w:rFonts w:cs="Calibri"/>
          <w:sz w:val="22"/>
          <w:szCs w:val="22"/>
        </w:rPr>
        <w:t xml:space="preserve">users at aquatic facilities. </w:t>
      </w:r>
    </w:p>
    <w:p w14:paraId="6A4553B2" w14:textId="094F1846" w:rsidR="006A5BC0" w:rsidRPr="00044FF2" w:rsidRDefault="006A5BC0" w:rsidP="006A5BC0">
      <w:pPr>
        <w:rPr>
          <w:rFonts w:cs="Calibri"/>
          <w:sz w:val="22"/>
          <w:szCs w:val="22"/>
        </w:rPr>
      </w:pPr>
      <w:r w:rsidRPr="00044FF2">
        <w:rPr>
          <w:rFonts w:cs="Calibri"/>
          <w:sz w:val="22"/>
          <w:szCs w:val="22"/>
        </w:rPr>
        <w:t>(2) This chapter does not apply to:</w:t>
      </w:r>
    </w:p>
    <w:p w14:paraId="01CFA3F6" w14:textId="39D92C95" w:rsidR="006A5BC0" w:rsidRPr="00044FF2" w:rsidRDefault="006A5BC0" w:rsidP="006A5BC0">
      <w:pPr>
        <w:rPr>
          <w:rFonts w:cs="Calibri"/>
          <w:sz w:val="22"/>
          <w:szCs w:val="22"/>
        </w:rPr>
      </w:pPr>
      <w:r w:rsidRPr="00044FF2">
        <w:rPr>
          <w:rFonts w:cs="Calibri"/>
          <w:sz w:val="22"/>
          <w:szCs w:val="22"/>
        </w:rPr>
        <w:t xml:space="preserve">(a) Any aquatic facility for the </w:t>
      </w:r>
      <w:r w:rsidR="002A0AA0" w:rsidRPr="00044FF2">
        <w:rPr>
          <w:rFonts w:cs="Calibri"/>
          <w:sz w:val="22"/>
          <w:szCs w:val="22"/>
        </w:rPr>
        <w:t xml:space="preserve">exclusive </w:t>
      </w:r>
      <w:r w:rsidRPr="00044FF2">
        <w:rPr>
          <w:rFonts w:cs="Calibri"/>
          <w:sz w:val="22"/>
          <w:szCs w:val="22"/>
        </w:rPr>
        <w:t xml:space="preserve">use of residents and invited guests at a single family dwelling; </w:t>
      </w:r>
    </w:p>
    <w:p w14:paraId="35EA7F88" w14:textId="073B87D6" w:rsidR="006A5BC0" w:rsidRPr="00044FF2" w:rsidRDefault="006A5BC0" w:rsidP="006A5BC0">
      <w:pPr>
        <w:rPr>
          <w:rFonts w:cs="Calibri"/>
          <w:sz w:val="22"/>
          <w:szCs w:val="22"/>
        </w:rPr>
      </w:pPr>
      <w:r w:rsidRPr="00044FF2">
        <w:rPr>
          <w:rFonts w:cs="Calibri"/>
          <w:sz w:val="22"/>
          <w:szCs w:val="22"/>
        </w:rPr>
        <w:t xml:space="preserve">(b) Any aquatic facility for the </w:t>
      </w:r>
      <w:r w:rsidR="005A77FA" w:rsidRPr="00044FF2">
        <w:rPr>
          <w:rFonts w:cs="Calibri"/>
          <w:sz w:val="22"/>
          <w:szCs w:val="22"/>
        </w:rPr>
        <w:t xml:space="preserve">exclusive </w:t>
      </w:r>
      <w:r w:rsidRPr="00044FF2">
        <w:rPr>
          <w:rFonts w:cs="Calibri"/>
          <w:sz w:val="22"/>
          <w:szCs w:val="22"/>
        </w:rPr>
        <w:t xml:space="preserve">use of residents and invited guests </w:t>
      </w:r>
      <w:r w:rsidR="00973BD5" w:rsidRPr="00044FF2">
        <w:rPr>
          <w:rFonts w:cs="Calibri"/>
          <w:sz w:val="22"/>
          <w:szCs w:val="22"/>
        </w:rPr>
        <w:t>of a duplex owned by the residents;</w:t>
      </w:r>
    </w:p>
    <w:p w14:paraId="10FBF58A" w14:textId="2395ACBB" w:rsidR="00973BD5" w:rsidRPr="00044FF2" w:rsidRDefault="00973BD5" w:rsidP="006A5BC0">
      <w:pPr>
        <w:rPr>
          <w:rFonts w:cs="Calibri"/>
          <w:sz w:val="22"/>
          <w:szCs w:val="22"/>
        </w:rPr>
      </w:pPr>
      <w:r w:rsidRPr="00044FF2">
        <w:rPr>
          <w:rFonts w:cs="Calibri"/>
          <w:sz w:val="22"/>
          <w:szCs w:val="22"/>
        </w:rPr>
        <w:t>(c) Therapeutic aquatic facilities operated exclusively for physical therapy or rehabilitation under the supervision of a licensed medical practitioner; and</w:t>
      </w:r>
    </w:p>
    <w:p w14:paraId="4D10DE73" w14:textId="53CCEA31" w:rsidR="00973BD5" w:rsidRPr="00044FF2" w:rsidRDefault="00973BD5" w:rsidP="006A5BC0">
      <w:pPr>
        <w:rPr>
          <w:rFonts w:cs="Calibri"/>
          <w:sz w:val="22"/>
          <w:szCs w:val="22"/>
        </w:rPr>
      </w:pPr>
      <w:r w:rsidRPr="00044FF2">
        <w:rPr>
          <w:rFonts w:cs="Calibri"/>
          <w:sz w:val="22"/>
          <w:szCs w:val="22"/>
        </w:rPr>
        <w:t>(d) Steam baths and saunas.</w:t>
      </w:r>
    </w:p>
    <w:p w14:paraId="197122A9" w14:textId="741F4890" w:rsidR="00B013BC" w:rsidRPr="00044FF2" w:rsidRDefault="00B013BC" w:rsidP="006A5BC0">
      <w:pPr>
        <w:rPr>
          <w:rFonts w:cs="Calibri"/>
          <w:sz w:val="22"/>
          <w:szCs w:val="22"/>
        </w:rPr>
      </w:pPr>
      <w:r w:rsidRPr="00044FF2">
        <w:rPr>
          <w:rFonts w:cs="Calibri"/>
          <w:sz w:val="22"/>
          <w:szCs w:val="22"/>
        </w:rPr>
        <w:t xml:space="preserve">(e) </w:t>
      </w:r>
      <w:r w:rsidR="00BA3A10" w:rsidRPr="00044FF2">
        <w:rPr>
          <w:rFonts w:cs="Calibri"/>
          <w:sz w:val="22"/>
          <w:szCs w:val="22"/>
        </w:rPr>
        <w:t xml:space="preserve">Inflatable </w:t>
      </w:r>
      <w:r w:rsidR="001763D0" w:rsidRPr="00044FF2">
        <w:rPr>
          <w:rFonts w:cs="Calibri"/>
          <w:sz w:val="22"/>
          <w:szCs w:val="22"/>
        </w:rPr>
        <w:t>equipment operated</w:t>
      </w:r>
      <w:r w:rsidR="00BA3A10" w:rsidRPr="00044FF2">
        <w:rPr>
          <w:rFonts w:cs="Calibri"/>
          <w:sz w:val="22"/>
          <w:szCs w:val="22"/>
        </w:rPr>
        <w:t xml:space="preserve"> at </w:t>
      </w:r>
      <w:r w:rsidR="0095703F" w:rsidRPr="00044FF2">
        <w:rPr>
          <w:rFonts w:cs="Calibri"/>
          <w:sz w:val="22"/>
          <w:szCs w:val="22"/>
        </w:rPr>
        <w:t xml:space="preserve">a </w:t>
      </w:r>
      <w:r w:rsidR="00BA3A10" w:rsidRPr="00044FF2">
        <w:rPr>
          <w:rFonts w:cs="Calibri"/>
          <w:sz w:val="22"/>
          <w:szCs w:val="22"/>
        </w:rPr>
        <w:t xml:space="preserve">temporary event </w:t>
      </w:r>
      <w:r w:rsidR="009872DD" w:rsidRPr="00044FF2">
        <w:rPr>
          <w:rFonts w:cs="Calibri"/>
          <w:sz w:val="22"/>
          <w:szCs w:val="22"/>
        </w:rPr>
        <w:t xml:space="preserve">that do not </w:t>
      </w:r>
      <w:r w:rsidR="0034639C" w:rsidRPr="00044FF2">
        <w:rPr>
          <w:rFonts w:cs="Calibri"/>
          <w:sz w:val="22"/>
          <w:szCs w:val="22"/>
        </w:rPr>
        <w:t>po</w:t>
      </w:r>
      <w:r w:rsidR="001763D0" w:rsidRPr="00044FF2">
        <w:rPr>
          <w:rFonts w:cs="Calibri"/>
          <w:sz w:val="22"/>
          <w:szCs w:val="22"/>
        </w:rPr>
        <w:t>o</w:t>
      </w:r>
      <w:r w:rsidR="0034639C" w:rsidRPr="00044FF2">
        <w:rPr>
          <w:rFonts w:cs="Calibri"/>
          <w:sz w:val="22"/>
          <w:szCs w:val="22"/>
        </w:rPr>
        <w:t xml:space="preserve">l water more than 6 inches deep and </w:t>
      </w:r>
      <w:r w:rsidR="0016002A" w:rsidRPr="00044FF2">
        <w:rPr>
          <w:rFonts w:cs="Calibri"/>
          <w:sz w:val="22"/>
          <w:szCs w:val="22"/>
        </w:rPr>
        <w:t>do not recirculate water.</w:t>
      </w:r>
      <w:r w:rsidR="00BA3A10" w:rsidRPr="00044FF2">
        <w:rPr>
          <w:rFonts w:cs="Calibri"/>
          <w:sz w:val="22"/>
          <w:szCs w:val="22"/>
        </w:rPr>
        <w:t xml:space="preserve"> </w:t>
      </w:r>
    </w:p>
    <w:p w14:paraId="5B32480F" w14:textId="380EA558" w:rsidR="006A5BC0" w:rsidRPr="00044FF2" w:rsidRDefault="00C80D42">
      <w:pPr>
        <w:rPr>
          <w:rFonts w:cs="Calibri"/>
          <w:sz w:val="22"/>
          <w:szCs w:val="22"/>
        </w:rPr>
      </w:pPr>
      <w:r w:rsidRPr="00044FF2">
        <w:rPr>
          <w:rFonts w:cs="Calibri"/>
          <w:sz w:val="22"/>
          <w:szCs w:val="22"/>
        </w:rPr>
        <w:t xml:space="preserve">(3) Requirements for </w:t>
      </w:r>
      <w:r w:rsidR="009C4E96" w:rsidRPr="00044FF2">
        <w:rPr>
          <w:rFonts w:cs="Calibri"/>
          <w:sz w:val="22"/>
          <w:szCs w:val="22"/>
        </w:rPr>
        <w:t>bathing beaches</w:t>
      </w:r>
      <w:r w:rsidRPr="00044FF2">
        <w:rPr>
          <w:rFonts w:cs="Calibri"/>
          <w:sz w:val="22"/>
          <w:szCs w:val="22"/>
        </w:rPr>
        <w:t xml:space="preserve"> are found in chapter </w:t>
      </w:r>
      <w:hyperlink r:id="rId13" w:history="1">
        <w:r w:rsidRPr="00044FF2">
          <w:rPr>
            <w:rStyle w:val="Hyperlink"/>
            <w:rFonts w:cs="Calibri"/>
            <w:sz w:val="22"/>
            <w:szCs w:val="22"/>
          </w:rPr>
          <w:t>246-260</w:t>
        </w:r>
      </w:hyperlink>
      <w:r w:rsidRPr="00044FF2">
        <w:rPr>
          <w:rFonts w:cs="Calibri"/>
          <w:sz w:val="22"/>
          <w:szCs w:val="22"/>
        </w:rPr>
        <w:t xml:space="preserve"> WAC.</w:t>
      </w:r>
    </w:p>
    <w:p w14:paraId="206FCB82" w14:textId="312FF0AB" w:rsidR="0071158C" w:rsidRPr="00044FF2" w:rsidRDefault="005248D3" w:rsidP="005248D3">
      <w:pPr>
        <w:rPr>
          <w:rFonts w:cs="Calibri"/>
          <w:sz w:val="22"/>
          <w:szCs w:val="22"/>
        </w:rPr>
      </w:pPr>
      <w:r w:rsidRPr="00044FF2">
        <w:rPr>
          <w:rFonts w:cs="Calibri"/>
          <w:b/>
          <w:sz w:val="22"/>
          <w:szCs w:val="22"/>
        </w:rPr>
        <w:t>WAC 246-261-</w:t>
      </w:r>
      <w:r w:rsidR="00A03E93" w:rsidRPr="00044FF2">
        <w:rPr>
          <w:rFonts w:cs="Calibri"/>
          <w:b/>
          <w:sz w:val="22"/>
          <w:szCs w:val="22"/>
        </w:rPr>
        <w:t>105</w:t>
      </w:r>
      <w:r w:rsidRPr="00044FF2">
        <w:rPr>
          <w:rFonts w:cs="Calibri"/>
          <w:b/>
          <w:sz w:val="22"/>
          <w:szCs w:val="22"/>
        </w:rPr>
        <w:t xml:space="preserve"> Design and construction standards.</w:t>
      </w:r>
      <w:r w:rsidRPr="00044FF2">
        <w:rPr>
          <w:rFonts w:cs="Calibri"/>
          <w:sz w:val="22"/>
          <w:szCs w:val="22"/>
        </w:rPr>
        <w:t xml:space="preserve"> Aquatic facilities and aquatic venues constructed or altered after the effective date of these rules must comply with the design and construction standards outlined in </w:t>
      </w:r>
      <w:r w:rsidR="0071158C" w:rsidRPr="00044FF2">
        <w:rPr>
          <w:rFonts w:cs="Calibri"/>
          <w:sz w:val="22"/>
          <w:szCs w:val="22"/>
        </w:rPr>
        <w:t>WAC 246-261-</w:t>
      </w:r>
      <w:r w:rsidR="00A65FF5" w:rsidRPr="00044FF2">
        <w:rPr>
          <w:rFonts w:cs="Calibri"/>
          <w:sz w:val="22"/>
          <w:szCs w:val="22"/>
        </w:rPr>
        <w:t>175 through 246-261-</w:t>
      </w:r>
      <w:r w:rsidR="002910DA" w:rsidRPr="00044FF2">
        <w:rPr>
          <w:rFonts w:cs="Calibri"/>
          <w:sz w:val="22"/>
          <w:szCs w:val="22"/>
        </w:rPr>
        <w:t>520.</w:t>
      </w:r>
    </w:p>
    <w:p w14:paraId="52E0E202" w14:textId="6FAC335C" w:rsidR="00895305" w:rsidRPr="00044FF2" w:rsidRDefault="001369C4" w:rsidP="00895305">
      <w:pPr>
        <w:rPr>
          <w:rFonts w:cs="Calibri"/>
          <w:sz w:val="22"/>
          <w:szCs w:val="22"/>
        </w:rPr>
      </w:pPr>
      <w:r w:rsidRPr="00044FF2">
        <w:rPr>
          <w:rFonts w:cs="Calibri"/>
          <w:b/>
          <w:sz w:val="22"/>
          <w:szCs w:val="22"/>
        </w:rPr>
        <w:t>WAC 246-261-</w:t>
      </w:r>
      <w:r w:rsidR="00A03E93" w:rsidRPr="00044FF2">
        <w:rPr>
          <w:rFonts w:cs="Calibri"/>
          <w:b/>
          <w:sz w:val="22"/>
          <w:szCs w:val="22"/>
        </w:rPr>
        <w:t>110</w:t>
      </w:r>
      <w:r w:rsidRPr="00044FF2">
        <w:rPr>
          <w:rFonts w:cs="Calibri"/>
          <w:b/>
          <w:sz w:val="22"/>
          <w:szCs w:val="22"/>
        </w:rPr>
        <w:t xml:space="preserve"> Less than </w:t>
      </w:r>
      <w:r w:rsidR="00163904" w:rsidRPr="00044FF2">
        <w:rPr>
          <w:rFonts w:cs="Calibri"/>
          <w:b/>
          <w:sz w:val="22"/>
          <w:szCs w:val="22"/>
        </w:rPr>
        <w:t xml:space="preserve">15 </w:t>
      </w:r>
      <w:r w:rsidRPr="00044FF2">
        <w:rPr>
          <w:rFonts w:cs="Calibri"/>
          <w:b/>
          <w:sz w:val="22"/>
          <w:szCs w:val="22"/>
        </w:rPr>
        <w:t>living units.</w:t>
      </w:r>
      <w:r w:rsidRPr="00044FF2">
        <w:rPr>
          <w:rFonts w:cs="Calibri"/>
          <w:sz w:val="22"/>
          <w:szCs w:val="22"/>
        </w:rPr>
        <w:t xml:space="preserve"> </w:t>
      </w:r>
      <w:r w:rsidR="00895305" w:rsidRPr="00044FF2">
        <w:rPr>
          <w:rFonts w:cs="Calibri"/>
          <w:sz w:val="22"/>
          <w:szCs w:val="22"/>
        </w:rPr>
        <w:t>(1) The following sections of this chapter do not apply to a</w:t>
      </w:r>
      <w:r w:rsidR="00A80B88" w:rsidRPr="00044FF2">
        <w:rPr>
          <w:rFonts w:cs="Calibri"/>
          <w:sz w:val="22"/>
          <w:szCs w:val="22"/>
        </w:rPr>
        <w:t>n</w:t>
      </w:r>
      <w:r w:rsidR="002C1DF1" w:rsidRPr="00044FF2">
        <w:rPr>
          <w:rFonts w:cs="Calibri"/>
          <w:sz w:val="22"/>
          <w:szCs w:val="22"/>
        </w:rPr>
        <w:t xml:space="preserve"> aquatic</w:t>
      </w:r>
      <w:r w:rsidR="00895305" w:rsidRPr="00044FF2">
        <w:rPr>
          <w:rFonts w:cs="Calibri"/>
          <w:sz w:val="22"/>
          <w:szCs w:val="22"/>
        </w:rPr>
        <w:t xml:space="preserve"> facility intended for the exclusive use of residents </w:t>
      </w:r>
      <w:r w:rsidR="00001F70" w:rsidRPr="00044FF2">
        <w:rPr>
          <w:rFonts w:cs="Calibri"/>
          <w:sz w:val="22"/>
          <w:szCs w:val="22"/>
        </w:rPr>
        <w:t xml:space="preserve">in </w:t>
      </w:r>
      <w:r w:rsidR="3DF9B859" w:rsidRPr="00044FF2">
        <w:rPr>
          <w:rFonts w:cs="Calibri"/>
          <w:sz w:val="22"/>
          <w:szCs w:val="22"/>
        </w:rPr>
        <w:t xml:space="preserve">residential </w:t>
      </w:r>
      <w:r w:rsidR="00B6264B" w:rsidRPr="00044FF2">
        <w:rPr>
          <w:rFonts w:cs="Calibri"/>
          <w:sz w:val="22"/>
          <w:szCs w:val="22"/>
        </w:rPr>
        <w:t xml:space="preserve">communities </w:t>
      </w:r>
      <w:r w:rsidR="3DF9B859" w:rsidRPr="00044FF2">
        <w:rPr>
          <w:rFonts w:cs="Calibri"/>
          <w:sz w:val="22"/>
          <w:szCs w:val="22"/>
        </w:rPr>
        <w:t xml:space="preserve">that have less than </w:t>
      </w:r>
      <w:r w:rsidR="00163904" w:rsidRPr="00044FF2">
        <w:rPr>
          <w:rFonts w:cs="Calibri"/>
          <w:sz w:val="22"/>
          <w:szCs w:val="22"/>
        </w:rPr>
        <w:t>15</w:t>
      </w:r>
      <w:r w:rsidR="3DF9B859" w:rsidRPr="00044FF2">
        <w:rPr>
          <w:rFonts w:cs="Calibri"/>
          <w:sz w:val="22"/>
          <w:szCs w:val="22"/>
        </w:rPr>
        <w:t xml:space="preserve"> living units</w:t>
      </w:r>
      <w:r w:rsidR="0036698C" w:rsidRPr="00044FF2">
        <w:rPr>
          <w:rFonts w:cs="Calibri"/>
          <w:sz w:val="22"/>
          <w:szCs w:val="22"/>
        </w:rPr>
        <w:t>,</w:t>
      </w:r>
      <w:r w:rsidR="00001F70" w:rsidRPr="00044FF2">
        <w:rPr>
          <w:rFonts w:cs="Calibri"/>
          <w:sz w:val="22"/>
          <w:szCs w:val="22"/>
        </w:rPr>
        <w:t xml:space="preserve"> includ</w:t>
      </w:r>
      <w:r w:rsidR="00F05B2A" w:rsidRPr="00044FF2">
        <w:rPr>
          <w:rFonts w:cs="Calibri"/>
          <w:sz w:val="22"/>
          <w:szCs w:val="22"/>
        </w:rPr>
        <w:t>ing</w:t>
      </w:r>
      <w:r w:rsidR="3DF9B859" w:rsidRPr="00044FF2">
        <w:rPr>
          <w:rFonts w:cs="Calibri"/>
          <w:sz w:val="22"/>
          <w:szCs w:val="22"/>
        </w:rPr>
        <w:t xml:space="preserve"> any</w:t>
      </w:r>
      <w:r w:rsidR="00895305" w:rsidRPr="00044FF2">
        <w:rPr>
          <w:rFonts w:cs="Calibri"/>
          <w:sz w:val="22"/>
          <w:szCs w:val="22"/>
        </w:rPr>
        <w:t xml:space="preserve"> apartment house complex</w:t>
      </w:r>
      <w:r w:rsidR="00F05B2A" w:rsidRPr="00044FF2">
        <w:rPr>
          <w:rFonts w:cs="Calibri"/>
          <w:sz w:val="22"/>
          <w:szCs w:val="22"/>
        </w:rPr>
        <w:t>,</w:t>
      </w:r>
      <w:r w:rsidR="00895305" w:rsidRPr="00044FF2">
        <w:rPr>
          <w:rFonts w:cs="Calibri"/>
          <w:sz w:val="22"/>
          <w:szCs w:val="22"/>
        </w:rPr>
        <w:t xml:space="preserve"> group of rental housing units, mobile home park, condominium complex</w:t>
      </w:r>
      <w:r w:rsidR="00F05B2A" w:rsidRPr="00044FF2">
        <w:rPr>
          <w:rFonts w:cs="Calibri"/>
          <w:sz w:val="22"/>
          <w:szCs w:val="22"/>
        </w:rPr>
        <w:t>,</w:t>
      </w:r>
      <w:r w:rsidR="00895305" w:rsidRPr="00044FF2">
        <w:rPr>
          <w:rFonts w:cs="Calibri"/>
          <w:sz w:val="22"/>
          <w:szCs w:val="22"/>
        </w:rPr>
        <w:t xml:space="preserve"> or group or association of less than </w:t>
      </w:r>
      <w:r w:rsidR="00163904" w:rsidRPr="00044FF2">
        <w:rPr>
          <w:rFonts w:cs="Calibri"/>
          <w:sz w:val="22"/>
          <w:szCs w:val="22"/>
        </w:rPr>
        <w:t>15</w:t>
      </w:r>
      <w:r w:rsidR="00895305" w:rsidRPr="00044FF2">
        <w:rPr>
          <w:rFonts w:cs="Calibri"/>
          <w:sz w:val="22"/>
          <w:szCs w:val="22"/>
        </w:rPr>
        <w:t xml:space="preserve"> homeowners:</w:t>
      </w:r>
    </w:p>
    <w:p w14:paraId="184B504E" w14:textId="29474081" w:rsidR="00895305" w:rsidRPr="00044FF2" w:rsidRDefault="00895305" w:rsidP="00895305">
      <w:pPr>
        <w:rPr>
          <w:rFonts w:cs="Calibri"/>
          <w:sz w:val="22"/>
          <w:szCs w:val="22"/>
        </w:rPr>
      </w:pPr>
      <w:r w:rsidRPr="00044FF2">
        <w:rPr>
          <w:rFonts w:cs="Calibri"/>
          <w:sz w:val="22"/>
          <w:szCs w:val="22"/>
        </w:rPr>
        <w:lastRenderedPageBreak/>
        <w:t xml:space="preserve">(a) </w:t>
      </w:r>
      <w:r w:rsidR="00BB790E">
        <w:rPr>
          <w:rFonts w:cs="Calibri"/>
          <w:sz w:val="22"/>
          <w:szCs w:val="22"/>
        </w:rPr>
        <w:t>WAC 246-261-</w:t>
      </w:r>
      <w:r w:rsidR="0071555F" w:rsidRPr="00044FF2">
        <w:rPr>
          <w:rFonts w:cs="Calibri"/>
          <w:sz w:val="22"/>
          <w:szCs w:val="22"/>
        </w:rPr>
        <w:t>125</w:t>
      </w:r>
      <w:r w:rsidR="0071555F">
        <w:rPr>
          <w:rFonts w:cs="Calibri"/>
          <w:sz w:val="22"/>
          <w:szCs w:val="22"/>
        </w:rPr>
        <w:t>, Construction permits;</w:t>
      </w:r>
      <w:r w:rsidR="0071555F" w:rsidRPr="00895305">
        <w:rPr>
          <w:rFonts w:cs="Calibri"/>
          <w:sz w:val="22"/>
          <w:szCs w:val="22"/>
        </w:rPr>
        <w:t xml:space="preserve"> </w:t>
      </w:r>
      <w:r w:rsidR="0071555F" w:rsidRPr="00044FF2">
        <w:rPr>
          <w:rFonts w:cs="Calibri"/>
          <w:sz w:val="22"/>
          <w:szCs w:val="22"/>
        </w:rPr>
        <w:t xml:space="preserve"> </w:t>
      </w:r>
    </w:p>
    <w:p w14:paraId="04D0C5A6" w14:textId="2314D59E" w:rsidR="00F56DD3" w:rsidRDefault="00895305" w:rsidP="00895305">
      <w:pPr>
        <w:rPr>
          <w:rFonts w:cs="Calibri"/>
          <w:sz w:val="22"/>
          <w:szCs w:val="22"/>
        </w:rPr>
      </w:pPr>
      <w:r w:rsidRPr="00044FF2">
        <w:rPr>
          <w:rFonts w:cs="Calibri"/>
          <w:sz w:val="22"/>
          <w:szCs w:val="22"/>
        </w:rPr>
        <w:t xml:space="preserve">(b) </w:t>
      </w:r>
      <w:r w:rsidR="0071555F" w:rsidRPr="00895305">
        <w:rPr>
          <w:rFonts w:cs="Calibri"/>
          <w:sz w:val="22"/>
          <w:szCs w:val="22"/>
        </w:rPr>
        <w:t>WAC 246-261-</w:t>
      </w:r>
      <w:r w:rsidR="0071555F" w:rsidRPr="00044FF2">
        <w:rPr>
          <w:rFonts w:cs="Calibri"/>
          <w:sz w:val="22"/>
          <w:szCs w:val="22"/>
        </w:rPr>
        <w:t>130 through 246-261-170</w:t>
      </w:r>
      <w:r w:rsidR="0071555F" w:rsidRPr="00895305">
        <w:rPr>
          <w:rFonts w:cs="Calibri"/>
          <w:sz w:val="22"/>
          <w:szCs w:val="22"/>
        </w:rPr>
        <w:t xml:space="preserve">; </w:t>
      </w:r>
    </w:p>
    <w:p w14:paraId="1D9C596D" w14:textId="77777777" w:rsidR="00086869" w:rsidRDefault="00F56DD3" w:rsidP="00895305">
      <w:pPr>
        <w:rPr>
          <w:rFonts w:cs="Calibri"/>
          <w:sz w:val="22"/>
          <w:szCs w:val="22"/>
        </w:rPr>
      </w:pPr>
      <w:r>
        <w:rPr>
          <w:rFonts w:cs="Calibri"/>
          <w:sz w:val="22"/>
          <w:szCs w:val="22"/>
        </w:rPr>
        <w:t>(</w:t>
      </w:r>
      <w:r w:rsidR="00086869">
        <w:rPr>
          <w:rFonts w:cs="Calibri"/>
          <w:sz w:val="22"/>
          <w:szCs w:val="22"/>
        </w:rPr>
        <w:t>c</w:t>
      </w:r>
      <w:r>
        <w:rPr>
          <w:rFonts w:cs="Calibri"/>
          <w:sz w:val="22"/>
          <w:szCs w:val="22"/>
        </w:rPr>
        <w:t xml:space="preserve">) </w:t>
      </w:r>
      <w:r w:rsidR="00895305" w:rsidRPr="00044FF2">
        <w:rPr>
          <w:rFonts w:cs="Calibri"/>
          <w:sz w:val="22"/>
          <w:szCs w:val="22"/>
        </w:rPr>
        <w:t>WAC 246-261-</w:t>
      </w:r>
      <w:r w:rsidR="003D7E68" w:rsidRPr="00044FF2">
        <w:rPr>
          <w:rFonts w:cs="Calibri"/>
          <w:sz w:val="22"/>
          <w:szCs w:val="22"/>
        </w:rPr>
        <w:t>525</w:t>
      </w:r>
      <w:r w:rsidR="00086869">
        <w:rPr>
          <w:rFonts w:cs="Calibri"/>
          <w:sz w:val="22"/>
          <w:szCs w:val="22"/>
        </w:rPr>
        <w:t>, Operating permits;</w:t>
      </w:r>
    </w:p>
    <w:p w14:paraId="6E3EB375" w14:textId="0F35D7B0" w:rsidR="003D7E68" w:rsidRPr="00044FF2" w:rsidRDefault="00086869" w:rsidP="00895305">
      <w:pPr>
        <w:rPr>
          <w:rFonts w:cs="Calibri"/>
          <w:sz w:val="22"/>
          <w:szCs w:val="22"/>
        </w:rPr>
      </w:pPr>
      <w:r>
        <w:rPr>
          <w:rFonts w:cs="Calibri"/>
          <w:sz w:val="22"/>
          <w:szCs w:val="22"/>
        </w:rPr>
        <w:t xml:space="preserve">(d) </w:t>
      </w:r>
      <w:r w:rsidRPr="00895305">
        <w:rPr>
          <w:rFonts w:cs="Calibri"/>
          <w:sz w:val="22"/>
          <w:szCs w:val="22"/>
        </w:rPr>
        <w:t>WAC 246-261-</w:t>
      </w:r>
      <w:r w:rsidRPr="00044FF2">
        <w:rPr>
          <w:rFonts w:cs="Calibri"/>
          <w:sz w:val="22"/>
          <w:szCs w:val="22"/>
        </w:rPr>
        <w:t>735</w:t>
      </w:r>
      <w:r>
        <w:rPr>
          <w:rFonts w:cs="Calibri"/>
          <w:sz w:val="22"/>
          <w:szCs w:val="22"/>
        </w:rPr>
        <w:t>, Inspections</w:t>
      </w:r>
      <w:r w:rsidR="003D7E68" w:rsidRPr="00044FF2">
        <w:rPr>
          <w:rFonts w:cs="Calibri"/>
          <w:sz w:val="22"/>
          <w:szCs w:val="22"/>
        </w:rPr>
        <w:t>; and</w:t>
      </w:r>
    </w:p>
    <w:p w14:paraId="6E8728C2" w14:textId="4BDF71DC" w:rsidR="00895305" w:rsidRPr="00044FF2" w:rsidRDefault="003D7E68" w:rsidP="00895305">
      <w:pPr>
        <w:rPr>
          <w:rFonts w:cs="Calibri"/>
          <w:sz w:val="22"/>
          <w:szCs w:val="22"/>
        </w:rPr>
      </w:pPr>
      <w:r w:rsidRPr="00044FF2">
        <w:rPr>
          <w:rFonts w:cs="Calibri"/>
          <w:sz w:val="22"/>
          <w:szCs w:val="22"/>
        </w:rPr>
        <w:t>(</w:t>
      </w:r>
      <w:r w:rsidR="00F56DD3">
        <w:rPr>
          <w:rFonts w:cs="Calibri"/>
          <w:sz w:val="22"/>
          <w:szCs w:val="22"/>
        </w:rPr>
        <w:t>e</w:t>
      </w:r>
      <w:r w:rsidRPr="00044FF2">
        <w:rPr>
          <w:rFonts w:cs="Calibri"/>
          <w:sz w:val="22"/>
          <w:szCs w:val="22"/>
        </w:rPr>
        <w:t>) WAC 246-260-</w:t>
      </w:r>
      <w:r w:rsidR="00AF1993" w:rsidRPr="00044FF2">
        <w:rPr>
          <w:rFonts w:cs="Calibri"/>
          <w:sz w:val="22"/>
          <w:szCs w:val="22"/>
        </w:rPr>
        <w:t>9901</w:t>
      </w:r>
      <w:r w:rsidR="00855F25">
        <w:rPr>
          <w:rFonts w:cs="Calibri"/>
          <w:sz w:val="22"/>
          <w:szCs w:val="22"/>
        </w:rPr>
        <w:t xml:space="preserve">, </w:t>
      </w:r>
      <w:r w:rsidR="004D2000">
        <w:rPr>
          <w:rFonts w:cs="Calibri"/>
          <w:sz w:val="22"/>
          <w:szCs w:val="22"/>
        </w:rPr>
        <w:t>Fees</w:t>
      </w:r>
      <w:r w:rsidR="00895305" w:rsidRPr="00044FF2">
        <w:rPr>
          <w:rFonts w:cs="Calibri"/>
          <w:sz w:val="22"/>
          <w:szCs w:val="22"/>
        </w:rPr>
        <w:t>.</w:t>
      </w:r>
    </w:p>
    <w:p w14:paraId="63116B90" w14:textId="1233C210" w:rsidR="001369C4" w:rsidRPr="00044FF2" w:rsidRDefault="00895305">
      <w:pPr>
        <w:rPr>
          <w:rFonts w:cs="Calibri"/>
          <w:sz w:val="22"/>
          <w:szCs w:val="22"/>
        </w:rPr>
      </w:pPr>
      <w:r w:rsidRPr="00044FF2">
        <w:rPr>
          <w:rFonts w:cs="Calibri"/>
          <w:sz w:val="22"/>
          <w:szCs w:val="22"/>
        </w:rPr>
        <w:t>(</w:t>
      </w:r>
      <w:r w:rsidR="00274F4E" w:rsidRPr="00044FF2">
        <w:rPr>
          <w:rFonts w:cs="Calibri"/>
          <w:sz w:val="22"/>
          <w:szCs w:val="22"/>
        </w:rPr>
        <w:t>2</w:t>
      </w:r>
      <w:r w:rsidRPr="00044FF2">
        <w:rPr>
          <w:rFonts w:cs="Calibri"/>
          <w:sz w:val="22"/>
          <w:szCs w:val="22"/>
        </w:rPr>
        <w:t xml:space="preserve">) All remaining sections of this chapter do apply. </w:t>
      </w:r>
    </w:p>
    <w:p w14:paraId="3263BDAC" w14:textId="2FFA9A55" w:rsidR="002C01F1" w:rsidRPr="00044FF2" w:rsidRDefault="00FE512F">
      <w:pPr>
        <w:rPr>
          <w:rFonts w:cs="Calibri"/>
          <w:sz w:val="22"/>
          <w:szCs w:val="22"/>
        </w:rPr>
      </w:pPr>
      <w:r w:rsidRPr="00044FF2">
        <w:rPr>
          <w:rFonts w:cs="Calibri"/>
          <w:b/>
          <w:bCs/>
          <w:sz w:val="22"/>
          <w:szCs w:val="22"/>
        </w:rPr>
        <w:t>WAC 246-261-</w:t>
      </w:r>
      <w:r w:rsidR="00A03E93" w:rsidRPr="00044FF2">
        <w:rPr>
          <w:rFonts w:cs="Calibri"/>
          <w:b/>
          <w:bCs/>
          <w:sz w:val="22"/>
          <w:szCs w:val="22"/>
        </w:rPr>
        <w:t>115</w:t>
      </w:r>
      <w:r w:rsidRPr="00044FF2">
        <w:rPr>
          <w:rFonts w:cs="Calibri"/>
          <w:b/>
          <w:bCs/>
          <w:sz w:val="22"/>
          <w:szCs w:val="22"/>
        </w:rPr>
        <w:t xml:space="preserve"> Definitions</w:t>
      </w:r>
      <w:r w:rsidR="00AC3003" w:rsidRPr="00044FF2">
        <w:rPr>
          <w:rFonts w:cs="Calibri"/>
          <w:b/>
          <w:bCs/>
          <w:sz w:val="22"/>
          <w:szCs w:val="22"/>
        </w:rPr>
        <w:t>.</w:t>
      </w:r>
      <w:r w:rsidRPr="00044FF2">
        <w:rPr>
          <w:rFonts w:cs="Calibri"/>
          <w:sz w:val="22"/>
          <w:szCs w:val="22"/>
        </w:rPr>
        <w:t xml:space="preserve"> </w:t>
      </w:r>
      <w:r w:rsidR="00916642" w:rsidRPr="00044FF2">
        <w:rPr>
          <w:rFonts w:cs="Calibri"/>
          <w:sz w:val="22"/>
          <w:szCs w:val="22"/>
        </w:rPr>
        <w:t>The definitions in this section apply throughout this chapter unless the context clearly indicates otherwise.</w:t>
      </w:r>
      <w:r w:rsidR="007E4017" w:rsidRPr="00044FF2">
        <w:rPr>
          <w:rFonts w:cs="Calibri"/>
          <w:sz w:val="22"/>
          <w:szCs w:val="22"/>
        </w:rPr>
        <w:t xml:space="preserve"> </w:t>
      </w:r>
    </w:p>
    <w:p w14:paraId="6E8B9FE9" w14:textId="57DED28B"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Accessible route</w:t>
      </w:r>
      <w:r w:rsidRPr="00044FF2">
        <w:rPr>
          <w:rFonts w:cs="Calibri"/>
          <w:sz w:val="22"/>
          <w:szCs w:val="22"/>
        </w:rPr>
        <w:t>”</w:t>
      </w:r>
      <w:r w:rsidRPr="00044FF2">
        <w:rPr>
          <w:rFonts w:cs="Calibri"/>
          <w:b/>
          <w:bCs/>
          <w:sz w:val="22"/>
          <w:szCs w:val="22"/>
        </w:rPr>
        <w:t xml:space="preserve"> </w:t>
      </w:r>
      <w:r w:rsidRPr="00044FF2">
        <w:rPr>
          <w:rFonts w:cs="Calibri"/>
          <w:sz w:val="22"/>
          <w:szCs w:val="22"/>
        </w:rPr>
        <w:t>means access</w:t>
      </w:r>
      <w:r w:rsidR="00452C58" w:rsidRPr="00044FF2">
        <w:rPr>
          <w:rFonts w:cs="Calibri"/>
          <w:sz w:val="22"/>
          <w:szCs w:val="22"/>
        </w:rPr>
        <w:t xml:space="preserve"> and </w:t>
      </w:r>
      <w:r w:rsidRPr="00044FF2">
        <w:rPr>
          <w:rFonts w:cs="Calibri"/>
          <w:sz w:val="22"/>
          <w:szCs w:val="22"/>
        </w:rPr>
        <w:t>egress standards as defined by 2010 ADA Standards for Accessible Design.</w:t>
      </w:r>
    </w:p>
    <w:p w14:paraId="7D82AFB8" w14:textId="2440803E" w:rsidR="005B307B" w:rsidRPr="00044FF2" w:rsidRDefault="005B307B" w:rsidP="005B307B">
      <w:pPr>
        <w:rPr>
          <w:rFonts w:cs="Calibri"/>
          <w:i/>
          <w:iCs/>
          <w:sz w:val="22"/>
          <w:szCs w:val="22"/>
        </w:rPr>
      </w:pPr>
      <w:r w:rsidRPr="00044FF2">
        <w:rPr>
          <w:rFonts w:cs="Calibri"/>
          <w:sz w:val="22"/>
          <w:szCs w:val="22"/>
        </w:rPr>
        <w:t>(x) “</w:t>
      </w:r>
      <w:r w:rsidRPr="00044FF2">
        <w:rPr>
          <w:rFonts w:cs="Calibri"/>
          <w:b/>
          <w:bCs/>
          <w:sz w:val="22"/>
          <w:szCs w:val="22"/>
        </w:rPr>
        <w:t xml:space="preserve">Activity </w:t>
      </w:r>
      <w:r w:rsidR="00452C58" w:rsidRPr="00044FF2">
        <w:rPr>
          <w:rFonts w:cs="Calibri"/>
          <w:b/>
          <w:bCs/>
          <w:sz w:val="22"/>
          <w:szCs w:val="22"/>
        </w:rPr>
        <w:t>p</w:t>
      </w:r>
      <w:r w:rsidRPr="00044FF2">
        <w:rPr>
          <w:rFonts w:cs="Calibri"/>
          <w:b/>
          <w:bCs/>
          <w:sz w:val="22"/>
          <w:szCs w:val="22"/>
        </w:rPr>
        <w:t>ool</w:t>
      </w:r>
      <w:r w:rsidRPr="00044FF2">
        <w:rPr>
          <w:rFonts w:cs="Calibri"/>
          <w:sz w:val="22"/>
          <w:szCs w:val="22"/>
        </w:rPr>
        <w:t xml:space="preserve">” </w:t>
      </w:r>
      <w:r w:rsidRPr="00044FF2">
        <w:rPr>
          <w:rFonts w:cs="Calibri"/>
          <w:i/>
          <w:iCs/>
          <w:sz w:val="22"/>
          <w:szCs w:val="22"/>
        </w:rPr>
        <w:t>See “Pool.”</w:t>
      </w:r>
    </w:p>
    <w:p w14:paraId="199C17D0" w14:textId="77777777"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ADA</w:t>
      </w:r>
      <w:r w:rsidRPr="00044FF2">
        <w:rPr>
          <w:rFonts w:cs="Calibri"/>
          <w:sz w:val="22"/>
          <w:szCs w:val="22"/>
        </w:rPr>
        <w:t>” means Americans with Disabilities Act.</w:t>
      </w:r>
    </w:p>
    <w:p w14:paraId="144A44AE" w14:textId="76F8CDD2"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 xml:space="preserve">Agitated </w:t>
      </w:r>
      <w:r w:rsidR="00452C58" w:rsidRPr="00044FF2">
        <w:rPr>
          <w:rFonts w:cs="Calibri"/>
          <w:b/>
          <w:bCs/>
          <w:sz w:val="22"/>
          <w:szCs w:val="22"/>
        </w:rPr>
        <w:t>w</w:t>
      </w:r>
      <w:r w:rsidRPr="00044FF2">
        <w:rPr>
          <w:rFonts w:cs="Calibri"/>
          <w:b/>
          <w:bCs/>
          <w:sz w:val="22"/>
          <w:szCs w:val="22"/>
        </w:rPr>
        <w:t>ater</w:t>
      </w:r>
      <w:r w:rsidRPr="00044FF2">
        <w:rPr>
          <w:rFonts w:cs="Calibri"/>
          <w:sz w:val="22"/>
          <w:szCs w:val="22"/>
        </w:rPr>
        <w:t xml:space="preserve">” means an aquatic venue with mechanical means to discharge, spray, or move the water's surface above or below the static water line of the aquatic venue so people are standing or playing vertically. Where there is no static water line, movement </w:t>
      </w:r>
      <w:r w:rsidR="00E5276D" w:rsidRPr="00044FF2">
        <w:rPr>
          <w:rFonts w:cs="Calibri"/>
          <w:sz w:val="22"/>
          <w:szCs w:val="22"/>
        </w:rPr>
        <w:t xml:space="preserve">is </w:t>
      </w:r>
      <w:r w:rsidRPr="00044FF2">
        <w:rPr>
          <w:rFonts w:cs="Calibri"/>
          <w:sz w:val="22"/>
          <w:szCs w:val="22"/>
        </w:rPr>
        <w:t xml:space="preserve">considered above the deck plane. Recirculation through either floor or wall inlets </w:t>
      </w:r>
      <w:r w:rsidR="00E5276D" w:rsidRPr="00044FF2">
        <w:rPr>
          <w:rFonts w:cs="Calibri"/>
          <w:sz w:val="22"/>
          <w:szCs w:val="22"/>
        </w:rPr>
        <w:t>is not</w:t>
      </w:r>
      <w:r w:rsidRPr="00044FF2">
        <w:rPr>
          <w:rFonts w:cs="Calibri"/>
          <w:sz w:val="22"/>
          <w:szCs w:val="22"/>
        </w:rPr>
        <w:t xml:space="preserve"> considered agitated water. </w:t>
      </w:r>
    </w:p>
    <w:p w14:paraId="003990F2" w14:textId="37CE2A4B"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Air delivery rate</w:t>
      </w:r>
      <w:r w:rsidRPr="00044FF2">
        <w:rPr>
          <w:rFonts w:cs="Calibri"/>
          <w:sz w:val="22"/>
          <w:szCs w:val="22"/>
        </w:rPr>
        <w:t xml:space="preserve">” means the supply </w:t>
      </w:r>
      <w:r w:rsidR="00E5276D" w:rsidRPr="00044FF2">
        <w:rPr>
          <w:rFonts w:cs="Calibri"/>
          <w:sz w:val="22"/>
          <w:szCs w:val="22"/>
        </w:rPr>
        <w:t>cubic feet per minute</w:t>
      </w:r>
      <w:r w:rsidRPr="00044FF2">
        <w:rPr>
          <w:rFonts w:cs="Calibri"/>
          <w:sz w:val="22"/>
          <w:szCs w:val="22"/>
        </w:rPr>
        <w:t xml:space="preserve"> of the air handler system(s) comprised of a combination of outside air and return air minus any exhaust air if exhausted within the air handler itself.</w:t>
      </w:r>
    </w:p>
    <w:p w14:paraId="3B7A3D33" w14:textId="77777777"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Air handling system</w:t>
      </w:r>
      <w:r w:rsidRPr="00044FF2">
        <w:rPr>
          <w:rFonts w:cs="Calibri"/>
          <w:sz w:val="22"/>
          <w:szCs w:val="22"/>
        </w:rPr>
        <w:t>” means equipment that brings in outdoor air into a building and removes air from a building for the purpose of introducing air with fewer contaminants and removing air with contaminants. The system contains components that move and condition the air for temperature, humidity, and pressure control, and transport and distribute the air to prevent condensation, corrosion, and stratification, provide acceptable indoor air quality, and deliver outside air to the breathing zone.</w:t>
      </w:r>
    </w:p>
    <w:p w14:paraId="5B8AAA97" w14:textId="77777777"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Alteration</w:t>
      </w:r>
      <w:r w:rsidRPr="00044FF2">
        <w:rPr>
          <w:rFonts w:cs="Calibri"/>
          <w:sz w:val="22"/>
          <w:szCs w:val="22"/>
        </w:rPr>
        <w:t>” means any modification made to an aquatic venue, aquatic facility, or aquatic feature regulated by this chapter.</w:t>
      </w:r>
    </w:p>
    <w:p w14:paraId="71BF3BA5" w14:textId="77777777"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ANSI</w:t>
      </w:r>
      <w:r w:rsidRPr="00044FF2">
        <w:rPr>
          <w:rFonts w:cs="Calibri"/>
          <w:sz w:val="22"/>
          <w:szCs w:val="22"/>
        </w:rPr>
        <w:t>” means American National Standards Institute.</w:t>
      </w:r>
    </w:p>
    <w:p w14:paraId="50600C25" w14:textId="77777777"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ASTM</w:t>
      </w:r>
      <w:r w:rsidRPr="00044FF2">
        <w:rPr>
          <w:rFonts w:cs="Calibri"/>
          <w:sz w:val="22"/>
          <w:szCs w:val="22"/>
        </w:rPr>
        <w:t>” means ASTM International (formerly American Society for Testing and Materials).</w:t>
      </w:r>
    </w:p>
    <w:p w14:paraId="0FBED42A" w14:textId="77777777"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ASHRAE</w:t>
      </w:r>
      <w:r w:rsidRPr="00044FF2">
        <w:rPr>
          <w:rFonts w:cs="Calibri"/>
          <w:sz w:val="22"/>
          <w:szCs w:val="22"/>
        </w:rPr>
        <w:t xml:space="preserve">” means the American Society of Heating, Refrigerating and Air-Conditioning Engineers. </w:t>
      </w:r>
    </w:p>
    <w:p w14:paraId="26DE183D" w14:textId="77777777" w:rsidR="005B307B" w:rsidRPr="00044FF2" w:rsidRDefault="005B307B" w:rsidP="005B307B">
      <w:pPr>
        <w:rPr>
          <w:rFonts w:cs="Calibri"/>
          <w:sz w:val="22"/>
          <w:szCs w:val="22"/>
        </w:rPr>
      </w:pPr>
      <w:r w:rsidRPr="00044FF2">
        <w:rPr>
          <w:rFonts w:cs="Calibri"/>
          <w:sz w:val="22"/>
          <w:szCs w:val="22"/>
        </w:rPr>
        <w:t>(x) “</w:t>
      </w:r>
      <w:r w:rsidRPr="00044FF2">
        <w:rPr>
          <w:rFonts w:cs="Calibri"/>
          <w:b/>
          <w:bCs/>
          <w:sz w:val="22"/>
          <w:szCs w:val="22"/>
        </w:rPr>
        <w:t>Aquatic facility</w:t>
      </w:r>
      <w:r w:rsidRPr="00044FF2">
        <w:rPr>
          <w:rFonts w:cs="Calibri"/>
          <w:sz w:val="22"/>
          <w:szCs w:val="22"/>
        </w:rPr>
        <w:t>” means a physical place that contains one or more aquatic venues and support infrastructure. Steam baths and saunas are not aquatic facilities.</w:t>
      </w:r>
    </w:p>
    <w:p w14:paraId="59C9FD27" w14:textId="2D8B6BFD" w:rsidR="00452C58" w:rsidRPr="00044FF2" w:rsidRDefault="00452C58" w:rsidP="00452C58">
      <w:pPr>
        <w:rPr>
          <w:rFonts w:cs="Calibri"/>
          <w:sz w:val="22"/>
          <w:szCs w:val="22"/>
        </w:rPr>
      </w:pPr>
      <w:r w:rsidRPr="00044FF2">
        <w:rPr>
          <w:rFonts w:cs="Calibri"/>
          <w:sz w:val="22"/>
          <w:szCs w:val="22"/>
        </w:rPr>
        <w:lastRenderedPageBreak/>
        <w:t>(x) “</w:t>
      </w:r>
      <w:r w:rsidRPr="00044FF2">
        <w:rPr>
          <w:rFonts w:cs="Calibri"/>
          <w:b/>
          <w:bCs/>
          <w:sz w:val="22"/>
          <w:szCs w:val="22"/>
        </w:rPr>
        <w:t xml:space="preserve">Aquatic </w:t>
      </w:r>
      <w:r w:rsidR="00CB7B9D" w:rsidRPr="00044FF2">
        <w:rPr>
          <w:rFonts w:cs="Calibri"/>
          <w:b/>
          <w:bCs/>
          <w:sz w:val="22"/>
          <w:szCs w:val="22"/>
        </w:rPr>
        <w:t>f</w:t>
      </w:r>
      <w:r w:rsidRPr="00044FF2">
        <w:rPr>
          <w:rFonts w:cs="Calibri"/>
          <w:b/>
          <w:bCs/>
          <w:sz w:val="22"/>
          <w:szCs w:val="22"/>
        </w:rPr>
        <w:t>eature</w:t>
      </w:r>
      <w:r w:rsidRPr="00044FF2">
        <w:rPr>
          <w:rFonts w:cs="Calibri"/>
          <w:sz w:val="22"/>
          <w:szCs w:val="22"/>
        </w:rPr>
        <w:t>” means an individual component within an aquatic venue.</w:t>
      </w:r>
    </w:p>
    <w:p w14:paraId="3501B981" w14:textId="2A035372" w:rsidR="00452C58" w:rsidRPr="00044FF2" w:rsidRDefault="00452C58" w:rsidP="00452C58">
      <w:pPr>
        <w:rPr>
          <w:rFonts w:cs="Calibri"/>
          <w:sz w:val="22"/>
          <w:szCs w:val="22"/>
        </w:rPr>
      </w:pPr>
      <w:r w:rsidRPr="00044FF2">
        <w:rPr>
          <w:rFonts w:cs="Calibri"/>
          <w:sz w:val="22"/>
          <w:szCs w:val="22"/>
        </w:rPr>
        <w:t>(x) “</w:t>
      </w:r>
      <w:r w:rsidRPr="00044FF2">
        <w:rPr>
          <w:rFonts w:cs="Calibri"/>
          <w:b/>
          <w:bCs/>
          <w:sz w:val="22"/>
          <w:szCs w:val="22"/>
        </w:rPr>
        <w:t>Aquatic venue</w:t>
      </w:r>
      <w:r w:rsidRPr="00044FF2">
        <w:rPr>
          <w:rFonts w:cs="Calibri"/>
          <w:sz w:val="22"/>
          <w:szCs w:val="22"/>
        </w:rPr>
        <w:t xml:space="preserve">” means an artificially constructed structure or modified natural structure where the </w:t>
      </w:r>
      <w:proofErr w:type="gramStart"/>
      <w:r w:rsidRPr="00044FF2">
        <w:rPr>
          <w:rFonts w:cs="Calibri"/>
          <w:sz w:val="22"/>
          <w:szCs w:val="22"/>
        </w:rPr>
        <w:t>general public</w:t>
      </w:r>
      <w:proofErr w:type="gramEnd"/>
      <w:r w:rsidRPr="00044FF2">
        <w:rPr>
          <w:rFonts w:cs="Calibri"/>
          <w:sz w:val="22"/>
          <w:szCs w:val="22"/>
        </w:rPr>
        <w:t xml:space="preserve"> is exposed to water intended for recreational purposes and where the primary intended use is not watering livestock, irrigation, water storage, fishing, habitat for aquatic life or ornamental use. Such structures do not necessarily contain standing water, so water exposure may occur via contact, ingestion, or aerosolization. Types of aquatic venues include</w:t>
      </w:r>
      <w:r w:rsidR="002C0EA7" w:rsidRPr="00044FF2">
        <w:rPr>
          <w:rFonts w:cs="Calibri"/>
          <w:sz w:val="22"/>
          <w:szCs w:val="22"/>
        </w:rPr>
        <w:t>, but are not limited to</w:t>
      </w:r>
      <w:r w:rsidRPr="00044FF2">
        <w:rPr>
          <w:rFonts w:cs="Calibri"/>
          <w:sz w:val="22"/>
          <w:szCs w:val="22"/>
        </w:rPr>
        <w:t>:</w:t>
      </w:r>
    </w:p>
    <w:p w14:paraId="6691E385" w14:textId="29A18F53" w:rsidR="006C138F" w:rsidRPr="00044FF2" w:rsidRDefault="00BD3102">
      <w:pPr>
        <w:rPr>
          <w:rFonts w:cs="Calibri"/>
          <w:sz w:val="22"/>
          <w:szCs w:val="22"/>
        </w:rPr>
      </w:pPr>
      <w:r w:rsidRPr="00044FF2">
        <w:rPr>
          <w:rFonts w:cs="Calibri"/>
          <w:sz w:val="22"/>
          <w:szCs w:val="22"/>
        </w:rPr>
        <w:t>(a)</w:t>
      </w:r>
      <w:r w:rsidR="000C51BA" w:rsidRPr="00044FF2">
        <w:rPr>
          <w:rFonts w:cs="Calibri"/>
          <w:sz w:val="22"/>
          <w:szCs w:val="22"/>
        </w:rPr>
        <w:t xml:space="preserve"> Pools;</w:t>
      </w:r>
    </w:p>
    <w:p w14:paraId="580437B7" w14:textId="74898FBE" w:rsidR="000C51BA" w:rsidRPr="00044FF2" w:rsidRDefault="000C51BA">
      <w:pPr>
        <w:rPr>
          <w:rFonts w:cs="Calibri"/>
          <w:sz w:val="22"/>
          <w:szCs w:val="22"/>
        </w:rPr>
      </w:pPr>
      <w:r w:rsidRPr="00044FF2">
        <w:rPr>
          <w:rFonts w:cs="Calibri"/>
          <w:sz w:val="22"/>
          <w:szCs w:val="22"/>
        </w:rPr>
        <w:t xml:space="preserve">(b) </w:t>
      </w:r>
      <w:r w:rsidR="00E602C4" w:rsidRPr="00044FF2">
        <w:rPr>
          <w:rFonts w:cs="Calibri"/>
          <w:sz w:val="22"/>
          <w:szCs w:val="22"/>
        </w:rPr>
        <w:t xml:space="preserve">Spas; </w:t>
      </w:r>
    </w:p>
    <w:p w14:paraId="3C1F56AE" w14:textId="457DE39D" w:rsidR="00E602C4" w:rsidRPr="00044FF2" w:rsidRDefault="00E602C4">
      <w:pPr>
        <w:rPr>
          <w:rFonts w:cs="Calibri"/>
          <w:sz w:val="22"/>
          <w:szCs w:val="22"/>
        </w:rPr>
      </w:pPr>
      <w:r w:rsidRPr="00044FF2">
        <w:rPr>
          <w:rFonts w:cs="Calibri"/>
          <w:sz w:val="22"/>
          <w:szCs w:val="22"/>
        </w:rPr>
        <w:t>(c)</w:t>
      </w:r>
      <w:r w:rsidR="006955E1" w:rsidRPr="00044FF2">
        <w:rPr>
          <w:rFonts w:cs="Calibri"/>
          <w:sz w:val="22"/>
          <w:szCs w:val="22"/>
        </w:rPr>
        <w:t xml:space="preserve"> Lazy rivers;</w:t>
      </w:r>
    </w:p>
    <w:p w14:paraId="3C191247" w14:textId="7D671102" w:rsidR="006955E1" w:rsidRPr="00044FF2" w:rsidRDefault="006955E1">
      <w:pPr>
        <w:rPr>
          <w:rFonts w:cs="Calibri"/>
          <w:sz w:val="22"/>
          <w:szCs w:val="22"/>
        </w:rPr>
      </w:pPr>
      <w:r w:rsidRPr="00044FF2">
        <w:rPr>
          <w:rFonts w:cs="Calibri"/>
          <w:sz w:val="22"/>
          <w:szCs w:val="22"/>
        </w:rPr>
        <w:t>(d) In</w:t>
      </w:r>
      <w:r w:rsidR="003E443D" w:rsidRPr="00044FF2">
        <w:rPr>
          <w:rFonts w:cs="Calibri"/>
          <w:sz w:val="22"/>
          <w:szCs w:val="22"/>
        </w:rPr>
        <w:t>creased risk aquatic venues; and</w:t>
      </w:r>
    </w:p>
    <w:p w14:paraId="22149040" w14:textId="4BE58988" w:rsidR="003E443D" w:rsidRPr="00044FF2" w:rsidRDefault="003E443D">
      <w:pPr>
        <w:rPr>
          <w:rFonts w:cs="Calibri"/>
          <w:sz w:val="22"/>
          <w:szCs w:val="22"/>
        </w:rPr>
      </w:pPr>
      <w:r w:rsidRPr="00044FF2">
        <w:rPr>
          <w:rFonts w:cs="Calibri"/>
          <w:sz w:val="22"/>
          <w:szCs w:val="22"/>
        </w:rPr>
        <w:t>(e) Interactive water play aquatic venues.</w:t>
      </w:r>
    </w:p>
    <w:p w14:paraId="32650FF3" w14:textId="72B7A9AA" w:rsidR="00E869A3" w:rsidRDefault="00E869A3" w:rsidP="007710A7">
      <w:pPr>
        <w:rPr>
          <w:rFonts w:cs="Calibri"/>
          <w:sz w:val="22"/>
          <w:szCs w:val="22"/>
        </w:rPr>
      </w:pPr>
      <w:r>
        <w:rPr>
          <w:rFonts w:cs="Calibri"/>
          <w:sz w:val="22"/>
          <w:szCs w:val="22"/>
        </w:rPr>
        <w:t>(x) “</w:t>
      </w:r>
      <w:r w:rsidRPr="00020216">
        <w:rPr>
          <w:rFonts w:cs="Calibri"/>
          <w:b/>
          <w:bCs/>
          <w:sz w:val="22"/>
          <w:szCs w:val="22"/>
        </w:rPr>
        <w:t>Artificial lagoon</w:t>
      </w:r>
      <w:r>
        <w:rPr>
          <w:rFonts w:cs="Calibri"/>
          <w:sz w:val="22"/>
          <w:szCs w:val="22"/>
        </w:rPr>
        <w:t xml:space="preserve">” </w:t>
      </w:r>
      <w:r w:rsidR="00020216" w:rsidRPr="00020216">
        <w:rPr>
          <w:rFonts w:cs="Calibri"/>
          <w:sz w:val="22"/>
          <w:szCs w:val="22"/>
        </w:rPr>
        <w:t xml:space="preserve">means a large format aquatic venue. The </w:t>
      </w:r>
      <w:r w:rsidR="00020216">
        <w:rPr>
          <w:rFonts w:cs="Calibri"/>
          <w:sz w:val="22"/>
          <w:szCs w:val="22"/>
        </w:rPr>
        <w:t>artificial lagoon</w:t>
      </w:r>
      <w:r w:rsidR="00020216" w:rsidRPr="00020216">
        <w:rPr>
          <w:rFonts w:cs="Calibri"/>
          <w:sz w:val="22"/>
          <w:szCs w:val="22"/>
        </w:rPr>
        <w:t xml:space="preserve"> is designed to mimic a natural water body and consists of one or more designated swimming areas with the remainder of the lagoon designated for water sports and non-traditional uses, including: Kayaking, Paddle-boarding, Windsurfing, Boating, and SCUBA diving training</w:t>
      </w:r>
      <w:r w:rsidR="00020216">
        <w:rPr>
          <w:rFonts w:cs="Calibri"/>
          <w:sz w:val="22"/>
          <w:szCs w:val="22"/>
        </w:rPr>
        <w:t>.</w:t>
      </w:r>
    </w:p>
    <w:p w14:paraId="38ADBF93" w14:textId="3FA830CD" w:rsidR="007710A7" w:rsidRPr="00044FF2" w:rsidRDefault="007710A7" w:rsidP="007710A7">
      <w:pPr>
        <w:rPr>
          <w:rFonts w:cs="Calibri"/>
          <w:sz w:val="22"/>
          <w:szCs w:val="22"/>
        </w:rPr>
      </w:pPr>
      <w:r w:rsidRPr="00044FF2">
        <w:rPr>
          <w:rFonts w:cs="Calibri"/>
          <w:sz w:val="22"/>
          <w:szCs w:val="22"/>
        </w:rPr>
        <w:t>(x) “</w:t>
      </w:r>
      <w:r w:rsidRPr="00044FF2">
        <w:rPr>
          <w:rFonts w:cs="Calibri"/>
          <w:b/>
          <w:bCs/>
          <w:sz w:val="22"/>
          <w:szCs w:val="22"/>
        </w:rPr>
        <w:t>Automated controller</w:t>
      </w:r>
      <w:r w:rsidRPr="00044FF2">
        <w:rPr>
          <w:rFonts w:cs="Calibri"/>
          <w:sz w:val="22"/>
          <w:szCs w:val="22"/>
        </w:rPr>
        <w:t>” means a system of at least one chemical probe, a controller, and auxiliary or integrated component that senses the level of one or more water parameters and provides a signal to other equipment to maintain the parameters within a user-established range.</w:t>
      </w:r>
    </w:p>
    <w:p w14:paraId="6F623EE0" w14:textId="77777777" w:rsidR="00437457" w:rsidRPr="00044FF2" w:rsidRDefault="00437457" w:rsidP="00437457">
      <w:pPr>
        <w:rPr>
          <w:rFonts w:cs="Calibri"/>
          <w:sz w:val="22"/>
          <w:szCs w:val="22"/>
        </w:rPr>
      </w:pPr>
      <w:r w:rsidRPr="00044FF2">
        <w:rPr>
          <w:rFonts w:cs="Calibri"/>
          <w:sz w:val="22"/>
          <w:szCs w:val="22"/>
        </w:rPr>
        <w:t>(x) “</w:t>
      </w:r>
      <w:r w:rsidRPr="00044FF2">
        <w:rPr>
          <w:rFonts w:cs="Calibri"/>
          <w:b/>
          <w:bCs/>
          <w:sz w:val="22"/>
          <w:szCs w:val="22"/>
        </w:rPr>
        <w:t>Average sound absorption coefficient</w:t>
      </w:r>
      <w:r w:rsidRPr="00044FF2">
        <w:rPr>
          <w:rFonts w:cs="Calibri"/>
          <w:sz w:val="22"/>
          <w:szCs w:val="22"/>
        </w:rPr>
        <w:t xml:space="preserve">” means the weighted average sound absorption coefficient for a room calculated by weighting the sound absorption coefficients of the individual surfaces in the room according to their respective areas and taking the arithmetic average as follows </w:t>
      </w:r>
      <w:r w:rsidRPr="00F564B6">
        <w:rPr>
          <w:rFonts w:cs="Calibri"/>
          <w:sz w:val="22"/>
          <w:szCs w:val="22"/>
        </w:rPr>
        <w:t>(especially in the 500 Hz and 1,000 Hz frequencies): And m</w:t>
      </w:r>
      <w:r w:rsidRPr="00F564B6">
        <w:rPr>
          <w:rFonts w:cs="Calibri"/>
          <w:sz w:val="22"/>
          <w:szCs w:val="22"/>
          <w:vertAlign w:val="superscript"/>
        </w:rPr>
        <w:t xml:space="preserve">2 </w:t>
      </w:r>
      <w:r w:rsidRPr="00F564B6">
        <w:rPr>
          <w:rFonts w:cs="Calibri"/>
          <w:sz w:val="22"/>
          <w:szCs w:val="22"/>
        </w:rPr>
        <w:t>(or ft</w:t>
      </w:r>
      <w:r w:rsidRPr="00F564B6">
        <w:rPr>
          <w:rFonts w:cs="Calibri"/>
          <w:sz w:val="22"/>
          <w:szCs w:val="22"/>
          <w:vertAlign w:val="superscript"/>
        </w:rPr>
        <w:t>2</w:t>
      </w:r>
      <w:r w:rsidRPr="00F564B6">
        <w:rPr>
          <w:rFonts w:cs="Calibri"/>
          <w:sz w:val="22"/>
          <w:szCs w:val="22"/>
        </w:rPr>
        <w:t>); where areas of the individual sound absorptive surfaces, m</w:t>
      </w:r>
      <w:r w:rsidRPr="00F564B6">
        <w:rPr>
          <w:rFonts w:cs="Calibri"/>
          <w:sz w:val="22"/>
          <w:szCs w:val="22"/>
          <w:vertAlign w:val="superscript"/>
        </w:rPr>
        <w:t>2</w:t>
      </w:r>
      <w:r w:rsidRPr="00F564B6">
        <w:rPr>
          <w:rFonts w:cs="Calibri"/>
          <w:sz w:val="22"/>
          <w:szCs w:val="22"/>
        </w:rPr>
        <w:t xml:space="preserve"> (or ft</w:t>
      </w:r>
      <w:r w:rsidRPr="00F564B6">
        <w:rPr>
          <w:rFonts w:cs="Calibri"/>
          <w:sz w:val="22"/>
          <w:szCs w:val="22"/>
          <w:vertAlign w:val="superscript"/>
        </w:rPr>
        <w:t>2</w:t>
      </w:r>
      <w:r w:rsidRPr="00F564B6">
        <w:rPr>
          <w:rFonts w:cs="Calibri"/>
          <w:sz w:val="22"/>
          <w:szCs w:val="22"/>
        </w:rPr>
        <w:t xml:space="preserve">) respective individual absorption coefficients (dimensionless). A sound absorption coefficient is of a surface, in a specified frequency band, the fraction of the randomly incident sound power which is absorbed (or otherwise not reflected) by a material metric: </w:t>
      </w:r>
      <w:proofErr w:type="spellStart"/>
      <w:r w:rsidRPr="00F564B6">
        <w:rPr>
          <w:rFonts w:cs="Calibri"/>
          <w:sz w:val="22"/>
          <w:szCs w:val="22"/>
        </w:rPr>
        <w:t>sabin</w:t>
      </w:r>
      <w:proofErr w:type="spellEnd"/>
      <w:r w:rsidRPr="00F564B6">
        <w:rPr>
          <w:rFonts w:cs="Calibri"/>
          <w:sz w:val="22"/>
          <w:szCs w:val="22"/>
        </w:rPr>
        <w:t>/m</w:t>
      </w:r>
      <w:r w:rsidRPr="00F564B6">
        <w:rPr>
          <w:rFonts w:cs="Calibri"/>
          <w:sz w:val="22"/>
          <w:szCs w:val="22"/>
          <w:vertAlign w:val="superscript"/>
        </w:rPr>
        <w:t>2</w:t>
      </w:r>
      <w:r w:rsidRPr="00F564B6">
        <w:rPr>
          <w:rFonts w:cs="Calibri"/>
          <w:sz w:val="22"/>
          <w:szCs w:val="22"/>
        </w:rPr>
        <w:t>.</w:t>
      </w:r>
    </w:p>
    <w:p w14:paraId="0194866F" w14:textId="77777777" w:rsidR="00035446" w:rsidRPr="00044FF2" w:rsidRDefault="00035446" w:rsidP="00035446">
      <w:pPr>
        <w:rPr>
          <w:rFonts w:cs="Calibri"/>
          <w:sz w:val="22"/>
          <w:szCs w:val="22"/>
        </w:rPr>
      </w:pPr>
      <w:r w:rsidRPr="00044FF2">
        <w:rPr>
          <w:rFonts w:cs="Calibri"/>
          <w:sz w:val="22"/>
          <w:szCs w:val="22"/>
        </w:rPr>
        <w:t>(x) “</w:t>
      </w:r>
      <w:r w:rsidRPr="00044FF2">
        <w:rPr>
          <w:rFonts w:cs="Calibri"/>
          <w:b/>
          <w:bCs/>
          <w:sz w:val="22"/>
          <w:szCs w:val="22"/>
        </w:rPr>
        <w:t>Backflow</w:t>
      </w:r>
      <w:r w:rsidRPr="00044FF2">
        <w:rPr>
          <w:rFonts w:cs="Calibri"/>
          <w:sz w:val="22"/>
          <w:szCs w:val="22"/>
        </w:rPr>
        <w:t xml:space="preserve">” means a hydraulic condition caused by a difference in water pressure that causes an undesirable reversal of the flow as the result of a higher pressure in the system than in its supply. </w:t>
      </w:r>
    </w:p>
    <w:p w14:paraId="39F60FA4" w14:textId="77777777" w:rsidR="00035446" w:rsidRPr="00044FF2" w:rsidRDefault="00035446" w:rsidP="00035446">
      <w:pPr>
        <w:rPr>
          <w:rFonts w:cs="Calibri"/>
          <w:sz w:val="22"/>
          <w:szCs w:val="22"/>
        </w:rPr>
      </w:pPr>
      <w:r w:rsidRPr="00044FF2">
        <w:rPr>
          <w:rFonts w:cs="Calibri"/>
          <w:sz w:val="22"/>
          <w:szCs w:val="22"/>
        </w:rPr>
        <w:t>(x) “</w:t>
      </w:r>
      <w:r w:rsidRPr="00044FF2">
        <w:rPr>
          <w:rFonts w:cs="Calibri"/>
          <w:b/>
          <w:bCs/>
          <w:sz w:val="22"/>
          <w:szCs w:val="22"/>
        </w:rPr>
        <w:t>Backpressure</w:t>
      </w:r>
      <w:r w:rsidRPr="00044FF2">
        <w:rPr>
          <w:rFonts w:cs="Calibri"/>
          <w:sz w:val="22"/>
          <w:szCs w:val="22"/>
        </w:rPr>
        <w:t xml:space="preserve">” means a type of backflow where the hydraulic condition, caused by a difference in water pressure, causes an undesirable reversal of the flow </w:t>
      </w:r>
      <w:proofErr w:type="gramStart"/>
      <w:r w:rsidRPr="00044FF2">
        <w:rPr>
          <w:rFonts w:cs="Calibri"/>
          <w:sz w:val="22"/>
          <w:szCs w:val="22"/>
        </w:rPr>
        <w:t>as a result of</w:t>
      </w:r>
      <w:proofErr w:type="gramEnd"/>
      <w:r w:rsidRPr="00044FF2">
        <w:rPr>
          <w:rFonts w:cs="Calibri"/>
          <w:sz w:val="22"/>
          <w:szCs w:val="22"/>
        </w:rPr>
        <w:t xml:space="preserve"> a higher water pressure in the system than in its supply.</w:t>
      </w:r>
    </w:p>
    <w:p w14:paraId="2FC2CCB7" w14:textId="77777777" w:rsidR="00035446" w:rsidRPr="00044FF2" w:rsidRDefault="00035446" w:rsidP="00035446">
      <w:pPr>
        <w:rPr>
          <w:rFonts w:cs="Calibri"/>
          <w:sz w:val="22"/>
          <w:szCs w:val="22"/>
        </w:rPr>
      </w:pPr>
      <w:r w:rsidRPr="00044FF2">
        <w:rPr>
          <w:rFonts w:cs="Calibri"/>
          <w:sz w:val="22"/>
          <w:szCs w:val="22"/>
        </w:rPr>
        <w:t>(x) “</w:t>
      </w:r>
      <w:r w:rsidRPr="00044FF2">
        <w:rPr>
          <w:rFonts w:cs="Calibri"/>
          <w:b/>
          <w:bCs/>
          <w:sz w:val="22"/>
          <w:szCs w:val="22"/>
        </w:rPr>
        <w:t>Barrier</w:t>
      </w:r>
      <w:r w:rsidRPr="00044FF2">
        <w:rPr>
          <w:rFonts w:cs="Calibri"/>
          <w:sz w:val="22"/>
          <w:szCs w:val="22"/>
        </w:rPr>
        <w:t xml:space="preserve">” means an obstacle intended to deter direct access from one point to another. </w:t>
      </w:r>
    </w:p>
    <w:p w14:paraId="5F344805" w14:textId="77777777" w:rsidR="00035446" w:rsidRPr="00044FF2" w:rsidRDefault="00035446" w:rsidP="00035446">
      <w:pPr>
        <w:rPr>
          <w:rFonts w:cs="Calibri"/>
          <w:sz w:val="22"/>
          <w:szCs w:val="22"/>
        </w:rPr>
      </w:pPr>
      <w:r w:rsidRPr="00044FF2">
        <w:rPr>
          <w:rFonts w:cs="Calibri"/>
          <w:sz w:val="22"/>
          <w:szCs w:val="22"/>
        </w:rPr>
        <w:t>(x) “</w:t>
      </w:r>
      <w:r w:rsidRPr="00044FF2">
        <w:rPr>
          <w:rFonts w:cs="Calibri"/>
          <w:b/>
          <w:bCs/>
          <w:sz w:val="22"/>
          <w:szCs w:val="22"/>
        </w:rPr>
        <w:t>Bather</w:t>
      </w:r>
      <w:r w:rsidRPr="00044FF2">
        <w:rPr>
          <w:rFonts w:cs="Calibri"/>
          <w:sz w:val="22"/>
          <w:szCs w:val="22"/>
        </w:rPr>
        <w:t>”</w:t>
      </w:r>
      <w:r w:rsidRPr="00044FF2">
        <w:rPr>
          <w:rFonts w:cs="Calibri"/>
          <w:b/>
          <w:bCs/>
          <w:sz w:val="22"/>
          <w:szCs w:val="22"/>
        </w:rPr>
        <w:t xml:space="preserve"> </w:t>
      </w:r>
      <w:r w:rsidRPr="00044FF2">
        <w:rPr>
          <w:rFonts w:cs="Calibri"/>
          <w:sz w:val="22"/>
          <w:szCs w:val="22"/>
        </w:rPr>
        <w:t xml:space="preserve">means a person at an aquatic venue who has contact with water either through spray or partial or total immersion. The term bather as defined, also includes staff members, and refers to </w:t>
      </w:r>
      <w:r w:rsidRPr="00044FF2">
        <w:rPr>
          <w:rFonts w:cs="Calibri"/>
          <w:sz w:val="22"/>
          <w:szCs w:val="22"/>
        </w:rPr>
        <w:lastRenderedPageBreak/>
        <w:t xml:space="preserve">those users who can be exposed to contaminated water as well as potentially contaminate the water. </w:t>
      </w:r>
    </w:p>
    <w:p w14:paraId="73BBC2DA" w14:textId="77777777" w:rsidR="00035446" w:rsidRPr="00044FF2" w:rsidRDefault="00035446" w:rsidP="00035446">
      <w:pPr>
        <w:rPr>
          <w:rFonts w:cs="Calibri"/>
          <w:sz w:val="22"/>
          <w:szCs w:val="22"/>
        </w:rPr>
      </w:pPr>
      <w:r w:rsidRPr="00044FF2">
        <w:rPr>
          <w:rFonts w:cs="Calibri"/>
          <w:sz w:val="22"/>
          <w:szCs w:val="22"/>
        </w:rPr>
        <w:t>(x) “</w:t>
      </w:r>
      <w:r w:rsidRPr="00044FF2">
        <w:rPr>
          <w:rFonts w:cs="Calibri"/>
          <w:b/>
          <w:bCs/>
          <w:sz w:val="22"/>
          <w:szCs w:val="22"/>
        </w:rPr>
        <w:t>Bather count</w:t>
      </w:r>
      <w:r w:rsidRPr="00044FF2">
        <w:rPr>
          <w:rFonts w:cs="Calibri"/>
          <w:sz w:val="22"/>
          <w:szCs w:val="22"/>
        </w:rPr>
        <w:t>” means the number of bathers in an aquatic venue at any given time.</w:t>
      </w:r>
    </w:p>
    <w:p w14:paraId="052F19A3" w14:textId="77777777" w:rsidR="00035446" w:rsidRPr="00044FF2" w:rsidRDefault="00035446" w:rsidP="00035446">
      <w:pPr>
        <w:rPr>
          <w:rFonts w:cs="Calibri"/>
          <w:sz w:val="22"/>
          <w:szCs w:val="22"/>
        </w:rPr>
      </w:pPr>
      <w:r w:rsidRPr="00044FF2">
        <w:rPr>
          <w:rFonts w:cs="Calibri"/>
          <w:sz w:val="22"/>
          <w:szCs w:val="22"/>
        </w:rPr>
        <w:t>(x) “</w:t>
      </w:r>
      <w:r w:rsidRPr="00044FF2">
        <w:rPr>
          <w:rFonts w:cs="Calibri"/>
          <w:b/>
          <w:bCs/>
          <w:sz w:val="22"/>
          <w:szCs w:val="22"/>
        </w:rPr>
        <w:t>Bather load</w:t>
      </w:r>
      <w:r w:rsidRPr="00044FF2">
        <w:rPr>
          <w:rFonts w:cs="Calibri"/>
          <w:sz w:val="22"/>
          <w:szCs w:val="22"/>
        </w:rPr>
        <w:t>” means the theoretical peak occupancy for an aquatic venue or the maximum number of bathers allowed in an aquatic venue at one time.</w:t>
      </w:r>
    </w:p>
    <w:p w14:paraId="52CC9605" w14:textId="77777777" w:rsidR="0006382E" w:rsidRPr="00044FF2" w:rsidRDefault="0006382E" w:rsidP="0006382E">
      <w:pPr>
        <w:rPr>
          <w:rFonts w:cs="Calibri"/>
          <w:sz w:val="22"/>
          <w:szCs w:val="22"/>
        </w:rPr>
      </w:pPr>
      <w:r w:rsidRPr="00044FF2">
        <w:rPr>
          <w:rFonts w:cs="Calibri"/>
          <w:sz w:val="22"/>
          <w:szCs w:val="22"/>
        </w:rPr>
        <w:t>(x) “</w:t>
      </w:r>
      <w:r w:rsidRPr="00044FF2">
        <w:rPr>
          <w:rFonts w:cs="Calibri"/>
          <w:b/>
          <w:bCs/>
          <w:sz w:val="22"/>
          <w:szCs w:val="22"/>
        </w:rPr>
        <w:t>Bulkhead</w:t>
      </w:r>
      <w:r w:rsidRPr="00044FF2">
        <w:rPr>
          <w:rFonts w:cs="Calibri"/>
          <w:sz w:val="22"/>
          <w:szCs w:val="22"/>
        </w:rPr>
        <w:t>” means a movable partition that physically separates a pool into multiple sections.</w:t>
      </w:r>
    </w:p>
    <w:p w14:paraId="57C1D8B5" w14:textId="73E141CA" w:rsidR="004B3F34" w:rsidRPr="00044FF2" w:rsidRDefault="004B3F34" w:rsidP="004B3F34">
      <w:pPr>
        <w:rPr>
          <w:rFonts w:cs="Calibri"/>
          <w:sz w:val="22"/>
          <w:szCs w:val="22"/>
        </w:rPr>
      </w:pPr>
      <w:r w:rsidRPr="00044FF2">
        <w:rPr>
          <w:rFonts w:cs="Calibri"/>
          <w:sz w:val="22"/>
          <w:szCs w:val="22"/>
        </w:rPr>
        <w:t xml:space="preserve">(x) </w:t>
      </w:r>
      <w:r w:rsidRPr="00044FF2">
        <w:rPr>
          <w:rFonts w:cs="Calibri"/>
          <w:b/>
          <w:bCs/>
          <w:sz w:val="22"/>
          <w:szCs w:val="22"/>
        </w:rPr>
        <w:t xml:space="preserve">“Certified, listed, and labeled” </w:t>
      </w:r>
      <w:r w:rsidRPr="00044FF2">
        <w:rPr>
          <w:rFonts w:cs="Calibri"/>
          <w:sz w:val="22"/>
          <w:szCs w:val="22"/>
        </w:rPr>
        <w:t xml:space="preserve">means equipment, materials, products, or services included in a list published by an ANSI—accredited certification organization where said equipment, material, product, or service is evaluated against specific criteria and </w:t>
      </w:r>
      <w:proofErr w:type="gramStart"/>
      <w:r w:rsidRPr="00044FF2">
        <w:rPr>
          <w:rFonts w:cs="Calibri"/>
          <w:sz w:val="22"/>
          <w:szCs w:val="22"/>
        </w:rPr>
        <w:t>whose</w:t>
      </w:r>
      <w:proofErr w:type="gramEnd"/>
      <w:r w:rsidRPr="00044FF2">
        <w:rPr>
          <w:rFonts w:cs="Calibri"/>
          <w:sz w:val="22"/>
          <w:szCs w:val="22"/>
        </w:rPr>
        <w:t xml:space="preserve"> listing either states that it meets identified standards or has been tested and found suitable for a specified purpose. </w:t>
      </w:r>
    </w:p>
    <w:p w14:paraId="1EE4EEBC" w14:textId="1B81A8B3" w:rsidR="0082329A" w:rsidRPr="00044FF2" w:rsidRDefault="0082329A" w:rsidP="004B3F34">
      <w:pPr>
        <w:rPr>
          <w:rFonts w:cs="Calibri"/>
          <w:sz w:val="22"/>
          <w:szCs w:val="22"/>
        </w:rPr>
      </w:pPr>
      <w:r w:rsidRPr="00044FF2">
        <w:rPr>
          <w:rFonts w:cs="Calibri"/>
          <w:sz w:val="22"/>
          <w:szCs w:val="22"/>
        </w:rPr>
        <w:t>(x) “</w:t>
      </w:r>
      <w:r w:rsidR="00274CDD" w:rsidRPr="00044FF2">
        <w:rPr>
          <w:rFonts w:cs="Calibri"/>
          <w:b/>
          <w:bCs/>
          <w:sz w:val="22"/>
          <w:szCs w:val="22"/>
        </w:rPr>
        <w:t>CDPH/EHLB</w:t>
      </w:r>
      <w:r w:rsidR="00274CDD" w:rsidRPr="00044FF2">
        <w:rPr>
          <w:rFonts w:cs="Calibri"/>
          <w:sz w:val="22"/>
          <w:szCs w:val="22"/>
        </w:rPr>
        <w:t>” means California Department of Public Health Environmental Health Laboratory Branch.</w:t>
      </w:r>
    </w:p>
    <w:p w14:paraId="42A36F45" w14:textId="1C173542" w:rsidR="004B3F34" w:rsidRPr="00044FF2" w:rsidRDefault="004B3F34" w:rsidP="004B3F34">
      <w:pPr>
        <w:rPr>
          <w:rFonts w:cs="Calibri"/>
          <w:sz w:val="22"/>
          <w:szCs w:val="22"/>
        </w:rPr>
      </w:pPr>
      <w:r w:rsidRPr="00044FF2">
        <w:rPr>
          <w:rFonts w:cs="Calibri"/>
          <w:sz w:val="22"/>
          <w:szCs w:val="22"/>
        </w:rPr>
        <w:t>(x) “</w:t>
      </w:r>
      <w:r w:rsidRPr="00044FF2">
        <w:rPr>
          <w:rFonts w:cs="Calibri"/>
          <w:b/>
          <w:bCs/>
          <w:sz w:val="22"/>
          <w:szCs w:val="22"/>
        </w:rPr>
        <w:t>CFM</w:t>
      </w:r>
      <w:r w:rsidRPr="00044FF2">
        <w:rPr>
          <w:rFonts w:cs="Calibri"/>
          <w:sz w:val="22"/>
          <w:szCs w:val="22"/>
        </w:rPr>
        <w:t xml:space="preserve">” means cubic feet per minute. </w:t>
      </w:r>
    </w:p>
    <w:p w14:paraId="5A93C4C5" w14:textId="573B5F55" w:rsidR="007F4C1A" w:rsidRPr="00044FF2" w:rsidRDefault="00F33833" w:rsidP="009E214C">
      <w:pPr>
        <w:rPr>
          <w:rFonts w:cs="Calibri"/>
          <w:sz w:val="22"/>
          <w:szCs w:val="22"/>
        </w:rPr>
      </w:pPr>
      <w:r w:rsidRPr="00044FF2">
        <w:rPr>
          <w:rFonts w:cs="Calibri"/>
          <w:sz w:val="22"/>
          <w:szCs w:val="22"/>
        </w:rPr>
        <w:t>(x) “</w:t>
      </w:r>
      <w:r w:rsidRPr="00044FF2">
        <w:rPr>
          <w:rFonts w:cs="Calibri"/>
          <w:b/>
          <w:bCs/>
          <w:sz w:val="22"/>
          <w:szCs w:val="22"/>
        </w:rPr>
        <w:t>Chemical storage space</w:t>
      </w:r>
      <w:r w:rsidRPr="00044FF2">
        <w:rPr>
          <w:rFonts w:cs="Calibri"/>
          <w:sz w:val="22"/>
          <w:szCs w:val="22"/>
        </w:rPr>
        <w:t>” means a</w:t>
      </w:r>
      <w:r w:rsidR="00175C8D">
        <w:rPr>
          <w:rFonts w:cs="Calibri"/>
          <w:sz w:val="22"/>
          <w:szCs w:val="22"/>
        </w:rPr>
        <w:t>n</w:t>
      </w:r>
      <w:r w:rsidRPr="00044FF2">
        <w:rPr>
          <w:rFonts w:cs="Calibri"/>
          <w:sz w:val="22"/>
          <w:szCs w:val="22"/>
        </w:rPr>
        <w:t xml:space="preserve"> </w:t>
      </w:r>
      <w:r w:rsidR="00175C8D">
        <w:rPr>
          <w:rFonts w:cs="Calibri"/>
          <w:sz w:val="22"/>
          <w:szCs w:val="22"/>
        </w:rPr>
        <w:t>area</w:t>
      </w:r>
      <w:r w:rsidRPr="00044FF2">
        <w:rPr>
          <w:rFonts w:cs="Calibri"/>
          <w:sz w:val="22"/>
          <w:szCs w:val="22"/>
        </w:rPr>
        <w:t xml:space="preserve"> in an aquatic facility used for the storage of pool chemicals such as acids, salt, or corrosive or oxidizing chemicals.</w:t>
      </w:r>
    </w:p>
    <w:p w14:paraId="1ED2EC9A" w14:textId="77777777" w:rsidR="00F74B29" w:rsidRPr="00F74B29" w:rsidRDefault="00F74B29" w:rsidP="00F74B29">
      <w:pPr>
        <w:rPr>
          <w:rFonts w:cs="Calibri"/>
          <w:sz w:val="22"/>
          <w:szCs w:val="22"/>
        </w:rPr>
      </w:pPr>
      <w:r w:rsidRPr="00F74B29">
        <w:rPr>
          <w:rFonts w:cs="Calibri"/>
          <w:sz w:val="22"/>
          <w:szCs w:val="22"/>
        </w:rPr>
        <w:t>(x) “</w:t>
      </w:r>
      <w:r w:rsidRPr="00F74B29">
        <w:rPr>
          <w:rFonts w:cs="Calibri"/>
          <w:b/>
          <w:bCs/>
          <w:sz w:val="22"/>
          <w:szCs w:val="22"/>
        </w:rPr>
        <w:t>Chlorine</w:t>
      </w:r>
      <w:r w:rsidRPr="00F74B29">
        <w:rPr>
          <w:rFonts w:cs="Calibri"/>
          <w:sz w:val="22"/>
          <w:szCs w:val="22"/>
        </w:rPr>
        <w:t>” means an element that at room temperature and pressure is a heavy greenish yellow gas with a characteristic penetrating and irritating smell; it is extremely toxic. It can be compressed in liquid form and stored in heavy steel tanks. When mixed with water, chlorine gas forms hypochlorous acid (HOCl), the primary chlorine-based disinfecting agent, hypochlorite ion, and hydrochloric acid. HOCl dissociation to hypochlorite ion is highly pH dependent. Chlorine is a general term which refers to HOCl and hypochlorite ion in aqueous solution derived from chlorine gas or a variety of chlorine-based disinfecting agents. Chlorine includes:</w:t>
      </w:r>
    </w:p>
    <w:p w14:paraId="7329B3EB" w14:textId="06BB1A21" w:rsidR="004F002F" w:rsidRPr="004F002F" w:rsidRDefault="004F002F" w:rsidP="004F002F">
      <w:pPr>
        <w:rPr>
          <w:rFonts w:cs="Calibri"/>
          <w:sz w:val="22"/>
          <w:szCs w:val="22"/>
        </w:rPr>
      </w:pPr>
      <w:r w:rsidRPr="004F002F">
        <w:rPr>
          <w:rFonts w:cs="Calibri"/>
          <w:sz w:val="22"/>
          <w:szCs w:val="22"/>
        </w:rPr>
        <w:t>(a) “</w:t>
      </w:r>
      <w:r w:rsidRPr="004F002F">
        <w:rPr>
          <w:rFonts w:cs="Calibri"/>
          <w:b/>
          <w:bCs/>
          <w:sz w:val="22"/>
          <w:szCs w:val="22"/>
        </w:rPr>
        <w:t>Available chlorine</w:t>
      </w:r>
      <w:r w:rsidRPr="004F002F">
        <w:rPr>
          <w:rFonts w:cs="Calibri"/>
          <w:sz w:val="22"/>
          <w:szCs w:val="22"/>
        </w:rPr>
        <w:t>”</w:t>
      </w:r>
      <w:r w:rsidRPr="004F002F">
        <w:rPr>
          <w:rFonts w:cs="Calibri"/>
          <w:b/>
          <w:bCs/>
          <w:sz w:val="22"/>
          <w:szCs w:val="22"/>
        </w:rPr>
        <w:t xml:space="preserve"> </w:t>
      </w:r>
      <w:r w:rsidRPr="004F002F">
        <w:rPr>
          <w:rFonts w:cs="Calibri"/>
          <w:sz w:val="22"/>
          <w:szCs w:val="22"/>
        </w:rPr>
        <w:t>means the amount of chlorine in the +1 oxidation state, which is the reactive, oxidized form. In contrast, chloride ion (Cl–)</w:t>
      </w:r>
      <w:r w:rsidRPr="004F002F">
        <w:rPr>
          <w:rFonts w:cs="Calibri"/>
          <w:i/>
          <w:iCs/>
          <w:sz w:val="22"/>
          <w:szCs w:val="22"/>
        </w:rPr>
        <w:t xml:space="preserve"> </w:t>
      </w:r>
      <w:r w:rsidRPr="004F002F">
        <w:rPr>
          <w:rFonts w:cs="Calibri"/>
          <w:sz w:val="22"/>
          <w:szCs w:val="22"/>
        </w:rPr>
        <w:t>is in the -1 oxidation state, which is the inert, reduced state. Available Chlorine is subdivided into Free Available Chlorine and Combined Available Chlorine. Pool chemicals containing Available Chlorine are both oxidizers and disinfectants. Elemental chlorine (Cl</w:t>
      </w:r>
      <w:r w:rsidRPr="004F002F">
        <w:rPr>
          <w:rFonts w:cs="Calibri"/>
          <w:sz w:val="22"/>
          <w:szCs w:val="22"/>
          <w:vertAlign w:val="subscript"/>
        </w:rPr>
        <w:t>2</w:t>
      </w:r>
      <w:r w:rsidRPr="004F002F">
        <w:rPr>
          <w:rFonts w:cs="Calibri"/>
          <w:sz w:val="22"/>
          <w:szCs w:val="22"/>
        </w:rPr>
        <w:t>) is defined as containing 100% available chlorine. The concentration of Available Chlorine in water is normally reported as ppm (mg/L) “as Cl</w:t>
      </w:r>
      <w:r w:rsidRPr="004F002F">
        <w:rPr>
          <w:rFonts w:cs="Calibri"/>
          <w:sz w:val="22"/>
          <w:szCs w:val="22"/>
          <w:vertAlign w:val="subscript"/>
        </w:rPr>
        <w:t>2</w:t>
      </w:r>
      <w:r w:rsidRPr="004F002F">
        <w:rPr>
          <w:rFonts w:cs="Calibri"/>
          <w:sz w:val="22"/>
          <w:szCs w:val="22"/>
        </w:rPr>
        <w:t>”, that is, the concentration is measured on a Cl</w:t>
      </w:r>
      <w:r w:rsidRPr="004F002F">
        <w:rPr>
          <w:rFonts w:cs="Calibri"/>
          <w:sz w:val="22"/>
          <w:szCs w:val="22"/>
          <w:vertAlign w:val="subscript"/>
        </w:rPr>
        <w:t>2</w:t>
      </w:r>
      <w:r w:rsidRPr="004F002F">
        <w:rPr>
          <w:rFonts w:cs="Calibri"/>
          <w:sz w:val="22"/>
          <w:szCs w:val="22"/>
        </w:rPr>
        <w:t xml:space="preserve"> basis, regardless of the source of the Available Chlorine</w:t>
      </w:r>
      <w:r w:rsidR="00292259" w:rsidRPr="00044FF2">
        <w:rPr>
          <w:rFonts w:cs="Calibri"/>
          <w:sz w:val="22"/>
          <w:szCs w:val="22"/>
        </w:rPr>
        <w:t>;</w:t>
      </w:r>
      <w:r w:rsidRPr="004F002F">
        <w:rPr>
          <w:rFonts w:cs="Calibri"/>
          <w:sz w:val="22"/>
          <w:szCs w:val="22"/>
        </w:rPr>
        <w:t xml:space="preserve"> </w:t>
      </w:r>
    </w:p>
    <w:p w14:paraId="08481186" w14:textId="5D61A175" w:rsidR="00976ADC" w:rsidRPr="00976ADC" w:rsidRDefault="00976ADC" w:rsidP="00976ADC">
      <w:pPr>
        <w:rPr>
          <w:rFonts w:cs="Calibri"/>
          <w:sz w:val="22"/>
          <w:szCs w:val="22"/>
        </w:rPr>
      </w:pPr>
      <w:r w:rsidRPr="00976ADC">
        <w:rPr>
          <w:rFonts w:cs="Calibri"/>
          <w:sz w:val="22"/>
          <w:szCs w:val="22"/>
        </w:rPr>
        <w:t>(</w:t>
      </w:r>
      <w:r w:rsidRPr="00044FF2">
        <w:rPr>
          <w:rFonts w:cs="Calibri"/>
          <w:sz w:val="22"/>
          <w:szCs w:val="22"/>
        </w:rPr>
        <w:t>b</w:t>
      </w:r>
      <w:r w:rsidRPr="00976ADC">
        <w:rPr>
          <w:rFonts w:cs="Calibri"/>
          <w:sz w:val="22"/>
          <w:szCs w:val="22"/>
        </w:rPr>
        <w:t>) “</w:t>
      </w:r>
      <w:r w:rsidRPr="00976ADC">
        <w:rPr>
          <w:rFonts w:cs="Calibri"/>
          <w:b/>
          <w:bCs/>
          <w:sz w:val="22"/>
          <w:szCs w:val="22"/>
        </w:rPr>
        <w:t>Combined Available Chlorine</w:t>
      </w:r>
      <w:r w:rsidRPr="00976ADC">
        <w:rPr>
          <w:rFonts w:cs="Calibri"/>
          <w:sz w:val="22"/>
          <w:szCs w:val="22"/>
        </w:rPr>
        <w:t>” means the concentration of available chlorine present in the form of inorganic or organic chloramines. Combined available chlorine is less reactive than free available chlorine and organic chloramines are generally less reactive oxidizers than the inorganic chloramines. Combined chlorine is determined by taking the difference between the Total Chlorine (TC)</w:t>
      </w:r>
      <w:r w:rsidRPr="00976ADC">
        <w:rPr>
          <w:rFonts w:cs="Calibri"/>
          <w:i/>
          <w:iCs/>
          <w:sz w:val="22"/>
          <w:szCs w:val="22"/>
        </w:rPr>
        <w:t xml:space="preserve"> </w:t>
      </w:r>
      <w:r w:rsidRPr="00976ADC">
        <w:rPr>
          <w:rFonts w:cs="Calibri"/>
          <w:sz w:val="22"/>
          <w:szCs w:val="22"/>
        </w:rPr>
        <w:t>and DPD-FC concentrations. CC = TC – DPD-FC</w:t>
      </w:r>
      <w:r w:rsidR="00292259" w:rsidRPr="00044FF2">
        <w:rPr>
          <w:rFonts w:cs="Calibri"/>
          <w:sz w:val="22"/>
          <w:szCs w:val="22"/>
        </w:rPr>
        <w:t>;</w:t>
      </w:r>
    </w:p>
    <w:p w14:paraId="446FC62A" w14:textId="55E36BD2" w:rsidR="00292259" w:rsidRPr="00044FF2" w:rsidRDefault="00292259" w:rsidP="00292259">
      <w:pPr>
        <w:rPr>
          <w:rFonts w:cs="Calibri"/>
          <w:sz w:val="22"/>
          <w:szCs w:val="22"/>
        </w:rPr>
      </w:pPr>
      <w:r w:rsidRPr="00044FF2">
        <w:rPr>
          <w:rFonts w:cs="Calibri"/>
          <w:sz w:val="22"/>
          <w:szCs w:val="22"/>
        </w:rPr>
        <w:t xml:space="preserve">(c) </w:t>
      </w:r>
      <w:r w:rsidRPr="00292259">
        <w:rPr>
          <w:rFonts w:cs="Calibri"/>
          <w:sz w:val="22"/>
          <w:szCs w:val="22"/>
        </w:rPr>
        <w:t>“</w:t>
      </w:r>
      <w:r w:rsidRPr="00292259">
        <w:rPr>
          <w:rFonts w:cs="Calibri"/>
          <w:b/>
          <w:bCs/>
          <w:sz w:val="22"/>
          <w:szCs w:val="22"/>
        </w:rPr>
        <w:t>Free Available Chlorine</w:t>
      </w:r>
      <w:r w:rsidRPr="00292259">
        <w:rPr>
          <w:rFonts w:cs="Calibri"/>
          <w:sz w:val="22"/>
          <w:szCs w:val="22"/>
        </w:rPr>
        <w:t xml:space="preserve">” means the portion of the total available chlorine that is not “combined chlorine” or “cyanurate-bound available chlorine” and is primarily present as </w:t>
      </w:r>
      <w:r w:rsidRPr="00292259">
        <w:rPr>
          <w:rFonts w:cs="Calibri"/>
          <w:sz w:val="22"/>
          <w:szCs w:val="22"/>
        </w:rPr>
        <w:lastRenderedPageBreak/>
        <w:t>hypochlorous acid (HOCl) or hypochlorite ion (OCl-). Molecular chlorine (Cl</w:t>
      </w:r>
      <w:r w:rsidRPr="00292259">
        <w:rPr>
          <w:rFonts w:cs="Calibri"/>
          <w:sz w:val="22"/>
          <w:szCs w:val="22"/>
          <w:vertAlign w:val="subscript"/>
        </w:rPr>
        <w:t>2</w:t>
      </w:r>
      <w:r w:rsidRPr="00292259">
        <w:rPr>
          <w:rFonts w:cs="Calibri"/>
          <w:sz w:val="22"/>
          <w:szCs w:val="22"/>
        </w:rPr>
        <w:t>), trichloride (Cl</w:t>
      </w:r>
      <w:r w:rsidRPr="00292259">
        <w:rPr>
          <w:rFonts w:cs="Calibri"/>
          <w:sz w:val="22"/>
          <w:szCs w:val="22"/>
          <w:vertAlign w:val="subscript"/>
        </w:rPr>
        <w:t>3</w:t>
      </w:r>
      <w:r w:rsidRPr="00292259">
        <w:rPr>
          <w:rFonts w:cs="Calibri"/>
          <w:sz w:val="22"/>
          <w:szCs w:val="22"/>
        </w:rPr>
        <w:t>-), and chlorine monoxide (Cl</w:t>
      </w:r>
      <w:r w:rsidRPr="00292259">
        <w:rPr>
          <w:rFonts w:cs="Calibri"/>
          <w:sz w:val="22"/>
          <w:szCs w:val="22"/>
          <w:vertAlign w:val="subscript"/>
        </w:rPr>
        <w:t>2</w:t>
      </w:r>
      <w:r w:rsidRPr="00292259">
        <w:rPr>
          <w:rFonts w:cs="Calibri"/>
          <w:sz w:val="22"/>
          <w:szCs w:val="22"/>
        </w:rPr>
        <w:t>O) are also present at very low concentrations, depending on chlorine ion concentration, and these compounds are also counted as free available chlorine. The pH of the water determines the relative amounts of HOCl and OCl-. HOCl is a very effective biocide and is the active biocide in pool water. OCl- is also a biocide but acts more slowly than HOCl. Thus, chlorine is a more effective biocide at low pH than at high pH. A free chlorine residual must be maintained for adequate disinfection</w:t>
      </w:r>
      <w:r w:rsidRPr="00044FF2">
        <w:rPr>
          <w:rFonts w:cs="Calibri"/>
          <w:sz w:val="22"/>
          <w:szCs w:val="22"/>
        </w:rPr>
        <w:t>; and</w:t>
      </w:r>
    </w:p>
    <w:p w14:paraId="173DDD55" w14:textId="7E07F49C" w:rsidR="00533CF1" w:rsidRPr="00044FF2" w:rsidRDefault="00292259" w:rsidP="0010605D">
      <w:pPr>
        <w:rPr>
          <w:rFonts w:cs="Calibri"/>
          <w:sz w:val="22"/>
          <w:szCs w:val="22"/>
        </w:rPr>
      </w:pPr>
      <w:r w:rsidRPr="00044FF2">
        <w:rPr>
          <w:rFonts w:cs="Calibri"/>
          <w:sz w:val="22"/>
          <w:szCs w:val="22"/>
        </w:rPr>
        <w:t xml:space="preserve">(d) </w:t>
      </w:r>
      <w:r w:rsidR="009D743E" w:rsidRPr="00044FF2">
        <w:rPr>
          <w:rFonts w:cs="Calibri"/>
          <w:sz w:val="22"/>
          <w:szCs w:val="22"/>
        </w:rPr>
        <w:t>“</w:t>
      </w:r>
      <w:r w:rsidR="009D743E" w:rsidRPr="00044FF2">
        <w:rPr>
          <w:rFonts w:cs="Calibri"/>
          <w:b/>
          <w:bCs/>
          <w:sz w:val="22"/>
          <w:szCs w:val="22"/>
        </w:rPr>
        <w:t>DPD Free Chlorine</w:t>
      </w:r>
      <w:r w:rsidR="009D743E" w:rsidRPr="00044FF2">
        <w:rPr>
          <w:rFonts w:cs="Calibri"/>
          <w:sz w:val="22"/>
          <w:szCs w:val="22"/>
        </w:rPr>
        <w:t>” means the free chlorine concentration from DPD-based test methods. The DPD-based test result for FC includes cyanurate-bound available chlorine as well as HOCl and OCl-, that is, DPD-FC = FAC CBC. The terms DPD-FC and FAC would be interchangeable only in the absence of cyanuric acid.</w:t>
      </w:r>
    </w:p>
    <w:p w14:paraId="7434165D" w14:textId="0AC771CF" w:rsidR="0010605D" w:rsidRPr="00044FF2" w:rsidRDefault="0010605D" w:rsidP="0010605D">
      <w:pPr>
        <w:rPr>
          <w:rFonts w:cs="Calibri"/>
          <w:sz w:val="22"/>
          <w:szCs w:val="22"/>
        </w:rPr>
      </w:pPr>
      <w:r w:rsidRPr="00044FF2">
        <w:rPr>
          <w:rFonts w:cs="Calibri"/>
          <w:sz w:val="22"/>
          <w:szCs w:val="22"/>
        </w:rPr>
        <w:t>(x) “</w:t>
      </w:r>
      <w:r w:rsidRPr="00044FF2">
        <w:rPr>
          <w:rFonts w:cs="Calibri"/>
          <w:b/>
          <w:bCs/>
          <w:sz w:val="22"/>
          <w:szCs w:val="22"/>
        </w:rPr>
        <w:t>CIE</w:t>
      </w:r>
      <w:r w:rsidRPr="00044FF2">
        <w:rPr>
          <w:rFonts w:cs="Calibri"/>
          <w:sz w:val="22"/>
          <w:szCs w:val="22"/>
        </w:rPr>
        <w:t>” means the International Commission on Illumination.</w:t>
      </w:r>
    </w:p>
    <w:p w14:paraId="0D4AD231" w14:textId="08B52BF0" w:rsidR="0010605D" w:rsidRPr="00044FF2" w:rsidRDefault="0010605D" w:rsidP="0010605D">
      <w:pPr>
        <w:rPr>
          <w:rFonts w:cs="Calibri"/>
          <w:sz w:val="22"/>
          <w:szCs w:val="22"/>
        </w:rPr>
      </w:pPr>
      <w:r w:rsidRPr="00044FF2">
        <w:rPr>
          <w:rFonts w:cs="Calibri"/>
          <w:sz w:val="22"/>
          <w:szCs w:val="22"/>
        </w:rPr>
        <w:t>(x) “</w:t>
      </w:r>
      <w:r w:rsidRPr="00044FF2">
        <w:rPr>
          <w:rFonts w:cs="Calibri"/>
          <w:b/>
          <w:bCs/>
          <w:sz w:val="22"/>
          <w:szCs w:val="22"/>
        </w:rPr>
        <w:t xml:space="preserve">Circulation </w:t>
      </w:r>
      <w:r w:rsidR="00CB7B9D" w:rsidRPr="00044FF2">
        <w:rPr>
          <w:rFonts w:cs="Calibri"/>
          <w:b/>
          <w:bCs/>
          <w:sz w:val="22"/>
          <w:szCs w:val="22"/>
        </w:rPr>
        <w:t>p</w:t>
      </w:r>
      <w:r w:rsidRPr="00044FF2">
        <w:rPr>
          <w:rFonts w:cs="Calibri"/>
          <w:b/>
          <w:bCs/>
          <w:sz w:val="22"/>
          <w:szCs w:val="22"/>
        </w:rPr>
        <w:t>ath</w:t>
      </w:r>
      <w:r w:rsidRPr="00044FF2">
        <w:rPr>
          <w:rFonts w:cs="Calibri"/>
          <w:sz w:val="22"/>
          <w:szCs w:val="22"/>
        </w:rPr>
        <w:t>” means an exterior or interior way of passage from one part of an aquatic facility to another for pedestrians, including, but not limited to walkways, pathways, decks, and stairways.</w:t>
      </w:r>
    </w:p>
    <w:p w14:paraId="0A6E6491" w14:textId="3D0A6AEC" w:rsidR="0010605D" w:rsidRPr="00044FF2" w:rsidRDefault="0010605D" w:rsidP="0010605D">
      <w:pPr>
        <w:rPr>
          <w:rFonts w:cs="Calibri"/>
          <w:sz w:val="22"/>
          <w:szCs w:val="22"/>
        </w:rPr>
      </w:pPr>
      <w:r w:rsidRPr="00044FF2">
        <w:rPr>
          <w:rFonts w:cs="Calibri"/>
          <w:sz w:val="22"/>
          <w:szCs w:val="22"/>
        </w:rPr>
        <w:t>(x) “</w:t>
      </w:r>
      <w:r w:rsidRPr="00044FF2">
        <w:rPr>
          <w:rFonts w:cs="Calibri"/>
          <w:b/>
          <w:bCs/>
          <w:sz w:val="22"/>
          <w:szCs w:val="22"/>
        </w:rPr>
        <w:t xml:space="preserve">Climate </w:t>
      </w:r>
      <w:r w:rsidR="00D476B7" w:rsidRPr="00044FF2">
        <w:rPr>
          <w:rFonts w:cs="Calibri"/>
          <w:b/>
          <w:bCs/>
          <w:sz w:val="22"/>
          <w:szCs w:val="22"/>
        </w:rPr>
        <w:t>c</w:t>
      </w:r>
      <w:r w:rsidRPr="00044FF2">
        <w:rPr>
          <w:rFonts w:cs="Calibri"/>
          <w:b/>
          <w:bCs/>
          <w:sz w:val="22"/>
          <w:szCs w:val="22"/>
        </w:rPr>
        <w:t xml:space="preserve">ontrol </w:t>
      </w:r>
      <w:r w:rsidR="00D476B7" w:rsidRPr="00044FF2">
        <w:rPr>
          <w:rFonts w:cs="Calibri"/>
          <w:b/>
          <w:bCs/>
          <w:sz w:val="22"/>
          <w:szCs w:val="22"/>
        </w:rPr>
        <w:t>s</w:t>
      </w:r>
      <w:r w:rsidRPr="00044FF2">
        <w:rPr>
          <w:rFonts w:cs="Calibri"/>
          <w:b/>
          <w:bCs/>
          <w:sz w:val="22"/>
          <w:szCs w:val="22"/>
        </w:rPr>
        <w:t>ystem</w:t>
      </w:r>
      <w:r w:rsidRPr="00044FF2">
        <w:rPr>
          <w:rFonts w:cs="Calibri"/>
          <w:sz w:val="22"/>
          <w:szCs w:val="22"/>
        </w:rPr>
        <w:t xml:space="preserve">” means a combination of the pieces of equipment designed to control the temperature, humidity, introduce ventilation air and maintain building negative pressure. </w:t>
      </w:r>
    </w:p>
    <w:p w14:paraId="46E676F6" w14:textId="56AD74AB" w:rsidR="00BF1CC0" w:rsidRPr="00044FF2" w:rsidRDefault="0010605D" w:rsidP="0010605D">
      <w:pPr>
        <w:rPr>
          <w:rFonts w:cs="Calibri"/>
          <w:sz w:val="22"/>
          <w:szCs w:val="22"/>
        </w:rPr>
      </w:pPr>
      <w:r w:rsidRPr="00044FF2">
        <w:rPr>
          <w:rFonts w:cs="Calibri"/>
          <w:sz w:val="22"/>
          <w:szCs w:val="22"/>
        </w:rPr>
        <w:t>(x) “</w:t>
      </w:r>
      <w:r w:rsidRPr="00044FF2">
        <w:rPr>
          <w:rFonts w:cs="Calibri"/>
          <w:b/>
          <w:bCs/>
          <w:sz w:val="22"/>
          <w:szCs w:val="22"/>
        </w:rPr>
        <w:t xml:space="preserve">Combustion </w:t>
      </w:r>
      <w:r w:rsidR="00D476B7" w:rsidRPr="00044FF2">
        <w:rPr>
          <w:rFonts w:cs="Calibri"/>
          <w:b/>
          <w:bCs/>
          <w:sz w:val="22"/>
          <w:szCs w:val="22"/>
        </w:rPr>
        <w:t>d</w:t>
      </w:r>
      <w:r w:rsidRPr="00044FF2">
        <w:rPr>
          <w:rFonts w:cs="Calibri"/>
          <w:b/>
          <w:bCs/>
          <w:sz w:val="22"/>
          <w:szCs w:val="22"/>
        </w:rPr>
        <w:t>evice</w:t>
      </w:r>
      <w:r w:rsidRPr="00044FF2">
        <w:rPr>
          <w:rFonts w:cs="Calibri"/>
          <w:sz w:val="22"/>
          <w:szCs w:val="22"/>
        </w:rPr>
        <w:t>” means any appliance or equipment using fire. These include, but may not be limited to</w:t>
      </w:r>
      <w:r w:rsidR="00BF1CC0" w:rsidRPr="00044FF2">
        <w:rPr>
          <w:rFonts w:cs="Calibri"/>
          <w:sz w:val="22"/>
          <w:szCs w:val="22"/>
        </w:rPr>
        <w:t>:</w:t>
      </w:r>
    </w:p>
    <w:p w14:paraId="31392848" w14:textId="77777777" w:rsidR="00BF1CC0" w:rsidRPr="00044FF2" w:rsidRDefault="00BF1CC0" w:rsidP="0010605D">
      <w:pPr>
        <w:rPr>
          <w:rFonts w:cs="Calibri"/>
          <w:sz w:val="22"/>
          <w:szCs w:val="22"/>
        </w:rPr>
      </w:pPr>
      <w:r w:rsidRPr="00044FF2">
        <w:rPr>
          <w:rFonts w:cs="Calibri"/>
          <w:sz w:val="22"/>
          <w:szCs w:val="22"/>
        </w:rPr>
        <w:t>(a)</w:t>
      </w:r>
      <w:r w:rsidR="0010605D" w:rsidRPr="00044FF2">
        <w:rPr>
          <w:rFonts w:cs="Calibri"/>
          <w:sz w:val="22"/>
          <w:szCs w:val="22"/>
        </w:rPr>
        <w:t xml:space="preserve"> </w:t>
      </w:r>
      <w:r w:rsidRPr="00044FF2">
        <w:rPr>
          <w:rFonts w:cs="Calibri"/>
          <w:sz w:val="22"/>
          <w:szCs w:val="22"/>
        </w:rPr>
        <w:t>G</w:t>
      </w:r>
      <w:r w:rsidR="0010605D" w:rsidRPr="00044FF2">
        <w:rPr>
          <w:rFonts w:cs="Calibri"/>
          <w:sz w:val="22"/>
          <w:szCs w:val="22"/>
        </w:rPr>
        <w:t>as or oil furnaces</w:t>
      </w:r>
      <w:r w:rsidRPr="00044FF2">
        <w:rPr>
          <w:rFonts w:cs="Calibri"/>
          <w:sz w:val="22"/>
          <w:szCs w:val="22"/>
        </w:rPr>
        <w:t>;</w:t>
      </w:r>
    </w:p>
    <w:p w14:paraId="198C28B0" w14:textId="77777777" w:rsidR="00BF1CC0" w:rsidRPr="00044FF2" w:rsidRDefault="00BF1CC0" w:rsidP="0010605D">
      <w:pPr>
        <w:rPr>
          <w:rFonts w:cs="Calibri"/>
          <w:sz w:val="22"/>
          <w:szCs w:val="22"/>
        </w:rPr>
      </w:pPr>
      <w:r w:rsidRPr="00044FF2">
        <w:rPr>
          <w:rFonts w:cs="Calibri"/>
          <w:sz w:val="22"/>
          <w:szCs w:val="22"/>
        </w:rPr>
        <w:t>(b)</w:t>
      </w:r>
      <w:r w:rsidR="0010605D" w:rsidRPr="00044FF2">
        <w:rPr>
          <w:rFonts w:cs="Calibri"/>
          <w:sz w:val="22"/>
          <w:szCs w:val="22"/>
        </w:rPr>
        <w:t xml:space="preserve"> </w:t>
      </w:r>
      <w:r w:rsidRPr="00044FF2">
        <w:rPr>
          <w:rFonts w:cs="Calibri"/>
          <w:sz w:val="22"/>
          <w:szCs w:val="22"/>
        </w:rPr>
        <w:t>B</w:t>
      </w:r>
      <w:r w:rsidR="0010605D" w:rsidRPr="00044FF2">
        <w:rPr>
          <w:rFonts w:cs="Calibri"/>
          <w:sz w:val="22"/>
          <w:szCs w:val="22"/>
        </w:rPr>
        <w:t>oilers</w:t>
      </w:r>
      <w:r w:rsidRPr="00044FF2">
        <w:rPr>
          <w:rFonts w:cs="Calibri"/>
          <w:sz w:val="22"/>
          <w:szCs w:val="22"/>
        </w:rPr>
        <w:t>;</w:t>
      </w:r>
    </w:p>
    <w:p w14:paraId="13CDB1B4" w14:textId="77777777" w:rsidR="00BF1CC0" w:rsidRPr="00044FF2" w:rsidRDefault="00BF1CC0" w:rsidP="0010605D">
      <w:pPr>
        <w:rPr>
          <w:rFonts w:cs="Calibri"/>
          <w:sz w:val="22"/>
          <w:szCs w:val="22"/>
        </w:rPr>
      </w:pPr>
      <w:r w:rsidRPr="00044FF2">
        <w:rPr>
          <w:rFonts w:cs="Calibri"/>
          <w:sz w:val="22"/>
          <w:szCs w:val="22"/>
        </w:rPr>
        <w:t>(c)</w:t>
      </w:r>
      <w:r w:rsidR="0010605D" w:rsidRPr="00044FF2">
        <w:rPr>
          <w:rFonts w:cs="Calibri"/>
          <w:sz w:val="22"/>
          <w:szCs w:val="22"/>
        </w:rPr>
        <w:t xml:space="preserve"> </w:t>
      </w:r>
      <w:r w:rsidRPr="00044FF2">
        <w:rPr>
          <w:rFonts w:cs="Calibri"/>
          <w:sz w:val="22"/>
          <w:szCs w:val="22"/>
        </w:rPr>
        <w:t>P</w:t>
      </w:r>
      <w:r w:rsidR="0010605D" w:rsidRPr="00044FF2">
        <w:rPr>
          <w:rFonts w:cs="Calibri"/>
          <w:sz w:val="22"/>
          <w:szCs w:val="22"/>
        </w:rPr>
        <w:t>ool heaters</w:t>
      </w:r>
      <w:r w:rsidRPr="00044FF2">
        <w:rPr>
          <w:rFonts w:cs="Calibri"/>
          <w:sz w:val="22"/>
          <w:szCs w:val="22"/>
        </w:rPr>
        <w:t>;</w:t>
      </w:r>
      <w:r w:rsidR="0010605D" w:rsidRPr="00044FF2">
        <w:rPr>
          <w:rFonts w:cs="Calibri"/>
          <w:sz w:val="22"/>
          <w:szCs w:val="22"/>
        </w:rPr>
        <w:t xml:space="preserve"> and </w:t>
      </w:r>
    </w:p>
    <w:p w14:paraId="4814BC15" w14:textId="2FED71F1" w:rsidR="0010605D" w:rsidRPr="00044FF2" w:rsidRDefault="00BF1CC0" w:rsidP="0010605D">
      <w:pPr>
        <w:rPr>
          <w:rFonts w:cs="Calibri"/>
          <w:sz w:val="22"/>
          <w:szCs w:val="22"/>
        </w:rPr>
      </w:pPr>
      <w:r w:rsidRPr="00044FF2">
        <w:rPr>
          <w:rFonts w:cs="Calibri"/>
          <w:sz w:val="22"/>
          <w:szCs w:val="22"/>
        </w:rPr>
        <w:t>(d) D</w:t>
      </w:r>
      <w:r w:rsidR="0010605D" w:rsidRPr="00044FF2">
        <w:rPr>
          <w:rFonts w:cs="Calibri"/>
          <w:sz w:val="22"/>
          <w:szCs w:val="22"/>
        </w:rPr>
        <w:t>omestic water heaters.</w:t>
      </w:r>
    </w:p>
    <w:p w14:paraId="5E804E50" w14:textId="77777777" w:rsidR="0010605D" w:rsidRPr="00044FF2" w:rsidRDefault="0010605D" w:rsidP="0010605D">
      <w:pPr>
        <w:rPr>
          <w:rFonts w:cs="Calibri"/>
          <w:sz w:val="22"/>
          <w:szCs w:val="22"/>
        </w:rPr>
      </w:pPr>
      <w:r w:rsidRPr="00044FF2">
        <w:rPr>
          <w:rFonts w:cs="Calibri"/>
          <w:sz w:val="22"/>
          <w:szCs w:val="22"/>
        </w:rPr>
        <w:t xml:space="preserve">(x) </w:t>
      </w:r>
      <w:r w:rsidRPr="00044FF2">
        <w:rPr>
          <w:rFonts w:cs="Calibri"/>
          <w:b/>
          <w:bCs/>
          <w:sz w:val="22"/>
          <w:szCs w:val="22"/>
        </w:rPr>
        <w:t xml:space="preserve">“Contaminant” </w:t>
      </w:r>
      <w:r w:rsidRPr="00044FF2">
        <w:rPr>
          <w:rFonts w:cs="Calibri"/>
          <w:sz w:val="22"/>
          <w:szCs w:val="22"/>
        </w:rPr>
        <w:t xml:space="preserve">means a substance that soils, stains, corrupts, or infects another substance by contact or association. </w:t>
      </w:r>
    </w:p>
    <w:p w14:paraId="7B494759" w14:textId="1C7E61DE" w:rsidR="0010605D" w:rsidRPr="00044FF2" w:rsidRDefault="0010605D" w:rsidP="0010605D">
      <w:pPr>
        <w:rPr>
          <w:rFonts w:cs="Calibri"/>
          <w:sz w:val="22"/>
          <w:szCs w:val="22"/>
        </w:rPr>
      </w:pPr>
      <w:r w:rsidRPr="00044FF2">
        <w:rPr>
          <w:rFonts w:cs="Calibri"/>
          <w:sz w:val="22"/>
          <w:szCs w:val="22"/>
        </w:rPr>
        <w:t>(x) “</w:t>
      </w:r>
      <w:r w:rsidRPr="00044FF2">
        <w:rPr>
          <w:rFonts w:cs="Calibri"/>
          <w:b/>
          <w:bCs/>
          <w:sz w:val="22"/>
          <w:szCs w:val="22"/>
        </w:rPr>
        <w:t xml:space="preserve">Contamination </w:t>
      </w:r>
      <w:r w:rsidR="00D476B7" w:rsidRPr="00044FF2">
        <w:rPr>
          <w:rFonts w:cs="Calibri"/>
          <w:b/>
          <w:bCs/>
          <w:sz w:val="22"/>
          <w:szCs w:val="22"/>
        </w:rPr>
        <w:t>r</w:t>
      </w:r>
      <w:r w:rsidRPr="00044FF2">
        <w:rPr>
          <w:rFonts w:cs="Calibri"/>
          <w:b/>
          <w:bCs/>
          <w:sz w:val="22"/>
          <w:szCs w:val="22"/>
        </w:rPr>
        <w:t xml:space="preserve">esponse </w:t>
      </w:r>
      <w:r w:rsidR="00D476B7" w:rsidRPr="00044FF2">
        <w:rPr>
          <w:rFonts w:cs="Calibri"/>
          <w:b/>
          <w:bCs/>
          <w:sz w:val="22"/>
          <w:szCs w:val="22"/>
        </w:rPr>
        <w:t>p</w:t>
      </w:r>
      <w:r w:rsidRPr="00044FF2">
        <w:rPr>
          <w:rFonts w:cs="Calibri"/>
          <w:b/>
          <w:bCs/>
          <w:sz w:val="22"/>
          <w:szCs w:val="22"/>
        </w:rPr>
        <w:t>lan</w:t>
      </w:r>
      <w:r w:rsidRPr="00044FF2">
        <w:rPr>
          <w:rFonts w:cs="Calibri"/>
          <w:sz w:val="22"/>
          <w:szCs w:val="22"/>
        </w:rPr>
        <w:t>” means a plan for handling contamination from formed-stool, diarrheal-stool, vomit, and blood.</w:t>
      </w:r>
    </w:p>
    <w:p w14:paraId="45431DF0" w14:textId="5D685062" w:rsidR="0010605D" w:rsidRPr="00044FF2" w:rsidRDefault="0010605D" w:rsidP="0010605D">
      <w:pPr>
        <w:rPr>
          <w:rFonts w:cs="Calibri"/>
          <w:sz w:val="22"/>
          <w:szCs w:val="22"/>
        </w:rPr>
      </w:pPr>
      <w:r w:rsidRPr="00044FF2">
        <w:rPr>
          <w:rFonts w:cs="Calibri"/>
          <w:sz w:val="22"/>
          <w:szCs w:val="22"/>
        </w:rPr>
        <w:t>(X) “</w:t>
      </w:r>
      <w:r w:rsidRPr="00044FF2">
        <w:rPr>
          <w:rFonts w:cs="Calibri"/>
          <w:b/>
          <w:bCs/>
          <w:sz w:val="22"/>
          <w:szCs w:val="22"/>
        </w:rPr>
        <w:t xml:space="preserve">Contrasting </w:t>
      </w:r>
      <w:r w:rsidR="00D476B7" w:rsidRPr="00044FF2">
        <w:rPr>
          <w:rFonts w:cs="Calibri"/>
          <w:b/>
          <w:bCs/>
          <w:sz w:val="22"/>
          <w:szCs w:val="22"/>
        </w:rPr>
        <w:t>c</w:t>
      </w:r>
      <w:r w:rsidRPr="00044FF2">
        <w:rPr>
          <w:rFonts w:cs="Calibri"/>
          <w:b/>
          <w:bCs/>
          <w:sz w:val="22"/>
          <w:szCs w:val="22"/>
        </w:rPr>
        <w:t>olor</w:t>
      </w:r>
      <w:r w:rsidRPr="00044FF2">
        <w:rPr>
          <w:rFonts w:cs="Calibri"/>
          <w:sz w:val="22"/>
          <w:szCs w:val="22"/>
        </w:rPr>
        <w:t xml:space="preserve">” means a visual contrast provided by a difference in light reflectance values of adjacent colored surfaces of 70 points or more on a 100-point scale calculated as follows: </w:t>
      </w:r>
    </w:p>
    <w:p w14:paraId="3AE05CB9" w14:textId="77777777" w:rsidR="0010605D" w:rsidRPr="00044FF2" w:rsidRDefault="0010605D" w:rsidP="0010605D">
      <w:pPr>
        <w:ind w:left="720"/>
        <w:rPr>
          <w:rFonts w:cs="Calibri"/>
          <w:sz w:val="22"/>
          <w:szCs w:val="22"/>
        </w:rPr>
      </w:pPr>
      <w:r w:rsidRPr="00044FF2">
        <w:rPr>
          <w:rFonts w:cs="Calibri"/>
          <w:sz w:val="22"/>
          <w:szCs w:val="22"/>
        </w:rPr>
        <w:t xml:space="preserve">(A – B)/A X 100 </w:t>
      </w:r>
    </w:p>
    <w:p w14:paraId="4C520B8F" w14:textId="77777777" w:rsidR="0010605D" w:rsidRPr="00044FF2" w:rsidRDefault="0010605D" w:rsidP="0010605D">
      <w:pPr>
        <w:ind w:left="720"/>
        <w:rPr>
          <w:rFonts w:cs="Calibri"/>
          <w:sz w:val="22"/>
          <w:szCs w:val="22"/>
        </w:rPr>
      </w:pPr>
      <w:r w:rsidRPr="00044FF2">
        <w:rPr>
          <w:rFonts w:cs="Calibri"/>
          <w:sz w:val="22"/>
          <w:szCs w:val="22"/>
        </w:rPr>
        <w:t xml:space="preserve">A = CIE Y* value for the lighter color; and </w:t>
      </w:r>
    </w:p>
    <w:p w14:paraId="02924B70" w14:textId="77777777" w:rsidR="0010605D" w:rsidRPr="00044FF2" w:rsidRDefault="0010605D" w:rsidP="0010605D">
      <w:pPr>
        <w:ind w:left="720"/>
        <w:rPr>
          <w:rFonts w:cs="Calibri"/>
          <w:sz w:val="22"/>
          <w:szCs w:val="22"/>
        </w:rPr>
      </w:pPr>
      <w:r w:rsidRPr="00044FF2">
        <w:rPr>
          <w:rFonts w:cs="Calibri"/>
          <w:sz w:val="22"/>
          <w:szCs w:val="22"/>
        </w:rPr>
        <w:t xml:space="preserve">B = CIE Y* value for the darker color. </w:t>
      </w:r>
    </w:p>
    <w:p w14:paraId="05A3DFDA" w14:textId="77777777" w:rsidR="007C3696" w:rsidRPr="00044FF2" w:rsidRDefault="007C3696" w:rsidP="007C3696">
      <w:pPr>
        <w:rPr>
          <w:rFonts w:cs="Calibri"/>
          <w:sz w:val="22"/>
          <w:szCs w:val="22"/>
        </w:rPr>
      </w:pPr>
      <w:r w:rsidRPr="00044FF2">
        <w:rPr>
          <w:rFonts w:cs="Calibri"/>
          <w:sz w:val="22"/>
          <w:szCs w:val="22"/>
        </w:rPr>
        <w:lastRenderedPageBreak/>
        <w:t>(x) “</w:t>
      </w:r>
      <w:r w:rsidRPr="00044FF2">
        <w:rPr>
          <w:rFonts w:cs="Calibri"/>
          <w:b/>
          <w:bCs/>
          <w:sz w:val="22"/>
          <w:szCs w:val="22"/>
        </w:rPr>
        <w:t>Cross-connection</w:t>
      </w:r>
      <w:r w:rsidRPr="00044FF2">
        <w:rPr>
          <w:rFonts w:cs="Calibri"/>
          <w:sz w:val="22"/>
          <w:szCs w:val="22"/>
        </w:rPr>
        <w:t xml:space="preserve">” means a connection or arrangement, physical or otherwise, between a potable water supply system and a plumbing fixture, tank, receptor, equipment, or device, through which it may be possible for non- potable, used, unclean, polluted, and contaminated water, or other substances to </w:t>
      </w:r>
      <w:proofErr w:type="gramStart"/>
      <w:r w:rsidRPr="00044FF2">
        <w:rPr>
          <w:rFonts w:cs="Calibri"/>
          <w:sz w:val="22"/>
          <w:szCs w:val="22"/>
        </w:rPr>
        <w:t>enter into</w:t>
      </w:r>
      <w:proofErr w:type="gramEnd"/>
      <w:r w:rsidRPr="00044FF2">
        <w:rPr>
          <w:rFonts w:cs="Calibri"/>
          <w:sz w:val="22"/>
          <w:szCs w:val="22"/>
        </w:rPr>
        <w:t xml:space="preserve"> a part of such potable water system under any condition.</w:t>
      </w:r>
    </w:p>
    <w:p w14:paraId="7ACF603F" w14:textId="77777777" w:rsidR="007C3696" w:rsidRPr="00044FF2" w:rsidRDefault="007C3696" w:rsidP="007C3696">
      <w:pPr>
        <w:rPr>
          <w:rFonts w:cs="Calibri"/>
          <w:sz w:val="22"/>
          <w:szCs w:val="22"/>
        </w:rPr>
      </w:pPr>
      <w:r w:rsidRPr="00044FF2">
        <w:rPr>
          <w:rFonts w:cs="Calibri"/>
          <w:sz w:val="22"/>
          <w:szCs w:val="22"/>
        </w:rPr>
        <w:t>(x) “</w:t>
      </w:r>
      <w:r w:rsidRPr="00044FF2">
        <w:rPr>
          <w:rFonts w:cs="Calibri"/>
          <w:b/>
          <w:bCs/>
          <w:sz w:val="22"/>
          <w:szCs w:val="22"/>
        </w:rPr>
        <w:t>CT inactivation value</w:t>
      </w:r>
      <w:r w:rsidRPr="00044FF2">
        <w:rPr>
          <w:rFonts w:cs="Calibri"/>
          <w:sz w:val="22"/>
          <w:szCs w:val="22"/>
        </w:rPr>
        <w:t>” means the concentration of a particular disinfectant (C) multiplied by the contact time in minutes (T) needed for inactivation of a particular microorganism. The CT value is approximately constant; therefore, the higher the concentration of the disinfectant, the shorter the contact time required for inactivation. The CT inactivation value applies to a given level of inactivation, for example a 3-log (99.9%) reduction and can vary with pH or temperature so these values must also be supplied to allow comparison between values.</w:t>
      </w:r>
    </w:p>
    <w:p w14:paraId="7C43773B" w14:textId="77777777" w:rsidR="004924A8" w:rsidRPr="00044FF2" w:rsidRDefault="004924A8" w:rsidP="004924A8">
      <w:pPr>
        <w:rPr>
          <w:rFonts w:cs="Calibri"/>
          <w:sz w:val="22"/>
          <w:szCs w:val="22"/>
        </w:rPr>
      </w:pPr>
      <w:r w:rsidRPr="00044FF2">
        <w:rPr>
          <w:rFonts w:cs="Calibri"/>
          <w:sz w:val="22"/>
          <w:szCs w:val="22"/>
        </w:rPr>
        <w:t>(x) “</w:t>
      </w:r>
      <w:r w:rsidRPr="00044FF2">
        <w:rPr>
          <w:rFonts w:cs="Calibri"/>
          <w:b/>
          <w:bCs/>
          <w:sz w:val="22"/>
          <w:szCs w:val="22"/>
        </w:rPr>
        <w:t>Deck</w:t>
      </w:r>
      <w:r w:rsidRPr="00044FF2">
        <w:rPr>
          <w:rFonts w:cs="Calibri"/>
          <w:sz w:val="22"/>
          <w:szCs w:val="22"/>
        </w:rPr>
        <w:t xml:space="preserve">” means surface areas serving the aquatic venue, including: </w:t>
      </w:r>
    </w:p>
    <w:p w14:paraId="434212CA" w14:textId="19537D36" w:rsidR="004924A8" w:rsidRPr="00044FF2" w:rsidRDefault="004924A8" w:rsidP="004924A8">
      <w:pPr>
        <w:rPr>
          <w:rFonts w:cs="Calibri"/>
          <w:sz w:val="22"/>
          <w:szCs w:val="22"/>
        </w:rPr>
      </w:pPr>
      <w:r w:rsidRPr="00044FF2">
        <w:rPr>
          <w:rFonts w:cs="Calibri"/>
          <w:sz w:val="22"/>
          <w:szCs w:val="22"/>
        </w:rPr>
        <w:t>(a) “</w:t>
      </w:r>
      <w:r w:rsidRPr="00044FF2">
        <w:rPr>
          <w:rFonts w:cs="Calibri"/>
          <w:b/>
          <w:bCs/>
          <w:sz w:val="22"/>
          <w:szCs w:val="22"/>
        </w:rPr>
        <w:t xml:space="preserve">Dry </w:t>
      </w:r>
      <w:r w:rsidR="00D476B7" w:rsidRPr="00044FF2">
        <w:rPr>
          <w:rFonts w:cs="Calibri"/>
          <w:b/>
          <w:bCs/>
          <w:sz w:val="22"/>
          <w:szCs w:val="22"/>
        </w:rPr>
        <w:t>d</w:t>
      </w:r>
      <w:r w:rsidRPr="00044FF2">
        <w:rPr>
          <w:rFonts w:cs="Calibri"/>
          <w:b/>
          <w:bCs/>
          <w:sz w:val="22"/>
          <w:szCs w:val="22"/>
        </w:rPr>
        <w:t>eck</w:t>
      </w:r>
      <w:r w:rsidRPr="00044FF2">
        <w:rPr>
          <w:rFonts w:cs="Calibri"/>
          <w:sz w:val="22"/>
          <w:szCs w:val="22"/>
        </w:rPr>
        <w:t>” means all pedestrian surface areas within the aquatic venue enclosure not subject to frequent splashing or constant wet foot traffic. The dry deck is not perimeter deck or pool deck. Landscape areas are not included in this definition</w:t>
      </w:r>
      <w:r w:rsidR="001A7F6D" w:rsidRPr="00044FF2">
        <w:rPr>
          <w:rFonts w:cs="Calibri"/>
          <w:sz w:val="22"/>
          <w:szCs w:val="22"/>
        </w:rPr>
        <w:t>;</w:t>
      </w:r>
    </w:p>
    <w:p w14:paraId="58D79FA1" w14:textId="50D86B6A" w:rsidR="004924A8" w:rsidRPr="00044FF2" w:rsidRDefault="004924A8" w:rsidP="004924A8">
      <w:pPr>
        <w:rPr>
          <w:rFonts w:cs="Calibri"/>
          <w:sz w:val="22"/>
          <w:szCs w:val="22"/>
        </w:rPr>
      </w:pPr>
      <w:r w:rsidRPr="00044FF2">
        <w:rPr>
          <w:rFonts w:cs="Calibri"/>
          <w:sz w:val="22"/>
          <w:szCs w:val="22"/>
        </w:rPr>
        <w:t>(b) “</w:t>
      </w:r>
      <w:r w:rsidRPr="00044FF2">
        <w:rPr>
          <w:rFonts w:cs="Calibri"/>
          <w:b/>
          <w:bCs/>
          <w:sz w:val="22"/>
          <w:szCs w:val="22"/>
        </w:rPr>
        <w:t xml:space="preserve">Perimeter </w:t>
      </w:r>
      <w:r w:rsidR="00D476B7" w:rsidRPr="00044FF2">
        <w:rPr>
          <w:rFonts w:cs="Calibri"/>
          <w:b/>
          <w:bCs/>
          <w:sz w:val="22"/>
          <w:szCs w:val="22"/>
        </w:rPr>
        <w:t>d</w:t>
      </w:r>
      <w:r w:rsidRPr="00044FF2">
        <w:rPr>
          <w:rFonts w:cs="Calibri"/>
          <w:b/>
          <w:bCs/>
          <w:sz w:val="22"/>
          <w:szCs w:val="22"/>
        </w:rPr>
        <w:t>eck</w:t>
      </w:r>
      <w:r w:rsidRPr="00044FF2">
        <w:rPr>
          <w:rFonts w:cs="Calibri"/>
          <w:sz w:val="22"/>
          <w:szCs w:val="22"/>
        </w:rPr>
        <w:t>” means the hardscape surface area immediately adjacent to the edge of the swimming pool</w:t>
      </w:r>
      <w:r w:rsidR="001A7F6D" w:rsidRPr="00044FF2">
        <w:rPr>
          <w:rFonts w:cs="Calibri"/>
          <w:sz w:val="22"/>
          <w:szCs w:val="22"/>
        </w:rPr>
        <w:t>;</w:t>
      </w:r>
    </w:p>
    <w:p w14:paraId="6313D1EE" w14:textId="515734BB" w:rsidR="004924A8" w:rsidRPr="00044FF2" w:rsidRDefault="004924A8" w:rsidP="004924A8">
      <w:pPr>
        <w:rPr>
          <w:rFonts w:cs="Calibri"/>
          <w:sz w:val="22"/>
          <w:szCs w:val="22"/>
        </w:rPr>
      </w:pPr>
      <w:r w:rsidRPr="00044FF2">
        <w:rPr>
          <w:rFonts w:cs="Calibri"/>
          <w:sz w:val="22"/>
          <w:szCs w:val="22"/>
        </w:rPr>
        <w:t>(c) “</w:t>
      </w:r>
      <w:r w:rsidRPr="00044FF2">
        <w:rPr>
          <w:rFonts w:cs="Calibri"/>
          <w:b/>
          <w:bCs/>
          <w:sz w:val="22"/>
          <w:szCs w:val="22"/>
        </w:rPr>
        <w:t xml:space="preserve">Pool </w:t>
      </w:r>
      <w:r w:rsidR="00D476B7" w:rsidRPr="00044FF2">
        <w:rPr>
          <w:rFonts w:cs="Calibri"/>
          <w:b/>
          <w:bCs/>
          <w:sz w:val="22"/>
          <w:szCs w:val="22"/>
        </w:rPr>
        <w:t>d</w:t>
      </w:r>
      <w:r w:rsidRPr="00044FF2">
        <w:rPr>
          <w:rFonts w:cs="Calibri"/>
          <w:b/>
          <w:bCs/>
          <w:sz w:val="22"/>
          <w:szCs w:val="22"/>
        </w:rPr>
        <w:t>eck</w:t>
      </w:r>
      <w:r w:rsidRPr="00044FF2">
        <w:rPr>
          <w:rFonts w:cs="Calibri"/>
          <w:sz w:val="22"/>
          <w:szCs w:val="22"/>
        </w:rPr>
        <w:t>” means surface areas serving the aquatic venue, beyond perimeter deck, which is expected to be regularly trafficked and made wet by bathers. The pool deck connects the pool to adjacent amenities, entrances, and exits</w:t>
      </w:r>
      <w:r w:rsidR="001A7F6D" w:rsidRPr="00044FF2">
        <w:rPr>
          <w:rFonts w:cs="Calibri"/>
          <w:sz w:val="22"/>
          <w:szCs w:val="22"/>
        </w:rPr>
        <w:t>; and</w:t>
      </w:r>
    </w:p>
    <w:p w14:paraId="0A698DA0" w14:textId="17F8D213" w:rsidR="004924A8" w:rsidRPr="00044FF2" w:rsidRDefault="004924A8" w:rsidP="004924A8">
      <w:pPr>
        <w:rPr>
          <w:rFonts w:cs="Calibri"/>
          <w:sz w:val="22"/>
          <w:szCs w:val="22"/>
        </w:rPr>
      </w:pPr>
      <w:r w:rsidRPr="00044FF2">
        <w:rPr>
          <w:rFonts w:cs="Calibri"/>
          <w:sz w:val="22"/>
          <w:szCs w:val="22"/>
        </w:rPr>
        <w:t>(d) “</w:t>
      </w:r>
      <w:r w:rsidRPr="00044FF2">
        <w:rPr>
          <w:rFonts w:cs="Calibri"/>
          <w:b/>
          <w:bCs/>
          <w:sz w:val="22"/>
          <w:szCs w:val="22"/>
        </w:rPr>
        <w:t xml:space="preserve">Wet </w:t>
      </w:r>
      <w:r w:rsidR="00D476B7" w:rsidRPr="00044FF2">
        <w:rPr>
          <w:rFonts w:cs="Calibri"/>
          <w:b/>
          <w:bCs/>
          <w:sz w:val="22"/>
          <w:szCs w:val="22"/>
        </w:rPr>
        <w:t>d</w:t>
      </w:r>
      <w:r w:rsidRPr="00044FF2">
        <w:rPr>
          <w:rFonts w:cs="Calibri"/>
          <w:b/>
          <w:bCs/>
          <w:sz w:val="22"/>
          <w:szCs w:val="22"/>
        </w:rPr>
        <w:t>eck</w:t>
      </w:r>
      <w:r w:rsidRPr="00044FF2">
        <w:rPr>
          <w:rFonts w:cs="Calibri"/>
          <w:sz w:val="22"/>
          <w:szCs w:val="22"/>
        </w:rPr>
        <w:t>” means the sum of the perimeter deck and pool deck.</w:t>
      </w:r>
    </w:p>
    <w:p w14:paraId="0E6AF7C3" w14:textId="77777777" w:rsidR="004924A8" w:rsidRPr="00044FF2" w:rsidRDefault="004924A8" w:rsidP="004924A8">
      <w:pPr>
        <w:rPr>
          <w:rFonts w:cs="Calibri"/>
          <w:sz w:val="22"/>
          <w:szCs w:val="22"/>
        </w:rPr>
      </w:pPr>
      <w:r w:rsidRPr="00044FF2">
        <w:rPr>
          <w:rFonts w:cs="Calibri"/>
          <w:sz w:val="22"/>
          <w:szCs w:val="22"/>
        </w:rPr>
        <w:t>(x) “</w:t>
      </w:r>
      <w:r w:rsidRPr="00044FF2">
        <w:rPr>
          <w:rFonts w:cs="Calibri"/>
          <w:b/>
          <w:bCs/>
          <w:sz w:val="22"/>
          <w:szCs w:val="22"/>
        </w:rPr>
        <w:t>Department</w:t>
      </w:r>
      <w:r w:rsidRPr="00044FF2">
        <w:rPr>
          <w:rFonts w:cs="Calibri"/>
          <w:sz w:val="22"/>
          <w:szCs w:val="22"/>
        </w:rPr>
        <w:t>” means department of health.</w:t>
      </w:r>
    </w:p>
    <w:p w14:paraId="1BB9DA8B" w14:textId="77777777" w:rsidR="004F0DF8" w:rsidRPr="00044FF2" w:rsidRDefault="004F0DF8" w:rsidP="004F0DF8">
      <w:pPr>
        <w:rPr>
          <w:rFonts w:cs="Calibri"/>
          <w:sz w:val="22"/>
          <w:szCs w:val="22"/>
        </w:rPr>
      </w:pPr>
      <w:r w:rsidRPr="00044FF2">
        <w:rPr>
          <w:rFonts w:cs="Calibri"/>
          <w:sz w:val="22"/>
          <w:szCs w:val="22"/>
        </w:rPr>
        <w:t>(x) “</w:t>
      </w:r>
      <w:r w:rsidRPr="00044FF2">
        <w:rPr>
          <w:rFonts w:cs="Calibri"/>
          <w:b/>
          <w:bCs/>
          <w:sz w:val="22"/>
          <w:szCs w:val="22"/>
        </w:rPr>
        <w:t>Design professional</w:t>
      </w:r>
      <w:r w:rsidRPr="00044FF2">
        <w:rPr>
          <w:rFonts w:cs="Calibri"/>
          <w:sz w:val="22"/>
          <w:szCs w:val="22"/>
        </w:rPr>
        <w:t>” means:</w:t>
      </w:r>
    </w:p>
    <w:p w14:paraId="4401CDAE" w14:textId="32A2A9DA" w:rsidR="004F0DF8" w:rsidRPr="00044FF2" w:rsidRDefault="004F0DF8" w:rsidP="004F0DF8">
      <w:pPr>
        <w:rPr>
          <w:rFonts w:cs="Calibri"/>
          <w:sz w:val="22"/>
          <w:szCs w:val="22"/>
        </w:rPr>
      </w:pPr>
      <w:r w:rsidRPr="00044FF2">
        <w:rPr>
          <w:rFonts w:cs="Calibri"/>
          <w:sz w:val="22"/>
          <w:szCs w:val="22"/>
        </w:rPr>
        <w:t xml:space="preserve">(a) An architect licensed under chapter </w:t>
      </w:r>
      <w:hyperlink r:id="rId14" w:history="1">
        <w:r w:rsidRPr="00044FF2">
          <w:rPr>
            <w:rStyle w:val="Hyperlink"/>
            <w:rFonts w:cs="Calibri"/>
            <w:sz w:val="22"/>
            <w:szCs w:val="22"/>
          </w:rPr>
          <w:t>18.08</w:t>
        </w:r>
      </w:hyperlink>
      <w:r w:rsidRPr="00044FF2">
        <w:rPr>
          <w:rFonts w:cs="Calibri"/>
          <w:sz w:val="22"/>
          <w:szCs w:val="22"/>
        </w:rPr>
        <w:t xml:space="preserve"> RCW; or </w:t>
      </w:r>
    </w:p>
    <w:p w14:paraId="143C551F" w14:textId="77777777" w:rsidR="004F0DF8" w:rsidRPr="00044FF2" w:rsidRDefault="004F0DF8" w:rsidP="004F0DF8">
      <w:pPr>
        <w:rPr>
          <w:rFonts w:cs="Calibri"/>
          <w:sz w:val="22"/>
          <w:szCs w:val="22"/>
        </w:rPr>
      </w:pPr>
      <w:r w:rsidRPr="00044FF2">
        <w:rPr>
          <w:rFonts w:cs="Calibri"/>
          <w:sz w:val="22"/>
          <w:szCs w:val="22"/>
        </w:rPr>
        <w:t xml:space="preserve">(b) A registered professional engineer licensed under chapter </w:t>
      </w:r>
      <w:hyperlink r:id="rId15" w:history="1">
        <w:r w:rsidRPr="00044FF2">
          <w:rPr>
            <w:rStyle w:val="Hyperlink"/>
            <w:rFonts w:cs="Calibri"/>
            <w:sz w:val="22"/>
            <w:szCs w:val="22"/>
          </w:rPr>
          <w:t>18.43</w:t>
        </w:r>
      </w:hyperlink>
      <w:r w:rsidRPr="00044FF2">
        <w:rPr>
          <w:rFonts w:cs="Calibri"/>
          <w:sz w:val="22"/>
          <w:szCs w:val="22"/>
        </w:rPr>
        <w:t xml:space="preserve"> RCW.</w:t>
      </w:r>
    </w:p>
    <w:p w14:paraId="699A2F9F" w14:textId="3788637B" w:rsidR="004F0DF8" w:rsidRPr="00044FF2" w:rsidRDefault="004F0DF8" w:rsidP="004F0DF8">
      <w:pPr>
        <w:rPr>
          <w:rFonts w:cs="Calibri"/>
          <w:sz w:val="22"/>
          <w:szCs w:val="22"/>
        </w:rPr>
      </w:pPr>
      <w:r w:rsidRPr="00044FF2">
        <w:rPr>
          <w:rFonts w:cs="Calibri"/>
          <w:sz w:val="22"/>
          <w:szCs w:val="22"/>
        </w:rPr>
        <w:t>(x) “</w:t>
      </w:r>
      <w:r w:rsidRPr="00044FF2">
        <w:rPr>
          <w:rFonts w:cs="Calibri"/>
          <w:b/>
          <w:bCs/>
          <w:sz w:val="22"/>
          <w:szCs w:val="22"/>
        </w:rPr>
        <w:t>Diaper-</w:t>
      </w:r>
      <w:r w:rsidR="00D476B7" w:rsidRPr="00044FF2">
        <w:rPr>
          <w:rFonts w:cs="Calibri"/>
          <w:b/>
          <w:bCs/>
          <w:sz w:val="22"/>
          <w:szCs w:val="22"/>
        </w:rPr>
        <w:t>c</w:t>
      </w:r>
      <w:r w:rsidRPr="00044FF2">
        <w:rPr>
          <w:rFonts w:cs="Calibri"/>
          <w:b/>
          <w:bCs/>
          <w:sz w:val="22"/>
          <w:szCs w:val="22"/>
        </w:rPr>
        <w:t xml:space="preserve">hanging </w:t>
      </w:r>
      <w:r w:rsidR="00D476B7" w:rsidRPr="00044FF2">
        <w:rPr>
          <w:rFonts w:cs="Calibri"/>
          <w:b/>
          <w:bCs/>
          <w:sz w:val="22"/>
          <w:szCs w:val="22"/>
        </w:rPr>
        <w:t>s</w:t>
      </w:r>
      <w:r w:rsidRPr="00044FF2">
        <w:rPr>
          <w:rFonts w:cs="Calibri"/>
          <w:b/>
          <w:bCs/>
          <w:sz w:val="22"/>
          <w:szCs w:val="22"/>
        </w:rPr>
        <w:t>tation</w:t>
      </w:r>
      <w:r w:rsidRPr="00044FF2">
        <w:rPr>
          <w:rFonts w:cs="Calibri"/>
          <w:sz w:val="22"/>
          <w:szCs w:val="22"/>
        </w:rPr>
        <w:t>”</w:t>
      </w:r>
      <w:r w:rsidRPr="00044FF2">
        <w:rPr>
          <w:rFonts w:cs="Calibri"/>
          <w:b/>
          <w:bCs/>
          <w:sz w:val="22"/>
          <w:szCs w:val="22"/>
        </w:rPr>
        <w:t xml:space="preserve"> </w:t>
      </w:r>
      <w:r w:rsidRPr="00044FF2">
        <w:rPr>
          <w:rFonts w:cs="Calibri"/>
          <w:sz w:val="22"/>
          <w:szCs w:val="22"/>
        </w:rPr>
        <w:t>means a hygiene station that includes a diaper-changing unit, handwashing sink, soap and dispenser, a means for drying hands, trash receptacle, and disinfectant products to clean after use.</w:t>
      </w:r>
    </w:p>
    <w:p w14:paraId="5B21CACA" w14:textId="77777777" w:rsidR="004F0DF8" w:rsidRPr="00044FF2" w:rsidRDefault="004F0DF8" w:rsidP="004F0DF8">
      <w:pPr>
        <w:rPr>
          <w:rFonts w:cs="Calibri"/>
          <w:sz w:val="22"/>
          <w:szCs w:val="22"/>
        </w:rPr>
      </w:pPr>
      <w:r w:rsidRPr="00044FF2">
        <w:rPr>
          <w:rFonts w:cs="Calibri"/>
          <w:sz w:val="22"/>
          <w:szCs w:val="22"/>
        </w:rPr>
        <w:t>(x) “</w:t>
      </w:r>
      <w:r w:rsidRPr="00044FF2">
        <w:rPr>
          <w:rFonts w:cs="Calibri"/>
          <w:b/>
          <w:bCs/>
          <w:sz w:val="22"/>
          <w:szCs w:val="22"/>
        </w:rPr>
        <w:t>Disinfection</w:t>
      </w:r>
      <w:r w:rsidRPr="00044FF2">
        <w:rPr>
          <w:rFonts w:cs="Calibri"/>
          <w:sz w:val="22"/>
          <w:szCs w:val="22"/>
        </w:rPr>
        <w:t>”</w:t>
      </w:r>
      <w:r w:rsidRPr="00044FF2">
        <w:rPr>
          <w:rFonts w:cs="Calibri"/>
          <w:b/>
          <w:bCs/>
          <w:sz w:val="22"/>
          <w:szCs w:val="22"/>
        </w:rPr>
        <w:t xml:space="preserve"> </w:t>
      </w:r>
      <w:r w:rsidRPr="00044FF2">
        <w:rPr>
          <w:rFonts w:cs="Calibri"/>
          <w:sz w:val="22"/>
          <w:szCs w:val="22"/>
        </w:rPr>
        <w:t xml:space="preserve">means a treatment that kills or irreversibly inactivates microorganisms. In water treatment, a chemical or physical process can be used. </w:t>
      </w:r>
    </w:p>
    <w:p w14:paraId="3A6D9408" w14:textId="4FBB2364" w:rsidR="004F0DF8" w:rsidRPr="00044FF2" w:rsidRDefault="004F0DF8" w:rsidP="004F0DF8">
      <w:pPr>
        <w:rPr>
          <w:rFonts w:cs="Calibri"/>
          <w:sz w:val="22"/>
          <w:szCs w:val="22"/>
        </w:rPr>
      </w:pPr>
      <w:r w:rsidRPr="00044FF2">
        <w:rPr>
          <w:rFonts w:cs="Calibri"/>
          <w:sz w:val="22"/>
          <w:szCs w:val="22"/>
        </w:rPr>
        <w:t>(x) “</w:t>
      </w:r>
      <w:r w:rsidRPr="00044FF2">
        <w:rPr>
          <w:rFonts w:cs="Calibri"/>
          <w:b/>
          <w:bCs/>
          <w:sz w:val="22"/>
          <w:szCs w:val="22"/>
        </w:rPr>
        <w:t>Disinfection byproduct</w:t>
      </w:r>
      <w:r w:rsidRPr="00044FF2">
        <w:rPr>
          <w:rFonts w:cs="Calibri"/>
          <w:sz w:val="22"/>
          <w:szCs w:val="22"/>
        </w:rPr>
        <w:t>” means a chemical compound formed by the reaction of a disinfectant with a precursor in a water system.</w:t>
      </w:r>
    </w:p>
    <w:p w14:paraId="18ADC203" w14:textId="3FF684E6" w:rsidR="0011403A" w:rsidRPr="00044FF2" w:rsidRDefault="0011403A" w:rsidP="0011403A">
      <w:pPr>
        <w:rPr>
          <w:rFonts w:cs="Calibri"/>
          <w:i/>
          <w:iCs/>
          <w:sz w:val="22"/>
          <w:szCs w:val="22"/>
        </w:rPr>
      </w:pPr>
      <w:r w:rsidRPr="00044FF2">
        <w:rPr>
          <w:rFonts w:cs="Calibri"/>
          <w:sz w:val="22"/>
          <w:szCs w:val="22"/>
        </w:rPr>
        <w:t>(x) “</w:t>
      </w:r>
      <w:r w:rsidRPr="00044FF2">
        <w:rPr>
          <w:rFonts w:cs="Calibri"/>
          <w:b/>
          <w:bCs/>
          <w:sz w:val="22"/>
          <w:szCs w:val="22"/>
        </w:rPr>
        <w:t xml:space="preserve">Diving </w:t>
      </w:r>
      <w:r w:rsidR="00D476B7" w:rsidRPr="00044FF2">
        <w:rPr>
          <w:rFonts w:cs="Calibri"/>
          <w:b/>
          <w:bCs/>
          <w:sz w:val="22"/>
          <w:szCs w:val="22"/>
        </w:rPr>
        <w:t>p</w:t>
      </w:r>
      <w:r w:rsidRPr="00044FF2">
        <w:rPr>
          <w:rFonts w:cs="Calibri"/>
          <w:b/>
          <w:bCs/>
          <w:sz w:val="22"/>
          <w:szCs w:val="22"/>
        </w:rPr>
        <w:t>ool</w:t>
      </w:r>
      <w:r w:rsidRPr="00044FF2">
        <w:rPr>
          <w:rFonts w:cs="Calibri"/>
          <w:sz w:val="22"/>
          <w:szCs w:val="22"/>
        </w:rPr>
        <w:t xml:space="preserve">” </w:t>
      </w:r>
      <w:r w:rsidRPr="00044FF2">
        <w:rPr>
          <w:rFonts w:cs="Calibri"/>
          <w:i/>
          <w:iCs/>
          <w:sz w:val="22"/>
          <w:szCs w:val="22"/>
        </w:rPr>
        <w:t xml:space="preserve">See “Pool.” </w:t>
      </w:r>
    </w:p>
    <w:p w14:paraId="5CF8B5EB" w14:textId="34936E07" w:rsidR="0011403A" w:rsidRPr="00044FF2" w:rsidRDefault="0011403A" w:rsidP="0011403A">
      <w:pPr>
        <w:rPr>
          <w:rFonts w:cs="Calibri"/>
          <w:i/>
          <w:iCs/>
          <w:sz w:val="22"/>
          <w:szCs w:val="22"/>
        </w:rPr>
      </w:pPr>
      <w:r w:rsidRPr="00044FF2">
        <w:rPr>
          <w:rFonts w:cs="Calibri"/>
          <w:sz w:val="22"/>
          <w:szCs w:val="22"/>
        </w:rPr>
        <w:t>(x) “</w:t>
      </w:r>
      <w:r w:rsidRPr="00044FF2">
        <w:rPr>
          <w:rFonts w:cs="Calibri"/>
          <w:b/>
          <w:bCs/>
          <w:sz w:val="22"/>
          <w:szCs w:val="22"/>
        </w:rPr>
        <w:t xml:space="preserve">Drop </w:t>
      </w:r>
      <w:r w:rsidR="00D476B7" w:rsidRPr="00044FF2">
        <w:rPr>
          <w:rFonts w:cs="Calibri"/>
          <w:b/>
          <w:bCs/>
          <w:sz w:val="22"/>
          <w:szCs w:val="22"/>
        </w:rPr>
        <w:t>s</w:t>
      </w:r>
      <w:r w:rsidRPr="00044FF2">
        <w:rPr>
          <w:rFonts w:cs="Calibri"/>
          <w:b/>
          <w:bCs/>
          <w:sz w:val="22"/>
          <w:szCs w:val="22"/>
        </w:rPr>
        <w:t>lide</w:t>
      </w:r>
      <w:r w:rsidRPr="00044FF2">
        <w:rPr>
          <w:rFonts w:cs="Calibri"/>
          <w:sz w:val="22"/>
          <w:szCs w:val="22"/>
        </w:rPr>
        <w:t xml:space="preserve">” </w:t>
      </w:r>
      <w:r w:rsidRPr="00044FF2">
        <w:rPr>
          <w:rFonts w:cs="Calibri"/>
          <w:i/>
          <w:iCs/>
          <w:sz w:val="22"/>
          <w:szCs w:val="22"/>
        </w:rPr>
        <w:t xml:space="preserve">See “Slide.” </w:t>
      </w:r>
    </w:p>
    <w:p w14:paraId="4C67E77D" w14:textId="325760DC" w:rsidR="0011403A" w:rsidRPr="00044FF2" w:rsidRDefault="0011403A" w:rsidP="0011403A">
      <w:pPr>
        <w:rPr>
          <w:rFonts w:cs="Calibri"/>
          <w:i/>
          <w:iCs/>
          <w:sz w:val="22"/>
          <w:szCs w:val="22"/>
        </w:rPr>
      </w:pPr>
      <w:r w:rsidRPr="00044FF2">
        <w:rPr>
          <w:rFonts w:cs="Calibri"/>
          <w:sz w:val="22"/>
          <w:szCs w:val="22"/>
        </w:rPr>
        <w:lastRenderedPageBreak/>
        <w:t>(x) “</w:t>
      </w:r>
      <w:r w:rsidRPr="00044FF2">
        <w:rPr>
          <w:rFonts w:cs="Calibri"/>
          <w:b/>
          <w:bCs/>
          <w:sz w:val="22"/>
          <w:szCs w:val="22"/>
        </w:rPr>
        <w:t xml:space="preserve">Dry </w:t>
      </w:r>
      <w:r w:rsidR="00D476B7" w:rsidRPr="00044FF2">
        <w:rPr>
          <w:rFonts w:cs="Calibri"/>
          <w:b/>
          <w:bCs/>
          <w:sz w:val="22"/>
          <w:szCs w:val="22"/>
        </w:rPr>
        <w:t>d</w:t>
      </w:r>
      <w:r w:rsidRPr="00044FF2">
        <w:rPr>
          <w:rFonts w:cs="Calibri"/>
          <w:b/>
          <w:bCs/>
          <w:sz w:val="22"/>
          <w:szCs w:val="22"/>
        </w:rPr>
        <w:t>eck</w:t>
      </w:r>
      <w:r w:rsidRPr="00044FF2">
        <w:rPr>
          <w:rFonts w:cs="Calibri"/>
          <w:sz w:val="22"/>
          <w:szCs w:val="22"/>
        </w:rPr>
        <w:t xml:space="preserve">” </w:t>
      </w:r>
      <w:r w:rsidRPr="00044FF2">
        <w:rPr>
          <w:rFonts w:cs="Calibri"/>
          <w:i/>
          <w:iCs/>
          <w:sz w:val="22"/>
          <w:szCs w:val="22"/>
        </w:rPr>
        <w:t>See “Deck.”</w:t>
      </w:r>
    </w:p>
    <w:p w14:paraId="0EDAB439" w14:textId="6E722CFA" w:rsidR="007606EE" w:rsidRPr="00044FF2" w:rsidRDefault="007606EE" w:rsidP="007606EE">
      <w:pPr>
        <w:rPr>
          <w:rFonts w:cs="Calibri"/>
          <w:sz w:val="22"/>
          <w:szCs w:val="22"/>
        </w:rPr>
      </w:pPr>
      <w:r w:rsidRPr="00044FF2">
        <w:rPr>
          <w:rFonts w:cs="Calibri"/>
          <w:sz w:val="22"/>
          <w:szCs w:val="22"/>
        </w:rPr>
        <w:t>(x) “</w:t>
      </w:r>
      <w:r w:rsidRPr="00044FF2">
        <w:rPr>
          <w:rFonts w:cs="Calibri"/>
          <w:b/>
          <w:bCs/>
          <w:sz w:val="22"/>
          <w:szCs w:val="22"/>
        </w:rPr>
        <w:t xml:space="preserve">Equipment </w:t>
      </w:r>
      <w:r w:rsidR="00D476B7" w:rsidRPr="00044FF2">
        <w:rPr>
          <w:rFonts w:cs="Calibri"/>
          <w:b/>
          <w:bCs/>
          <w:sz w:val="22"/>
          <w:szCs w:val="22"/>
        </w:rPr>
        <w:t>r</w:t>
      </w:r>
      <w:r w:rsidRPr="00044FF2">
        <w:rPr>
          <w:rFonts w:cs="Calibri"/>
          <w:b/>
          <w:bCs/>
          <w:sz w:val="22"/>
          <w:szCs w:val="22"/>
        </w:rPr>
        <w:t>oom</w:t>
      </w:r>
      <w:r w:rsidRPr="00044FF2">
        <w:rPr>
          <w:rFonts w:cs="Calibri"/>
          <w:sz w:val="22"/>
          <w:szCs w:val="22"/>
        </w:rPr>
        <w:t>” means a space within a building that is enclosed or partitioned off and intended for the operation of pool pumps, filters, heaters, and controllers. This space is not intended for the storage of hazardous pool chemicals.</w:t>
      </w:r>
    </w:p>
    <w:p w14:paraId="7740961E" w14:textId="77777777" w:rsidR="007606EE" w:rsidRPr="00044FF2" w:rsidRDefault="007606EE" w:rsidP="007606EE">
      <w:pPr>
        <w:rPr>
          <w:rFonts w:cs="Calibri"/>
          <w:sz w:val="22"/>
          <w:szCs w:val="22"/>
        </w:rPr>
      </w:pPr>
      <w:r w:rsidRPr="00044FF2">
        <w:rPr>
          <w:rFonts w:cs="Calibri"/>
          <w:sz w:val="22"/>
          <w:szCs w:val="22"/>
        </w:rPr>
        <w:t>(x) “</w:t>
      </w:r>
      <w:r w:rsidRPr="00044FF2">
        <w:rPr>
          <w:rFonts w:cs="Calibri"/>
          <w:b/>
          <w:bCs/>
          <w:sz w:val="22"/>
          <w:szCs w:val="22"/>
        </w:rPr>
        <w:t>Enclosure</w:t>
      </w:r>
      <w:r w:rsidRPr="00044FF2">
        <w:rPr>
          <w:rFonts w:cs="Calibri"/>
          <w:sz w:val="22"/>
          <w:szCs w:val="22"/>
        </w:rPr>
        <w:t xml:space="preserve">” means an uninterrupted constructed feature or obstacle used to surround and secure an area that is intended to effectively prevent unpermitted, uncontrolled, and unfettered access. It is designed to resist climbing and to prevent passage through it and under it. Enclosure can apply to aquatic facilities or aquatic venues. </w:t>
      </w:r>
    </w:p>
    <w:p w14:paraId="03CBEB92" w14:textId="77777777" w:rsidR="007606EE" w:rsidRPr="00044FF2" w:rsidRDefault="007606EE" w:rsidP="007606EE">
      <w:pPr>
        <w:rPr>
          <w:rFonts w:cs="Calibri"/>
          <w:sz w:val="22"/>
          <w:szCs w:val="22"/>
        </w:rPr>
      </w:pPr>
      <w:r w:rsidRPr="00044FF2">
        <w:rPr>
          <w:rFonts w:cs="Calibri"/>
          <w:sz w:val="22"/>
          <w:szCs w:val="22"/>
        </w:rPr>
        <w:t>(x) “</w:t>
      </w:r>
      <w:r w:rsidRPr="00044FF2">
        <w:rPr>
          <w:rFonts w:cs="Calibri"/>
          <w:b/>
          <w:bCs/>
          <w:sz w:val="22"/>
          <w:szCs w:val="22"/>
        </w:rPr>
        <w:t>Exercise spa</w:t>
      </w:r>
      <w:r w:rsidRPr="00044FF2">
        <w:rPr>
          <w:rFonts w:cs="Calibri"/>
          <w:sz w:val="22"/>
          <w:szCs w:val="22"/>
        </w:rPr>
        <w:t>” means a type of aquatic venue used primarily for stationary swimming.</w:t>
      </w:r>
    </w:p>
    <w:p w14:paraId="4118FE74" w14:textId="4F250AD3" w:rsidR="007606EE" w:rsidRPr="00044FF2" w:rsidRDefault="007606EE" w:rsidP="007606EE">
      <w:pPr>
        <w:rPr>
          <w:rFonts w:cs="Calibri"/>
          <w:sz w:val="22"/>
          <w:szCs w:val="22"/>
        </w:rPr>
      </w:pPr>
      <w:r w:rsidRPr="00044FF2">
        <w:rPr>
          <w:rFonts w:cs="Calibri"/>
          <w:sz w:val="22"/>
          <w:szCs w:val="22"/>
        </w:rPr>
        <w:t>(x) “</w:t>
      </w:r>
      <w:r w:rsidRPr="00044FF2">
        <w:rPr>
          <w:rFonts w:cs="Calibri"/>
          <w:b/>
          <w:bCs/>
          <w:sz w:val="22"/>
          <w:szCs w:val="22"/>
        </w:rPr>
        <w:t xml:space="preserve">Exit </w:t>
      </w:r>
      <w:r w:rsidR="00D476B7" w:rsidRPr="00044FF2">
        <w:rPr>
          <w:rFonts w:cs="Calibri"/>
          <w:b/>
          <w:bCs/>
          <w:sz w:val="22"/>
          <w:szCs w:val="22"/>
        </w:rPr>
        <w:t>g</w:t>
      </w:r>
      <w:r w:rsidRPr="00044FF2">
        <w:rPr>
          <w:rFonts w:cs="Calibri"/>
          <w:b/>
          <w:bCs/>
          <w:sz w:val="22"/>
          <w:szCs w:val="22"/>
        </w:rPr>
        <w:t>ate</w:t>
      </w:r>
      <w:r w:rsidRPr="00044FF2">
        <w:rPr>
          <w:rFonts w:cs="Calibri"/>
          <w:sz w:val="22"/>
          <w:szCs w:val="22"/>
        </w:rPr>
        <w:t xml:space="preserve">” means an emergency exit, which is a gate or door </w:t>
      </w:r>
      <w:proofErr w:type="gramStart"/>
      <w:r w:rsidRPr="00044FF2">
        <w:rPr>
          <w:rFonts w:cs="Calibri"/>
          <w:sz w:val="22"/>
          <w:szCs w:val="22"/>
        </w:rPr>
        <w:t>allowing free exit at all times</w:t>
      </w:r>
      <w:proofErr w:type="gramEnd"/>
      <w:r w:rsidRPr="00044FF2">
        <w:rPr>
          <w:rFonts w:cs="Calibri"/>
          <w:sz w:val="22"/>
          <w:szCs w:val="22"/>
        </w:rPr>
        <w:t xml:space="preserve">. </w:t>
      </w:r>
    </w:p>
    <w:p w14:paraId="76E68DBE" w14:textId="06DBC1F5" w:rsidR="007606EE" w:rsidRPr="00044FF2" w:rsidRDefault="007606EE" w:rsidP="007606EE">
      <w:pPr>
        <w:rPr>
          <w:rFonts w:cs="Calibri"/>
          <w:sz w:val="22"/>
          <w:szCs w:val="22"/>
        </w:rPr>
      </w:pPr>
      <w:r w:rsidRPr="00044FF2">
        <w:rPr>
          <w:rFonts w:cs="Calibri"/>
          <w:sz w:val="22"/>
          <w:szCs w:val="22"/>
        </w:rPr>
        <w:t xml:space="preserve">(x) </w:t>
      </w:r>
      <w:r w:rsidRPr="00044FF2">
        <w:rPr>
          <w:rFonts w:cs="Calibri"/>
          <w:b/>
          <w:bCs/>
          <w:sz w:val="22"/>
          <w:szCs w:val="22"/>
        </w:rPr>
        <w:t xml:space="preserve">“Expansion </w:t>
      </w:r>
      <w:r w:rsidR="00D476B7" w:rsidRPr="00044FF2">
        <w:rPr>
          <w:rFonts w:cs="Calibri"/>
          <w:b/>
          <w:bCs/>
          <w:sz w:val="22"/>
          <w:szCs w:val="22"/>
        </w:rPr>
        <w:t>j</w:t>
      </w:r>
      <w:r w:rsidRPr="00044FF2">
        <w:rPr>
          <w:rFonts w:cs="Calibri"/>
          <w:b/>
          <w:bCs/>
          <w:sz w:val="22"/>
          <w:szCs w:val="22"/>
        </w:rPr>
        <w:t xml:space="preserve">oint” </w:t>
      </w:r>
      <w:r w:rsidRPr="00044FF2">
        <w:rPr>
          <w:rFonts w:cs="Calibri"/>
          <w:sz w:val="22"/>
          <w:szCs w:val="22"/>
        </w:rPr>
        <w:t>means a watertight joint provided in a pool vessel used to relieve flexural stresses due to movement caused by thermal expansion/contraction.</w:t>
      </w:r>
    </w:p>
    <w:p w14:paraId="05D8978E" w14:textId="77777777" w:rsidR="007606EE" w:rsidRPr="00044FF2" w:rsidRDefault="007606EE" w:rsidP="007606EE">
      <w:pPr>
        <w:rPr>
          <w:rFonts w:cs="Calibri"/>
          <w:sz w:val="22"/>
          <w:szCs w:val="22"/>
        </w:rPr>
      </w:pPr>
      <w:r w:rsidRPr="00044FF2">
        <w:rPr>
          <w:rFonts w:cs="Calibri"/>
          <w:sz w:val="22"/>
          <w:szCs w:val="22"/>
        </w:rPr>
        <w:t>(x) “</w:t>
      </w:r>
      <w:r w:rsidRPr="00044FF2">
        <w:rPr>
          <w:rFonts w:cs="Calibri"/>
          <w:b/>
          <w:bCs/>
          <w:sz w:val="22"/>
          <w:szCs w:val="22"/>
        </w:rPr>
        <w:t>FINA</w:t>
      </w:r>
      <w:r w:rsidRPr="00044FF2">
        <w:rPr>
          <w:rFonts w:cs="Calibri"/>
          <w:sz w:val="22"/>
          <w:szCs w:val="22"/>
        </w:rPr>
        <w:t>” means the Fédération Internationale de Natation Amateur.</w:t>
      </w:r>
    </w:p>
    <w:p w14:paraId="613ADADB" w14:textId="7157A588" w:rsidR="007606EE" w:rsidRPr="00044FF2" w:rsidRDefault="007606EE" w:rsidP="007606EE">
      <w:pPr>
        <w:rPr>
          <w:rFonts w:cs="Calibri"/>
          <w:sz w:val="22"/>
          <w:szCs w:val="22"/>
        </w:rPr>
      </w:pPr>
      <w:r w:rsidRPr="00044FF2">
        <w:rPr>
          <w:rFonts w:cs="Calibri"/>
          <w:sz w:val="22"/>
          <w:szCs w:val="22"/>
        </w:rPr>
        <w:t>(x) “</w:t>
      </w:r>
      <w:r w:rsidRPr="00044FF2">
        <w:rPr>
          <w:rFonts w:cs="Calibri"/>
          <w:b/>
          <w:bCs/>
          <w:sz w:val="22"/>
          <w:szCs w:val="22"/>
        </w:rPr>
        <w:t xml:space="preserve">Flat </w:t>
      </w:r>
      <w:r w:rsidR="00D476B7" w:rsidRPr="00044FF2">
        <w:rPr>
          <w:rFonts w:cs="Calibri"/>
          <w:b/>
          <w:bCs/>
          <w:sz w:val="22"/>
          <w:szCs w:val="22"/>
        </w:rPr>
        <w:t>w</w:t>
      </w:r>
      <w:r w:rsidRPr="00044FF2">
        <w:rPr>
          <w:rFonts w:cs="Calibri"/>
          <w:b/>
          <w:bCs/>
          <w:sz w:val="22"/>
          <w:szCs w:val="22"/>
        </w:rPr>
        <w:t>ater</w:t>
      </w:r>
      <w:r w:rsidRPr="00044FF2">
        <w:rPr>
          <w:rFonts w:cs="Calibri"/>
          <w:sz w:val="22"/>
          <w:szCs w:val="22"/>
        </w:rPr>
        <w:t xml:space="preserve">” means an aquatic venue in which the water line is static except for movement made by users usually as a horizontal use as in swimming. Diving spargers do not void the flat water definition. </w:t>
      </w:r>
    </w:p>
    <w:p w14:paraId="7F0BBD26" w14:textId="0A49A6A5" w:rsidR="00E06330" w:rsidRDefault="00E06330" w:rsidP="007606EE">
      <w:pPr>
        <w:rPr>
          <w:rFonts w:cs="Calibri"/>
          <w:sz w:val="22"/>
          <w:szCs w:val="22"/>
        </w:rPr>
      </w:pPr>
      <w:r>
        <w:rPr>
          <w:rFonts w:cs="Calibri"/>
          <w:sz w:val="22"/>
          <w:szCs w:val="22"/>
        </w:rPr>
        <w:t>(x) “</w:t>
      </w:r>
      <w:r w:rsidRPr="0099072A">
        <w:rPr>
          <w:rFonts w:cs="Calibri"/>
          <w:b/>
          <w:bCs/>
          <w:sz w:val="22"/>
          <w:szCs w:val="22"/>
        </w:rPr>
        <w:t>Floatation tank</w:t>
      </w:r>
      <w:r>
        <w:rPr>
          <w:rFonts w:cs="Calibri"/>
          <w:sz w:val="22"/>
          <w:szCs w:val="22"/>
        </w:rPr>
        <w:t xml:space="preserve">” </w:t>
      </w:r>
      <w:r w:rsidR="002E6874" w:rsidRPr="002E6874">
        <w:rPr>
          <w:rFonts w:cs="Calibri"/>
          <w:sz w:val="22"/>
          <w:szCs w:val="22"/>
        </w:rPr>
        <w:t>means a tub that contains a saturated solution of magnesium sulfate having a specific gravity of 1.23 to 1.3, provides a light and sound reduced environment, and is maintained at a temperature of approximately 92–96°F / 33.3–35.6°C.</w:t>
      </w:r>
    </w:p>
    <w:p w14:paraId="29EAED36" w14:textId="5D14B90B" w:rsidR="007606EE" w:rsidRPr="00044FF2" w:rsidRDefault="007606EE" w:rsidP="007606EE">
      <w:pPr>
        <w:rPr>
          <w:rFonts w:cs="Calibri"/>
          <w:sz w:val="22"/>
          <w:szCs w:val="22"/>
        </w:rPr>
      </w:pPr>
      <w:r w:rsidRPr="00044FF2">
        <w:rPr>
          <w:rFonts w:cs="Calibri"/>
          <w:sz w:val="22"/>
          <w:szCs w:val="22"/>
        </w:rPr>
        <w:t>(x) “</w:t>
      </w:r>
      <w:r w:rsidRPr="00044FF2">
        <w:rPr>
          <w:rFonts w:cs="Calibri"/>
          <w:b/>
          <w:bCs/>
          <w:sz w:val="22"/>
          <w:szCs w:val="22"/>
        </w:rPr>
        <w:t>Flood-</w:t>
      </w:r>
      <w:r w:rsidR="00D476B7" w:rsidRPr="00044FF2">
        <w:rPr>
          <w:rFonts w:cs="Calibri"/>
          <w:b/>
          <w:bCs/>
          <w:sz w:val="22"/>
          <w:szCs w:val="22"/>
        </w:rPr>
        <w:t>l</w:t>
      </w:r>
      <w:r w:rsidRPr="00044FF2">
        <w:rPr>
          <w:rFonts w:cs="Calibri"/>
          <w:b/>
          <w:bCs/>
          <w:sz w:val="22"/>
          <w:szCs w:val="22"/>
        </w:rPr>
        <w:t xml:space="preserve">evel </w:t>
      </w:r>
      <w:r w:rsidR="00D476B7" w:rsidRPr="00044FF2">
        <w:rPr>
          <w:rFonts w:cs="Calibri"/>
          <w:b/>
          <w:bCs/>
          <w:sz w:val="22"/>
          <w:szCs w:val="22"/>
        </w:rPr>
        <w:t>r</w:t>
      </w:r>
      <w:r w:rsidRPr="00044FF2">
        <w:rPr>
          <w:rFonts w:cs="Calibri"/>
          <w:b/>
          <w:bCs/>
          <w:sz w:val="22"/>
          <w:szCs w:val="22"/>
        </w:rPr>
        <w:t>im</w:t>
      </w:r>
      <w:r w:rsidRPr="00044FF2">
        <w:rPr>
          <w:rFonts w:cs="Calibri"/>
          <w:sz w:val="22"/>
          <w:szCs w:val="22"/>
        </w:rPr>
        <w:t>” means the top edge of a receptor from which water overflows.</w:t>
      </w:r>
    </w:p>
    <w:p w14:paraId="349AE871" w14:textId="77777777" w:rsidR="007606EE" w:rsidRPr="00044FF2" w:rsidRDefault="007606EE" w:rsidP="007606EE">
      <w:pPr>
        <w:rPr>
          <w:rFonts w:cs="Calibri"/>
          <w:sz w:val="22"/>
          <w:szCs w:val="22"/>
        </w:rPr>
      </w:pPr>
      <w:r w:rsidRPr="00044FF2">
        <w:rPr>
          <w:rFonts w:cs="Calibri"/>
          <w:sz w:val="22"/>
          <w:szCs w:val="22"/>
        </w:rPr>
        <w:t xml:space="preserve">(x) </w:t>
      </w:r>
      <w:r w:rsidRPr="00044FF2">
        <w:rPr>
          <w:rFonts w:cs="Calibri"/>
          <w:b/>
          <w:bCs/>
          <w:sz w:val="22"/>
          <w:szCs w:val="22"/>
        </w:rPr>
        <w:t>“Flume”</w:t>
      </w:r>
      <w:r w:rsidRPr="00044FF2">
        <w:rPr>
          <w:rFonts w:cs="Calibri"/>
          <w:sz w:val="22"/>
          <w:szCs w:val="22"/>
        </w:rPr>
        <w:t xml:space="preserve"> means the riding channels of a waterslide which accommodate riders using or not using mats, tubes, rafts, and other transport vehicles as they slide along a path lubricated by a water flow. </w:t>
      </w:r>
    </w:p>
    <w:p w14:paraId="2B087DB3" w14:textId="77777777" w:rsidR="00D27012" w:rsidRPr="00044FF2" w:rsidRDefault="00D27012" w:rsidP="00D27012">
      <w:pPr>
        <w:rPr>
          <w:rFonts w:cs="Calibri"/>
          <w:sz w:val="22"/>
          <w:szCs w:val="22"/>
        </w:rPr>
      </w:pPr>
      <w:r w:rsidRPr="00044FF2">
        <w:rPr>
          <w:rFonts w:cs="Calibri"/>
          <w:sz w:val="22"/>
          <w:szCs w:val="22"/>
        </w:rPr>
        <w:t>(x) “</w:t>
      </w:r>
      <w:r w:rsidRPr="00044FF2">
        <w:rPr>
          <w:rFonts w:cs="Calibri"/>
          <w:b/>
          <w:bCs/>
          <w:sz w:val="22"/>
          <w:szCs w:val="22"/>
        </w:rPr>
        <w:t>GFCI</w:t>
      </w:r>
      <w:r w:rsidRPr="00044FF2">
        <w:rPr>
          <w:rFonts w:cs="Calibri"/>
          <w:sz w:val="22"/>
          <w:szCs w:val="22"/>
        </w:rPr>
        <w:t>” means Ground-Fault Circuit Interrupter, a device for protection of personnel that de-energizes an electrical circuit or portion thereof in the event of excessive ground current.</w:t>
      </w:r>
    </w:p>
    <w:p w14:paraId="7FCAFD96" w14:textId="586953C6" w:rsidR="00D27012" w:rsidRPr="00044FF2" w:rsidRDefault="00D27012" w:rsidP="00D27012">
      <w:pPr>
        <w:rPr>
          <w:rFonts w:cs="Calibri"/>
          <w:sz w:val="22"/>
          <w:szCs w:val="22"/>
        </w:rPr>
      </w:pPr>
      <w:r w:rsidRPr="00044FF2">
        <w:rPr>
          <w:rFonts w:cs="Calibri"/>
          <w:sz w:val="22"/>
          <w:szCs w:val="22"/>
        </w:rPr>
        <w:t>(x) “</w:t>
      </w:r>
      <w:r w:rsidRPr="00044FF2">
        <w:rPr>
          <w:rFonts w:cs="Calibri"/>
          <w:b/>
          <w:bCs/>
          <w:sz w:val="22"/>
          <w:szCs w:val="22"/>
        </w:rPr>
        <w:t xml:space="preserve">Handwashing </w:t>
      </w:r>
      <w:r w:rsidR="00D476B7" w:rsidRPr="00044FF2">
        <w:rPr>
          <w:rFonts w:cs="Calibri"/>
          <w:b/>
          <w:bCs/>
          <w:sz w:val="22"/>
          <w:szCs w:val="22"/>
        </w:rPr>
        <w:t>s</w:t>
      </w:r>
      <w:r w:rsidRPr="00044FF2">
        <w:rPr>
          <w:rFonts w:cs="Calibri"/>
          <w:b/>
          <w:bCs/>
          <w:sz w:val="22"/>
          <w:szCs w:val="22"/>
        </w:rPr>
        <w:t>tation</w:t>
      </w:r>
      <w:r w:rsidRPr="00044FF2">
        <w:rPr>
          <w:rFonts w:cs="Calibri"/>
          <w:sz w:val="22"/>
          <w:szCs w:val="22"/>
        </w:rPr>
        <w:t>” means a location which has a handwashing sink, adjacent soap with dispenser, hand drying device or paper towels and dispenser, and trash receptacle.</w:t>
      </w:r>
    </w:p>
    <w:p w14:paraId="3EECABDA" w14:textId="176F020A" w:rsidR="00CF3549" w:rsidRPr="00044FF2" w:rsidRDefault="00CF3549" w:rsidP="00CF3549">
      <w:pPr>
        <w:rPr>
          <w:rFonts w:cs="Calibri"/>
          <w:sz w:val="22"/>
          <w:szCs w:val="22"/>
        </w:rPr>
      </w:pPr>
      <w:r w:rsidRPr="00044FF2">
        <w:rPr>
          <w:rFonts w:cs="Calibri"/>
          <w:sz w:val="22"/>
          <w:szCs w:val="22"/>
        </w:rPr>
        <w:t>(x) “</w:t>
      </w:r>
      <w:r w:rsidRPr="00044FF2">
        <w:rPr>
          <w:rFonts w:cs="Calibri"/>
          <w:b/>
          <w:bCs/>
          <w:sz w:val="22"/>
          <w:szCs w:val="22"/>
        </w:rPr>
        <w:t xml:space="preserve">Hot </w:t>
      </w:r>
      <w:r w:rsidR="00D476B7" w:rsidRPr="00044FF2">
        <w:rPr>
          <w:rFonts w:cs="Calibri"/>
          <w:b/>
          <w:bCs/>
          <w:sz w:val="22"/>
          <w:szCs w:val="22"/>
        </w:rPr>
        <w:t>w</w:t>
      </w:r>
      <w:r w:rsidRPr="00044FF2">
        <w:rPr>
          <w:rFonts w:cs="Calibri"/>
          <w:b/>
          <w:bCs/>
          <w:sz w:val="22"/>
          <w:szCs w:val="22"/>
        </w:rPr>
        <w:t>ater</w:t>
      </w:r>
      <w:r w:rsidRPr="00044FF2">
        <w:rPr>
          <w:rFonts w:cs="Calibri"/>
          <w:sz w:val="22"/>
          <w:szCs w:val="22"/>
        </w:rPr>
        <w:t xml:space="preserve">” means an aquatic venue with a water temperature over </w:t>
      </w:r>
      <w:r w:rsidR="00BB41A7" w:rsidRPr="00044FF2">
        <w:rPr>
          <w:rFonts w:cs="Calibri"/>
          <w:sz w:val="22"/>
          <w:szCs w:val="22"/>
        </w:rPr>
        <w:t>90°F (32°C)</w:t>
      </w:r>
      <w:r w:rsidRPr="00044FF2">
        <w:rPr>
          <w:rFonts w:cs="Calibri"/>
          <w:sz w:val="22"/>
          <w:szCs w:val="22"/>
        </w:rPr>
        <w:t xml:space="preserve">. </w:t>
      </w:r>
    </w:p>
    <w:p w14:paraId="1889A7A2" w14:textId="3EB75E40" w:rsidR="00CF3549" w:rsidRPr="00044FF2" w:rsidRDefault="00CF3549" w:rsidP="00CF3549">
      <w:pPr>
        <w:rPr>
          <w:rFonts w:cs="Calibri"/>
          <w:sz w:val="22"/>
          <w:szCs w:val="22"/>
        </w:rPr>
      </w:pPr>
      <w:r w:rsidRPr="00044FF2">
        <w:rPr>
          <w:rFonts w:cs="Calibri"/>
          <w:sz w:val="22"/>
          <w:szCs w:val="22"/>
        </w:rPr>
        <w:t>(x) “</w:t>
      </w:r>
      <w:r w:rsidRPr="00044FF2">
        <w:rPr>
          <w:rFonts w:cs="Calibri"/>
          <w:b/>
          <w:bCs/>
          <w:sz w:val="22"/>
          <w:szCs w:val="22"/>
        </w:rPr>
        <w:t xml:space="preserve">Hygiene </w:t>
      </w:r>
      <w:r w:rsidR="00D476B7" w:rsidRPr="00044FF2">
        <w:rPr>
          <w:rFonts w:cs="Calibri"/>
          <w:b/>
          <w:bCs/>
          <w:sz w:val="22"/>
          <w:szCs w:val="22"/>
        </w:rPr>
        <w:t>f</w:t>
      </w:r>
      <w:r w:rsidRPr="00044FF2">
        <w:rPr>
          <w:rFonts w:cs="Calibri"/>
          <w:b/>
          <w:bCs/>
          <w:sz w:val="22"/>
          <w:szCs w:val="22"/>
        </w:rPr>
        <w:t>acility</w:t>
      </w:r>
      <w:r w:rsidRPr="00044FF2">
        <w:rPr>
          <w:rFonts w:cs="Calibri"/>
          <w:sz w:val="22"/>
          <w:szCs w:val="22"/>
        </w:rPr>
        <w:t xml:space="preserve">” means a structure or part of a structure that contains toilet, shower, diaper-changing unit, handwashing station, and dressing capabilities serving bathers and patrons at an aquatic facility. </w:t>
      </w:r>
    </w:p>
    <w:p w14:paraId="73F0B8BB" w14:textId="77777777" w:rsidR="00CF3549" w:rsidRPr="00044FF2" w:rsidRDefault="00CF3549" w:rsidP="00CF3549">
      <w:pPr>
        <w:rPr>
          <w:rFonts w:cs="Calibri"/>
          <w:sz w:val="22"/>
          <w:szCs w:val="22"/>
        </w:rPr>
      </w:pPr>
      <w:r w:rsidRPr="00044FF2">
        <w:rPr>
          <w:rFonts w:cs="Calibri"/>
          <w:sz w:val="22"/>
          <w:szCs w:val="22"/>
        </w:rPr>
        <w:t>(x) “</w:t>
      </w:r>
      <w:r w:rsidRPr="00044FF2">
        <w:rPr>
          <w:rFonts w:cs="Calibri"/>
          <w:b/>
          <w:bCs/>
          <w:sz w:val="22"/>
          <w:szCs w:val="22"/>
        </w:rPr>
        <w:t>Hyperchlorination</w:t>
      </w:r>
      <w:r w:rsidRPr="00044FF2">
        <w:rPr>
          <w:rFonts w:cs="Calibri"/>
          <w:sz w:val="22"/>
          <w:szCs w:val="22"/>
        </w:rPr>
        <w:t xml:space="preserve">” means the intentional and specific raising of free available chlorine concentrations for a prolonged </w:t>
      </w:r>
      <w:proofErr w:type="gramStart"/>
      <w:r w:rsidRPr="00044FF2">
        <w:rPr>
          <w:rFonts w:cs="Calibri"/>
          <w:sz w:val="22"/>
          <w:szCs w:val="22"/>
        </w:rPr>
        <w:t>period of time</w:t>
      </w:r>
      <w:proofErr w:type="gramEnd"/>
      <w:r w:rsidRPr="00044FF2">
        <w:rPr>
          <w:rFonts w:cs="Calibri"/>
          <w:sz w:val="22"/>
          <w:szCs w:val="22"/>
        </w:rPr>
        <w:t xml:space="preserve"> to inactivate pathogens following a fecal or vomit release in an aquatic venue.</w:t>
      </w:r>
    </w:p>
    <w:p w14:paraId="74EBD7B0" w14:textId="77777777" w:rsidR="00CF3549" w:rsidRPr="00044FF2" w:rsidRDefault="00CF3549" w:rsidP="00CF3549">
      <w:pPr>
        <w:rPr>
          <w:rFonts w:cs="Calibri"/>
          <w:sz w:val="22"/>
          <w:szCs w:val="22"/>
        </w:rPr>
      </w:pPr>
      <w:r w:rsidRPr="00044FF2">
        <w:rPr>
          <w:rFonts w:cs="Calibri"/>
          <w:sz w:val="22"/>
          <w:szCs w:val="22"/>
        </w:rPr>
        <w:lastRenderedPageBreak/>
        <w:t>(x) “</w:t>
      </w:r>
      <w:r w:rsidRPr="00044FF2">
        <w:rPr>
          <w:rFonts w:cs="Calibri"/>
          <w:b/>
          <w:bCs/>
          <w:sz w:val="22"/>
          <w:szCs w:val="22"/>
        </w:rPr>
        <w:t>IESNA</w:t>
      </w:r>
      <w:r w:rsidRPr="00044FF2">
        <w:rPr>
          <w:rFonts w:cs="Calibri"/>
          <w:sz w:val="22"/>
          <w:szCs w:val="22"/>
        </w:rPr>
        <w:t>” means Illuminating Engineering Society of North America.</w:t>
      </w:r>
    </w:p>
    <w:p w14:paraId="16BE8196" w14:textId="7E3C0843" w:rsidR="00CF3549" w:rsidRPr="00044FF2" w:rsidRDefault="00CF3549" w:rsidP="00CF3549">
      <w:pPr>
        <w:rPr>
          <w:rFonts w:cs="Calibri"/>
          <w:sz w:val="22"/>
          <w:szCs w:val="22"/>
        </w:rPr>
      </w:pPr>
      <w:r w:rsidRPr="00044FF2">
        <w:rPr>
          <w:rFonts w:cs="Calibri"/>
          <w:sz w:val="22"/>
          <w:szCs w:val="22"/>
        </w:rPr>
        <w:t>(x) “</w:t>
      </w:r>
      <w:r w:rsidRPr="00044FF2">
        <w:rPr>
          <w:rFonts w:cs="Calibri"/>
          <w:b/>
          <w:bCs/>
          <w:sz w:val="22"/>
          <w:szCs w:val="22"/>
        </w:rPr>
        <w:t xml:space="preserve">Imminent </w:t>
      </w:r>
      <w:r w:rsidR="00D476B7" w:rsidRPr="00044FF2">
        <w:rPr>
          <w:rFonts w:cs="Calibri"/>
          <w:b/>
          <w:bCs/>
          <w:sz w:val="22"/>
          <w:szCs w:val="22"/>
        </w:rPr>
        <w:t>h</w:t>
      </w:r>
      <w:r w:rsidRPr="00044FF2">
        <w:rPr>
          <w:rFonts w:cs="Calibri"/>
          <w:b/>
          <w:bCs/>
          <w:sz w:val="22"/>
          <w:szCs w:val="22"/>
        </w:rPr>
        <w:t xml:space="preserve">ealth </w:t>
      </w:r>
      <w:r w:rsidR="00D476B7" w:rsidRPr="00044FF2">
        <w:rPr>
          <w:rFonts w:cs="Calibri"/>
          <w:b/>
          <w:bCs/>
          <w:sz w:val="22"/>
          <w:szCs w:val="22"/>
        </w:rPr>
        <w:t>h</w:t>
      </w:r>
      <w:r w:rsidRPr="00044FF2">
        <w:rPr>
          <w:rFonts w:cs="Calibri"/>
          <w:b/>
          <w:bCs/>
          <w:sz w:val="22"/>
          <w:szCs w:val="22"/>
        </w:rPr>
        <w:t>azard</w:t>
      </w:r>
      <w:r w:rsidRPr="00044FF2">
        <w:rPr>
          <w:rFonts w:cs="Calibri"/>
          <w:sz w:val="22"/>
          <w:szCs w:val="22"/>
        </w:rPr>
        <w:t>” means a substantial threat or danger to health that is considered to exist when there is evidence sufficient to show that a product, practice, circumstance, or event creates a situation that requires immediate correction or cessation of operation to prevent injury based on the number of potential injuries and the nature, severity, and duration of the anticipated injury or illness.</w:t>
      </w:r>
    </w:p>
    <w:p w14:paraId="257E1AB4" w14:textId="7CAD6520" w:rsidR="00CF3549" w:rsidRPr="00044FF2" w:rsidRDefault="00CF3549" w:rsidP="00CF3549">
      <w:pPr>
        <w:rPr>
          <w:rFonts w:cs="Calibri"/>
          <w:sz w:val="22"/>
          <w:szCs w:val="22"/>
        </w:rPr>
      </w:pPr>
      <w:r w:rsidRPr="00044FF2">
        <w:rPr>
          <w:rFonts w:cs="Calibri"/>
          <w:sz w:val="22"/>
          <w:szCs w:val="22"/>
        </w:rPr>
        <w:t>(x) “</w:t>
      </w:r>
      <w:r w:rsidRPr="00044FF2">
        <w:rPr>
          <w:rFonts w:cs="Calibri"/>
          <w:b/>
          <w:bCs/>
          <w:sz w:val="22"/>
          <w:szCs w:val="22"/>
        </w:rPr>
        <w:t xml:space="preserve">Increased </w:t>
      </w:r>
      <w:r w:rsidR="00D476B7" w:rsidRPr="00044FF2">
        <w:rPr>
          <w:rFonts w:cs="Calibri"/>
          <w:b/>
          <w:bCs/>
          <w:sz w:val="22"/>
          <w:szCs w:val="22"/>
        </w:rPr>
        <w:t>r</w:t>
      </w:r>
      <w:r w:rsidRPr="00044FF2">
        <w:rPr>
          <w:rFonts w:cs="Calibri"/>
          <w:b/>
          <w:bCs/>
          <w:sz w:val="22"/>
          <w:szCs w:val="22"/>
        </w:rPr>
        <w:t xml:space="preserve">isk </w:t>
      </w:r>
      <w:r w:rsidR="00D476B7" w:rsidRPr="00044FF2">
        <w:rPr>
          <w:rFonts w:cs="Calibri"/>
          <w:b/>
          <w:bCs/>
          <w:sz w:val="22"/>
          <w:szCs w:val="22"/>
        </w:rPr>
        <w:t>a</w:t>
      </w:r>
      <w:r w:rsidRPr="00044FF2">
        <w:rPr>
          <w:rFonts w:cs="Calibri"/>
          <w:b/>
          <w:bCs/>
          <w:sz w:val="22"/>
          <w:szCs w:val="22"/>
        </w:rPr>
        <w:t xml:space="preserve">quatic </w:t>
      </w:r>
      <w:r w:rsidR="00D476B7" w:rsidRPr="00044FF2">
        <w:rPr>
          <w:rFonts w:cs="Calibri"/>
          <w:b/>
          <w:bCs/>
          <w:sz w:val="22"/>
          <w:szCs w:val="22"/>
        </w:rPr>
        <w:t>v</w:t>
      </w:r>
      <w:r w:rsidRPr="00044FF2">
        <w:rPr>
          <w:rFonts w:cs="Calibri"/>
          <w:b/>
          <w:bCs/>
          <w:sz w:val="22"/>
          <w:szCs w:val="22"/>
        </w:rPr>
        <w:t>enue</w:t>
      </w:r>
      <w:r w:rsidRPr="00044FF2">
        <w:rPr>
          <w:rFonts w:cs="Calibri"/>
          <w:sz w:val="22"/>
          <w:szCs w:val="22"/>
        </w:rPr>
        <w:t>” means an aquatic venue which due to its intrinsic characteristics and intended users has a greater likelihood of affecting the health of the bathers of that venue by being at increased risk for microbial contamination or being used by people that may be more susceptible to infection. Increased-risk aquatic venues include:</w:t>
      </w:r>
    </w:p>
    <w:p w14:paraId="71D3429B" w14:textId="14E033CA" w:rsidR="00CF3549" w:rsidRPr="00044FF2" w:rsidRDefault="00CF3549" w:rsidP="00CF3549">
      <w:pPr>
        <w:rPr>
          <w:rFonts w:cs="Calibri"/>
          <w:sz w:val="22"/>
          <w:szCs w:val="22"/>
        </w:rPr>
      </w:pPr>
      <w:r w:rsidRPr="00044FF2">
        <w:rPr>
          <w:rFonts w:cs="Calibri"/>
          <w:sz w:val="22"/>
          <w:szCs w:val="22"/>
        </w:rPr>
        <w:t xml:space="preserve">(a) </w:t>
      </w:r>
      <w:r w:rsidR="00911CE5" w:rsidRPr="00044FF2">
        <w:rPr>
          <w:rFonts w:cs="Calibri"/>
          <w:sz w:val="22"/>
          <w:szCs w:val="22"/>
        </w:rPr>
        <w:t>Interactive water play aquatic venues</w:t>
      </w:r>
      <w:r w:rsidRPr="00044FF2">
        <w:rPr>
          <w:rFonts w:cs="Calibri"/>
          <w:sz w:val="22"/>
          <w:szCs w:val="22"/>
        </w:rPr>
        <w:t>;</w:t>
      </w:r>
    </w:p>
    <w:p w14:paraId="50AF1EA2" w14:textId="77777777" w:rsidR="00CF3549" w:rsidRPr="00044FF2" w:rsidRDefault="00CF3549" w:rsidP="00CF3549">
      <w:pPr>
        <w:rPr>
          <w:rFonts w:cs="Calibri"/>
          <w:sz w:val="22"/>
          <w:szCs w:val="22"/>
        </w:rPr>
      </w:pPr>
      <w:r w:rsidRPr="00044FF2">
        <w:rPr>
          <w:rFonts w:cs="Calibri"/>
          <w:sz w:val="22"/>
          <w:szCs w:val="22"/>
        </w:rPr>
        <w:t xml:space="preserve">(b) Wading pools; and </w:t>
      </w:r>
    </w:p>
    <w:p w14:paraId="6936FD19" w14:textId="77777777" w:rsidR="00CF3549" w:rsidRPr="00044FF2" w:rsidRDefault="00CF3549" w:rsidP="00CF3549">
      <w:pPr>
        <w:rPr>
          <w:rFonts w:cs="Calibri"/>
          <w:sz w:val="22"/>
          <w:szCs w:val="22"/>
        </w:rPr>
      </w:pPr>
      <w:r w:rsidRPr="00044FF2">
        <w:rPr>
          <w:rFonts w:cs="Calibri"/>
          <w:sz w:val="22"/>
          <w:szCs w:val="22"/>
        </w:rPr>
        <w:t>(c) Other aquatic venues designed for children ages less than 5 years.</w:t>
      </w:r>
    </w:p>
    <w:p w14:paraId="74C54911" w14:textId="627DBC4F" w:rsidR="001A7F6D" w:rsidRPr="00044FF2" w:rsidRDefault="00766CD7" w:rsidP="004924A8">
      <w:pPr>
        <w:rPr>
          <w:rFonts w:cs="Calibri"/>
          <w:sz w:val="22"/>
          <w:szCs w:val="22"/>
        </w:rPr>
      </w:pPr>
      <w:r w:rsidRPr="00044FF2">
        <w:rPr>
          <w:rFonts w:cs="Calibri"/>
          <w:sz w:val="22"/>
          <w:szCs w:val="22"/>
        </w:rPr>
        <w:t>(x) “</w:t>
      </w:r>
      <w:r w:rsidRPr="00044FF2">
        <w:rPr>
          <w:rFonts w:cs="Calibri"/>
          <w:b/>
          <w:bCs/>
          <w:sz w:val="22"/>
          <w:szCs w:val="22"/>
        </w:rPr>
        <w:t xml:space="preserve">Indoor </w:t>
      </w:r>
      <w:r w:rsidR="00D476B7" w:rsidRPr="00044FF2">
        <w:rPr>
          <w:rFonts w:cs="Calibri"/>
          <w:b/>
          <w:bCs/>
          <w:sz w:val="22"/>
          <w:szCs w:val="22"/>
        </w:rPr>
        <w:t>a</w:t>
      </w:r>
      <w:r w:rsidRPr="00044FF2">
        <w:rPr>
          <w:rFonts w:cs="Calibri"/>
          <w:b/>
          <w:bCs/>
          <w:sz w:val="22"/>
          <w:szCs w:val="22"/>
        </w:rPr>
        <w:t xml:space="preserve">quatic </w:t>
      </w:r>
      <w:r w:rsidR="00D476B7" w:rsidRPr="00044FF2">
        <w:rPr>
          <w:rFonts w:cs="Calibri"/>
          <w:b/>
          <w:bCs/>
          <w:sz w:val="22"/>
          <w:szCs w:val="22"/>
        </w:rPr>
        <w:t>f</w:t>
      </w:r>
      <w:r w:rsidRPr="00044FF2">
        <w:rPr>
          <w:rFonts w:cs="Calibri"/>
          <w:b/>
          <w:bCs/>
          <w:sz w:val="22"/>
          <w:szCs w:val="22"/>
        </w:rPr>
        <w:t>acility</w:t>
      </w:r>
      <w:r w:rsidRPr="00044FF2">
        <w:rPr>
          <w:rFonts w:cs="Calibri"/>
          <w:sz w:val="22"/>
          <w:szCs w:val="22"/>
        </w:rPr>
        <w:t>” means a physical place that contains one or more aquatic venues and the surrounding bather and spectator/stadium seating areas within a structure that meets the definition of “Building” per the International Building Code</w:t>
      </w:r>
      <w:r w:rsidRPr="00A2024A">
        <w:rPr>
          <w:rFonts w:cs="Calibri"/>
          <w:sz w:val="22"/>
          <w:szCs w:val="22"/>
        </w:rPr>
        <w:t xml:space="preserve"> (IBC)</w:t>
      </w:r>
      <w:r w:rsidRPr="00044FF2">
        <w:rPr>
          <w:rFonts w:cs="Calibri"/>
          <w:sz w:val="22"/>
          <w:szCs w:val="22"/>
        </w:rPr>
        <w:t>. Indoor Aquatic Facility does not include equipment, chemical storage, or bather hygiene rooms or any other rooms with a direct opening to the aquatic facility.</w:t>
      </w:r>
    </w:p>
    <w:p w14:paraId="55C16DCA" w14:textId="0EB1B2C6" w:rsidR="00346404" w:rsidRPr="00044FF2" w:rsidRDefault="00346404" w:rsidP="00346404">
      <w:pPr>
        <w:rPr>
          <w:rFonts w:cs="Calibri"/>
          <w:sz w:val="22"/>
          <w:szCs w:val="22"/>
        </w:rPr>
      </w:pPr>
      <w:r w:rsidRPr="00044FF2">
        <w:rPr>
          <w:rFonts w:cs="Calibri"/>
          <w:sz w:val="22"/>
          <w:szCs w:val="22"/>
        </w:rPr>
        <w:t>(x) “</w:t>
      </w:r>
      <w:r w:rsidRPr="00044FF2">
        <w:rPr>
          <w:rFonts w:cs="Calibri"/>
          <w:b/>
          <w:bCs/>
          <w:sz w:val="22"/>
          <w:szCs w:val="22"/>
        </w:rPr>
        <w:t xml:space="preserve">Infinity </w:t>
      </w:r>
      <w:r w:rsidR="00D476B7" w:rsidRPr="00044FF2">
        <w:rPr>
          <w:rFonts w:cs="Calibri"/>
          <w:b/>
          <w:bCs/>
          <w:sz w:val="22"/>
          <w:szCs w:val="22"/>
        </w:rPr>
        <w:t>e</w:t>
      </w:r>
      <w:r w:rsidRPr="00044FF2">
        <w:rPr>
          <w:rFonts w:cs="Calibri"/>
          <w:b/>
          <w:bCs/>
          <w:sz w:val="22"/>
          <w:szCs w:val="22"/>
        </w:rPr>
        <w:t>dge</w:t>
      </w:r>
      <w:r w:rsidRPr="00044FF2">
        <w:rPr>
          <w:rFonts w:cs="Calibri"/>
          <w:sz w:val="22"/>
          <w:szCs w:val="22"/>
        </w:rPr>
        <w:t xml:space="preserve">” means a pool wall structure and adjacent perimeter deck that is designed in such a way where the top of the pool wall and adjacent deck are not visible from certain vantage points in the pool or from the opposite side of the pool. Water from the pool flows over the edge and is captured and treated for reuse through the normal pool filtration system. </w:t>
      </w:r>
    </w:p>
    <w:p w14:paraId="789DB1B3" w14:textId="77777777" w:rsidR="00346404" w:rsidRPr="00044FF2" w:rsidRDefault="00346404" w:rsidP="00346404">
      <w:pPr>
        <w:rPr>
          <w:rFonts w:cs="Calibri"/>
          <w:sz w:val="22"/>
          <w:szCs w:val="22"/>
        </w:rPr>
      </w:pPr>
      <w:r w:rsidRPr="00044FF2">
        <w:rPr>
          <w:rFonts w:cs="Calibri"/>
          <w:sz w:val="22"/>
          <w:szCs w:val="22"/>
        </w:rPr>
        <w:t>(x) “</w:t>
      </w:r>
      <w:r w:rsidRPr="00044FF2">
        <w:rPr>
          <w:rFonts w:cs="Calibri"/>
          <w:b/>
          <w:bCs/>
          <w:sz w:val="22"/>
          <w:szCs w:val="22"/>
        </w:rPr>
        <w:t>Inlet</w:t>
      </w:r>
      <w:r w:rsidRPr="00044FF2">
        <w:rPr>
          <w:rFonts w:cs="Calibri"/>
          <w:sz w:val="22"/>
          <w:szCs w:val="22"/>
        </w:rPr>
        <w:t xml:space="preserve">” means wall or floor fittings where treated water is returned to the pool. </w:t>
      </w:r>
    </w:p>
    <w:p w14:paraId="54B71FA1" w14:textId="53F14563" w:rsidR="00346404" w:rsidRPr="00044FF2" w:rsidRDefault="00346404" w:rsidP="00346404">
      <w:pPr>
        <w:rPr>
          <w:rFonts w:cs="Calibri"/>
          <w:sz w:val="22"/>
          <w:szCs w:val="22"/>
        </w:rPr>
      </w:pPr>
      <w:r w:rsidRPr="00044FF2">
        <w:rPr>
          <w:rFonts w:cs="Calibri"/>
          <w:sz w:val="22"/>
          <w:szCs w:val="22"/>
        </w:rPr>
        <w:t>(x) “</w:t>
      </w:r>
      <w:r w:rsidRPr="00044FF2">
        <w:rPr>
          <w:rFonts w:cs="Calibri"/>
          <w:b/>
          <w:bCs/>
          <w:sz w:val="22"/>
          <w:szCs w:val="22"/>
        </w:rPr>
        <w:t>Innovative design feature</w:t>
      </w:r>
      <w:r w:rsidRPr="00044FF2">
        <w:rPr>
          <w:rFonts w:cs="Calibri"/>
          <w:sz w:val="22"/>
          <w:szCs w:val="22"/>
        </w:rPr>
        <w:t xml:space="preserve">” means </w:t>
      </w:r>
      <w:r w:rsidR="003F7DF5">
        <w:rPr>
          <w:rFonts w:cs="Calibri"/>
          <w:sz w:val="22"/>
          <w:szCs w:val="22"/>
        </w:rPr>
        <w:t xml:space="preserve">a piece of </w:t>
      </w:r>
      <w:r w:rsidRPr="00044FF2">
        <w:rPr>
          <w:rFonts w:cs="Calibri"/>
          <w:sz w:val="22"/>
          <w:szCs w:val="22"/>
        </w:rPr>
        <w:t>equipment, device, or operative procedure not specifically covered in this chapter.</w:t>
      </w:r>
    </w:p>
    <w:p w14:paraId="71BEC392" w14:textId="77777777" w:rsidR="00E9439D" w:rsidRPr="00044FF2" w:rsidRDefault="00E9439D" w:rsidP="00E9439D">
      <w:pPr>
        <w:rPr>
          <w:rFonts w:cs="Calibri"/>
          <w:sz w:val="22"/>
          <w:szCs w:val="22"/>
        </w:rPr>
      </w:pPr>
      <w:r w:rsidRPr="00044FF2">
        <w:rPr>
          <w:rFonts w:cs="Calibri"/>
          <w:sz w:val="22"/>
          <w:szCs w:val="22"/>
        </w:rPr>
        <w:t>(x) “</w:t>
      </w:r>
      <w:r w:rsidRPr="00044FF2">
        <w:rPr>
          <w:rFonts w:cs="Calibri"/>
          <w:b/>
          <w:bCs/>
          <w:sz w:val="22"/>
          <w:szCs w:val="22"/>
        </w:rPr>
        <w:t>Integral vacuum system</w:t>
      </w:r>
      <w:r w:rsidRPr="00044FF2">
        <w:rPr>
          <w:rFonts w:cs="Calibri"/>
          <w:sz w:val="22"/>
          <w:szCs w:val="22"/>
        </w:rPr>
        <w:t xml:space="preserve">” means a vacuum system that uses the main circulating </w:t>
      </w:r>
      <w:proofErr w:type="gramStart"/>
      <w:r w:rsidRPr="00044FF2">
        <w:rPr>
          <w:rFonts w:cs="Calibri"/>
          <w:sz w:val="22"/>
          <w:szCs w:val="22"/>
        </w:rPr>
        <w:t>pump</w:t>
      </w:r>
      <w:proofErr w:type="gramEnd"/>
      <w:r w:rsidRPr="00044FF2">
        <w:rPr>
          <w:rFonts w:cs="Calibri"/>
          <w:sz w:val="22"/>
          <w:szCs w:val="22"/>
        </w:rPr>
        <w:t xml:space="preserve"> or a dedicated vacuum pump connected to the pool with PVC piping and terminating at the pool with a flush-mounted vacuum port fitting.</w:t>
      </w:r>
    </w:p>
    <w:p w14:paraId="2FB59F45" w14:textId="6E18B195" w:rsidR="003368A7" w:rsidRPr="00044FF2" w:rsidRDefault="008B31C4" w:rsidP="009E214C">
      <w:pPr>
        <w:rPr>
          <w:rFonts w:cs="Calibri"/>
          <w:sz w:val="22"/>
          <w:szCs w:val="22"/>
        </w:rPr>
      </w:pPr>
      <w:bookmarkStart w:id="0" w:name="_Hlk145398260"/>
      <w:r w:rsidRPr="00044FF2">
        <w:rPr>
          <w:rFonts w:cs="Calibri"/>
          <w:sz w:val="22"/>
          <w:szCs w:val="22"/>
        </w:rPr>
        <w:t xml:space="preserve">(x) </w:t>
      </w:r>
      <w:r w:rsidRPr="00044FF2">
        <w:rPr>
          <w:rFonts w:cs="Calibri"/>
          <w:b/>
          <w:bCs/>
          <w:sz w:val="22"/>
          <w:szCs w:val="22"/>
        </w:rPr>
        <w:t xml:space="preserve">“Interactive </w:t>
      </w:r>
      <w:r w:rsidR="00D476B7" w:rsidRPr="00044FF2">
        <w:rPr>
          <w:rFonts w:cs="Calibri"/>
          <w:b/>
          <w:bCs/>
          <w:sz w:val="22"/>
          <w:szCs w:val="22"/>
        </w:rPr>
        <w:t>w</w:t>
      </w:r>
      <w:r w:rsidRPr="00044FF2">
        <w:rPr>
          <w:rFonts w:cs="Calibri"/>
          <w:b/>
          <w:bCs/>
          <w:sz w:val="22"/>
          <w:szCs w:val="22"/>
        </w:rPr>
        <w:t xml:space="preserve">ater </w:t>
      </w:r>
      <w:r w:rsidR="00D476B7" w:rsidRPr="00044FF2">
        <w:rPr>
          <w:rFonts w:cs="Calibri"/>
          <w:b/>
          <w:bCs/>
          <w:sz w:val="22"/>
          <w:szCs w:val="22"/>
        </w:rPr>
        <w:t>p</w:t>
      </w:r>
      <w:r w:rsidRPr="00044FF2">
        <w:rPr>
          <w:rFonts w:cs="Calibri"/>
          <w:b/>
          <w:bCs/>
          <w:sz w:val="22"/>
          <w:szCs w:val="22"/>
        </w:rPr>
        <w:t xml:space="preserve">lay </w:t>
      </w:r>
      <w:r w:rsidR="00D476B7" w:rsidRPr="00044FF2">
        <w:rPr>
          <w:rFonts w:cs="Calibri"/>
          <w:b/>
          <w:bCs/>
          <w:sz w:val="22"/>
          <w:szCs w:val="22"/>
        </w:rPr>
        <w:t>a</w:t>
      </w:r>
      <w:r w:rsidRPr="00044FF2">
        <w:rPr>
          <w:rFonts w:cs="Calibri"/>
          <w:b/>
          <w:bCs/>
          <w:sz w:val="22"/>
          <w:szCs w:val="22"/>
        </w:rPr>
        <w:t xml:space="preserve">quatic </w:t>
      </w:r>
      <w:r w:rsidR="00D476B7" w:rsidRPr="00044FF2">
        <w:rPr>
          <w:rFonts w:cs="Calibri"/>
          <w:b/>
          <w:bCs/>
          <w:sz w:val="22"/>
          <w:szCs w:val="22"/>
        </w:rPr>
        <w:t>v</w:t>
      </w:r>
      <w:r w:rsidRPr="00044FF2">
        <w:rPr>
          <w:rFonts w:cs="Calibri"/>
          <w:b/>
          <w:bCs/>
          <w:sz w:val="22"/>
          <w:szCs w:val="22"/>
        </w:rPr>
        <w:t xml:space="preserve">enue” </w:t>
      </w:r>
      <w:bookmarkEnd w:id="0"/>
      <w:r w:rsidRPr="00044FF2">
        <w:rPr>
          <w:rFonts w:cs="Calibri"/>
          <w:sz w:val="22"/>
          <w:szCs w:val="22"/>
        </w:rPr>
        <w:t xml:space="preserve">means any indoor or outdoor installation that includes sprayed, jetted, or other water features where water contacts bathers, whether recirculated or non-recirculated (also known as “single pass”), and not incorporating standing or captured water as part of the bather activity area. </w:t>
      </w:r>
      <w:r w:rsidR="003368A7" w:rsidRPr="00044FF2">
        <w:rPr>
          <w:rFonts w:cs="Calibri"/>
          <w:sz w:val="22"/>
          <w:szCs w:val="22"/>
        </w:rPr>
        <w:t>Interactive water play aquatic venues include:</w:t>
      </w:r>
    </w:p>
    <w:p w14:paraId="441D0153" w14:textId="77777777" w:rsidR="003368A7" w:rsidRPr="00044FF2" w:rsidRDefault="003368A7" w:rsidP="009E214C">
      <w:pPr>
        <w:rPr>
          <w:rFonts w:cs="Calibri"/>
          <w:sz w:val="22"/>
          <w:szCs w:val="22"/>
        </w:rPr>
      </w:pPr>
      <w:r w:rsidRPr="00044FF2">
        <w:rPr>
          <w:rFonts w:cs="Calibri"/>
          <w:sz w:val="22"/>
          <w:szCs w:val="22"/>
        </w:rPr>
        <w:t>(a)</w:t>
      </w:r>
      <w:r w:rsidR="008B31C4" w:rsidRPr="00044FF2">
        <w:rPr>
          <w:rFonts w:cs="Calibri"/>
          <w:sz w:val="22"/>
          <w:szCs w:val="22"/>
        </w:rPr>
        <w:t xml:space="preserve"> </w:t>
      </w:r>
      <w:r w:rsidRPr="00044FF2">
        <w:rPr>
          <w:rFonts w:cs="Calibri"/>
          <w:sz w:val="22"/>
          <w:szCs w:val="22"/>
        </w:rPr>
        <w:t>S</w:t>
      </w:r>
      <w:r w:rsidR="008B31C4" w:rsidRPr="00044FF2">
        <w:rPr>
          <w:rFonts w:cs="Calibri"/>
          <w:sz w:val="22"/>
          <w:szCs w:val="22"/>
        </w:rPr>
        <w:t>plash pads</w:t>
      </w:r>
      <w:r w:rsidRPr="00044FF2">
        <w:rPr>
          <w:rFonts w:cs="Calibri"/>
          <w:sz w:val="22"/>
          <w:szCs w:val="22"/>
        </w:rPr>
        <w:t>; and</w:t>
      </w:r>
    </w:p>
    <w:p w14:paraId="76836D3F" w14:textId="73AA1CCA" w:rsidR="008508CE" w:rsidRPr="00044FF2" w:rsidRDefault="003368A7" w:rsidP="009E214C">
      <w:pPr>
        <w:rPr>
          <w:rFonts w:cs="Calibri"/>
          <w:sz w:val="22"/>
          <w:szCs w:val="22"/>
        </w:rPr>
      </w:pPr>
      <w:r w:rsidRPr="00044FF2">
        <w:rPr>
          <w:rFonts w:cs="Calibri"/>
          <w:sz w:val="22"/>
          <w:szCs w:val="22"/>
        </w:rPr>
        <w:t>(b) S</w:t>
      </w:r>
      <w:r w:rsidR="008B31C4" w:rsidRPr="00044FF2">
        <w:rPr>
          <w:rFonts w:cs="Calibri"/>
          <w:sz w:val="22"/>
          <w:szCs w:val="22"/>
        </w:rPr>
        <w:t>pray pads</w:t>
      </w:r>
      <w:r w:rsidRPr="00044FF2">
        <w:rPr>
          <w:rFonts w:cs="Calibri"/>
          <w:sz w:val="22"/>
          <w:szCs w:val="22"/>
        </w:rPr>
        <w:t>.</w:t>
      </w:r>
    </w:p>
    <w:p w14:paraId="60B5ED5A" w14:textId="25F7283C" w:rsidR="001B3402" w:rsidRPr="00044FF2" w:rsidRDefault="001B3402" w:rsidP="001B3402">
      <w:pPr>
        <w:rPr>
          <w:rFonts w:cs="Calibri"/>
          <w:sz w:val="22"/>
          <w:szCs w:val="22"/>
        </w:rPr>
      </w:pPr>
      <w:r w:rsidRPr="00044FF2">
        <w:rPr>
          <w:rFonts w:cs="Calibri"/>
          <w:sz w:val="22"/>
          <w:szCs w:val="22"/>
        </w:rPr>
        <w:lastRenderedPageBreak/>
        <w:t xml:space="preserve">(x) </w:t>
      </w:r>
      <w:r w:rsidRPr="00044FF2">
        <w:rPr>
          <w:rFonts w:cs="Calibri"/>
          <w:b/>
          <w:bCs/>
          <w:sz w:val="22"/>
          <w:szCs w:val="22"/>
        </w:rPr>
        <w:t xml:space="preserve">“Interior </w:t>
      </w:r>
      <w:r w:rsidR="001547F2" w:rsidRPr="00044FF2">
        <w:rPr>
          <w:rFonts w:cs="Calibri"/>
          <w:b/>
          <w:bCs/>
          <w:sz w:val="22"/>
          <w:szCs w:val="22"/>
        </w:rPr>
        <w:t>s</w:t>
      </w:r>
      <w:r w:rsidRPr="00044FF2">
        <w:rPr>
          <w:rFonts w:cs="Calibri"/>
          <w:b/>
          <w:bCs/>
          <w:sz w:val="22"/>
          <w:szCs w:val="22"/>
        </w:rPr>
        <w:t xml:space="preserve">pace” </w:t>
      </w:r>
      <w:r w:rsidRPr="00044FF2">
        <w:rPr>
          <w:rFonts w:cs="Calibri"/>
          <w:sz w:val="22"/>
          <w:szCs w:val="22"/>
        </w:rPr>
        <w:t xml:space="preserve">means any substantially enclosed </w:t>
      </w:r>
      <w:r w:rsidR="00A25883">
        <w:rPr>
          <w:rFonts w:cs="Calibri"/>
          <w:sz w:val="22"/>
          <w:szCs w:val="22"/>
        </w:rPr>
        <w:t>area</w:t>
      </w:r>
      <w:r w:rsidR="00A25883" w:rsidRPr="00044FF2">
        <w:rPr>
          <w:rFonts w:cs="Calibri"/>
          <w:sz w:val="22"/>
          <w:szCs w:val="22"/>
        </w:rPr>
        <w:t xml:space="preserve"> </w:t>
      </w:r>
      <w:r w:rsidRPr="00044FF2">
        <w:rPr>
          <w:rFonts w:cs="Calibri"/>
          <w:sz w:val="22"/>
          <w:szCs w:val="22"/>
        </w:rPr>
        <w:t xml:space="preserve">having a roof and having a wall or walls which might reduce the free flow of outdoor air. Ventilation openings, fans, blowers, windows, doors, etc., </w:t>
      </w:r>
      <w:r w:rsidR="00CC0CC1">
        <w:rPr>
          <w:rFonts w:cs="Calibri"/>
          <w:sz w:val="22"/>
          <w:szCs w:val="22"/>
        </w:rPr>
        <w:t>can</w:t>
      </w:r>
      <w:r w:rsidRPr="00044FF2">
        <w:rPr>
          <w:rFonts w:cs="Calibri"/>
          <w:sz w:val="22"/>
          <w:szCs w:val="22"/>
        </w:rPr>
        <w:t xml:space="preserve">not be construed as allowing free flow of outdoor air. </w:t>
      </w:r>
    </w:p>
    <w:p w14:paraId="3E5F900E" w14:textId="77777777" w:rsidR="001B3402" w:rsidRPr="00044FF2" w:rsidRDefault="001B3402" w:rsidP="001B3402">
      <w:pPr>
        <w:rPr>
          <w:rFonts w:cs="Calibri"/>
          <w:sz w:val="22"/>
          <w:szCs w:val="22"/>
        </w:rPr>
      </w:pPr>
      <w:r w:rsidRPr="00044FF2">
        <w:rPr>
          <w:rFonts w:cs="Calibri"/>
          <w:sz w:val="22"/>
          <w:szCs w:val="22"/>
        </w:rPr>
        <w:t>(x) “</w:t>
      </w:r>
      <w:r w:rsidRPr="00044FF2">
        <w:rPr>
          <w:rFonts w:cs="Calibri"/>
          <w:b/>
          <w:bCs/>
          <w:sz w:val="22"/>
          <w:szCs w:val="22"/>
        </w:rPr>
        <w:t>Island</w:t>
      </w:r>
      <w:r w:rsidRPr="00044FF2">
        <w:rPr>
          <w:rFonts w:cs="Calibri"/>
          <w:sz w:val="22"/>
          <w:szCs w:val="22"/>
        </w:rPr>
        <w:t xml:space="preserve">” means a structure inside a pool where the perimeter is </w:t>
      </w:r>
      <w:proofErr w:type="gramStart"/>
      <w:r w:rsidRPr="00044FF2">
        <w:rPr>
          <w:rFonts w:cs="Calibri"/>
          <w:sz w:val="22"/>
          <w:szCs w:val="22"/>
        </w:rPr>
        <w:t>completely surrounded</w:t>
      </w:r>
      <w:proofErr w:type="gramEnd"/>
      <w:r w:rsidRPr="00044FF2">
        <w:rPr>
          <w:rFonts w:cs="Calibri"/>
          <w:sz w:val="22"/>
          <w:szCs w:val="22"/>
        </w:rPr>
        <w:t xml:space="preserve"> by the pool water and the top is above the surface of the pool.</w:t>
      </w:r>
    </w:p>
    <w:p w14:paraId="73263450" w14:textId="347B8BE1" w:rsidR="001B3402" w:rsidRPr="00044FF2" w:rsidRDefault="001B3402" w:rsidP="001B3402">
      <w:pPr>
        <w:rPr>
          <w:rFonts w:cs="Calibri"/>
          <w:sz w:val="22"/>
          <w:szCs w:val="22"/>
        </w:rPr>
      </w:pPr>
      <w:r w:rsidRPr="00044FF2">
        <w:rPr>
          <w:rFonts w:cs="Calibri"/>
          <w:sz w:val="22"/>
          <w:szCs w:val="22"/>
        </w:rPr>
        <w:t>(x) “</w:t>
      </w:r>
      <w:r w:rsidRPr="00044FF2">
        <w:rPr>
          <w:rFonts w:cs="Calibri"/>
          <w:b/>
          <w:bCs/>
          <w:sz w:val="22"/>
          <w:szCs w:val="22"/>
        </w:rPr>
        <w:t xml:space="preserve">Landing </w:t>
      </w:r>
      <w:r w:rsidR="001547F2" w:rsidRPr="00044FF2">
        <w:rPr>
          <w:rFonts w:cs="Calibri"/>
          <w:b/>
          <w:bCs/>
          <w:sz w:val="22"/>
          <w:szCs w:val="22"/>
        </w:rPr>
        <w:t>p</w:t>
      </w:r>
      <w:r w:rsidRPr="00044FF2">
        <w:rPr>
          <w:rFonts w:cs="Calibri"/>
          <w:b/>
          <w:bCs/>
          <w:sz w:val="22"/>
          <w:szCs w:val="22"/>
        </w:rPr>
        <w:t>ool</w:t>
      </w:r>
      <w:r w:rsidRPr="00044FF2">
        <w:rPr>
          <w:rFonts w:cs="Calibri"/>
          <w:sz w:val="22"/>
          <w:szCs w:val="22"/>
        </w:rPr>
        <w:t xml:space="preserve">” </w:t>
      </w:r>
      <w:r w:rsidRPr="00044FF2">
        <w:rPr>
          <w:rFonts w:cs="Calibri"/>
          <w:i/>
          <w:iCs/>
          <w:sz w:val="22"/>
          <w:szCs w:val="22"/>
        </w:rPr>
        <w:t xml:space="preserve">See “Pool.” </w:t>
      </w:r>
    </w:p>
    <w:p w14:paraId="6184C0E8" w14:textId="038C16F1" w:rsidR="00911FFD" w:rsidRPr="00044FF2" w:rsidRDefault="00911FFD" w:rsidP="00911FFD">
      <w:pPr>
        <w:rPr>
          <w:rFonts w:cs="Calibri"/>
          <w:sz w:val="22"/>
          <w:szCs w:val="22"/>
        </w:rPr>
      </w:pPr>
      <w:r w:rsidRPr="00044FF2">
        <w:rPr>
          <w:rFonts w:cs="Calibri"/>
          <w:sz w:val="22"/>
          <w:szCs w:val="22"/>
        </w:rPr>
        <w:t>(x) “</w:t>
      </w:r>
      <w:r w:rsidRPr="00044FF2">
        <w:rPr>
          <w:rFonts w:cs="Calibri"/>
          <w:b/>
          <w:bCs/>
          <w:sz w:val="22"/>
          <w:szCs w:val="22"/>
        </w:rPr>
        <w:t xml:space="preserve">Lazy </w:t>
      </w:r>
      <w:r w:rsidR="001547F2" w:rsidRPr="00044FF2">
        <w:rPr>
          <w:rFonts w:cs="Calibri"/>
          <w:b/>
          <w:bCs/>
          <w:sz w:val="22"/>
          <w:szCs w:val="22"/>
        </w:rPr>
        <w:t>r</w:t>
      </w:r>
      <w:r w:rsidRPr="00044FF2">
        <w:rPr>
          <w:rFonts w:cs="Calibri"/>
          <w:b/>
          <w:bCs/>
          <w:sz w:val="22"/>
          <w:szCs w:val="22"/>
        </w:rPr>
        <w:t>iver</w:t>
      </w:r>
      <w:r w:rsidRPr="00044FF2">
        <w:rPr>
          <w:rFonts w:cs="Calibri"/>
          <w:sz w:val="22"/>
          <w:szCs w:val="22"/>
        </w:rPr>
        <w:t>” means an aquatic venue with a channeled flow of water of near−constant depth in which the water is moved by pumps or other means of propulsion to provide a river−like flow that transports bathers over a defined path. A lazy river may include play features and devices.</w:t>
      </w:r>
    </w:p>
    <w:p w14:paraId="6CB4BD0A" w14:textId="77777777" w:rsidR="000B3219" w:rsidRPr="00044FF2" w:rsidRDefault="000B3219" w:rsidP="000B3219">
      <w:pPr>
        <w:rPr>
          <w:rFonts w:cs="Calibri"/>
          <w:sz w:val="22"/>
          <w:szCs w:val="22"/>
        </w:rPr>
      </w:pPr>
      <w:r w:rsidRPr="00044FF2">
        <w:rPr>
          <w:rFonts w:cs="Calibri"/>
          <w:sz w:val="22"/>
          <w:szCs w:val="22"/>
        </w:rPr>
        <w:t>(x) “</w:t>
      </w:r>
      <w:r w:rsidRPr="00044FF2">
        <w:rPr>
          <w:rFonts w:cs="Calibri"/>
          <w:b/>
          <w:bCs/>
          <w:sz w:val="22"/>
          <w:szCs w:val="22"/>
        </w:rPr>
        <w:t>Lifeguard supervisor</w:t>
      </w:r>
      <w:r w:rsidRPr="00044FF2">
        <w:rPr>
          <w:rFonts w:cs="Calibri"/>
          <w:sz w:val="22"/>
          <w:szCs w:val="22"/>
        </w:rPr>
        <w:t>” means an individual responsible for the oversight of lifeguard performance and emergency response at an aquatic facility, who has successfully completed a lifeguard supervisor training course that meets the requirements of this chapter, and who holds a valid certificate for such training.</w:t>
      </w:r>
    </w:p>
    <w:p w14:paraId="6CC51593" w14:textId="3036EC21" w:rsidR="000B3219" w:rsidRPr="00044FF2" w:rsidRDefault="000B3219" w:rsidP="000B3219">
      <w:pPr>
        <w:rPr>
          <w:rFonts w:cs="Calibri"/>
          <w:sz w:val="22"/>
          <w:szCs w:val="22"/>
        </w:rPr>
      </w:pPr>
      <w:r w:rsidRPr="00044FF2">
        <w:rPr>
          <w:rFonts w:cs="Calibri"/>
          <w:sz w:val="22"/>
          <w:szCs w:val="22"/>
        </w:rPr>
        <w:t>(x) “</w:t>
      </w:r>
      <w:r w:rsidRPr="00044FF2">
        <w:rPr>
          <w:rFonts w:cs="Calibri"/>
          <w:b/>
          <w:bCs/>
          <w:sz w:val="22"/>
          <w:szCs w:val="22"/>
        </w:rPr>
        <w:t>Local health officer</w:t>
      </w:r>
      <w:r w:rsidRPr="00044FF2">
        <w:rPr>
          <w:rFonts w:cs="Calibri"/>
          <w:sz w:val="22"/>
          <w:szCs w:val="22"/>
        </w:rPr>
        <w:t xml:space="preserve">” </w:t>
      </w:r>
      <w:r w:rsidR="00143F92">
        <w:rPr>
          <w:rFonts w:cs="Calibri"/>
          <w:sz w:val="22"/>
          <w:szCs w:val="22"/>
        </w:rPr>
        <w:t xml:space="preserve">has the same meaning as in RCW </w:t>
      </w:r>
      <w:hyperlink r:id="rId16" w:history="1">
        <w:r w:rsidR="00143F92" w:rsidRPr="001D66E2">
          <w:rPr>
            <w:rStyle w:val="Hyperlink"/>
            <w:rFonts w:cs="Calibri"/>
            <w:sz w:val="22"/>
            <w:szCs w:val="22"/>
          </w:rPr>
          <w:t>70.05.</w:t>
        </w:r>
        <w:r w:rsidR="001D66E2" w:rsidRPr="001D66E2">
          <w:rPr>
            <w:rStyle w:val="Hyperlink"/>
            <w:rFonts w:cs="Calibri"/>
            <w:sz w:val="22"/>
            <w:szCs w:val="22"/>
          </w:rPr>
          <w:t>1</w:t>
        </w:r>
        <w:r w:rsidR="00143F92" w:rsidRPr="001D66E2">
          <w:rPr>
            <w:rStyle w:val="Hyperlink"/>
            <w:rFonts w:cs="Calibri"/>
            <w:sz w:val="22"/>
            <w:szCs w:val="22"/>
          </w:rPr>
          <w:t>10</w:t>
        </w:r>
      </w:hyperlink>
      <w:r w:rsidR="00143F92">
        <w:rPr>
          <w:rFonts w:cs="Calibri"/>
          <w:sz w:val="22"/>
          <w:szCs w:val="22"/>
        </w:rPr>
        <w:t xml:space="preserve"> and may include the local health officer’s designee.</w:t>
      </w:r>
      <w:r w:rsidR="00143F92" w:rsidRPr="00044FF2">
        <w:rPr>
          <w:rFonts w:cs="Calibri"/>
          <w:sz w:val="22"/>
          <w:szCs w:val="22"/>
        </w:rPr>
        <w:t xml:space="preserve"> </w:t>
      </w:r>
    </w:p>
    <w:p w14:paraId="5FD9ACCD" w14:textId="77777777" w:rsidR="000B3219" w:rsidRPr="00044FF2" w:rsidRDefault="000B3219" w:rsidP="000B3219">
      <w:pPr>
        <w:rPr>
          <w:rFonts w:cs="Calibri"/>
          <w:sz w:val="22"/>
          <w:szCs w:val="22"/>
        </w:rPr>
      </w:pPr>
      <w:r w:rsidRPr="00044FF2">
        <w:rPr>
          <w:rFonts w:cs="Calibri"/>
          <w:sz w:val="22"/>
          <w:szCs w:val="22"/>
        </w:rPr>
        <w:t xml:space="preserve">(x) </w:t>
      </w:r>
      <w:r w:rsidRPr="00044FF2">
        <w:rPr>
          <w:rFonts w:cs="Calibri"/>
          <w:b/>
          <w:bCs/>
          <w:sz w:val="22"/>
          <w:szCs w:val="22"/>
        </w:rPr>
        <w:t xml:space="preserve">“LRV” </w:t>
      </w:r>
      <w:r w:rsidRPr="00044FF2">
        <w:rPr>
          <w:rFonts w:cs="Calibri"/>
          <w:sz w:val="22"/>
          <w:szCs w:val="22"/>
        </w:rPr>
        <w:t xml:space="preserve">means light reflectance value and is the same as the CIE Y* value. </w:t>
      </w:r>
    </w:p>
    <w:p w14:paraId="41B9EA42" w14:textId="77777777" w:rsidR="00982611" w:rsidRPr="00044FF2" w:rsidRDefault="00982611" w:rsidP="00982611">
      <w:pPr>
        <w:rPr>
          <w:rFonts w:cs="Calibri"/>
          <w:b/>
          <w:bCs/>
          <w:sz w:val="22"/>
          <w:szCs w:val="22"/>
        </w:rPr>
      </w:pPr>
      <w:r w:rsidRPr="00044FF2">
        <w:rPr>
          <w:rFonts w:cs="Calibri"/>
          <w:sz w:val="22"/>
          <w:szCs w:val="22"/>
        </w:rPr>
        <w:t>(x) “</w:t>
      </w:r>
      <w:r w:rsidRPr="00044FF2">
        <w:rPr>
          <w:rFonts w:cs="Calibri"/>
          <w:b/>
          <w:bCs/>
          <w:sz w:val="22"/>
          <w:szCs w:val="22"/>
        </w:rPr>
        <w:t>Moisture removal capacity</w:t>
      </w:r>
      <w:r w:rsidRPr="00044FF2">
        <w:rPr>
          <w:rFonts w:cs="Calibri"/>
          <w:sz w:val="22"/>
          <w:szCs w:val="22"/>
        </w:rPr>
        <w:t xml:space="preserve">” means the amount of condensate produced by the climate control equipment which includes the effects of reheat coils, circulating fans and other components in the air stream; excluding supplementary heating, cooling, or outdoor air; and expressed in pounds of moisture/hour. </w:t>
      </w:r>
    </w:p>
    <w:p w14:paraId="145CB5EE" w14:textId="77777777" w:rsidR="00982611" w:rsidRPr="00044FF2" w:rsidRDefault="00982611" w:rsidP="00982611">
      <w:pPr>
        <w:rPr>
          <w:rFonts w:cs="Calibri"/>
          <w:b/>
          <w:bCs/>
          <w:sz w:val="22"/>
          <w:szCs w:val="22"/>
        </w:rPr>
      </w:pPr>
      <w:r w:rsidRPr="00044FF2">
        <w:rPr>
          <w:rFonts w:cs="Calibri"/>
          <w:sz w:val="22"/>
          <w:szCs w:val="22"/>
        </w:rPr>
        <w:t>(x) “</w:t>
      </w:r>
      <w:r w:rsidRPr="00044FF2">
        <w:rPr>
          <w:rFonts w:cs="Calibri"/>
          <w:b/>
          <w:bCs/>
          <w:sz w:val="22"/>
          <w:szCs w:val="22"/>
        </w:rPr>
        <w:t>Moisture removal efficiency</w:t>
      </w:r>
      <w:r w:rsidRPr="00044FF2">
        <w:rPr>
          <w:rFonts w:cs="Calibri"/>
          <w:sz w:val="22"/>
          <w:szCs w:val="22"/>
        </w:rPr>
        <w:t>”</w:t>
      </w:r>
      <w:r w:rsidRPr="00044FF2">
        <w:rPr>
          <w:rFonts w:cs="Calibri"/>
          <w:b/>
          <w:bCs/>
          <w:sz w:val="22"/>
          <w:szCs w:val="22"/>
        </w:rPr>
        <w:t xml:space="preserve"> </w:t>
      </w:r>
      <w:r w:rsidRPr="00044FF2">
        <w:rPr>
          <w:rFonts w:cs="Calibri"/>
          <w:sz w:val="22"/>
          <w:szCs w:val="22"/>
        </w:rPr>
        <w:t xml:space="preserve">means a ratio of the moisture removal capacity in pounds of moisture/hour to the power input values in kilowatts at any given set of Rating Conditions expressed in pounds of moisture/kilowatt hour. </w:t>
      </w:r>
    </w:p>
    <w:p w14:paraId="19212811" w14:textId="77777777" w:rsidR="00754E4E" w:rsidRPr="00044FF2" w:rsidRDefault="00754E4E" w:rsidP="00754E4E">
      <w:pPr>
        <w:rPr>
          <w:rFonts w:cs="Calibri"/>
          <w:sz w:val="22"/>
          <w:szCs w:val="22"/>
        </w:rPr>
      </w:pPr>
      <w:r w:rsidRPr="00044FF2">
        <w:rPr>
          <w:rFonts w:cs="Calibri"/>
          <w:sz w:val="22"/>
          <w:szCs w:val="22"/>
        </w:rPr>
        <w:t>(x) “</w:t>
      </w:r>
      <w:r w:rsidRPr="00044FF2">
        <w:rPr>
          <w:rFonts w:cs="Calibri"/>
          <w:b/>
          <w:bCs/>
          <w:sz w:val="22"/>
          <w:szCs w:val="22"/>
        </w:rPr>
        <w:t>Monitoring</w:t>
      </w:r>
      <w:r w:rsidRPr="00044FF2">
        <w:rPr>
          <w:rFonts w:cs="Calibri"/>
          <w:sz w:val="22"/>
          <w:szCs w:val="22"/>
        </w:rPr>
        <w:t xml:space="preserve">” means the regular and purposeful observation and checking of systems or facilities and recording of data, including system alerts, excursions from acceptable ranges, and other facility issues. Monitoring includes human or electronic means. </w:t>
      </w:r>
    </w:p>
    <w:p w14:paraId="280AC1CF" w14:textId="77777777" w:rsidR="00754E4E" w:rsidRPr="00044FF2" w:rsidRDefault="00754E4E" w:rsidP="00754E4E">
      <w:pPr>
        <w:rPr>
          <w:rFonts w:cs="Calibri"/>
          <w:sz w:val="22"/>
          <w:szCs w:val="22"/>
        </w:rPr>
      </w:pPr>
      <w:r w:rsidRPr="00044FF2">
        <w:rPr>
          <w:rFonts w:cs="Calibri"/>
          <w:sz w:val="22"/>
          <w:szCs w:val="22"/>
        </w:rPr>
        <w:t>(x) “</w:t>
      </w:r>
      <w:r w:rsidRPr="00044FF2">
        <w:rPr>
          <w:rFonts w:cs="Calibri"/>
          <w:b/>
          <w:bCs/>
          <w:sz w:val="22"/>
          <w:szCs w:val="22"/>
        </w:rPr>
        <w:t>Moveable floors</w:t>
      </w:r>
      <w:r w:rsidRPr="00044FF2">
        <w:rPr>
          <w:rFonts w:cs="Calibri"/>
          <w:sz w:val="22"/>
          <w:szCs w:val="22"/>
        </w:rPr>
        <w:t xml:space="preserve">” means a pool floor whose depth varies </w:t>
      </w:r>
      <w:proofErr w:type="gramStart"/>
      <w:r w:rsidRPr="00044FF2">
        <w:rPr>
          <w:rFonts w:cs="Calibri"/>
          <w:sz w:val="22"/>
          <w:szCs w:val="22"/>
        </w:rPr>
        <w:t>through the use of</w:t>
      </w:r>
      <w:proofErr w:type="gramEnd"/>
      <w:r w:rsidRPr="00044FF2">
        <w:rPr>
          <w:rFonts w:cs="Calibri"/>
          <w:sz w:val="22"/>
          <w:szCs w:val="22"/>
        </w:rPr>
        <w:t xml:space="preserve"> controls. </w:t>
      </w:r>
    </w:p>
    <w:p w14:paraId="36431245" w14:textId="610237F5" w:rsidR="00E8121C" w:rsidRPr="00044FF2" w:rsidRDefault="00E8121C" w:rsidP="00754E4E">
      <w:pPr>
        <w:rPr>
          <w:rFonts w:cs="Calibri"/>
          <w:sz w:val="22"/>
          <w:szCs w:val="22"/>
        </w:rPr>
      </w:pPr>
      <w:r w:rsidRPr="00044FF2">
        <w:rPr>
          <w:rFonts w:cs="Calibri"/>
          <w:sz w:val="22"/>
          <w:szCs w:val="22"/>
        </w:rPr>
        <w:t>(x) “</w:t>
      </w:r>
      <w:r w:rsidRPr="00044FF2">
        <w:rPr>
          <w:rFonts w:cs="Calibri"/>
          <w:b/>
          <w:bCs/>
          <w:sz w:val="22"/>
          <w:szCs w:val="22"/>
        </w:rPr>
        <w:t>NCAA</w:t>
      </w:r>
      <w:r w:rsidRPr="00044FF2">
        <w:rPr>
          <w:rFonts w:cs="Calibri"/>
          <w:sz w:val="22"/>
          <w:szCs w:val="22"/>
        </w:rPr>
        <w:t xml:space="preserve">” means </w:t>
      </w:r>
      <w:r w:rsidR="004C6707" w:rsidRPr="00044FF2">
        <w:rPr>
          <w:rFonts w:cs="Calibri"/>
          <w:sz w:val="22"/>
          <w:szCs w:val="22"/>
        </w:rPr>
        <w:t>National Collegiate Athletic Association.</w:t>
      </w:r>
    </w:p>
    <w:p w14:paraId="333EF195" w14:textId="21E272DD" w:rsidR="004C6707" w:rsidRPr="00044FF2" w:rsidRDefault="004C6707" w:rsidP="00754E4E">
      <w:pPr>
        <w:rPr>
          <w:rFonts w:cs="Calibri"/>
          <w:sz w:val="22"/>
          <w:szCs w:val="22"/>
        </w:rPr>
      </w:pPr>
      <w:r w:rsidRPr="00044FF2">
        <w:rPr>
          <w:rFonts w:cs="Calibri"/>
          <w:sz w:val="22"/>
          <w:szCs w:val="22"/>
        </w:rPr>
        <w:t>(x) “</w:t>
      </w:r>
      <w:r w:rsidRPr="00044FF2">
        <w:rPr>
          <w:rFonts w:cs="Calibri"/>
          <w:b/>
          <w:bCs/>
          <w:sz w:val="22"/>
          <w:szCs w:val="22"/>
        </w:rPr>
        <w:t>NFHS</w:t>
      </w:r>
      <w:r w:rsidRPr="00044FF2">
        <w:rPr>
          <w:rFonts w:cs="Calibri"/>
          <w:sz w:val="22"/>
          <w:szCs w:val="22"/>
        </w:rPr>
        <w:t xml:space="preserve">” means </w:t>
      </w:r>
      <w:r w:rsidR="00335A74" w:rsidRPr="00044FF2">
        <w:rPr>
          <w:rFonts w:cs="Calibri"/>
          <w:sz w:val="22"/>
          <w:szCs w:val="22"/>
        </w:rPr>
        <w:t>National Federation of State High School Associations.</w:t>
      </w:r>
    </w:p>
    <w:p w14:paraId="3FB9ED6D" w14:textId="77777777" w:rsidR="00754E4E" w:rsidRPr="00044FF2" w:rsidRDefault="00754E4E" w:rsidP="00754E4E">
      <w:pPr>
        <w:rPr>
          <w:rFonts w:cs="Calibri"/>
          <w:sz w:val="22"/>
          <w:szCs w:val="22"/>
        </w:rPr>
      </w:pPr>
      <w:r w:rsidRPr="00044FF2">
        <w:rPr>
          <w:rFonts w:cs="Calibri"/>
          <w:sz w:val="22"/>
          <w:szCs w:val="22"/>
        </w:rPr>
        <w:t>(x) “</w:t>
      </w:r>
      <w:r w:rsidRPr="00044FF2">
        <w:rPr>
          <w:rFonts w:cs="Calibri"/>
          <w:b/>
          <w:bCs/>
          <w:sz w:val="22"/>
          <w:szCs w:val="22"/>
        </w:rPr>
        <w:t>No diving marker</w:t>
      </w:r>
      <w:r w:rsidRPr="00044FF2">
        <w:rPr>
          <w:rFonts w:cs="Calibri"/>
          <w:sz w:val="22"/>
          <w:szCs w:val="22"/>
        </w:rPr>
        <w:t>” means a sign with the words “No Diving” and the universal international symbol for “No Diving” pictured as an image of a diver with a red circle with a slash through it.</w:t>
      </w:r>
    </w:p>
    <w:p w14:paraId="4399C7AA" w14:textId="6E6A8213" w:rsidR="00DA18B8" w:rsidRPr="00044FF2" w:rsidRDefault="00DA18B8" w:rsidP="00DA18B8">
      <w:pPr>
        <w:rPr>
          <w:rFonts w:cs="Calibri"/>
          <w:sz w:val="22"/>
          <w:szCs w:val="22"/>
        </w:rPr>
      </w:pPr>
      <w:r w:rsidRPr="00044FF2">
        <w:rPr>
          <w:rFonts w:cs="Calibri"/>
          <w:sz w:val="22"/>
          <w:szCs w:val="22"/>
        </w:rPr>
        <w:t>(x) “</w:t>
      </w:r>
      <w:r w:rsidRPr="00044FF2">
        <w:rPr>
          <w:rFonts w:cs="Calibri"/>
          <w:b/>
          <w:bCs/>
          <w:sz w:val="22"/>
          <w:szCs w:val="22"/>
        </w:rPr>
        <w:t xml:space="preserve">Noise </w:t>
      </w:r>
      <w:r w:rsidR="00E8121C" w:rsidRPr="00044FF2">
        <w:rPr>
          <w:rFonts w:cs="Calibri"/>
          <w:b/>
          <w:bCs/>
          <w:sz w:val="22"/>
          <w:szCs w:val="22"/>
        </w:rPr>
        <w:t>c</w:t>
      </w:r>
      <w:r w:rsidRPr="00044FF2">
        <w:rPr>
          <w:rFonts w:cs="Calibri"/>
          <w:b/>
          <w:bCs/>
          <w:sz w:val="22"/>
          <w:szCs w:val="22"/>
        </w:rPr>
        <w:t>riterion</w:t>
      </w:r>
      <w:r w:rsidRPr="00044FF2">
        <w:rPr>
          <w:rFonts w:cs="Calibri"/>
          <w:sz w:val="22"/>
          <w:szCs w:val="22"/>
        </w:rPr>
        <w:t xml:space="preserve">” means the single number rating that is somewhat sensitive to the relative loudness and speech interference properties of a given noise spectrum. The method consists of a family of criterion curves extending from 63 to 8,000 Hz and a tangency rating procedure. The </w:t>
      </w:r>
      <w:r w:rsidRPr="00044FF2">
        <w:rPr>
          <w:rFonts w:cs="Calibri"/>
          <w:sz w:val="22"/>
          <w:szCs w:val="22"/>
        </w:rPr>
        <w:lastRenderedPageBreak/>
        <w:t xml:space="preserve">criterion curves define the limits of octave band spectra that must not be exceeded to meet occupant acceptance in certain spaces. </w:t>
      </w:r>
    </w:p>
    <w:p w14:paraId="2F61BD9F" w14:textId="19D6D940" w:rsidR="008508CE" w:rsidRPr="00044FF2" w:rsidRDefault="007144B2" w:rsidP="009E214C">
      <w:pPr>
        <w:rPr>
          <w:rFonts w:cs="Calibri"/>
          <w:sz w:val="22"/>
          <w:szCs w:val="22"/>
        </w:rPr>
      </w:pPr>
      <w:r w:rsidRPr="00044FF2">
        <w:rPr>
          <w:rFonts w:cs="Calibri"/>
          <w:sz w:val="22"/>
          <w:szCs w:val="22"/>
        </w:rPr>
        <w:t>(x) “</w:t>
      </w:r>
      <w:r w:rsidRPr="00044FF2">
        <w:rPr>
          <w:rFonts w:cs="Calibri"/>
          <w:b/>
          <w:bCs/>
          <w:sz w:val="22"/>
          <w:szCs w:val="22"/>
        </w:rPr>
        <w:t>Non-</w:t>
      </w:r>
      <w:r w:rsidR="00E8121C" w:rsidRPr="00044FF2">
        <w:rPr>
          <w:rFonts w:cs="Calibri"/>
          <w:b/>
          <w:bCs/>
          <w:sz w:val="22"/>
          <w:szCs w:val="22"/>
        </w:rPr>
        <w:t>r</w:t>
      </w:r>
      <w:r w:rsidRPr="00044FF2">
        <w:rPr>
          <w:rFonts w:cs="Calibri"/>
          <w:b/>
          <w:bCs/>
          <w:sz w:val="22"/>
          <w:szCs w:val="22"/>
        </w:rPr>
        <w:t>ecirculated</w:t>
      </w:r>
      <w:r w:rsidRPr="00044FF2">
        <w:rPr>
          <w:rFonts w:cs="Calibri"/>
          <w:sz w:val="22"/>
          <w:szCs w:val="22"/>
        </w:rPr>
        <w:t xml:space="preserve">” means that the water used to fill an aquatic venue or to feed aquatic features is not recirculated through a treatment system for filtration and </w:t>
      </w:r>
      <w:proofErr w:type="gramStart"/>
      <w:r w:rsidRPr="00044FF2">
        <w:rPr>
          <w:rFonts w:cs="Calibri"/>
          <w:sz w:val="22"/>
          <w:szCs w:val="22"/>
        </w:rPr>
        <w:t>disinfection, but</w:t>
      </w:r>
      <w:proofErr w:type="gramEnd"/>
      <w:r w:rsidRPr="00044FF2">
        <w:rPr>
          <w:rFonts w:cs="Calibri"/>
          <w:sz w:val="22"/>
          <w:szCs w:val="22"/>
        </w:rPr>
        <w:t xml:space="preserve"> rather is sourced from an approved water supply used only once in/on the aquatic venue and gets disposed of with a proper wastewater disposal method.</w:t>
      </w:r>
    </w:p>
    <w:p w14:paraId="4B9B7110" w14:textId="1C8F7F57" w:rsidR="007626A8" w:rsidRPr="00044FF2" w:rsidRDefault="007626A8" w:rsidP="007626A8">
      <w:pPr>
        <w:rPr>
          <w:rFonts w:cs="Calibri"/>
          <w:sz w:val="22"/>
          <w:szCs w:val="22"/>
        </w:rPr>
      </w:pPr>
      <w:r w:rsidRPr="00044FF2">
        <w:rPr>
          <w:rFonts w:cs="Calibri"/>
          <w:sz w:val="22"/>
          <w:szCs w:val="22"/>
        </w:rPr>
        <w:t>(x) “</w:t>
      </w:r>
      <w:r w:rsidRPr="00044FF2">
        <w:rPr>
          <w:rFonts w:cs="Calibri"/>
          <w:b/>
          <w:bCs/>
          <w:sz w:val="22"/>
          <w:szCs w:val="22"/>
        </w:rPr>
        <w:t xml:space="preserve">Oxidation </w:t>
      </w:r>
      <w:r w:rsidR="00E8121C" w:rsidRPr="00044FF2">
        <w:rPr>
          <w:rFonts w:cs="Calibri"/>
          <w:b/>
          <w:bCs/>
          <w:sz w:val="22"/>
          <w:szCs w:val="22"/>
        </w:rPr>
        <w:t>r</w:t>
      </w:r>
      <w:r w:rsidRPr="00044FF2">
        <w:rPr>
          <w:rFonts w:cs="Calibri"/>
          <w:b/>
          <w:bCs/>
          <w:sz w:val="22"/>
          <w:szCs w:val="22"/>
        </w:rPr>
        <w:t xml:space="preserve">eduction </w:t>
      </w:r>
      <w:r w:rsidR="00E8121C" w:rsidRPr="00044FF2">
        <w:rPr>
          <w:rFonts w:cs="Calibri"/>
          <w:b/>
          <w:bCs/>
          <w:sz w:val="22"/>
          <w:szCs w:val="22"/>
        </w:rPr>
        <w:t>p</w:t>
      </w:r>
      <w:r w:rsidRPr="00044FF2">
        <w:rPr>
          <w:rFonts w:cs="Calibri"/>
          <w:b/>
          <w:bCs/>
          <w:sz w:val="22"/>
          <w:szCs w:val="22"/>
        </w:rPr>
        <w:t>otential</w:t>
      </w:r>
      <w:r w:rsidRPr="00044FF2">
        <w:rPr>
          <w:rFonts w:cs="Calibri"/>
          <w:sz w:val="22"/>
          <w:szCs w:val="22"/>
        </w:rPr>
        <w:t xml:space="preserve">” means a measure of the tendency for a solution to either gain or lose electrons; higher oxidation reduction potential indicates a more oxidative solution. </w:t>
      </w:r>
    </w:p>
    <w:p w14:paraId="254D5678" w14:textId="77777777" w:rsidR="007626A8" w:rsidRPr="00044FF2" w:rsidRDefault="007626A8" w:rsidP="007626A8">
      <w:pPr>
        <w:rPr>
          <w:rFonts w:cs="Calibri"/>
          <w:sz w:val="22"/>
          <w:szCs w:val="22"/>
        </w:rPr>
      </w:pPr>
      <w:r w:rsidRPr="00044FF2">
        <w:rPr>
          <w:rFonts w:cs="Calibri"/>
          <w:sz w:val="22"/>
          <w:szCs w:val="22"/>
        </w:rPr>
        <w:t>(x) “</w:t>
      </w:r>
      <w:r w:rsidRPr="00044FF2">
        <w:rPr>
          <w:rFonts w:cs="Calibri"/>
          <w:b/>
          <w:bCs/>
          <w:sz w:val="22"/>
          <w:szCs w:val="22"/>
        </w:rPr>
        <w:t>Patron</w:t>
      </w:r>
      <w:r w:rsidRPr="00044FF2">
        <w:rPr>
          <w:rFonts w:cs="Calibri"/>
          <w:sz w:val="22"/>
          <w:szCs w:val="22"/>
        </w:rPr>
        <w:t xml:space="preserve">” means a bather or other person or occupant at an aquatic facility who may or may not have contact with aquatic venue water either through partial or total immersion. Patrons may not have contact with aquatic venue water but could still be exposed to potential contamination from the aquatic facility air, surfaces, or aerosols. </w:t>
      </w:r>
    </w:p>
    <w:p w14:paraId="22FB0366" w14:textId="4D9A2867" w:rsidR="007626A8" w:rsidRPr="00044FF2" w:rsidRDefault="007626A8" w:rsidP="007626A8">
      <w:pPr>
        <w:rPr>
          <w:rFonts w:cs="Calibri"/>
          <w:sz w:val="22"/>
          <w:szCs w:val="22"/>
        </w:rPr>
      </w:pPr>
      <w:r w:rsidRPr="00044FF2">
        <w:rPr>
          <w:rFonts w:cs="Calibri"/>
          <w:sz w:val="22"/>
          <w:szCs w:val="22"/>
        </w:rPr>
        <w:t>(x) “</w:t>
      </w:r>
      <w:r w:rsidRPr="00044FF2">
        <w:rPr>
          <w:rFonts w:cs="Calibri"/>
          <w:b/>
          <w:bCs/>
          <w:sz w:val="22"/>
          <w:szCs w:val="22"/>
        </w:rPr>
        <w:t xml:space="preserve">Perimeter </w:t>
      </w:r>
      <w:r w:rsidR="005679CE" w:rsidRPr="00044FF2">
        <w:rPr>
          <w:rFonts w:cs="Calibri"/>
          <w:b/>
          <w:bCs/>
          <w:sz w:val="22"/>
          <w:szCs w:val="22"/>
        </w:rPr>
        <w:t>d</w:t>
      </w:r>
      <w:r w:rsidRPr="00044FF2">
        <w:rPr>
          <w:rFonts w:cs="Calibri"/>
          <w:b/>
          <w:bCs/>
          <w:sz w:val="22"/>
          <w:szCs w:val="22"/>
        </w:rPr>
        <w:t>eck</w:t>
      </w:r>
      <w:r w:rsidRPr="00044FF2">
        <w:rPr>
          <w:rFonts w:cs="Calibri"/>
          <w:sz w:val="22"/>
          <w:szCs w:val="22"/>
        </w:rPr>
        <w:t xml:space="preserve">” </w:t>
      </w:r>
      <w:r w:rsidRPr="00044FF2">
        <w:rPr>
          <w:rFonts w:cs="Calibri"/>
          <w:i/>
          <w:iCs/>
          <w:sz w:val="22"/>
          <w:szCs w:val="22"/>
        </w:rPr>
        <w:t>See “Deck.”</w:t>
      </w:r>
    </w:p>
    <w:p w14:paraId="1C172D18" w14:textId="34CEF7E6" w:rsidR="004178BC" w:rsidRPr="004178BC" w:rsidRDefault="00596512" w:rsidP="004178BC">
      <w:pPr>
        <w:rPr>
          <w:rFonts w:cs="Calibri"/>
          <w:sz w:val="22"/>
          <w:szCs w:val="22"/>
        </w:rPr>
      </w:pPr>
      <w:r w:rsidRPr="00044FF2">
        <w:rPr>
          <w:rFonts w:cs="Calibri"/>
          <w:sz w:val="22"/>
          <w:szCs w:val="22"/>
        </w:rPr>
        <w:t>(x) “</w:t>
      </w:r>
      <w:r w:rsidRPr="00044FF2">
        <w:rPr>
          <w:rFonts w:cs="Calibri"/>
          <w:b/>
          <w:bCs/>
          <w:sz w:val="22"/>
          <w:szCs w:val="22"/>
        </w:rPr>
        <w:t>Perimeter gutter system</w:t>
      </w:r>
      <w:r w:rsidRPr="00044FF2">
        <w:rPr>
          <w:rFonts w:cs="Calibri"/>
          <w:sz w:val="22"/>
          <w:szCs w:val="22"/>
        </w:rPr>
        <w:t xml:space="preserve">” means a weir or trough around the perimeter of a swimming pool that is used to skim the surface of the water and return the water to the treatment system. </w:t>
      </w:r>
    </w:p>
    <w:p w14:paraId="18840742" w14:textId="2A4337AE" w:rsidR="004178BC" w:rsidRPr="00044FF2" w:rsidRDefault="004178BC" w:rsidP="00A96715">
      <w:pPr>
        <w:rPr>
          <w:rFonts w:cs="Calibri"/>
          <w:sz w:val="22"/>
          <w:szCs w:val="22"/>
        </w:rPr>
      </w:pPr>
      <w:r w:rsidRPr="004178BC">
        <w:rPr>
          <w:rFonts w:cs="Calibri"/>
          <w:sz w:val="22"/>
          <w:szCs w:val="22"/>
        </w:rPr>
        <w:t>(x) “</w:t>
      </w:r>
      <w:r w:rsidRPr="004178BC">
        <w:rPr>
          <w:rFonts w:cs="Calibri"/>
          <w:b/>
          <w:bCs/>
          <w:sz w:val="22"/>
          <w:szCs w:val="22"/>
        </w:rPr>
        <w:t>pH</w:t>
      </w:r>
      <w:r w:rsidRPr="004178BC">
        <w:rPr>
          <w:rFonts w:cs="Calibri"/>
          <w:sz w:val="22"/>
          <w:szCs w:val="22"/>
        </w:rPr>
        <w:t xml:space="preserve">” means the negative log of the concentration of hydrogen ions. When water ionizes, it produces hydrogen ions (H+) and hydroxide ions (OH-). If there is an excess of hydrogen ions the water is acidic. If there is an excess of hydroxide ions the water is basic. pH ranges from 0 to 14. Pure water has a pH of 7.0. If pH is higher than 7.0, the water is said to be basic, or alkaline. If the water’s pH is lower than 7.0, the water is acidic. As pH is raised, more hypochlorous acid (HOCl) ionization occurs and chlorine disinfectants decrease in effectiveness. </w:t>
      </w:r>
    </w:p>
    <w:p w14:paraId="67F119F8" w14:textId="378C32C2" w:rsidR="00A96715" w:rsidRPr="00044FF2" w:rsidRDefault="00A96715" w:rsidP="00A96715">
      <w:pPr>
        <w:rPr>
          <w:rFonts w:cs="Calibri"/>
          <w:sz w:val="22"/>
          <w:szCs w:val="22"/>
        </w:rPr>
      </w:pPr>
      <w:r w:rsidRPr="00044FF2">
        <w:rPr>
          <w:rFonts w:cs="Calibri"/>
          <w:sz w:val="22"/>
          <w:szCs w:val="22"/>
        </w:rPr>
        <w:t>(x) “</w:t>
      </w:r>
      <w:r w:rsidRPr="00044FF2">
        <w:rPr>
          <w:rFonts w:cs="Calibri"/>
          <w:b/>
          <w:bCs/>
          <w:sz w:val="22"/>
          <w:szCs w:val="22"/>
        </w:rPr>
        <w:t>Plumbing fixture</w:t>
      </w:r>
      <w:r w:rsidRPr="00044FF2">
        <w:rPr>
          <w:rFonts w:cs="Calibri"/>
          <w:sz w:val="22"/>
          <w:szCs w:val="22"/>
        </w:rPr>
        <w:t xml:space="preserve">” means a receptacle, fixture, or device that is connected to a water supply system or discharges to a drainage system or both and may be used for the distribution and use of water. </w:t>
      </w:r>
      <w:r w:rsidR="00C26BAA" w:rsidRPr="00044FF2">
        <w:rPr>
          <w:rFonts w:cs="Calibri"/>
          <w:sz w:val="22"/>
          <w:szCs w:val="22"/>
        </w:rPr>
        <w:t>Plumbing fixtures include:</w:t>
      </w:r>
    </w:p>
    <w:p w14:paraId="3AF8486A" w14:textId="5DC82D60" w:rsidR="00C26BAA" w:rsidRPr="00044FF2" w:rsidRDefault="00C26BAA" w:rsidP="00A96715">
      <w:pPr>
        <w:rPr>
          <w:rFonts w:cs="Calibri"/>
          <w:sz w:val="22"/>
          <w:szCs w:val="22"/>
        </w:rPr>
      </w:pPr>
      <w:r w:rsidRPr="00044FF2">
        <w:rPr>
          <w:rFonts w:cs="Calibri"/>
          <w:sz w:val="22"/>
          <w:szCs w:val="22"/>
        </w:rPr>
        <w:t>(a) Toilets;</w:t>
      </w:r>
    </w:p>
    <w:p w14:paraId="7CE66452" w14:textId="144AC5C8" w:rsidR="00C26BAA" w:rsidRPr="00044FF2" w:rsidRDefault="00C26BAA" w:rsidP="00A96715">
      <w:pPr>
        <w:rPr>
          <w:rFonts w:cs="Calibri"/>
          <w:sz w:val="22"/>
          <w:szCs w:val="22"/>
        </w:rPr>
      </w:pPr>
      <w:r w:rsidRPr="00044FF2">
        <w:rPr>
          <w:rFonts w:cs="Calibri"/>
          <w:sz w:val="22"/>
          <w:szCs w:val="22"/>
        </w:rPr>
        <w:t>(b) Urinals;</w:t>
      </w:r>
    </w:p>
    <w:p w14:paraId="6DF7DF3C" w14:textId="21F05637" w:rsidR="00C26BAA" w:rsidRPr="00044FF2" w:rsidRDefault="00C26BAA" w:rsidP="00A96715">
      <w:pPr>
        <w:rPr>
          <w:rFonts w:cs="Calibri"/>
          <w:sz w:val="22"/>
          <w:szCs w:val="22"/>
        </w:rPr>
      </w:pPr>
      <w:r w:rsidRPr="00044FF2">
        <w:rPr>
          <w:rFonts w:cs="Calibri"/>
          <w:sz w:val="22"/>
          <w:szCs w:val="22"/>
        </w:rPr>
        <w:t>(c) Showers; and</w:t>
      </w:r>
    </w:p>
    <w:p w14:paraId="50E75CAE" w14:textId="6256A5E7" w:rsidR="00C26BAA" w:rsidRPr="00044FF2" w:rsidRDefault="00C26BAA" w:rsidP="00A96715">
      <w:pPr>
        <w:rPr>
          <w:rFonts w:cs="Calibri"/>
          <w:sz w:val="22"/>
          <w:szCs w:val="22"/>
        </w:rPr>
      </w:pPr>
      <w:r w:rsidRPr="00044FF2">
        <w:rPr>
          <w:rFonts w:cs="Calibri"/>
          <w:sz w:val="22"/>
          <w:szCs w:val="22"/>
        </w:rPr>
        <w:t>(d) Hose bibbs.</w:t>
      </w:r>
    </w:p>
    <w:p w14:paraId="6F604EC2" w14:textId="77777777" w:rsidR="0001125A" w:rsidRPr="0001125A" w:rsidRDefault="0001125A" w:rsidP="0001125A">
      <w:pPr>
        <w:rPr>
          <w:rFonts w:cs="Calibri"/>
          <w:sz w:val="22"/>
          <w:szCs w:val="22"/>
        </w:rPr>
      </w:pPr>
      <w:r w:rsidRPr="0001125A">
        <w:rPr>
          <w:rFonts w:cs="Calibri"/>
          <w:sz w:val="22"/>
          <w:szCs w:val="22"/>
        </w:rPr>
        <w:t>(x) “</w:t>
      </w:r>
      <w:r w:rsidRPr="0001125A">
        <w:rPr>
          <w:rFonts w:cs="Calibri"/>
          <w:b/>
          <w:bCs/>
          <w:sz w:val="22"/>
          <w:szCs w:val="22"/>
        </w:rPr>
        <w:t>Pool</w:t>
      </w:r>
      <w:r w:rsidRPr="0001125A">
        <w:rPr>
          <w:rFonts w:cs="Calibri"/>
          <w:sz w:val="22"/>
          <w:szCs w:val="22"/>
        </w:rPr>
        <w:t>” means a subset of aquatic venues designed to have standing water for total or partial bather immersion, excluding spas. Pools include:</w:t>
      </w:r>
    </w:p>
    <w:p w14:paraId="5CBA624F" w14:textId="00E6ED36" w:rsidR="0001125A" w:rsidRPr="0001125A" w:rsidRDefault="0001125A" w:rsidP="0001125A">
      <w:pPr>
        <w:rPr>
          <w:rFonts w:cs="Calibri"/>
          <w:sz w:val="22"/>
          <w:szCs w:val="22"/>
        </w:rPr>
      </w:pPr>
      <w:r w:rsidRPr="0001125A">
        <w:rPr>
          <w:rFonts w:cs="Calibri"/>
          <w:sz w:val="22"/>
          <w:szCs w:val="22"/>
        </w:rPr>
        <w:t>(a) “</w:t>
      </w:r>
      <w:r w:rsidRPr="0001125A">
        <w:rPr>
          <w:rFonts w:cs="Calibri"/>
          <w:b/>
          <w:bCs/>
          <w:sz w:val="22"/>
          <w:szCs w:val="22"/>
        </w:rPr>
        <w:t xml:space="preserve">Activity </w:t>
      </w:r>
      <w:r w:rsidR="005679CE" w:rsidRPr="00044FF2">
        <w:rPr>
          <w:rFonts w:cs="Calibri"/>
          <w:b/>
          <w:bCs/>
          <w:sz w:val="22"/>
          <w:szCs w:val="22"/>
        </w:rPr>
        <w:t>p</w:t>
      </w:r>
      <w:r w:rsidRPr="0001125A">
        <w:rPr>
          <w:rFonts w:cs="Calibri"/>
          <w:b/>
          <w:bCs/>
          <w:sz w:val="22"/>
          <w:szCs w:val="22"/>
        </w:rPr>
        <w:t>ool</w:t>
      </w:r>
      <w:r w:rsidRPr="0001125A">
        <w:rPr>
          <w:rFonts w:cs="Calibri"/>
          <w:sz w:val="22"/>
          <w:szCs w:val="22"/>
        </w:rPr>
        <w:t>” means a water attraction designed primarily for play activity that uses constructed features and devices including pad walks, flotation devices, and similar attractions;</w:t>
      </w:r>
    </w:p>
    <w:p w14:paraId="755A5806" w14:textId="0D093E65" w:rsidR="0001125A" w:rsidRPr="0001125A" w:rsidRDefault="0001125A" w:rsidP="0001125A">
      <w:pPr>
        <w:rPr>
          <w:rFonts w:cs="Calibri"/>
          <w:sz w:val="22"/>
          <w:szCs w:val="22"/>
        </w:rPr>
      </w:pPr>
      <w:r w:rsidRPr="0001125A">
        <w:rPr>
          <w:rFonts w:cs="Calibri"/>
          <w:sz w:val="22"/>
          <w:szCs w:val="22"/>
        </w:rPr>
        <w:t>(b) “</w:t>
      </w:r>
      <w:r w:rsidRPr="0001125A">
        <w:rPr>
          <w:rFonts w:cs="Calibri"/>
          <w:b/>
          <w:bCs/>
          <w:sz w:val="22"/>
          <w:szCs w:val="22"/>
        </w:rPr>
        <w:t xml:space="preserve">Diving </w:t>
      </w:r>
      <w:r w:rsidR="005679CE" w:rsidRPr="00044FF2">
        <w:rPr>
          <w:rFonts w:cs="Calibri"/>
          <w:b/>
          <w:bCs/>
          <w:sz w:val="22"/>
          <w:szCs w:val="22"/>
        </w:rPr>
        <w:t>p</w:t>
      </w:r>
      <w:r w:rsidRPr="0001125A">
        <w:rPr>
          <w:rFonts w:cs="Calibri"/>
          <w:b/>
          <w:bCs/>
          <w:sz w:val="22"/>
          <w:szCs w:val="22"/>
        </w:rPr>
        <w:t>ool</w:t>
      </w:r>
      <w:r w:rsidRPr="0001125A">
        <w:rPr>
          <w:rFonts w:cs="Calibri"/>
          <w:sz w:val="22"/>
          <w:szCs w:val="22"/>
        </w:rPr>
        <w:t>” means a pool used exclusively for diving</w:t>
      </w:r>
      <w:r w:rsidRPr="00044FF2">
        <w:rPr>
          <w:rFonts w:cs="Calibri"/>
          <w:sz w:val="22"/>
          <w:szCs w:val="22"/>
        </w:rPr>
        <w:t>;</w:t>
      </w:r>
      <w:r w:rsidRPr="0001125A">
        <w:rPr>
          <w:rFonts w:cs="Calibri"/>
          <w:sz w:val="22"/>
          <w:szCs w:val="22"/>
        </w:rPr>
        <w:t xml:space="preserve"> </w:t>
      </w:r>
    </w:p>
    <w:p w14:paraId="25EFCA87" w14:textId="68A23C48" w:rsidR="0001125A" w:rsidRPr="0001125A" w:rsidRDefault="0001125A" w:rsidP="0001125A">
      <w:pPr>
        <w:rPr>
          <w:rFonts w:cs="Calibri"/>
          <w:sz w:val="22"/>
          <w:szCs w:val="22"/>
        </w:rPr>
      </w:pPr>
      <w:r w:rsidRPr="0001125A">
        <w:rPr>
          <w:rFonts w:cs="Calibri"/>
          <w:sz w:val="22"/>
          <w:szCs w:val="22"/>
        </w:rPr>
        <w:lastRenderedPageBreak/>
        <w:t>(c) “</w:t>
      </w:r>
      <w:r w:rsidRPr="0001125A">
        <w:rPr>
          <w:rFonts w:cs="Calibri"/>
          <w:b/>
          <w:bCs/>
          <w:sz w:val="22"/>
          <w:szCs w:val="22"/>
        </w:rPr>
        <w:t xml:space="preserve">Landing </w:t>
      </w:r>
      <w:r w:rsidR="005679CE" w:rsidRPr="00044FF2">
        <w:rPr>
          <w:rFonts w:cs="Calibri"/>
          <w:b/>
          <w:bCs/>
          <w:sz w:val="22"/>
          <w:szCs w:val="22"/>
        </w:rPr>
        <w:t>p</w:t>
      </w:r>
      <w:r w:rsidRPr="0001125A">
        <w:rPr>
          <w:rFonts w:cs="Calibri"/>
          <w:b/>
          <w:bCs/>
          <w:sz w:val="22"/>
          <w:szCs w:val="22"/>
        </w:rPr>
        <w:t>ool</w:t>
      </w:r>
      <w:r w:rsidRPr="0001125A">
        <w:rPr>
          <w:rFonts w:cs="Calibri"/>
          <w:sz w:val="22"/>
          <w:szCs w:val="22"/>
        </w:rPr>
        <w:t>” means an aquatic venue or designated section of an aquatic venue located at the exit of one or more waterslide flumes. The body of water is intended and designed to receive a bather emerging from the flume for the purpose of terminating the slide action and providing a means of exit to a deck or walkway area</w:t>
      </w:r>
      <w:r w:rsidR="004151B6" w:rsidRPr="00044FF2">
        <w:rPr>
          <w:rFonts w:cs="Calibri"/>
          <w:sz w:val="22"/>
          <w:szCs w:val="22"/>
        </w:rPr>
        <w:t>;</w:t>
      </w:r>
    </w:p>
    <w:p w14:paraId="7B3969B1" w14:textId="2E8B9BE5" w:rsidR="0001125A" w:rsidRPr="0001125A" w:rsidRDefault="0001125A" w:rsidP="0001125A">
      <w:pPr>
        <w:rPr>
          <w:rFonts w:cs="Calibri"/>
          <w:sz w:val="22"/>
          <w:szCs w:val="22"/>
        </w:rPr>
      </w:pPr>
      <w:r w:rsidRPr="0001125A">
        <w:rPr>
          <w:rFonts w:cs="Calibri"/>
          <w:sz w:val="22"/>
          <w:szCs w:val="22"/>
        </w:rPr>
        <w:t>(</w:t>
      </w:r>
      <w:r w:rsidR="006B0912">
        <w:rPr>
          <w:rFonts w:cs="Calibri"/>
          <w:sz w:val="22"/>
          <w:szCs w:val="22"/>
        </w:rPr>
        <w:t>d</w:t>
      </w:r>
      <w:r w:rsidRPr="0001125A">
        <w:rPr>
          <w:rFonts w:cs="Calibri"/>
          <w:sz w:val="22"/>
          <w:szCs w:val="22"/>
        </w:rPr>
        <w:t>) “</w:t>
      </w:r>
      <w:r w:rsidRPr="0001125A">
        <w:rPr>
          <w:rFonts w:cs="Calibri"/>
          <w:b/>
          <w:bCs/>
          <w:sz w:val="22"/>
          <w:szCs w:val="22"/>
        </w:rPr>
        <w:t xml:space="preserve">Skimmer </w:t>
      </w:r>
      <w:r w:rsidR="005679CE" w:rsidRPr="00044FF2">
        <w:rPr>
          <w:rFonts w:cs="Calibri"/>
          <w:b/>
          <w:bCs/>
          <w:sz w:val="22"/>
          <w:szCs w:val="22"/>
        </w:rPr>
        <w:t>p</w:t>
      </w:r>
      <w:r w:rsidRPr="0001125A">
        <w:rPr>
          <w:rFonts w:cs="Calibri"/>
          <w:b/>
          <w:bCs/>
          <w:sz w:val="22"/>
          <w:szCs w:val="22"/>
        </w:rPr>
        <w:t>ool</w:t>
      </w:r>
      <w:r w:rsidRPr="0001125A">
        <w:rPr>
          <w:rFonts w:cs="Calibri"/>
          <w:sz w:val="22"/>
          <w:szCs w:val="22"/>
        </w:rPr>
        <w:t>” means a pool using a skimmer system</w:t>
      </w:r>
      <w:r w:rsidR="004151B6" w:rsidRPr="00044FF2">
        <w:rPr>
          <w:rFonts w:cs="Calibri"/>
          <w:sz w:val="22"/>
          <w:szCs w:val="22"/>
        </w:rPr>
        <w:t>;</w:t>
      </w:r>
      <w:r w:rsidRPr="0001125A">
        <w:rPr>
          <w:rFonts w:cs="Calibri"/>
          <w:sz w:val="22"/>
          <w:szCs w:val="22"/>
        </w:rPr>
        <w:t xml:space="preserve"> </w:t>
      </w:r>
    </w:p>
    <w:p w14:paraId="6498A488" w14:textId="3B4E3138" w:rsidR="0001125A" w:rsidRPr="0001125A" w:rsidRDefault="0001125A" w:rsidP="0001125A">
      <w:pPr>
        <w:rPr>
          <w:rFonts w:cs="Calibri"/>
          <w:sz w:val="22"/>
          <w:szCs w:val="22"/>
        </w:rPr>
      </w:pPr>
      <w:r w:rsidRPr="0001125A">
        <w:rPr>
          <w:rFonts w:cs="Calibri"/>
          <w:sz w:val="22"/>
          <w:szCs w:val="22"/>
        </w:rPr>
        <w:t>(</w:t>
      </w:r>
      <w:r w:rsidR="006B0912">
        <w:rPr>
          <w:rFonts w:cs="Calibri"/>
          <w:sz w:val="22"/>
          <w:szCs w:val="22"/>
        </w:rPr>
        <w:t>e</w:t>
      </w:r>
      <w:r w:rsidRPr="0001125A">
        <w:rPr>
          <w:rFonts w:cs="Calibri"/>
          <w:sz w:val="22"/>
          <w:szCs w:val="22"/>
        </w:rPr>
        <w:t>) “</w:t>
      </w:r>
      <w:r w:rsidRPr="0001125A">
        <w:rPr>
          <w:rFonts w:cs="Calibri"/>
          <w:b/>
          <w:bCs/>
          <w:sz w:val="22"/>
          <w:szCs w:val="22"/>
        </w:rPr>
        <w:t xml:space="preserve">Surf </w:t>
      </w:r>
      <w:r w:rsidR="005679CE" w:rsidRPr="00044FF2">
        <w:rPr>
          <w:rFonts w:cs="Calibri"/>
          <w:b/>
          <w:bCs/>
          <w:sz w:val="22"/>
          <w:szCs w:val="22"/>
        </w:rPr>
        <w:t>p</w:t>
      </w:r>
      <w:r w:rsidRPr="0001125A">
        <w:rPr>
          <w:rFonts w:cs="Calibri"/>
          <w:b/>
          <w:bCs/>
          <w:sz w:val="22"/>
          <w:szCs w:val="22"/>
        </w:rPr>
        <w:t>ool</w:t>
      </w:r>
      <w:r w:rsidRPr="0001125A">
        <w:rPr>
          <w:rFonts w:cs="Calibri"/>
          <w:sz w:val="22"/>
          <w:szCs w:val="22"/>
        </w:rPr>
        <w:t>” means any pool designed to generate waves dedicated to the activity of surfing on a surfboard or analogous surfing device commonly used in the ocean and intended for sport as opposed to general play intent for wave pools</w:t>
      </w:r>
      <w:r w:rsidR="004151B6" w:rsidRPr="00044FF2">
        <w:rPr>
          <w:rFonts w:cs="Calibri"/>
          <w:sz w:val="22"/>
          <w:szCs w:val="22"/>
        </w:rPr>
        <w:t>;</w:t>
      </w:r>
    </w:p>
    <w:p w14:paraId="4EECF1B6" w14:textId="733D53FC" w:rsidR="0001125A" w:rsidRPr="0001125A" w:rsidRDefault="0001125A" w:rsidP="0001125A">
      <w:pPr>
        <w:rPr>
          <w:rFonts w:cs="Calibri"/>
          <w:sz w:val="22"/>
          <w:szCs w:val="22"/>
        </w:rPr>
      </w:pPr>
      <w:r w:rsidRPr="0001125A">
        <w:rPr>
          <w:rFonts w:cs="Calibri"/>
          <w:sz w:val="22"/>
          <w:szCs w:val="22"/>
        </w:rPr>
        <w:t>(</w:t>
      </w:r>
      <w:r w:rsidR="006B0912">
        <w:rPr>
          <w:rFonts w:cs="Calibri"/>
          <w:sz w:val="22"/>
          <w:szCs w:val="22"/>
        </w:rPr>
        <w:t>f</w:t>
      </w:r>
      <w:r w:rsidRPr="0001125A">
        <w:rPr>
          <w:rFonts w:cs="Calibri"/>
          <w:sz w:val="22"/>
          <w:szCs w:val="22"/>
        </w:rPr>
        <w:t>) “</w:t>
      </w:r>
      <w:r w:rsidRPr="0001125A">
        <w:rPr>
          <w:rFonts w:cs="Calibri"/>
          <w:b/>
          <w:bCs/>
          <w:sz w:val="22"/>
          <w:szCs w:val="22"/>
        </w:rPr>
        <w:t xml:space="preserve">Wading </w:t>
      </w:r>
      <w:r w:rsidR="005679CE" w:rsidRPr="00044FF2">
        <w:rPr>
          <w:rFonts w:cs="Calibri"/>
          <w:b/>
          <w:bCs/>
          <w:sz w:val="22"/>
          <w:szCs w:val="22"/>
        </w:rPr>
        <w:t>p</w:t>
      </w:r>
      <w:r w:rsidRPr="0001125A">
        <w:rPr>
          <w:rFonts w:cs="Calibri"/>
          <w:b/>
          <w:bCs/>
          <w:sz w:val="22"/>
          <w:szCs w:val="22"/>
        </w:rPr>
        <w:t>ool</w:t>
      </w:r>
      <w:r w:rsidRPr="0001125A">
        <w:rPr>
          <w:rFonts w:cs="Calibri"/>
          <w:sz w:val="22"/>
          <w:szCs w:val="22"/>
        </w:rPr>
        <w:t xml:space="preserve">” means any pool used exclusively for wading and intended for use by young children where the depth does not exceed </w:t>
      </w:r>
      <w:r w:rsidR="004151B6" w:rsidRPr="00044FF2">
        <w:rPr>
          <w:rFonts w:cs="Calibri"/>
          <w:sz w:val="22"/>
          <w:szCs w:val="22"/>
        </w:rPr>
        <w:t>two</w:t>
      </w:r>
      <w:r w:rsidRPr="0001125A">
        <w:rPr>
          <w:rFonts w:cs="Calibri"/>
          <w:sz w:val="22"/>
          <w:szCs w:val="22"/>
        </w:rPr>
        <w:t xml:space="preserve"> feet (0.6 m)</w:t>
      </w:r>
      <w:r w:rsidR="004151B6" w:rsidRPr="00044FF2">
        <w:rPr>
          <w:rFonts w:cs="Calibri"/>
          <w:sz w:val="22"/>
          <w:szCs w:val="22"/>
        </w:rPr>
        <w:t>;</w:t>
      </w:r>
      <w:r w:rsidR="0003598B" w:rsidRPr="00044FF2">
        <w:rPr>
          <w:rFonts w:cs="Calibri"/>
          <w:sz w:val="22"/>
          <w:szCs w:val="22"/>
        </w:rPr>
        <w:t xml:space="preserve"> and</w:t>
      </w:r>
      <w:r w:rsidRPr="0001125A">
        <w:rPr>
          <w:rFonts w:cs="Calibri"/>
          <w:sz w:val="22"/>
          <w:szCs w:val="22"/>
        </w:rPr>
        <w:t xml:space="preserve"> </w:t>
      </w:r>
    </w:p>
    <w:p w14:paraId="7301BA11" w14:textId="3158F7C3" w:rsidR="0001125A" w:rsidRPr="0001125A" w:rsidRDefault="0001125A" w:rsidP="0001125A">
      <w:pPr>
        <w:rPr>
          <w:rFonts w:cs="Calibri"/>
          <w:sz w:val="22"/>
          <w:szCs w:val="22"/>
        </w:rPr>
      </w:pPr>
      <w:r w:rsidRPr="0001125A">
        <w:rPr>
          <w:rFonts w:cs="Calibri"/>
          <w:sz w:val="22"/>
          <w:szCs w:val="22"/>
        </w:rPr>
        <w:t>(</w:t>
      </w:r>
      <w:r w:rsidR="006B0912">
        <w:rPr>
          <w:rFonts w:cs="Calibri"/>
          <w:sz w:val="22"/>
          <w:szCs w:val="22"/>
        </w:rPr>
        <w:t>g</w:t>
      </w:r>
      <w:r w:rsidRPr="0001125A">
        <w:rPr>
          <w:rFonts w:cs="Calibri"/>
          <w:sz w:val="22"/>
          <w:szCs w:val="22"/>
        </w:rPr>
        <w:t>) “</w:t>
      </w:r>
      <w:r w:rsidRPr="0001125A">
        <w:rPr>
          <w:rFonts w:cs="Calibri"/>
          <w:b/>
          <w:bCs/>
          <w:sz w:val="22"/>
          <w:szCs w:val="22"/>
        </w:rPr>
        <w:t xml:space="preserve">Wave </w:t>
      </w:r>
      <w:r w:rsidR="00AF5AF7" w:rsidRPr="00044FF2">
        <w:rPr>
          <w:rFonts w:cs="Calibri"/>
          <w:b/>
          <w:bCs/>
          <w:sz w:val="22"/>
          <w:szCs w:val="22"/>
        </w:rPr>
        <w:t>p</w:t>
      </w:r>
      <w:r w:rsidRPr="0001125A">
        <w:rPr>
          <w:rFonts w:cs="Calibri"/>
          <w:b/>
          <w:bCs/>
          <w:sz w:val="22"/>
          <w:szCs w:val="22"/>
        </w:rPr>
        <w:t>ool</w:t>
      </w:r>
      <w:r w:rsidRPr="0001125A">
        <w:rPr>
          <w:rFonts w:cs="Calibri"/>
          <w:sz w:val="22"/>
          <w:szCs w:val="22"/>
        </w:rPr>
        <w:t>” means any pool designed to simulate breaking or cyclic waves for purposes of general play. A wave pool is not the same as a surf pool, which generates waves dedicated to the activity of surfing on a surfboard or analogous surfing device commonly used in the ocean and intended for sport as opposed to general play intent for wave pools.</w:t>
      </w:r>
    </w:p>
    <w:p w14:paraId="244C0E0C" w14:textId="6857BCB4" w:rsidR="0001125A" w:rsidRPr="0001125A" w:rsidRDefault="0001125A" w:rsidP="0001125A">
      <w:pPr>
        <w:rPr>
          <w:rFonts w:cs="Calibri"/>
          <w:sz w:val="22"/>
          <w:szCs w:val="22"/>
        </w:rPr>
      </w:pPr>
      <w:r w:rsidRPr="0001125A">
        <w:rPr>
          <w:rFonts w:cs="Calibri"/>
          <w:sz w:val="22"/>
          <w:szCs w:val="22"/>
        </w:rPr>
        <w:t>(x) “</w:t>
      </w:r>
      <w:r w:rsidRPr="0001125A">
        <w:rPr>
          <w:rFonts w:cs="Calibri"/>
          <w:b/>
          <w:bCs/>
          <w:sz w:val="22"/>
          <w:szCs w:val="22"/>
        </w:rPr>
        <w:t xml:space="preserve">Pool </w:t>
      </w:r>
      <w:r w:rsidR="00AF5AF7" w:rsidRPr="00044FF2">
        <w:rPr>
          <w:rFonts w:cs="Calibri"/>
          <w:b/>
          <w:bCs/>
          <w:sz w:val="22"/>
          <w:szCs w:val="22"/>
        </w:rPr>
        <w:t>d</w:t>
      </w:r>
      <w:r w:rsidRPr="0001125A">
        <w:rPr>
          <w:rFonts w:cs="Calibri"/>
          <w:b/>
          <w:bCs/>
          <w:sz w:val="22"/>
          <w:szCs w:val="22"/>
        </w:rPr>
        <w:t>eck</w:t>
      </w:r>
      <w:r w:rsidRPr="0001125A">
        <w:rPr>
          <w:rFonts w:cs="Calibri"/>
          <w:sz w:val="22"/>
          <w:szCs w:val="22"/>
        </w:rPr>
        <w:t xml:space="preserve">” </w:t>
      </w:r>
      <w:r w:rsidRPr="0001125A">
        <w:rPr>
          <w:rFonts w:cs="Calibri"/>
          <w:i/>
          <w:iCs/>
          <w:sz w:val="22"/>
          <w:szCs w:val="22"/>
        </w:rPr>
        <w:t xml:space="preserve">See “Deck.” </w:t>
      </w:r>
    </w:p>
    <w:p w14:paraId="14C39D2E" w14:textId="58F84752" w:rsidR="0001125A" w:rsidRPr="0001125A" w:rsidRDefault="0001125A" w:rsidP="0001125A">
      <w:pPr>
        <w:rPr>
          <w:rFonts w:cs="Calibri"/>
          <w:i/>
          <w:iCs/>
          <w:sz w:val="22"/>
          <w:szCs w:val="22"/>
        </w:rPr>
      </w:pPr>
      <w:r w:rsidRPr="0001125A">
        <w:rPr>
          <w:rFonts w:cs="Calibri"/>
          <w:sz w:val="22"/>
          <w:szCs w:val="22"/>
        </w:rPr>
        <w:t>(x) “</w:t>
      </w:r>
      <w:r w:rsidRPr="0001125A">
        <w:rPr>
          <w:rFonts w:cs="Calibri"/>
          <w:b/>
          <w:bCs/>
          <w:sz w:val="22"/>
          <w:szCs w:val="22"/>
        </w:rPr>
        <w:t xml:space="preserve">Pool </w:t>
      </w:r>
      <w:r w:rsidR="00AF5AF7" w:rsidRPr="00044FF2">
        <w:rPr>
          <w:rFonts w:cs="Calibri"/>
          <w:b/>
          <w:bCs/>
          <w:sz w:val="22"/>
          <w:szCs w:val="22"/>
        </w:rPr>
        <w:t>s</w:t>
      </w:r>
      <w:r w:rsidRPr="0001125A">
        <w:rPr>
          <w:rFonts w:cs="Calibri"/>
          <w:b/>
          <w:bCs/>
          <w:sz w:val="22"/>
          <w:szCs w:val="22"/>
        </w:rPr>
        <w:t>lide</w:t>
      </w:r>
      <w:r w:rsidRPr="0001125A">
        <w:rPr>
          <w:rFonts w:cs="Calibri"/>
          <w:sz w:val="22"/>
          <w:szCs w:val="22"/>
        </w:rPr>
        <w:t xml:space="preserve">” </w:t>
      </w:r>
      <w:r w:rsidRPr="0001125A">
        <w:rPr>
          <w:rFonts w:cs="Calibri"/>
          <w:i/>
          <w:iCs/>
          <w:sz w:val="22"/>
          <w:szCs w:val="22"/>
        </w:rPr>
        <w:t>See “Slide.”</w:t>
      </w:r>
    </w:p>
    <w:p w14:paraId="2F71B7BE" w14:textId="77777777" w:rsidR="0001125A" w:rsidRPr="0001125A" w:rsidRDefault="0001125A" w:rsidP="0001125A">
      <w:pPr>
        <w:rPr>
          <w:rFonts w:cs="Calibri"/>
          <w:sz w:val="22"/>
          <w:szCs w:val="22"/>
        </w:rPr>
      </w:pPr>
      <w:r w:rsidRPr="0001125A">
        <w:rPr>
          <w:rFonts w:cs="Calibri"/>
          <w:sz w:val="22"/>
          <w:szCs w:val="22"/>
        </w:rPr>
        <w:t>(x) “</w:t>
      </w:r>
      <w:r w:rsidRPr="0001125A">
        <w:rPr>
          <w:rFonts w:cs="Calibri"/>
          <w:b/>
          <w:bCs/>
          <w:sz w:val="22"/>
          <w:szCs w:val="22"/>
        </w:rPr>
        <w:t>Purge</w:t>
      </w:r>
      <w:r w:rsidRPr="0001125A">
        <w:rPr>
          <w:rFonts w:cs="Calibri"/>
          <w:sz w:val="22"/>
          <w:szCs w:val="22"/>
        </w:rPr>
        <w:t>” means to introduce a large volume of outdoor air to flush the interior space.</w:t>
      </w:r>
    </w:p>
    <w:p w14:paraId="508C3EA6" w14:textId="4EE78741" w:rsidR="00971309" w:rsidRPr="00971309" w:rsidRDefault="00971309" w:rsidP="00971309">
      <w:pPr>
        <w:rPr>
          <w:rFonts w:cs="Calibri"/>
          <w:sz w:val="22"/>
          <w:szCs w:val="22"/>
        </w:rPr>
      </w:pPr>
      <w:r w:rsidRPr="00971309">
        <w:rPr>
          <w:rFonts w:cs="Calibri"/>
          <w:sz w:val="22"/>
          <w:szCs w:val="22"/>
        </w:rPr>
        <w:t>(x) “</w:t>
      </w:r>
      <w:r w:rsidRPr="00971309">
        <w:rPr>
          <w:rFonts w:cs="Calibri"/>
          <w:b/>
          <w:bCs/>
          <w:sz w:val="22"/>
          <w:szCs w:val="22"/>
        </w:rPr>
        <w:t xml:space="preserve">Qualified </w:t>
      </w:r>
      <w:r w:rsidR="00AF5AF7" w:rsidRPr="00044FF2">
        <w:rPr>
          <w:rFonts w:cs="Calibri"/>
          <w:b/>
          <w:bCs/>
          <w:sz w:val="22"/>
          <w:szCs w:val="22"/>
        </w:rPr>
        <w:t>l</w:t>
      </w:r>
      <w:r w:rsidRPr="00971309">
        <w:rPr>
          <w:rFonts w:cs="Calibri"/>
          <w:b/>
          <w:bCs/>
          <w:sz w:val="22"/>
          <w:szCs w:val="22"/>
        </w:rPr>
        <w:t>ifeguard</w:t>
      </w:r>
      <w:r w:rsidRPr="00971309">
        <w:rPr>
          <w:rFonts w:cs="Calibri"/>
          <w:sz w:val="22"/>
          <w:szCs w:val="22"/>
        </w:rPr>
        <w:t xml:space="preserve">” means </w:t>
      </w:r>
      <w:r w:rsidRPr="00044FF2">
        <w:rPr>
          <w:rFonts w:cs="Calibri"/>
          <w:sz w:val="22"/>
          <w:szCs w:val="22"/>
        </w:rPr>
        <w:t>a person</w:t>
      </w:r>
      <w:r w:rsidRPr="00971309">
        <w:rPr>
          <w:rFonts w:cs="Calibri"/>
          <w:sz w:val="22"/>
          <w:szCs w:val="22"/>
        </w:rPr>
        <w:t xml:space="preserve"> who:</w:t>
      </w:r>
    </w:p>
    <w:p w14:paraId="2F4C45B1" w14:textId="77777777" w:rsidR="00971309" w:rsidRPr="00971309" w:rsidRDefault="00971309" w:rsidP="00971309">
      <w:pPr>
        <w:rPr>
          <w:rFonts w:cs="Calibri"/>
          <w:sz w:val="22"/>
          <w:szCs w:val="22"/>
        </w:rPr>
      </w:pPr>
      <w:r w:rsidRPr="00971309">
        <w:rPr>
          <w:rFonts w:cs="Calibri"/>
          <w:sz w:val="22"/>
          <w:szCs w:val="22"/>
        </w:rPr>
        <w:t>(a) Has successfully completed a department-recognized lifeguard training course offered by a department-recognized training agency, holds a current certificate for such training;</w:t>
      </w:r>
    </w:p>
    <w:p w14:paraId="1C1A538C" w14:textId="77777777" w:rsidR="00971309" w:rsidRPr="00971309" w:rsidRDefault="00971309" w:rsidP="00971309">
      <w:pPr>
        <w:rPr>
          <w:rFonts w:cs="Calibri"/>
          <w:sz w:val="22"/>
          <w:szCs w:val="22"/>
        </w:rPr>
      </w:pPr>
      <w:r w:rsidRPr="00971309">
        <w:rPr>
          <w:rFonts w:cs="Calibri"/>
          <w:sz w:val="22"/>
          <w:szCs w:val="22"/>
        </w:rPr>
        <w:t xml:space="preserve">(b) Has met the pre-service requirements; and </w:t>
      </w:r>
    </w:p>
    <w:p w14:paraId="3903D6D6" w14:textId="77777777" w:rsidR="00971309" w:rsidRPr="00971309" w:rsidRDefault="00971309" w:rsidP="00971309">
      <w:pPr>
        <w:rPr>
          <w:rFonts w:cs="Calibri"/>
          <w:sz w:val="22"/>
          <w:szCs w:val="22"/>
        </w:rPr>
      </w:pPr>
      <w:r w:rsidRPr="00971309">
        <w:rPr>
          <w:rFonts w:cs="Calibri"/>
          <w:sz w:val="22"/>
          <w:szCs w:val="22"/>
        </w:rPr>
        <w:t xml:space="preserve">(c) Is participating in continuing in-service training requirements of the aquatic facility. </w:t>
      </w:r>
    </w:p>
    <w:p w14:paraId="0018E443" w14:textId="15FD87A6" w:rsidR="00D16A4A" w:rsidRPr="00D16A4A" w:rsidRDefault="00D16A4A" w:rsidP="00D16A4A">
      <w:pPr>
        <w:rPr>
          <w:rFonts w:cs="Calibri"/>
          <w:sz w:val="22"/>
          <w:szCs w:val="22"/>
        </w:rPr>
      </w:pPr>
      <w:r w:rsidRPr="00D16A4A">
        <w:rPr>
          <w:rFonts w:cs="Calibri"/>
          <w:sz w:val="22"/>
          <w:szCs w:val="22"/>
        </w:rPr>
        <w:t>(x) “</w:t>
      </w:r>
      <w:r w:rsidRPr="00D16A4A">
        <w:rPr>
          <w:rFonts w:cs="Calibri"/>
          <w:b/>
          <w:bCs/>
          <w:sz w:val="22"/>
          <w:szCs w:val="22"/>
        </w:rPr>
        <w:t>Qualified operator</w:t>
      </w:r>
      <w:r w:rsidRPr="00D16A4A">
        <w:rPr>
          <w:rFonts w:cs="Calibri"/>
          <w:sz w:val="22"/>
          <w:szCs w:val="22"/>
        </w:rPr>
        <w:t xml:space="preserve">” means a person responsible for the operation and maintenance of the water and air quality systems and the associated infrastructure of the aquatic </w:t>
      </w:r>
      <w:proofErr w:type="gramStart"/>
      <w:r w:rsidRPr="00D16A4A">
        <w:rPr>
          <w:rFonts w:cs="Calibri"/>
          <w:sz w:val="22"/>
          <w:szCs w:val="22"/>
        </w:rPr>
        <w:t>facility and</w:t>
      </w:r>
      <w:proofErr w:type="gramEnd"/>
      <w:r w:rsidRPr="00D16A4A">
        <w:rPr>
          <w:rFonts w:cs="Calibri"/>
          <w:sz w:val="22"/>
          <w:szCs w:val="22"/>
        </w:rPr>
        <w:t xml:space="preserve"> who has successfully completed a department-recognized operator training course to operate an aquatic facility offered by a department-recognized training agency and holds a current certificate for such training.</w:t>
      </w:r>
    </w:p>
    <w:p w14:paraId="55F99257" w14:textId="698CDE29" w:rsidR="00D16A4A" w:rsidRPr="00D16A4A" w:rsidRDefault="00D16A4A" w:rsidP="00D16A4A">
      <w:pPr>
        <w:rPr>
          <w:rFonts w:cs="Calibri"/>
          <w:sz w:val="22"/>
          <w:szCs w:val="22"/>
        </w:rPr>
      </w:pPr>
      <w:r w:rsidRPr="00D16A4A">
        <w:rPr>
          <w:rFonts w:cs="Calibri"/>
          <w:sz w:val="22"/>
          <w:szCs w:val="22"/>
        </w:rPr>
        <w:t>(x) “</w:t>
      </w:r>
      <w:r w:rsidRPr="00D16A4A">
        <w:rPr>
          <w:rFonts w:cs="Calibri"/>
          <w:b/>
          <w:bCs/>
          <w:sz w:val="22"/>
          <w:szCs w:val="22"/>
        </w:rPr>
        <w:t xml:space="preserve">Recessed </w:t>
      </w:r>
      <w:r w:rsidR="00AF5AF7" w:rsidRPr="00044FF2">
        <w:rPr>
          <w:rFonts w:cs="Calibri"/>
          <w:b/>
          <w:bCs/>
          <w:sz w:val="22"/>
          <w:szCs w:val="22"/>
        </w:rPr>
        <w:t>s</w:t>
      </w:r>
      <w:r w:rsidRPr="00D16A4A">
        <w:rPr>
          <w:rFonts w:cs="Calibri"/>
          <w:b/>
          <w:bCs/>
          <w:sz w:val="22"/>
          <w:szCs w:val="22"/>
        </w:rPr>
        <w:t>teps</w:t>
      </w:r>
      <w:r w:rsidRPr="00D16A4A">
        <w:rPr>
          <w:rFonts w:cs="Calibri"/>
          <w:sz w:val="22"/>
          <w:szCs w:val="22"/>
        </w:rPr>
        <w:t xml:space="preserve">” means a way of ingress and egress for a pool, </w:t>
      </w:r>
      <w:proofErr w:type="gramStart"/>
      <w:r w:rsidRPr="00D16A4A">
        <w:rPr>
          <w:rFonts w:cs="Calibri"/>
          <w:sz w:val="22"/>
          <w:szCs w:val="22"/>
        </w:rPr>
        <w:t>similar to</w:t>
      </w:r>
      <w:proofErr w:type="gramEnd"/>
      <w:r w:rsidRPr="00D16A4A">
        <w:rPr>
          <w:rFonts w:cs="Calibri"/>
          <w:sz w:val="22"/>
          <w:szCs w:val="22"/>
        </w:rPr>
        <w:t xml:space="preserve"> a ladder but the individual treads are recessed into the pool wall.</w:t>
      </w:r>
    </w:p>
    <w:p w14:paraId="47CB0CA8" w14:textId="77777777" w:rsidR="00D21E26" w:rsidRPr="00D21E26" w:rsidRDefault="00D21E26" w:rsidP="00D21E26">
      <w:pPr>
        <w:rPr>
          <w:rFonts w:cs="Calibri"/>
          <w:sz w:val="22"/>
          <w:szCs w:val="22"/>
        </w:rPr>
      </w:pPr>
      <w:r w:rsidRPr="00D21E26">
        <w:rPr>
          <w:rFonts w:cs="Calibri"/>
          <w:sz w:val="22"/>
          <w:szCs w:val="22"/>
        </w:rPr>
        <w:t>(x) “</w:t>
      </w:r>
      <w:r w:rsidRPr="00D21E26">
        <w:rPr>
          <w:rFonts w:cs="Calibri"/>
          <w:b/>
          <w:bCs/>
          <w:sz w:val="22"/>
          <w:szCs w:val="22"/>
        </w:rPr>
        <w:t>Recirculation system</w:t>
      </w:r>
      <w:r w:rsidRPr="00D21E26">
        <w:rPr>
          <w:rFonts w:cs="Calibri"/>
          <w:sz w:val="22"/>
          <w:szCs w:val="22"/>
        </w:rPr>
        <w:t>” means the combination of the main drain, gutter or skimmer, inlets, piping, pumps, controls, surge tank or balance tank to provide pool water recirculation to and from the pool and the treatment systems.</w:t>
      </w:r>
    </w:p>
    <w:p w14:paraId="0D9EF9F5" w14:textId="77777777" w:rsidR="00926142" w:rsidRPr="00926142" w:rsidRDefault="00926142" w:rsidP="00926142">
      <w:pPr>
        <w:rPr>
          <w:rFonts w:cs="Calibri"/>
          <w:sz w:val="22"/>
          <w:szCs w:val="22"/>
        </w:rPr>
      </w:pPr>
      <w:r w:rsidRPr="00926142">
        <w:rPr>
          <w:rFonts w:cs="Calibri"/>
          <w:sz w:val="22"/>
          <w:szCs w:val="22"/>
        </w:rPr>
        <w:lastRenderedPageBreak/>
        <w:t>(x) “</w:t>
      </w:r>
      <w:r w:rsidRPr="00926142">
        <w:rPr>
          <w:rFonts w:cs="Calibri"/>
          <w:b/>
          <w:bCs/>
          <w:sz w:val="22"/>
          <w:szCs w:val="22"/>
        </w:rPr>
        <w:t>Reduction equivalent dose bias</w:t>
      </w:r>
      <w:r w:rsidRPr="00926142">
        <w:rPr>
          <w:rFonts w:cs="Calibri"/>
          <w:sz w:val="22"/>
          <w:szCs w:val="22"/>
        </w:rPr>
        <w:t xml:space="preserve">” means a variable used in ultraviolet system validation to account for differences in UV sensitivity between the </w:t>
      </w:r>
      <w:bookmarkStart w:id="1" w:name="_Hlk204762871"/>
      <w:r w:rsidRPr="00926142">
        <w:rPr>
          <w:rFonts w:cs="Calibri"/>
          <w:sz w:val="22"/>
          <w:szCs w:val="22"/>
        </w:rPr>
        <w:t xml:space="preserve">ultraviolet </w:t>
      </w:r>
      <w:bookmarkEnd w:id="1"/>
      <w:r w:rsidRPr="00926142">
        <w:rPr>
          <w:rFonts w:cs="Calibri"/>
          <w:sz w:val="22"/>
          <w:szCs w:val="22"/>
        </w:rPr>
        <w:t>system challenge microbe and the actual microbe to be inactivated.</w:t>
      </w:r>
    </w:p>
    <w:p w14:paraId="449A69A7" w14:textId="77777777" w:rsidR="00377613" w:rsidRPr="00377613" w:rsidRDefault="00377613" w:rsidP="00377613">
      <w:pPr>
        <w:rPr>
          <w:rFonts w:cs="Calibri"/>
          <w:sz w:val="22"/>
          <w:szCs w:val="22"/>
        </w:rPr>
      </w:pPr>
      <w:r w:rsidRPr="00377613">
        <w:rPr>
          <w:rFonts w:cs="Calibri"/>
          <w:sz w:val="22"/>
          <w:szCs w:val="22"/>
        </w:rPr>
        <w:t>(x) “</w:t>
      </w:r>
      <w:r w:rsidRPr="00377613">
        <w:rPr>
          <w:rFonts w:cs="Calibri"/>
          <w:b/>
          <w:bCs/>
          <w:sz w:val="22"/>
          <w:szCs w:val="22"/>
        </w:rPr>
        <w:t>Re-entrainment</w:t>
      </w:r>
      <w:r w:rsidRPr="00377613">
        <w:rPr>
          <w:rFonts w:cs="Calibri"/>
          <w:sz w:val="22"/>
          <w:szCs w:val="22"/>
        </w:rPr>
        <w:t>” means a situation where the exhaust(s) from a ventilated source such as an indoor aquatic facility is located too close to the air handling system intake(s), which allows the exhausted air to be recaptured by the air handling system, so it is transported directly back into the aquatic facility.</w:t>
      </w:r>
    </w:p>
    <w:p w14:paraId="72D404AE" w14:textId="77777777" w:rsidR="00377613" w:rsidRPr="00377613" w:rsidRDefault="00377613" w:rsidP="00377613">
      <w:pPr>
        <w:rPr>
          <w:rFonts w:cs="Calibri"/>
          <w:sz w:val="22"/>
          <w:szCs w:val="22"/>
        </w:rPr>
      </w:pPr>
      <w:r w:rsidRPr="00377613">
        <w:rPr>
          <w:rFonts w:cs="Calibri"/>
          <w:sz w:val="22"/>
          <w:szCs w:val="22"/>
        </w:rPr>
        <w:t>(x) “</w:t>
      </w:r>
      <w:r w:rsidRPr="00377613">
        <w:rPr>
          <w:rFonts w:cs="Calibri"/>
          <w:b/>
          <w:bCs/>
          <w:sz w:val="22"/>
          <w:szCs w:val="22"/>
        </w:rPr>
        <w:t>Resident</w:t>
      </w:r>
      <w:r w:rsidRPr="00377613">
        <w:rPr>
          <w:rFonts w:cs="Calibri"/>
          <w:sz w:val="22"/>
          <w:szCs w:val="22"/>
        </w:rPr>
        <w:t>” means a person residing at a specific location with the intention to make it their permanent home for longer than 30 days.</w:t>
      </w:r>
    </w:p>
    <w:p w14:paraId="4AC47F52" w14:textId="77777777" w:rsidR="00377613" w:rsidRPr="00377613" w:rsidRDefault="00377613" w:rsidP="00377613">
      <w:pPr>
        <w:rPr>
          <w:rFonts w:cs="Calibri"/>
          <w:sz w:val="22"/>
          <w:szCs w:val="22"/>
        </w:rPr>
      </w:pPr>
      <w:r w:rsidRPr="00377613">
        <w:rPr>
          <w:rFonts w:cs="Calibri"/>
          <w:sz w:val="22"/>
          <w:szCs w:val="22"/>
        </w:rPr>
        <w:t xml:space="preserve">(x) </w:t>
      </w:r>
      <w:r w:rsidRPr="00377613">
        <w:rPr>
          <w:rFonts w:cs="Calibri"/>
          <w:b/>
          <w:bCs/>
          <w:sz w:val="22"/>
          <w:szCs w:val="22"/>
        </w:rPr>
        <w:t xml:space="preserve">“Residential community” </w:t>
      </w:r>
      <w:r w:rsidRPr="00377613">
        <w:rPr>
          <w:rFonts w:cs="Calibri"/>
          <w:sz w:val="22"/>
          <w:szCs w:val="22"/>
        </w:rPr>
        <w:t xml:space="preserve">means a place where people live. It does not include short term rentals as defined in chapter </w:t>
      </w:r>
      <w:hyperlink r:id="rId17" w:history="1">
        <w:r w:rsidRPr="00377613">
          <w:rPr>
            <w:rStyle w:val="Hyperlink"/>
            <w:rFonts w:cs="Calibri"/>
            <w:sz w:val="22"/>
            <w:szCs w:val="22"/>
          </w:rPr>
          <w:t>64.37</w:t>
        </w:r>
      </w:hyperlink>
      <w:r w:rsidRPr="00377613">
        <w:rPr>
          <w:rFonts w:cs="Calibri"/>
          <w:sz w:val="22"/>
          <w:szCs w:val="22"/>
        </w:rPr>
        <w:t xml:space="preserve"> RCW, or other properties like hotels, motels, resorts, and vacation rentals that offer lodging to transient tenants as defined in WAC </w:t>
      </w:r>
      <w:hyperlink r:id="rId18" w:history="1">
        <w:r w:rsidRPr="00377613">
          <w:rPr>
            <w:rStyle w:val="Hyperlink"/>
            <w:rFonts w:cs="Calibri"/>
            <w:sz w:val="22"/>
            <w:szCs w:val="22"/>
          </w:rPr>
          <w:t>458-20-166</w:t>
        </w:r>
      </w:hyperlink>
      <w:r w:rsidRPr="00377613">
        <w:rPr>
          <w:rFonts w:cs="Calibri"/>
          <w:sz w:val="22"/>
          <w:szCs w:val="22"/>
        </w:rPr>
        <w:t xml:space="preserve"> where people stay for less than 30 days.</w:t>
      </w:r>
    </w:p>
    <w:p w14:paraId="298D5BDC" w14:textId="04B50F60" w:rsidR="00EE2843" w:rsidRPr="00EE2843" w:rsidRDefault="00EE2843" w:rsidP="00EE2843">
      <w:pPr>
        <w:rPr>
          <w:rFonts w:cs="Calibri"/>
          <w:sz w:val="22"/>
          <w:szCs w:val="22"/>
        </w:rPr>
      </w:pPr>
      <w:r w:rsidRPr="00EE2843">
        <w:rPr>
          <w:rFonts w:cs="Calibri"/>
          <w:sz w:val="22"/>
          <w:szCs w:val="22"/>
        </w:rPr>
        <w:t>(x) “</w:t>
      </w:r>
      <w:r w:rsidRPr="00EE2843">
        <w:rPr>
          <w:rFonts w:cs="Calibri"/>
          <w:b/>
          <w:bCs/>
          <w:sz w:val="22"/>
          <w:szCs w:val="22"/>
        </w:rPr>
        <w:t xml:space="preserve">Responsible </w:t>
      </w:r>
      <w:r w:rsidR="00AF5AF7" w:rsidRPr="00044FF2">
        <w:rPr>
          <w:rFonts w:cs="Calibri"/>
          <w:b/>
          <w:bCs/>
          <w:sz w:val="22"/>
          <w:szCs w:val="22"/>
        </w:rPr>
        <w:t>s</w:t>
      </w:r>
      <w:r w:rsidRPr="00EE2843">
        <w:rPr>
          <w:rFonts w:cs="Calibri"/>
          <w:b/>
          <w:bCs/>
          <w:sz w:val="22"/>
          <w:szCs w:val="22"/>
        </w:rPr>
        <w:t>upervisor</w:t>
      </w:r>
      <w:r w:rsidRPr="00EE2843">
        <w:rPr>
          <w:rFonts w:cs="Calibri"/>
          <w:sz w:val="22"/>
          <w:szCs w:val="22"/>
        </w:rPr>
        <w:t>” means an individual onsite that is responsible for water treatment operations when a qualified operator is not onsite at an aquatic facility.</w:t>
      </w:r>
    </w:p>
    <w:p w14:paraId="2F09E230" w14:textId="77777777" w:rsidR="00EE2843" w:rsidRPr="00EE2843" w:rsidRDefault="00EE2843" w:rsidP="00EE2843">
      <w:pPr>
        <w:rPr>
          <w:rFonts w:cs="Calibri"/>
          <w:sz w:val="22"/>
          <w:szCs w:val="22"/>
        </w:rPr>
      </w:pPr>
      <w:r w:rsidRPr="00EE2843">
        <w:rPr>
          <w:rFonts w:cs="Calibri"/>
          <w:sz w:val="22"/>
          <w:szCs w:val="22"/>
        </w:rPr>
        <w:t>(x) “</w:t>
      </w:r>
      <w:r w:rsidRPr="00EE2843">
        <w:rPr>
          <w:rFonts w:cs="Calibri"/>
          <w:b/>
          <w:bCs/>
          <w:sz w:val="22"/>
          <w:szCs w:val="22"/>
        </w:rPr>
        <w:t>Reverberation</w:t>
      </w:r>
      <w:r w:rsidRPr="00EE2843">
        <w:rPr>
          <w:rFonts w:cs="Calibri"/>
          <w:sz w:val="22"/>
          <w:szCs w:val="22"/>
        </w:rPr>
        <w:t>” means the persistence of sound in an enclosed or partially enclosed space after the source of sound has stopped due to repeated reflections from the room surfaces; by extension, in some contexts, the sound that so persists.</w:t>
      </w:r>
    </w:p>
    <w:p w14:paraId="2937080E" w14:textId="1AF92A14" w:rsidR="00EE2843" w:rsidRPr="00EE2843" w:rsidRDefault="00EE2843" w:rsidP="00EE2843">
      <w:pPr>
        <w:rPr>
          <w:rFonts w:cs="Calibri"/>
          <w:sz w:val="22"/>
          <w:szCs w:val="22"/>
        </w:rPr>
      </w:pPr>
      <w:r w:rsidRPr="00EE2843">
        <w:rPr>
          <w:rFonts w:cs="Calibri"/>
          <w:sz w:val="22"/>
          <w:szCs w:val="22"/>
        </w:rPr>
        <w:t>(x) “</w:t>
      </w:r>
      <w:r w:rsidRPr="00EE2843">
        <w:rPr>
          <w:rFonts w:cs="Calibri"/>
          <w:b/>
          <w:bCs/>
          <w:sz w:val="22"/>
          <w:szCs w:val="22"/>
        </w:rPr>
        <w:t xml:space="preserve">Rinse </w:t>
      </w:r>
      <w:r w:rsidR="00AF5AF7" w:rsidRPr="00044FF2">
        <w:rPr>
          <w:rFonts w:cs="Calibri"/>
          <w:b/>
          <w:bCs/>
          <w:sz w:val="22"/>
          <w:szCs w:val="22"/>
        </w:rPr>
        <w:t>s</w:t>
      </w:r>
      <w:r w:rsidRPr="00EE2843">
        <w:rPr>
          <w:rFonts w:cs="Calibri"/>
          <w:b/>
          <w:bCs/>
          <w:sz w:val="22"/>
          <w:szCs w:val="22"/>
        </w:rPr>
        <w:t>hower</w:t>
      </w:r>
      <w:r w:rsidRPr="00EE2843">
        <w:rPr>
          <w:rFonts w:cs="Calibri"/>
          <w:sz w:val="22"/>
          <w:szCs w:val="22"/>
        </w:rPr>
        <w:t xml:space="preserve">” </w:t>
      </w:r>
      <w:r w:rsidRPr="00EE2843">
        <w:rPr>
          <w:rFonts w:cs="Calibri"/>
          <w:i/>
          <w:iCs/>
          <w:sz w:val="22"/>
          <w:szCs w:val="22"/>
        </w:rPr>
        <w:t>See “Shower.”</w:t>
      </w:r>
    </w:p>
    <w:p w14:paraId="6D0F8D69" w14:textId="7C0E2CD6" w:rsidR="00DB5938" w:rsidRPr="00DB5938" w:rsidRDefault="00DB5938" w:rsidP="00DB5938">
      <w:pPr>
        <w:rPr>
          <w:rFonts w:cs="Calibri"/>
          <w:sz w:val="22"/>
          <w:szCs w:val="22"/>
        </w:rPr>
      </w:pPr>
      <w:r w:rsidRPr="00DB5938">
        <w:rPr>
          <w:rFonts w:cs="Calibri"/>
          <w:sz w:val="22"/>
          <w:szCs w:val="22"/>
        </w:rPr>
        <w:t>(x) "</w:t>
      </w:r>
      <w:r w:rsidRPr="00DB5938">
        <w:rPr>
          <w:rFonts w:cs="Calibri"/>
          <w:b/>
          <w:bCs/>
          <w:sz w:val="22"/>
          <w:szCs w:val="22"/>
        </w:rPr>
        <w:t xml:space="preserve">Rope and </w:t>
      </w:r>
      <w:r w:rsidR="00AF5AF7" w:rsidRPr="00044FF2">
        <w:rPr>
          <w:rFonts w:cs="Calibri"/>
          <w:b/>
          <w:bCs/>
          <w:sz w:val="22"/>
          <w:szCs w:val="22"/>
        </w:rPr>
        <w:t>f</w:t>
      </w:r>
      <w:r w:rsidRPr="00DB5938">
        <w:rPr>
          <w:rFonts w:cs="Calibri"/>
          <w:b/>
          <w:bCs/>
          <w:sz w:val="22"/>
          <w:szCs w:val="22"/>
        </w:rPr>
        <w:t xml:space="preserve">loat </w:t>
      </w:r>
      <w:r w:rsidR="00AF5AF7" w:rsidRPr="00044FF2">
        <w:rPr>
          <w:rFonts w:cs="Calibri"/>
          <w:b/>
          <w:bCs/>
          <w:sz w:val="22"/>
          <w:szCs w:val="22"/>
        </w:rPr>
        <w:t>l</w:t>
      </w:r>
      <w:r w:rsidRPr="00DB5938">
        <w:rPr>
          <w:rFonts w:cs="Calibri"/>
          <w:b/>
          <w:bCs/>
          <w:sz w:val="22"/>
          <w:szCs w:val="22"/>
        </w:rPr>
        <w:t>ine</w:t>
      </w:r>
      <w:r w:rsidRPr="00DB5938">
        <w:rPr>
          <w:rFonts w:cs="Calibri"/>
          <w:sz w:val="22"/>
          <w:szCs w:val="22"/>
        </w:rPr>
        <w:t xml:space="preserve">" means a continuous line not less than 1/4" (6 mm) in diameter and that is supported by buoys spaced no more than five feet apart to provide a visual and physical separation of the pool areas. </w:t>
      </w:r>
    </w:p>
    <w:p w14:paraId="08B0F01B" w14:textId="54660180" w:rsidR="00DB5938" w:rsidRPr="00DB5938" w:rsidRDefault="00DB5938" w:rsidP="00DB5938">
      <w:pPr>
        <w:rPr>
          <w:rFonts w:cs="Calibri"/>
          <w:sz w:val="22"/>
          <w:szCs w:val="22"/>
        </w:rPr>
      </w:pPr>
      <w:r w:rsidRPr="00DB5938">
        <w:rPr>
          <w:rFonts w:cs="Calibri"/>
          <w:sz w:val="22"/>
          <w:szCs w:val="22"/>
        </w:rPr>
        <w:t>(x) “</w:t>
      </w:r>
      <w:r w:rsidRPr="00DB5938">
        <w:rPr>
          <w:rFonts w:cs="Calibri"/>
          <w:b/>
          <w:bCs/>
          <w:sz w:val="22"/>
          <w:szCs w:val="22"/>
        </w:rPr>
        <w:t>Runout</w:t>
      </w:r>
      <w:r w:rsidRPr="00DB5938">
        <w:rPr>
          <w:rFonts w:cs="Calibri"/>
          <w:sz w:val="22"/>
          <w:szCs w:val="22"/>
        </w:rPr>
        <w:t>” means that part of a waterslide where riders are intended to decelerate or come to a stop</w:t>
      </w:r>
      <w:r w:rsidR="003C48C1">
        <w:rPr>
          <w:rFonts w:cs="Calibri"/>
          <w:sz w:val="22"/>
          <w:szCs w:val="22"/>
        </w:rPr>
        <w:t>, or both</w:t>
      </w:r>
      <w:r w:rsidRPr="00DB5938">
        <w:rPr>
          <w:rFonts w:cs="Calibri"/>
          <w:sz w:val="22"/>
          <w:szCs w:val="22"/>
        </w:rPr>
        <w:t xml:space="preserve">. The runout is a continuation of the waterslide flume surface. </w:t>
      </w:r>
    </w:p>
    <w:p w14:paraId="06F7F223" w14:textId="1972E05A" w:rsidR="00DB5938" w:rsidRPr="00DB5938" w:rsidRDefault="00DB5938" w:rsidP="00DB5938">
      <w:pPr>
        <w:rPr>
          <w:rFonts w:cs="Calibri"/>
          <w:sz w:val="22"/>
          <w:szCs w:val="22"/>
        </w:rPr>
      </w:pPr>
      <w:r w:rsidRPr="00DB5938">
        <w:rPr>
          <w:rFonts w:cs="Calibri"/>
          <w:sz w:val="22"/>
          <w:szCs w:val="22"/>
        </w:rPr>
        <w:t>(</w:t>
      </w:r>
      <w:proofErr w:type="gramStart"/>
      <w:r w:rsidRPr="00DB5938">
        <w:rPr>
          <w:rFonts w:cs="Calibri"/>
          <w:sz w:val="22"/>
          <w:szCs w:val="22"/>
        </w:rPr>
        <w:t>x) “</w:t>
      </w:r>
      <w:proofErr w:type="gramEnd"/>
      <w:r w:rsidRPr="00DB5938">
        <w:rPr>
          <w:rFonts w:cs="Calibri"/>
          <w:b/>
          <w:bCs/>
          <w:sz w:val="22"/>
          <w:szCs w:val="22"/>
        </w:rPr>
        <w:t>Safety</w:t>
      </w:r>
      <w:r w:rsidRPr="00DB5938">
        <w:rPr>
          <w:rFonts w:cs="Calibri"/>
          <w:sz w:val="22"/>
          <w:szCs w:val="22"/>
        </w:rPr>
        <w:t>” means a design standard intended to prevent inadvertent or hazardous operation or use.</w:t>
      </w:r>
    </w:p>
    <w:p w14:paraId="50077B17" w14:textId="1B5C1EE8" w:rsidR="00D53D62" w:rsidRPr="00D53D62" w:rsidRDefault="00D53D62" w:rsidP="00D53D62">
      <w:pPr>
        <w:rPr>
          <w:rFonts w:cs="Calibri"/>
          <w:sz w:val="22"/>
          <w:szCs w:val="22"/>
        </w:rPr>
      </w:pPr>
      <w:r w:rsidRPr="00D53D62">
        <w:rPr>
          <w:rFonts w:cs="Calibri"/>
          <w:sz w:val="22"/>
          <w:szCs w:val="22"/>
        </w:rPr>
        <w:t>(x) “</w:t>
      </w:r>
      <w:r w:rsidRPr="00D53D62">
        <w:rPr>
          <w:rFonts w:cs="Calibri"/>
          <w:b/>
          <w:bCs/>
          <w:sz w:val="22"/>
          <w:szCs w:val="22"/>
        </w:rPr>
        <w:t xml:space="preserve">Safety </w:t>
      </w:r>
      <w:r w:rsidR="00AF5AF7" w:rsidRPr="00044FF2">
        <w:rPr>
          <w:rFonts w:cs="Calibri"/>
          <w:b/>
          <w:bCs/>
          <w:sz w:val="22"/>
          <w:szCs w:val="22"/>
        </w:rPr>
        <w:t>p</w:t>
      </w:r>
      <w:r w:rsidRPr="00D53D62">
        <w:rPr>
          <w:rFonts w:cs="Calibri"/>
          <w:b/>
          <w:bCs/>
          <w:sz w:val="22"/>
          <w:szCs w:val="22"/>
        </w:rPr>
        <w:t>lan</w:t>
      </w:r>
      <w:r w:rsidRPr="00D53D62">
        <w:rPr>
          <w:rFonts w:cs="Calibri"/>
          <w:sz w:val="22"/>
          <w:szCs w:val="22"/>
        </w:rPr>
        <w:t>” means a written document that has procedures, requirements</w:t>
      </w:r>
      <w:r w:rsidR="00357F00">
        <w:rPr>
          <w:rFonts w:cs="Calibri"/>
          <w:sz w:val="22"/>
          <w:szCs w:val="22"/>
        </w:rPr>
        <w:t>,</w:t>
      </w:r>
      <w:r w:rsidRPr="00D53D62">
        <w:rPr>
          <w:rFonts w:cs="Calibri"/>
          <w:sz w:val="22"/>
          <w:szCs w:val="22"/>
        </w:rPr>
        <w:t xml:space="preserve"> and standards related to safety which the aquatic facility staff shall follow. </w:t>
      </w:r>
    </w:p>
    <w:p w14:paraId="4A09F9FF" w14:textId="27F37629" w:rsidR="00D53D62" w:rsidRPr="00D53D62" w:rsidRDefault="00D53D62" w:rsidP="00D53D62">
      <w:pPr>
        <w:rPr>
          <w:rFonts w:cs="Calibri"/>
          <w:sz w:val="22"/>
          <w:szCs w:val="22"/>
        </w:rPr>
      </w:pPr>
      <w:r w:rsidRPr="00D53D62">
        <w:rPr>
          <w:rFonts w:cs="Calibri"/>
          <w:sz w:val="22"/>
          <w:szCs w:val="22"/>
        </w:rPr>
        <w:t>(x) “</w:t>
      </w:r>
      <w:r w:rsidRPr="00D53D62">
        <w:rPr>
          <w:rFonts w:cs="Calibri"/>
          <w:b/>
          <w:bCs/>
          <w:sz w:val="22"/>
          <w:szCs w:val="22"/>
        </w:rPr>
        <w:t xml:space="preserve">Safety </w:t>
      </w:r>
      <w:r w:rsidR="00AF5AF7" w:rsidRPr="00044FF2">
        <w:rPr>
          <w:rFonts w:cs="Calibri"/>
          <w:b/>
          <w:bCs/>
          <w:sz w:val="22"/>
          <w:szCs w:val="22"/>
        </w:rPr>
        <w:t>t</w:t>
      </w:r>
      <w:r w:rsidRPr="00D53D62">
        <w:rPr>
          <w:rFonts w:cs="Calibri"/>
          <w:b/>
          <w:bCs/>
          <w:sz w:val="22"/>
          <w:szCs w:val="22"/>
        </w:rPr>
        <w:t>eam</w:t>
      </w:r>
      <w:r w:rsidRPr="00D53D62">
        <w:rPr>
          <w:rFonts w:cs="Calibri"/>
          <w:sz w:val="22"/>
          <w:szCs w:val="22"/>
        </w:rPr>
        <w:t>” means any employee of the aquatic facility with job responsibilities related to the aquatic facility’s emergency action plan.</w:t>
      </w:r>
    </w:p>
    <w:p w14:paraId="6AAE6132" w14:textId="4DEED0ED" w:rsidR="00D20942" w:rsidRPr="00D20942" w:rsidRDefault="00D20942" w:rsidP="00D20942">
      <w:pPr>
        <w:rPr>
          <w:rFonts w:cs="Calibri"/>
          <w:sz w:val="22"/>
          <w:szCs w:val="22"/>
        </w:rPr>
      </w:pPr>
      <w:r w:rsidRPr="00D20942">
        <w:rPr>
          <w:rFonts w:cs="Calibri"/>
          <w:sz w:val="22"/>
          <w:szCs w:val="22"/>
        </w:rPr>
        <w:t>(x) “</w:t>
      </w:r>
      <w:r w:rsidRPr="00D20942">
        <w:rPr>
          <w:rFonts w:cs="Calibri"/>
          <w:b/>
          <w:bCs/>
          <w:sz w:val="22"/>
          <w:szCs w:val="22"/>
        </w:rPr>
        <w:t xml:space="preserve">Safety </w:t>
      </w:r>
      <w:r w:rsidR="00AF5AF7" w:rsidRPr="00044FF2">
        <w:rPr>
          <w:rFonts w:cs="Calibri"/>
          <w:b/>
          <w:bCs/>
          <w:sz w:val="22"/>
          <w:szCs w:val="22"/>
        </w:rPr>
        <w:t>v</w:t>
      </w:r>
      <w:r w:rsidRPr="00D20942">
        <w:rPr>
          <w:rFonts w:cs="Calibri"/>
          <w:b/>
          <w:bCs/>
          <w:sz w:val="22"/>
          <w:szCs w:val="22"/>
        </w:rPr>
        <w:t xml:space="preserve">acuum </w:t>
      </w:r>
      <w:r w:rsidR="00AF5AF7" w:rsidRPr="00044FF2">
        <w:rPr>
          <w:rFonts w:cs="Calibri"/>
          <w:b/>
          <w:bCs/>
          <w:sz w:val="22"/>
          <w:szCs w:val="22"/>
        </w:rPr>
        <w:t>r</w:t>
      </w:r>
      <w:r w:rsidRPr="00D20942">
        <w:rPr>
          <w:rFonts w:cs="Calibri"/>
          <w:b/>
          <w:bCs/>
          <w:sz w:val="22"/>
          <w:szCs w:val="22"/>
        </w:rPr>
        <w:t xml:space="preserve">elease </w:t>
      </w:r>
      <w:r w:rsidR="00AF5AF7" w:rsidRPr="00044FF2">
        <w:rPr>
          <w:rFonts w:cs="Calibri"/>
          <w:b/>
          <w:bCs/>
          <w:sz w:val="22"/>
          <w:szCs w:val="22"/>
        </w:rPr>
        <w:t>s</w:t>
      </w:r>
      <w:r w:rsidRPr="00D20942">
        <w:rPr>
          <w:rFonts w:cs="Calibri"/>
          <w:b/>
          <w:bCs/>
          <w:sz w:val="22"/>
          <w:szCs w:val="22"/>
        </w:rPr>
        <w:t>ystem</w:t>
      </w:r>
      <w:r w:rsidRPr="00D20942">
        <w:rPr>
          <w:rFonts w:cs="Calibri"/>
          <w:sz w:val="22"/>
          <w:szCs w:val="22"/>
        </w:rPr>
        <w:t xml:space="preserve">” means a vacuum release system capable of providing vacuum release at a suction outlet caused by a high vacuum occurrence due to a suction outlet flow blockage. A safety vacuum release system may be a mechanical device installed on the exposed single main suction pipe before a filtration or feature pump or an electrical device located </w:t>
      </w:r>
      <w:r w:rsidRPr="00D20942">
        <w:rPr>
          <w:rFonts w:cs="Calibri"/>
          <w:sz w:val="22"/>
          <w:szCs w:val="22"/>
        </w:rPr>
        <w:lastRenderedPageBreak/>
        <w:t xml:space="preserve">as an attachment to the filtration or feature pump control system or is integral with the filtration or feature pump or motor itself. </w:t>
      </w:r>
    </w:p>
    <w:p w14:paraId="3ED39D9F" w14:textId="77777777" w:rsidR="00D20942" w:rsidRPr="00D20942" w:rsidRDefault="00D20942" w:rsidP="00D20942">
      <w:pPr>
        <w:rPr>
          <w:rFonts w:cs="Calibri"/>
          <w:sz w:val="22"/>
          <w:szCs w:val="22"/>
        </w:rPr>
      </w:pPr>
      <w:r w:rsidRPr="00D20942">
        <w:rPr>
          <w:rFonts w:cs="Calibri"/>
          <w:sz w:val="22"/>
          <w:szCs w:val="22"/>
        </w:rPr>
        <w:t>(x) “</w:t>
      </w:r>
      <w:r w:rsidRPr="00D20942">
        <w:rPr>
          <w:rFonts w:cs="Calibri"/>
          <w:b/>
          <w:bCs/>
          <w:sz w:val="22"/>
          <w:szCs w:val="22"/>
        </w:rPr>
        <w:t>Sanitize</w:t>
      </w:r>
      <w:r w:rsidRPr="00D20942">
        <w:rPr>
          <w:rFonts w:cs="Calibri"/>
          <w:sz w:val="22"/>
          <w:szCs w:val="22"/>
        </w:rPr>
        <w:t>” means reducing the concentration of microbes to that considered safe by public health standards.</w:t>
      </w:r>
    </w:p>
    <w:p w14:paraId="5752AA29" w14:textId="5C0BE60E" w:rsidR="00D20942" w:rsidRPr="00D20942" w:rsidRDefault="00D20942" w:rsidP="00D20942">
      <w:pPr>
        <w:rPr>
          <w:rFonts w:cs="Calibri"/>
          <w:sz w:val="22"/>
          <w:szCs w:val="22"/>
        </w:rPr>
      </w:pPr>
      <w:r w:rsidRPr="00D20942">
        <w:rPr>
          <w:rFonts w:cs="Calibri"/>
          <w:sz w:val="22"/>
          <w:szCs w:val="22"/>
        </w:rPr>
        <w:t>(x) “</w:t>
      </w:r>
      <w:r w:rsidRPr="00D20942">
        <w:rPr>
          <w:rFonts w:cs="Calibri"/>
          <w:b/>
          <w:bCs/>
          <w:sz w:val="22"/>
          <w:szCs w:val="22"/>
        </w:rPr>
        <w:t xml:space="preserve">Saturation </w:t>
      </w:r>
      <w:r w:rsidR="00AF5AF7" w:rsidRPr="00044FF2">
        <w:rPr>
          <w:rFonts w:cs="Calibri"/>
          <w:b/>
          <w:bCs/>
          <w:sz w:val="22"/>
          <w:szCs w:val="22"/>
        </w:rPr>
        <w:t>i</w:t>
      </w:r>
      <w:r w:rsidRPr="00D20942">
        <w:rPr>
          <w:rFonts w:cs="Calibri"/>
          <w:b/>
          <w:bCs/>
          <w:sz w:val="22"/>
          <w:szCs w:val="22"/>
        </w:rPr>
        <w:t>ndex</w:t>
      </w:r>
      <w:r w:rsidRPr="00D20942">
        <w:rPr>
          <w:rFonts w:cs="Calibri"/>
          <w:sz w:val="22"/>
          <w:szCs w:val="22"/>
        </w:rPr>
        <w:t xml:space="preserve">” means a mathematical representation or scale representing the ability of water to deposit calcium carbonate, or dissolve metal, concrete, or grout. </w:t>
      </w:r>
    </w:p>
    <w:p w14:paraId="1956D917" w14:textId="4F11BCE2" w:rsidR="00D20942" w:rsidRPr="00D20942" w:rsidRDefault="00D20942" w:rsidP="00D20942">
      <w:pPr>
        <w:rPr>
          <w:rFonts w:cs="Calibri"/>
          <w:sz w:val="22"/>
          <w:szCs w:val="22"/>
        </w:rPr>
      </w:pPr>
      <w:r w:rsidRPr="00D20942">
        <w:rPr>
          <w:rFonts w:cs="Calibri"/>
          <w:sz w:val="22"/>
          <w:szCs w:val="22"/>
        </w:rPr>
        <w:t>(x) “</w:t>
      </w:r>
      <w:r w:rsidRPr="00D20942">
        <w:rPr>
          <w:rFonts w:cs="Calibri"/>
          <w:b/>
          <w:bCs/>
          <w:sz w:val="22"/>
          <w:szCs w:val="22"/>
        </w:rPr>
        <w:t xml:space="preserve">Secondary </w:t>
      </w:r>
      <w:r w:rsidR="00AF5AF7" w:rsidRPr="00044FF2">
        <w:rPr>
          <w:rFonts w:cs="Calibri"/>
          <w:b/>
          <w:bCs/>
          <w:sz w:val="22"/>
          <w:szCs w:val="22"/>
        </w:rPr>
        <w:t>t</w:t>
      </w:r>
      <w:r w:rsidRPr="00D20942">
        <w:rPr>
          <w:rFonts w:cs="Calibri"/>
          <w:b/>
          <w:bCs/>
          <w:sz w:val="22"/>
          <w:szCs w:val="22"/>
        </w:rPr>
        <w:t>reatment</w:t>
      </w:r>
      <w:r w:rsidRPr="00D20942">
        <w:rPr>
          <w:rFonts w:cs="Calibri"/>
          <w:sz w:val="22"/>
          <w:szCs w:val="22"/>
        </w:rPr>
        <w:t xml:space="preserve">” means those disinfection processes or systems installed in addition to the standard systems required on all aquatic venues, which are required to be used for increased risk aquatic venues. </w:t>
      </w:r>
    </w:p>
    <w:p w14:paraId="33D2F3F0" w14:textId="77777777" w:rsidR="00D20942" w:rsidRPr="00D20942" w:rsidRDefault="00D20942" w:rsidP="00D20942">
      <w:pPr>
        <w:rPr>
          <w:rFonts w:cs="Calibri"/>
          <w:sz w:val="22"/>
          <w:szCs w:val="22"/>
        </w:rPr>
      </w:pPr>
      <w:r w:rsidRPr="00D20942">
        <w:rPr>
          <w:rFonts w:cs="Calibri"/>
          <w:sz w:val="22"/>
          <w:szCs w:val="22"/>
        </w:rPr>
        <w:t>(x) “</w:t>
      </w:r>
      <w:r w:rsidRPr="00D20942">
        <w:rPr>
          <w:rFonts w:cs="Calibri"/>
          <w:b/>
          <w:bCs/>
          <w:sz w:val="22"/>
          <w:szCs w:val="22"/>
        </w:rPr>
        <w:t>Shower</w:t>
      </w:r>
      <w:r w:rsidRPr="00D20942">
        <w:rPr>
          <w:rFonts w:cs="Calibri"/>
          <w:sz w:val="22"/>
          <w:szCs w:val="22"/>
        </w:rPr>
        <w:t>” means a device that sprays water on the body and includes:</w:t>
      </w:r>
    </w:p>
    <w:p w14:paraId="3EE51AF3" w14:textId="5A73AD13" w:rsidR="00D20942" w:rsidRPr="00D20942" w:rsidRDefault="00D20942" w:rsidP="00D20942">
      <w:pPr>
        <w:rPr>
          <w:rFonts w:cs="Calibri"/>
          <w:sz w:val="22"/>
          <w:szCs w:val="22"/>
        </w:rPr>
      </w:pPr>
      <w:r w:rsidRPr="00D20942">
        <w:rPr>
          <w:rFonts w:cs="Calibri"/>
          <w:sz w:val="22"/>
          <w:szCs w:val="22"/>
        </w:rPr>
        <w:t>(a) “</w:t>
      </w:r>
      <w:r w:rsidRPr="00D20942">
        <w:rPr>
          <w:rFonts w:cs="Calibri"/>
          <w:b/>
          <w:bCs/>
          <w:sz w:val="22"/>
          <w:szCs w:val="22"/>
        </w:rPr>
        <w:t xml:space="preserve">Cleansing </w:t>
      </w:r>
      <w:r w:rsidR="00AF5AF7" w:rsidRPr="00044FF2">
        <w:rPr>
          <w:rFonts w:cs="Calibri"/>
          <w:b/>
          <w:bCs/>
          <w:sz w:val="22"/>
          <w:szCs w:val="22"/>
        </w:rPr>
        <w:t>s</w:t>
      </w:r>
      <w:r w:rsidRPr="00D20942">
        <w:rPr>
          <w:rFonts w:cs="Calibri"/>
          <w:b/>
          <w:bCs/>
          <w:sz w:val="22"/>
          <w:szCs w:val="22"/>
        </w:rPr>
        <w:t>hower</w:t>
      </w:r>
      <w:r w:rsidRPr="00D20942">
        <w:rPr>
          <w:rFonts w:cs="Calibri"/>
          <w:sz w:val="22"/>
          <w:szCs w:val="22"/>
        </w:rPr>
        <w:t xml:space="preserve">” means a shower located within a hygiene facility using warm water and soap. The purpose of these showers is to remove contaminants including perianal fecal material, sweat, skin cells, personal care products, and dirt before bathers enter the aquatic venue; and </w:t>
      </w:r>
    </w:p>
    <w:p w14:paraId="7647B12B" w14:textId="46C2DC6E" w:rsidR="00D20942" w:rsidRPr="00D20942" w:rsidRDefault="00D20942" w:rsidP="00D20942">
      <w:pPr>
        <w:rPr>
          <w:rFonts w:cs="Calibri"/>
          <w:sz w:val="22"/>
          <w:szCs w:val="22"/>
        </w:rPr>
      </w:pPr>
      <w:r w:rsidRPr="00D20942">
        <w:rPr>
          <w:rFonts w:cs="Calibri"/>
          <w:sz w:val="22"/>
          <w:szCs w:val="22"/>
        </w:rPr>
        <w:t>(b) “</w:t>
      </w:r>
      <w:r w:rsidRPr="00D20942">
        <w:rPr>
          <w:rFonts w:cs="Calibri"/>
          <w:b/>
          <w:bCs/>
          <w:sz w:val="22"/>
          <w:szCs w:val="22"/>
        </w:rPr>
        <w:t xml:space="preserve">Rinse </w:t>
      </w:r>
      <w:r w:rsidR="00AF5AF7" w:rsidRPr="00044FF2">
        <w:rPr>
          <w:rFonts w:cs="Calibri"/>
          <w:b/>
          <w:bCs/>
          <w:sz w:val="22"/>
          <w:szCs w:val="22"/>
        </w:rPr>
        <w:t>s</w:t>
      </w:r>
      <w:r w:rsidRPr="00D20942">
        <w:rPr>
          <w:rFonts w:cs="Calibri"/>
          <w:b/>
          <w:bCs/>
          <w:sz w:val="22"/>
          <w:szCs w:val="22"/>
        </w:rPr>
        <w:t>hower</w:t>
      </w:r>
      <w:r w:rsidRPr="00D20942">
        <w:rPr>
          <w:rFonts w:cs="Calibri"/>
          <w:sz w:val="22"/>
          <w:szCs w:val="22"/>
        </w:rPr>
        <w:t>” means a shower typically located in the pool deck area with ambient temperature water. The main purpose is to remove dirt, sand, or organic material prior to entering the aquatic venue to reduce the introduction of contaminants and the formation of disinfection byproducts.</w:t>
      </w:r>
    </w:p>
    <w:p w14:paraId="12C9D243" w14:textId="77777777" w:rsidR="00392E0A" w:rsidRPr="00392E0A" w:rsidRDefault="00392E0A" w:rsidP="00392E0A">
      <w:pPr>
        <w:rPr>
          <w:rFonts w:cs="Calibri"/>
          <w:sz w:val="22"/>
          <w:szCs w:val="22"/>
        </w:rPr>
      </w:pPr>
      <w:r w:rsidRPr="00392E0A">
        <w:rPr>
          <w:rFonts w:cs="Calibri"/>
          <w:sz w:val="22"/>
          <w:szCs w:val="22"/>
        </w:rPr>
        <w:t>(x) “</w:t>
      </w:r>
      <w:r w:rsidRPr="00392E0A">
        <w:rPr>
          <w:rFonts w:cs="Calibri"/>
          <w:b/>
          <w:bCs/>
          <w:sz w:val="22"/>
          <w:szCs w:val="22"/>
        </w:rPr>
        <w:t>Skimmer</w:t>
      </w:r>
      <w:r w:rsidRPr="00392E0A">
        <w:rPr>
          <w:rFonts w:cs="Calibri"/>
          <w:sz w:val="22"/>
          <w:szCs w:val="22"/>
        </w:rPr>
        <w:t xml:space="preserve">” means a device installed in the pool wall whose purpose is to remove floating debris and surface water to the filter. A skimmer includes a weir to allow for the automatic adjustment to small changes in water level, maintaining skimming of the surface water. </w:t>
      </w:r>
    </w:p>
    <w:p w14:paraId="6394033E" w14:textId="611B0D47" w:rsidR="00392E0A" w:rsidRPr="00392E0A" w:rsidRDefault="00392E0A" w:rsidP="00392E0A">
      <w:pPr>
        <w:rPr>
          <w:rFonts w:cs="Calibri"/>
          <w:sz w:val="22"/>
          <w:szCs w:val="22"/>
        </w:rPr>
      </w:pPr>
      <w:r w:rsidRPr="00392E0A">
        <w:rPr>
          <w:rFonts w:cs="Calibri"/>
          <w:sz w:val="22"/>
          <w:szCs w:val="22"/>
        </w:rPr>
        <w:t>(x) “</w:t>
      </w:r>
      <w:r w:rsidRPr="00392E0A">
        <w:rPr>
          <w:rFonts w:cs="Calibri"/>
          <w:b/>
          <w:bCs/>
          <w:sz w:val="22"/>
          <w:szCs w:val="22"/>
        </w:rPr>
        <w:t xml:space="preserve">Skimmer </w:t>
      </w:r>
      <w:r w:rsidR="00AF5AF7" w:rsidRPr="00044FF2">
        <w:rPr>
          <w:rFonts w:cs="Calibri"/>
          <w:b/>
          <w:bCs/>
          <w:sz w:val="22"/>
          <w:szCs w:val="22"/>
        </w:rPr>
        <w:t>p</w:t>
      </w:r>
      <w:r w:rsidRPr="00392E0A">
        <w:rPr>
          <w:rFonts w:cs="Calibri"/>
          <w:b/>
          <w:bCs/>
          <w:sz w:val="22"/>
          <w:szCs w:val="22"/>
        </w:rPr>
        <w:t>ool</w:t>
      </w:r>
      <w:r w:rsidRPr="00392E0A">
        <w:rPr>
          <w:rFonts w:cs="Calibri"/>
          <w:sz w:val="22"/>
          <w:szCs w:val="22"/>
        </w:rPr>
        <w:t xml:space="preserve">” </w:t>
      </w:r>
      <w:r w:rsidRPr="00392E0A">
        <w:rPr>
          <w:rFonts w:cs="Calibri"/>
          <w:i/>
          <w:iCs/>
          <w:sz w:val="22"/>
          <w:szCs w:val="22"/>
        </w:rPr>
        <w:t xml:space="preserve">See “Pool.” </w:t>
      </w:r>
    </w:p>
    <w:p w14:paraId="404D567D" w14:textId="7C58F299" w:rsidR="00392E0A" w:rsidRPr="00392E0A" w:rsidRDefault="00392E0A" w:rsidP="00392E0A">
      <w:pPr>
        <w:rPr>
          <w:rFonts w:cs="Calibri"/>
          <w:sz w:val="22"/>
          <w:szCs w:val="22"/>
        </w:rPr>
      </w:pPr>
      <w:r w:rsidRPr="00392E0A">
        <w:rPr>
          <w:rFonts w:cs="Calibri"/>
          <w:sz w:val="22"/>
          <w:szCs w:val="22"/>
        </w:rPr>
        <w:t>(x) “</w:t>
      </w:r>
      <w:r w:rsidRPr="00392E0A">
        <w:rPr>
          <w:rFonts w:cs="Calibri"/>
          <w:b/>
          <w:bCs/>
          <w:sz w:val="22"/>
          <w:szCs w:val="22"/>
        </w:rPr>
        <w:t xml:space="preserve">Skimmer </w:t>
      </w:r>
      <w:r w:rsidR="00B67EB2" w:rsidRPr="00044FF2">
        <w:rPr>
          <w:rFonts w:cs="Calibri"/>
          <w:b/>
          <w:bCs/>
          <w:sz w:val="22"/>
          <w:szCs w:val="22"/>
        </w:rPr>
        <w:t>s</w:t>
      </w:r>
      <w:r w:rsidRPr="00392E0A">
        <w:rPr>
          <w:rFonts w:cs="Calibri"/>
          <w:b/>
          <w:bCs/>
          <w:sz w:val="22"/>
          <w:szCs w:val="22"/>
        </w:rPr>
        <w:t>ystem</w:t>
      </w:r>
      <w:r w:rsidRPr="00392E0A">
        <w:rPr>
          <w:rFonts w:cs="Calibri"/>
          <w:sz w:val="22"/>
          <w:szCs w:val="22"/>
        </w:rPr>
        <w:t xml:space="preserve">” means periodic locations along the top of the pool wall for removal of water from the pool’s surface for treatment. </w:t>
      </w:r>
    </w:p>
    <w:p w14:paraId="71FBC1A3" w14:textId="77777777" w:rsidR="00392E0A" w:rsidRPr="00392E0A" w:rsidRDefault="00392E0A" w:rsidP="00392E0A">
      <w:pPr>
        <w:rPr>
          <w:rFonts w:cs="Calibri"/>
          <w:sz w:val="22"/>
          <w:szCs w:val="22"/>
        </w:rPr>
      </w:pPr>
      <w:r w:rsidRPr="00392E0A">
        <w:rPr>
          <w:rFonts w:cs="Calibri"/>
          <w:sz w:val="22"/>
          <w:szCs w:val="22"/>
        </w:rPr>
        <w:t>(x) “</w:t>
      </w:r>
      <w:r w:rsidRPr="00392E0A">
        <w:rPr>
          <w:rFonts w:cs="Calibri"/>
          <w:b/>
          <w:bCs/>
          <w:sz w:val="22"/>
          <w:szCs w:val="22"/>
        </w:rPr>
        <w:t>Slide</w:t>
      </w:r>
      <w:r w:rsidRPr="00392E0A">
        <w:rPr>
          <w:rFonts w:cs="Calibri"/>
          <w:sz w:val="22"/>
          <w:szCs w:val="22"/>
        </w:rPr>
        <w:t>” means an aquatic feature where users slide down from an elevated height into water. Slides include:</w:t>
      </w:r>
    </w:p>
    <w:p w14:paraId="62408E50" w14:textId="23D26F34" w:rsidR="00392E0A" w:rsidRPr="00392E0A" w:rsidRDefault="00392E0A" w:rsidP="00392E0A">
      <w:pPr>
        <w:rPr>
          <w:rFonts w:cs="Calibri"/>
          <w:sz w:val="22"/>
          <w:szCs w:val="22"/>
        </w:rPr>
      </w:pPr>
      <w:r w:rsidRPr="00392E0A">
        <w:rPr>
          <w:rFonts w:cs="Calibri"/>
          <w:sz w:val="22"/>
          <w:szCs w:val="22"/>
        </w:rPr>
        <w:t>(a) “</w:t>
      </w:r>
      <w:r w:rsidRPr="00392E0A">
        <w:rPr>
          <w:rFonts w:cs="Calibri"/>
          <w:b/>
          <w:bCs/>
          <w:sz w:val="22"/>
          <w:szCs w:val="22"/>
        </w:rPr>
        <w:t xml:space="preserve">Drop </w:t>
      </w:r>
      <w:r w:rsidR="00B67EB2" w:rsidRPr="00044FF2">
        <w:rPr>
          <w:rFonts w:cs="Calibri"/>
          <w:b/>
          <w:bCs/>
          <w:sz w:val="22"/>
          <w:szCs w:val="22"/>
        </w:rPr>
        <w:t>s</w:t>
      </w:r>
      <w:r w:rsidRPr="00392E0A">
        <w:rPr>
          <w:rFonts w:cs="Calibri"/>
          <w:b/>
          <w:bCs/>
          <w:sz w:val="22"/>
          <w:szCs w:val="22"/>
        </w:rPr>
        <w:t>lide</w:t>
      </w:r>
      <w:r w:rsidRPr="00392E0A">
        <w:rPr>
          <w:rFonts w:cs="Calibri"/>
          <w:sz w:val="22"/>
          <w:szCs w:val="22"/>
        </w:rPr>
        <w:t>” means a slide that drops bathers into the water from a height above the water versus delivering the bather to the water entry point;</w:t>
      </w:r>
    </w:p>
    <w:p w14:paraId="514DCF24" w14:textId="4CE7ECBB" w:rsidR="00392E0A" w:rsidRPr="00044FF2" w:rsidRDefault="00392E0A" w:rsidP="00392E0A">
      <w:pPr>
        <w:rPr>
          <w:rFonts w:cs="Calibri"/>
          <w:sz w:val="22"/>
          <w:szCs w:val="22"/>
        </w:rPr>
      </w:pPr>
      <w:r w:rsidRPr="00392E0A">
        <w:rPr>
          <w:rFonts w:cs="Calibri"/>
          <w:sz w:val="22"/>
          <w:szCs w:val="22"/>
        </w:rPr>
        <w:t>(b) “</w:t>
      </w:r>
      <w:r w:rsidRPr="00392E0A">
        <w:rPr>
          <w:rFonts w:cs="Calibri"/>
          <w:b/>
          <w:bCs/>
          <w:sz w:val="22"/>
          <w:szCs w:val="22"/>
        </w:rPr>
        <w:t xml:space="preserve">Pool </w:t>
      </w:r>
      <w:r w:rsidR="00B67EB2" w:rsidRPr="00044FF2">
        <w:rPr>
          <w:rFonts w:cs="Calibri"/>
          <w:b/>
          <w:bCs/>
          <w:sz w:val="22"/>
          <w:szCs w:val="22"/>
        </w:rPr>
        <w:t>s</w:t>
      </w:r>
      <w:r w:rsidRPr="00392E0A">
        <w:rPr>
          <w:rFonts w:cs="Calibri"/>
          <w:b/>
          <w:bCs/>
          <w:sz w:val="22"/>
          <w:szCs w:val="22"/>
        </w:rPr>
        <w:t>lide</w:t>
      </w:r>
      <w:r w:rsidRPr="00392E0A">
        <w:rPr>
          <w:rFonts w:cs="Calibri"/>
          <w:sz w:val="22"/>
          <w:szCs w:val="22"/>
        </w:rPr>
        <w:t xml:space="preserve">” means a slide similar in construction to a playground slide used to allow users to slide from an elevated height to a pool. </w:t>
      </w:r>
      <w:r w:rsidRPr="00044FF2">
        <w:rPr>
          <w:rFonts w:cs="Calibri"/>
          <w:sz w:val="22"/>
          <w:szCs w:val="22"/>
        </w:rPr>
        <w:t>Pool slides include:</w:t>
      </w:r>
    </w:p>
    <w:p w14:paraId="66D46BD7" w14:textId="77777777" w:rsidR="00F80365" w:rsidRPr="00044FF2" w:rsidRDefault="00392E0A" w:rsidP="00392E0A">
      <w:pPr>
        <w:rPr>
          <w:rFonts w:cs="Calibri"/>
          <w:sz w:val="22"/>
          <w:szCs w:val="22"/>
        </w:rPr>
      </w:pPr>
      <w:r w:rsidRPr="00044FF2">
        <w:rPr>
          <w:rFonts w:cs="Calibri"/>
          <w:sz w:val="22"/>
          <w:szCs w:val="22"/>
        </w:rPr>
        <w:t>(a)</w:t>
      </w:r>
      <w:r w:rsidRPr="00392E0A">
        <w:rPr>
          <w:rFonts w:cs="Calibri"/>
          <w:sz w:val="22"/>
          <w:szCs w:val="22"/>
        </w:rPr>
        <w:t xml:space="preserve"> </w:t>
      </w:r>
      <w:r w:rsidRPr="00044FF2">
        <w:rPr>
          <w:rFonts w:cs="Calibri"/>
          <w:sz w:val="22"/>
          <w:szCs w:val="22"/>
        </w:rPr>
        <w:t>C</w:t>
      </w:r>
      <w:r w:rsidRPr="00392E0A">
        <w:rPr>
          <w:rFonts w:cs="Calibri"/>
          <w:sz w:val="22"/>
          <w:szCs w:val="22"/>
        </w:rPr>
        <w:t>hildren’s slides</w:t>
      </w:r>
      <w:r w:rsidRPr="00044FF2">
        <w:rPr>
          <w:rFonts w:cs="Calibri"/>
          <w:sz w:val="22"/>
          <w:szCs w:val="22"/>
        </w:rPr>
        <w:t>;</w:t>
      </w:r>
      <w:r w:rsidRPr="00392E0A">
        <w:rPr>
          <w:rFonts w:cs="Calibri"/>
          <w:sz w:val="22"/>
          <w:szCs w:val="22"/>
        </w:rPr>
        <w:t xml:space="preserve"> and</w:t>
      </w:r>
    </w:p>
    <w:p w14:paraId="61A075E4" w14:textId="48EE252E" w:rsidR="00392E0A" w:rsidRPr="00392E0A" w:rsidRDefault="00F80365" w:rsidP="00392E0A">
      <w:pPr>
        <w:rPr>
          <w:rFonts w:cs="Calibri"/>
          <w:sz w:val="22"/>
          <w:szCs w:val="22"/>
        </w:rPr>
      </w:pPr>
      <w:r w:rsidRPr="00044FF2">
        <w:rPr>
          <w:rFonts w:cs="Calibri"/>
          <w:sz w:val="22"/>
          <w:szCs w:val="22"/>
        </w:rPr>
        <w:t>(b)</w:t>
      </w:r>
      <w:r w:rsidR="00392E0A" w:rsidRPr="00392E0A">
        <w:rPr>
          <w:rFonts w:cs="Calibri"/>
          <w:sz w:val="22"/>
          <w:szCs w:val="22"/>
        </w:rPr>
        <w:t xml:space="preserve"> </w:t>
      </w:r>
      <w:r w:rsidRPr="00044FF2">
        <w:rPr>
          <w:rFonts w:cs="Calibri"/>
          <w:sz w:val="22"/>
          <w:szCs w:val="22"/>
        </w:rPr>
        <w:t>A</w:t>
      </w:r>
      <w:r w:rsidR="00392E0A" w:rsidRPr="00392E0A">
        <w:rPr>
          <w:rFonts w:cs="Calibri"/>
          <w:sz w:val="22"/>
          <w:szCs w:val="22"/>
        </w:rPr>
        <w:t>ll other non- flume slides that are mounted on the pool deck or within the basin of a public swimming pool</w:t>
      </w:r>
      <w:r w:rsidRPr="00044FF2">
        <w:rPr>
          <w:rFonts w:cs="Calibri"/>
          <w:sz w:val="22"/>
          <w:szCs w:val="22"/>
        </w:rPr>
        <w:t>; and</w:t>
      </w:r>
    </w:p>
    <w:p w14:paraId="63D79C12" w14:textId="77777777" w:rsidR="00392E0A" w:rsidRPr="00392E0A" w:rsidRDefault="00392E0A" w:rsidP="00392E0A">
      <w:pPr>
        <w:rPr>
          <w:rFonts w:cs="Calibri"/>
          <w:sz w:val="22"/>
          <w:szCs w:val="22"/>
        </w:rPr>
      </w:pPr>
      <w:r w:rsidRPr="00392E0A">
        <w:rPr>
          <w:rFonts w:cs="Calibri"/>
          <w:sz w:val="22"/>
          <w:szCs w:val="22"/>
        </w:rPr>
        <w:t>(c) “</w:t>
      </w:r>
      <w:r w:rsidRPr="00392E0A">
        <w:rPr>
          <w:rFonts w:cs="Calibri"/>
          <w:b/>
          <w:bCs/>
          <w:sz w:val="22"/>
          <w:szCs w:val="22"/>
        </w:rPr>
        <w:t>Waterslide</w:t>
      </w:r>
      <w:r w:rsidRPr="00392E0A">
        <w:rPr>
          <w:rFonts w:cs="Calibri"/>
          <w:sz w:val="22"/>
          <w:szCs w:val="22"/>
        </w:rPr>
        <w:t>” means a slide that runs into a landing pool or runout through a fabricated channel with flowing water.</w:t>
      </w:r>
    </w:p>
    <w:p w14:paraId="5BB29372" w14:textId="18EBA865" w:rsidR="00076EA5" w:rsidRPr="00044FF2" w:rsidRDefault="00076EA5" w:rsidP="00691DC8">
      <w:pPr>
        <w:rPr>
          <w:rFonts w:cs="Calibri"/>
          <w:sz w:val="22"/>
          <w:szCs w:val="22"/>
        </w:rPr>
      </w:pPr>
      <w:r w:rsidRPr="00044FF2">
        <w:rPr>
          <w:rFonts w:cs="Calibri"/>
          <w:sz w:val="22"/>
          <w:szCs w:val="22"/>
        </w:rPr>
        <w:lastRenderedPageBreak/>
        <w:t>(x) “</w:t>
      </w:r>
      <w:r w:rsidRPr="00A2024A">
        <w:rPr>
          <w:rFonts w:cs="Calibri"/>
          <w:b/>
          <w:sz w:val="22"/>
          <w:szCs w:val="22"/>
        </w:rPr>
        <w:t>Serious injury</w:t>
      </w:r>
      <w:r w:rsidRPr="00044FF2">
        <w:rPr>
          <w:rFonts w:cs="Calibri"/>
          <w:sz w:val="22"/>
          <w:szCs w:val="22"/>
        </w:rPr>
        <w:t>” means an injury:</w:t>
      </w:r>
    </w:p>
    <w:p w14:paraId="7BC83D83" w14:textId="77777777" w:rsidR="00E97620" w:rsidRPr="00E97620" w:rsidRDefault="00E97620" w:rsidP="00E97620">
      <w:pPr>
        <w:rPr>
          <w:rFonts w:cs="Calibri"/>
          <w:sz w:val="22"/>
          <w:szCs w:val="22"/>
        </w:rPr>
      </w:pPr>
      <w:r w:rsidRPr="00E97620">
        <w:rPr>
          <w:rFonts w:cs="Calibri"/>
          <w:sz w:val="22"/>
          <w:szCs w:val="22"/>
        </w:rPr>
        <w:t>(a) Requiring emergency service response where a person requires medical treatment as determined by the emergency medical response personnel; or</w:t>
      </w:r>
    </w:p>
    <w:p w14:paraId="68A57218" w14:textId="1157B878" w:rsidR="00E97620" w:rsidRPr="00044FF2" w:rsidRDefault="00E97620" w:rsidP="00691DC8">
      <w:pPr>
        <w:rPr>
          <w:rFonts w:cs="Calibri"/>
          <w:sz w:val="22"/>
          <w:szCs w:val="22"/>
        </w:rPr>
      </w:pPr>
      <w:r w:rsidRPr="00E97620">
        <w:rPr>
          <w:rFonts w:cs="Calibri"/>
          <w:sz w:val="22"/>
          <w:szCs w:val="22"/>
        </w:rPr>
        <w:t>(b) Resulting in a person seeking medical attention at a medical facility, hospital emergency room</w:t>
      </w:r>
      <w:r w:rsidR="009A2947">
        <w:rPr>
          <w:rFonts w:cs="Calibri"/>
          <w:sz w:val="22"/>
          <w:szCs w:val="22"/>
        </w:rPr>
        <w:t>,</w:t>
      </w:r>
      <w:r w:rsidRPr="00E97620">
        <w:rPr>
          <w:rFonts w:cs="Calibri"/>
          <w:sz w:val="22"/>
          <w:szCs w:val="22"/>
        </w:rPr>
        <w:t xml:space="preserve"> or admittance to a hospital.</w:t>
      </w:r>
    </w:p>
    <w:p w14:paraId="54730508" w14:textId="6D2A03A7" w:rsidR="00691DC8" w:rsidRPr="00691DC8" w:rsidRDefault="00691DC8" w:rsidP="00691DC8">
      <w:pPr>
        <w:rPr>
          <w:rFonts w:cs="Calibri"/>
          <w:sz w:val="22"/>
          <w:szCs w:val="22"/>
        </w:rPr>
      </w:pPr>
      <w:r w:rsidRPr="00691DC8">
        <w:rPr>
          <w:rFonts w:cs="Calibri"/>
          <w:sz w:val="22"/>
          <w:szCs w:val="22"/>
        </w:rPr>
        <w:t>(x) “</w:t>
      </w:r>
      <w:r w:rsidRPr="00691DC8">
        <w:rPr>
          <w:rFonts w:cs="Calibri"/>
          <w:b/>
          <w:bCs/>
          <w:sz w:val="22"/>
          <w:szCs w:val="22"/>
        </w:rPr>
        <w:t xml:space="preserve">Slip </w:t>
      </w:r>
      <w:r w:rsidR="00B67EB2" w:rsidRPr="00044FF2">
        <w:rPr>
          <w:rFonts w:cs="Calibri"/>
          <w:b/>
          <w:bCs/>
          <w:sz w:val="22"/>
          <w:szCs w:val="22"/>
        </w:rPr>
        <w:t>r</w:t>
      </w:r>
      <w:r w:rsidRPr="00691DC8">
        <w:rPr>
          <w:rFonts w:cs="Calibri"/>
          <w:b/>
          <w:bCs/>
          <w:sz w:val="22"/>
          <w:szCs w:val="22"/>
        </w:rPr>
        <w:t>esistant</w:t>
      </w:r>
      <w:r w:rsidRPr="00691DC8">
        <w:rPr>
          <w:rFonts w:cs="Calibri"/>
          <w:sz w:val="22"/>
          <w:szCs w:val="22"/>
        </w:rPr>
        <w:t xml:space="preserve">” means surfaces </w:t>
      </w:r>
      <w:r w:rsidR="00182413">
        <w:rPr>
          <w:rFonts w:cs="Calibri"/>
          <w:sz w:val="22"/>
          <w:szCs w:val="22"/>
        </w:rPr>
        <w:t>that</w:t>
      </w:r>
      <w:r w:rsidR="00182413" w:rsidRPr="00691DC8">
        <w:rPr>
          <w:rFonts w:cs="Calibri"/>
          <w:sz w:val="22"/>
          <w:szCs w:val="22"/>
        </w:rPr>
        <w:t xml:space="preserve"> </w:t>
      </w:r>
      <w:r w:rsidRPr="00691DC8">
        <w:rPr>
          <w:rFonts w:cs="Calibri"/>
          <w:sz w:val="22"/>
          <w:szCs w:val="22"/>
        </w:rPr>
        <w:t xml:space="preserve">have a minimum dynamic coefficient of friction at least equal to the requirements of ANSI A326 for that installation as measured by the </w:t>
      </w:r>
      <w:r w:rsidR="00F01A65" w:rsidRPr="00044FF2">
        <w:rPr>
          <w:rFonts w:cs="Calibri"/>
          <w:sz w:val="22"/>
          <w:szCs w:val="22"/>
        </w:rPr>
        <w:t xml:space="preserve">dynamic </w:t>
      </w:r>
      <w:r w:rsidR="00B8273E" w:rsidRPr="00044FF2">
        <w:rPr>
          <w:rFonts w:cs="Calibri"/>
          <w:sz w:val="22"/>
          <w:szCs w:val="22"/>
        </w:rPr>
        <w:t>coefficient of friction</w:t>
      </w:r>
      <w:r w:rsidRPr="00691DC8">
        <w:rPr>
          <w:rFonts w:cs="Calibri"/>
          <w:sz w:val="22"/>
          <w:szCs w:val="22"/>
        </w:rPr>
        <w:t xml:space="preserve"> </w:t>
      </w:r>
      <w:proofErr w:type="spellStart"/>
      <w:r w:rsidRPr="00691DC8">
        <w:rPr>
          <w:rFonts w:cs="Calibri"/>
          <w:sz w:val="22"/>
          <w:szCs w:val="22"/>
        </w:rPr>
        <w:t>AcuTest</w:t>
      </w:r>
      <w:proofErr w:type="spellEnd"/>
      <w:r w:rsidRPr="00691DC8">
        <w:rPr>
          <w:rFonts w:cs="Calibri"/>
          <w:sz w:val="22"/>
          <w:szCs w:val="22"/>
        </w:rPr>
        <w:t>.</w:t>
      </w:r>
    </w:p>
    <w:p w14:paraId="5B94F62C" w14:textId="0E9D95C5" w:rsidR="00691DC8" w:rsidRPr="00691DC8" w:rsidRDefault="00691DC8" w:rsidP="00691DC8">
      <w:pPr>
        <w:rPr>
          <w:rFonts w:cs="Calibri"/>
          <w:sz w:val="22"/>
          <w:szCs w:val="22"/>
        </w:rPr>
      </w:pPr>
      <w:r w:rsidRPr="00691DC8">
        <w:rPr>
          <w:rFonts w:cs="Calibri"/>
          <w:sz w:val="22"/>
          <w:szCs w:val="22"/>
        </w:rPr>
        <w:t>(x) “</w:t>
      </w:r>
      <w:r w:rsidRPr="00691DC8">
        <w:rPr>
          <w:rFonts w:cs="Calibri"/>
          <w:b/>
          <w:bCs/>
          <w:sz w:val="22"/>
          <w:szCs w:val="22"/>
        </w:rPr>
        <w:t xml:space="preserve">Sound </w:t>
      </w:r>
      <w:r w:rsidR="00B67EB2" w:rsidRPr="00044FF2">
        <w:rPr>
          <w:rFonts w:cs="Calibri"/>
          <w:b/>
          <w:bCs/>
          <w:sz w:val="22"/>
          <w:szCs w:val="22"/>
        </w:rPr>
        <w:t>a</w:t>
      </w:r>
      <w:r w:rsidRPr="00691DC8">
        <w:rPr>
          <w:rFonts w:cs="Calibri"/>
          <w:b/>
          <w:bCs/>
          <w:sz w:val="22"/>
          <w:szCs w:val="22"/>
        </w:rPr>
        <w:t>bsorption</w:t>
      </w:r>
      <w:r w:rsidRPr="00691DC8">
        <w:rPr>
          <w:rFonts w:cs="Calibri"/>
          <w:sz w:val="22"/>
          <w:szCs w:val="22"/>
        </w:rPr>
        <w:t>” means:</w:t>
      </w:r>
    </w:p>
    <w:p w14:paraId="7CB4CFE5" w14:textId="2F810E0A" w:rsidR="00691DC8" w:rsidRPr="00691DC8" w:rsidRDefault="00691DC8" w:rsidP="00691DC8">
      <w:pPr>
        <w:rPr>
          <w:rFonts w:cs="Calibri"/>
          <w:sz w:val="22"/>
          <w:szCs w:val="22"/>
        </w:rPr>
      </w:pPr>
      <w:r w:rsidRPr="00691DC8">
        <w:rPr>
          <w:rFonts w:cs="Calibri"/>
          <w:sz w:val="22"/>
          <w:szCs w:val="22"/>
        </w:rPr>
        <w:t xml:space="preserve">(a) </w:t>
      </w:r>
      <w:r w:rsidR="00182413">
        <w:rPr>
          <w:rFonts w:cs="Calibri"/>
          <w:sz w:val="22"/>
          <w:szCs w:val="22"/>
        </w:rPr>
        <w:t>T</w:t>
      </w:r>
      <w:r w:rsidRPr="00691DC8">
        <w:rPr>
          <w:rFonts w:cs="Calibri"/>
          <w:sz w:val="22"/>
          <w:szCs w:val="22"/>
        </w:rPr>
        <w:t xml:space="preserve">he process of dissipating sound energy; and </w:t>
      </w:r>
    </w:p>
    <w:p w14:paraId="3F988332" w14:textId="4FA7F13B" w:rsidR="00691DC8" w:rsidRPr="00691DC8" w:rsidRDefault="00691DC8" w:rsidP="00691DC8">
      <w:pPr>
        <w:rPr>
          <w:rFonts w:cs="Calibri"/>
          <w:sz w:val="22"/>
          <w:szCs w:val="22"/>
        </w:rPr>
      </w:pPr>
      <w:r w:rsidRPr="00691DC8">
        <w:rPr>
          <w:rFonts w:cs="Calibri"/>
          <w:sz w:val="22"/>
          <w:szCs w:val="22"/>
        </w:rPr>
        <w:t xml:space="preserve">(b) </w:t>
      </w:r>
      <w:r w:rsidR="00182413">
        <w:rPr>
          <w:rFonts w:cs="Calibri"/>
          <w:sz w:val="22"/>
          <w:szCs w:val="22"/>
        </w:rPr>
        <w:t>T</w:t>
      </w:r>
      <w:r w:rsidRPr="00691DC8">
        <w:rPr>
          <w:rFonts w:cs="Calibri"/>
          <w:sz w:val="22"/>
          <w:szCs w:val="22"/>
        </w:rPr>
        <w:t>he property possessed by materials, objects, and structures, such as rooms, for absorbing sound energy.</w:t>
      </w:r>
    </w:p>
    <w:p w14:paraId="68FA649A" w14:textId="77777777" w:rsidR="00724551" w:rsidRPr="00724551" w:rsidRDefault="00724551" w:rsidP="00724551">
      <w:pPr>
        <w:rPr>
          <w:rFonts w:cs="Calibri"/>
          <w:sz w:val="22"/>
          <w:szCs w:val="22"/>
        </w:rPr>
      </w:pPr>
      <w:r w:rsidRPr="00724551">
        <w:rPr>
          <w:rFonts w:cs="Calibri"/>
          <w:sz w:val="22"/>
          <w:szCs w:val="22"/>
        </w:rPr>
        <w:t>(x) “</w:t>
      </w:r>
      <w:r w:rsidRPr="00724551">
        <w:rPr>
          <w:rFonts w:cs="Calibri"/>
          <w:b/>
          <w:bCs/>
          <w:sz w:val="22"/>
          <w:szCs w:val="22"/>
        </w:rPr>
        <w:t>Spa</w:t>
      </w:r>
      <w:r w:rsidRPr="00724551">
        <w:rPr>
          <w:rFonts w:cs="Calibri"/>
          <w:sz w:val="22"/>
          <w:szCs w:val="22"/>
        </w:rPr>
        <w:t xml:space="preserve">” means a structure intended for either warm or cold water where prolonged exposure is not intended. Spa structures are intended to be used for bathing or other recreational uses and are not usually drained and refilled after each use. </w:t>
      </w:r>
    </w:p>
    <w:p w14:paraId="7327C486" w14:textId="3A37226D" w:rsidR="00025233" w:rsidRPr="00044FF2" w:rsidRDefault="00EA69D1" w:rsidP="00E023A2">
      <w:pPr>
        <w:rPr>
          <w:rFonts w:cs="Calibri"/>
          <w:sz w:val="22"/>
          <w:szCs w:val="22"/>
        </w:rPr>
      </w:pPr>
      <w:r w:rsidRPr="00EA69D1">
        <w:rPr>
          <w:rFonts w:cs="Calibri"/>
          <w:sz w:val="22"/>
          <w:szCs w:val="22"/>
        </w:rPr>
        <w:t>(x) “</w:t>
      </w:r>
      <w:r w:rsidRPr="00EA69D1">
        <w:rPr>
          <w:rFonts w:cs="Calibri"/>
          <w:b/>
          <w:bCs/>
          <w:sz w:val="22"/>
          <w:szCs w:val="22"/>
        </w:rPr>
        <w:t xml:space="preserve">Stadium </w:t>
      </w:r>
      <w:r w:rsidR="00B67EB2" w:rsidRPr="00044FF2">
        <w:rPr>
          <w:rFonts w:cs="Calibri"/>
          <w:b/>
          <w:bCs/>
          <w:sz w:val="22"/>
          <w:szCs w:val="22"/>
        </w:rPr>
        <w:t>s</w:t>
      </w:r>
      <w:r w:rsidRPr="00EA69D1">
        <w:rPr>
          <w:rFonts w:cs="Calibri"/>
          <w:b/>
          <w:bCs/>
          <w:sz w:val="22"/>
          <w:szCs w:val="22"/>
        </w:rPr>
        <w:t>eating</w:t>
      </w:r>
      <w:r w:rsidRPr="00EA69D1">
        <w:rPr>
          <w:rFonts w:cs="Calibri"/>
          <w:sz w:val="22"/>
          <w:szCs w:val="22"/>
        </w:rPr>
        <w:t>” means an area of high-occupancy seating provided above the pool level for observation.</w:t>
      </w:r>
    </w:p>
    <w:p w14:paraId="2143C152" w14:textId="0949E6CC" w:rsidR="00E023A2" w:rsidRPr="00E023A2" w:rsidRDefault="00E023A2" w:rsidP="00E023A2">
      <w:pPr>
        <w:rPr>
          <w:rFonts w:cs="Calibri"/>
          <w:sz w:val="22"/>
          <w:szCs w:val="22"/>
        </w:rPr>
      </w:pPr>
      <w:r w:rsidRPr="00E023A2">
        <w:rPr>
          <w:rFonts w:cs="Calibri"/>
          <w:sz w:val="22"/>
          <w:szCs w:val="22"/>
        </w:rPr>
        <w:t>(x) “</w:t>
      </w:r>
      <w:r w:rsidRPr="00E023A2">
        <w:rPr>
          <w:rFonts w:cs="Calibri"/>
          <w:b/>
          <w:bCs/>
          <w:sz w:val="22"/>
          <w:szCs w:val="22"/>
        </w:rPr>
        <w:t>Superchlorination</w:t>
      </w:r>
      <w:r w:rsidRPr="00E023A2">
        <w:rPr>
          <w:rFonts w:cs="Calibri"/>
          <w:sz w:val="22"/>
          <w:szCs w:val="22"/>
        </w:rPr>
        <w:t xml:space="preserve">” means the addition of large quantities of chlorine-based chemicals to kill algae, destroy odors, or improve the ability to maintain a disinfectant residual. </w:t>
      </w:r>
    </w:p>
    <w:p w14:paraId="3F5C38B0" w14:textId="5CA2884C" w:rsidR="00E023A2" w:rsidRPr="00E023A2" w:rsidRDefault="00E023A2" w:rsidP="00E023A2">
      <w:pPr>
        <w:rPr>
          <w:rFonts w:cs="Calibri"/>
          <w:sz w:val="22"/>
          <w:szCs w:val="22"/>
        </w:rPr>
      </w:pPr>
      <w:r w:rsidRPr="00E023A2">
        <w:rPr>
          <w:rFonts w:cs="Calibri"/>
          <w:sz w:val="22"/>
          <w:szCs w:val="22"/>
        </w:rPr>
        <w:t>(x) “</w:t>
      </w:r>
      <w:r w:rsidRPr="00E023A2">
        <w:rPr>
          <w:rFonts w:cs="Calibri"/>
          <w:b/>
          <w:bCs/>
          <w:sz w:val="22"/>
          <w:szCs w:val="22"/>
        </w:rPr>
        <w:t xml:space="preserve">Supplemental </w:t>
      </w:r>
      <w:r w:rsidR="00B67EB2" w:rsidRPr="00044FF2">
        <w:rPr>
          <w:rFonts w:cs="Calibri"/>
          <w:b/>
          <w:bCs/>
          <w:sz w:val="22"/>
          <w:szCs w:val="22"/>
        </w:rPr>
        <w:t>t</w:t>
      </w:r>
      <w:r w:rsidRPr="00E023A2">
        <w:rPr>
          <w:rFonts w:cs="Calibri"/>
          <w:b/>
          <w:bCs/>
          <w:sz w:val="22"/>
          <w:szCs w:val="22"/>
        </w:rPr>
        <w:t>reatment</w:t>
      </w:r>
      <w:r w:rsidRPr="00E023A2">
        <w:rPr>
          <w:rFonts w:cs="Calibri"/>
          <w:sz w:val="22"/>
          <w:szCs w:val="22"/>
        </w:rPr>
        <w:t xml:space="preserve">” means those disinfection processes or systems which are not required on an aquatic venue for health and safety reasons. </w:t>
      </w:r>
      <w:r w:rsidR="001C6806">
        <w:rPr>
          <w:rFonts w:cs="Calibri"/>
          <w:sz w:val="22"/>
          <w:szCs w:val="22"/>
        </w:rPr>
        <w:t>Supplemental treatment</w:t>
      </w:r>
      <w:r w:rsidRPr="00E023A2">
        <w:rPr>
          <w:rFonts w:cs="Calibri"/>
          <w:sz w:val="22"/>
          <w:szCs w:val="22"/>
        </w:rPr>
        <w:t xml:space="preserve"> may be used to enhance overall system performance and improve water quality. </w:t>
      </w:r>
    </w:p>
    <w:p w14:paraId="4FF77FDE" w14:textId="4BA307F3" w:rsidR="00E023A2" w:rsidRPr="00E023A2" w:rsidRDefault="00E023A2" w:rsidP="00E023A2">
      <w:pPr>
        <w:rPr>
          <w:rFonts w:cs="Calibri"/>
          <w:i/>
          <w:iCs/>
          <w:sz w:val="22"/>
          <w:szCs w:val="22"/>
        </w:rPr>
      </w:pPr>
      <w:r w:rsidRPr="00E023A2">
        <w:rPr>
          <w:rFonts w:cs="Calibri"/>
          <w:sz w:val="22"/>
          <w:szCs w:val="22"/>
        </w:rPr>
        <w:t>(x) “</w:t>
      </w:r>
      <w:r w:rsidRPr="00E023A2">
        <w:rPr>
          <w:rFonts w:cs="Calibri"/>
          <w:b/>
          <w:bCs/>
          <w:sz w:val="22"/>
          <w:szCs w:val="22"/>
        </w:rPr>
        <w:t xml:space="preserve">Surf </w:t>
      </w:r>
      <w:r w:rsidR="00B67EB2" w:rsidRPr="00044FF2">
        <w:rPr>
          <w:rFonts w:cs="Calibri"/>
          <w:b/>
          <w:bCs/>
          <w:sz w:val="22"/>
          <w:szCs w:val="22"/>
        </w:rPr>
        <w:t>p</w:t>
      </w:r>
      <w:r w:rsidRPr="00E023A2">
        <w:rPr>
          <w:rFonts w:cs="Calibri"/>
          <w:b/>
          <w:bCs/>
          <w:sz w:val="22"/>
          <w:szCs w:val="22"/>
        </w:rPr>
        <w:t>ool</w:t>
      </w:r>
      <w:r w:rsidRPr="00E023A2">
        <w:rPr>
          <w:rFonts w:cs="Calibri"/>
          <w:sz w:val="22"/>
          <w:szCs w:val="22"/>
        </w:rPr>
        <w:t xml:space="preserve">” </w:t>
      </w:r>
      <w:r w:rsidRPr="00E023A2">
        <w:rPr>
          <w:rFonts w:cs="Calibri"/>
          <w:i/>
          <w:iCs/>
          <w:sz w:val="22"/>
          <w:szCs w:val="22"/>
        </w:rPr>
        <w:t>See “Pool.”</w:t>
      </w:r>
    </w:p>
    <w:p w14:paraId="64F14FDF" w14:textId="02066E07" w:rsidR="00E023A2" w:rsidRPr="00E023A2" w:rsidRDefault="00E023A2" w:rsidP="00E023A2">
      <w:pPr>
        <w:rPr>
          <w:rFonts w:cs="Calibri"/>
          <w:sz w:val="22"/>
          <w:szCs w:val="22"/>
        </w:rPr>
      </w:pPr>
      <w:r w:rsidRPr="00E023A2">
        <w:rPr>
          <w:rFonts w:cs="Calibri"/>
          <w:sz w:val="22"/>
          <w:szCs w:val="22"/>
        </w:rPr>
        <w:t>(x) “</w:t>
      </w:r>
      <w:r w:rsidRPr="00E023A2">
        <w:rPr>
          <w:rFonts w:cs="Calibri"/>
          <w:b/>
          <w:bCs/>
          <w:sz w:val="22"/>
          <w:szCs w:val="22"/>
        </w:rPr>
        <w:t xml:space="preserve">Theoretical </w:t>
      </w:r>
      <w:r w:rsidR="00B67EB2" w:rsidRPr="00044FF2">
        <w:rPr>
          <w:rFonts w:cs="Calibri"/>
          <w:b/>
          <w:bCs/>
          <w:sz w:val="22"/>
          <w:szCs w:val="22"/>
        </w:rPr>
        <w:t>p</w:t>
      </w:r>
      <w:r w:rsidRPr="00E023A2">
        <w:rPr>
          <w:rFonts w:cs="Calibri"/>
          <w:b/>
          <w:bCs/>
          <w:sz w:val="22"/>
          <w:szCs w:val="22"/>
        </w:rPr>
        <w:t xml:space="preserve">eak </w:t>
      </w:r>
      <w:r w:rsidR="00801713" w:rsidRPr="00044FF2">
        <w:rPr>
          <w:rFonts w:cs="Calibri"/>
          <w:b/>
          <w:bCs/>
          <w:sz w:val="22"/>
          <w:szCs w:val="22"/>
        </w:rPr>
        <w:t>o</w:t>
      </w:r>
      <w:r w:rsidRPr="00E023A2">
        <w:rPr>
          <w:rFonts w:cs="Calibri"/>
          <w:b/>
          <w:bCs/>
          <w:sz w:val="22"/>
          <w:szCs w:val="22"/>
        </w:rPr>
        <w:t>ccupancy</w:t>
      </w:r>
      <w:r w:rsidRPr="00E023A2">
        <w:rPr>
          <w:rFonts w:cs="Calibri"/>
          <w:sz w:val="22"/>
          <w:szCs w:val="22"/>
        </w:rPr>
        <w:t>” means the anticipated peak number of bathers in an aquatic venue or the anticipated peak number of occupants of the decks of an aquatic facility. This is the lower limit of peak occupancy to be used for design purposes for determining services that support occupants. Theoretical peak occupancy is used to determine the number of showers. For aquatic venues, the theoretical peak occupancy is calculated around the type of water use or space.</w:t>
      </w:r>
    </w:p>
    <w:p w14:paraId="6E8BB939" w14:textId="635B5DA4" w:rsidR="00EA69D1" w:rsidRPr="00044FF2" w:rsidRDefault="00E84C4B" w:rsidP="00343AE9">
      <w:pPr>
        <w:rPr>
          <w:rFonts w:cs="Calibri"/>
          <w:sz w:val="22"/>
          <w:szCs w:val="22"/>
        </w:rPr>
      </w:pPr>
      <w:r w:rsidRPr="00E84C4B">
        <w:rPr>
          <w:rFonts w:cs="Calibri"/>
          <w:sz w:val="22"/>
          <w:szCs w:val="22"/>
        </w:rPr>
        <w:t>(x) “</w:t>
      </w:r>
      <w:r w:rsidRPr="00E84C4B">
        <w:rPr>
          <w:rFonts w:cs="Calibri"/>
          <w:b/>
          <w:bCs/>
          <w:sz w:val="22"/>
          <w:szCs w:val="22"/>
        </w:rPr>
        <w:t xml:space="preserve">Total </w:t>
      </w:r>
      <w:r w:rsidR="00801713" w:rsidRPr="00044FF2">
        <w:rPr>
          <w:rFonts w:cs="Calibri"/>
          <w:b/>
          <w:bCs/>
          <w:sz w:val="22"/>
          <w:szCs w:val="22"/>
        </w:rPr>
        <w:t>b</w:t>
      </w:r>
      <w:r w:rsidRPr="00E84C4B">
        <w:rPr>
          <w:rFonts w:cs="Calibri"/>
          <w:b/>
          <w:bCs/>
          <w:sz w:val="22"/>
          <w:szCs w:val="22"/>
        </w:rPr>
        <w:t>romine</w:t>
      </w:r>
      <w:r w:rsidRPr="00E84C4B">
        <w:rPr>
          <w:rFonts w:cs="Calibri"/>
          <w:sz w:val="22"/>
          <w:szCs w:val="22"/>
        </w:rPr>
        <w:t>” means the amount of bromine in the +1 oxidation state, which is the reactive, oxidized form. Commercially available test kits are not capable of distinguishing free bromine (Br</w:t>
      </w:r>
      <w:r w:rsidRPr="00E84C4B">
        <w:rPr>
          <w:rFonts w:cs="Calibri"/>
          <w:sz w:val="22"/>
          <w:szCs w:val="22"/>
          <w:vertAlign w:val="subscript"/>
        </w:rPr>
        <w:t>2</w:t>
      </w:r>
      <w:r w:rsidRPr="00E84C4B">
        <w:rPr>
          <w:rFonts w:cs="Calibri"/>
          <w:sz w:val="22"/>
          <w:szCs w:val="22"/>
        </w:rPr>
        <w:t xml:space="preserve">, </w:t>
      </w:r>
      <w:proofErr w:type="spellStart"/>
      <w:r w:rsidRPr="00E84C4B">
        <w:rPr>
          <w:rFonts w:cs="Calibri"/>
          <w:sz w:val="22"/>
          <w:szCs w:val="22"/>
        </w:rPr>
        <w:t>HOBr</w:t>
      </w:r>
      <w:proofErr w:type="spellEnd"/>
      <w:r w:rsidRPr="00E84C4B">
        <w:rPr>
          <w:rFonts w:cs="Calibri"/>
          <w:sz w:val="22"/>
          <w:szCs w:val="22"/>
        </w:rPr>
        <w:t xml:space="preserve">, </w:t>
      </w:r>
      <w:proofErr w:type="spellStart"/>
      <w:r w:rsidRPr="00E84C4B">
        <w:rPr>
          <w:rFonts w:cs="Calibri"/>
          <w:sz w:val="22"/>
          <w:szCs w:val="22"/>
        </w:rPr>
        <w:t>OBr</w:t>
      </w:r>
      <w:proofErr w:type="spellEnd"/>
      <w:r w:rsidRPr="00E84C4B">
        <w:rPr>
          <w:rFonts w:cs="Calibri"/>
          <w:sz w:val="22"/>
          <w:szCs w:val="22"/>
        </w:rPr>
        <w:t>-) from combined bromine (</w:t>
      </w:r>
      <w:proofErr w:type="spellStart"/>
      <w:r w:rsidRPr="00E84C4B">
        <w:rPr>
          <w:rFonts w:cs="Calibri"/>
          <w:sz w:val="22"/>
          <w:szCs w:val="22"/>
        </w:rPr>
        <w:t>bromamines</w:t>
      </w:r>
      <w:proofErr w:type="spellEnd"/>
      <w:r w:rsidRPr="00E84C4B">
        <w:rPr>
          <w:rFonts w:cs="Calibri"/>
          <w:sz w:val="22"/>
          <w:szCs w:val="22"/>
        </w:rPr>
        <w:t>). The bromine value specified in test results is the concentration of total bromine.</w:t>
      </w:r>
    </w:p>
    <w:p w14:paraId="3A6494FA" w14:textId="27AE8E09" w:rsidR="00343AE9" w:rsidRPr="00343AE9" w:rsidRDefault="00343AE9" w:rsidP="00343AE9">
      <w:pPr>
        <w:rPr>
          <w:rFonts w:cs="Calibri"/>
          <w:sz w:val="22"/>
          <w:szCs w:val="22"/>
        </w:rPr>
      </w:pPr>
      <w:r w:rsidRPr="00343AE9">
        <w:rPr>
          <w:rFonts w:cs="Calibri"/>
          <w:sz w:val="22"/>
          <w:szCs w:val="22"/>
        </w:rPr>
        <w:t>(x) "</w:t>
      </w:r>
      <w:r w:rsidRPr="00343AE9">
        <w:rPr>
          <w:rFonts w:cs="Calibri"/>
          <w:b/>
          <w:bCs/>
          <w:sz w:val="22"/>
          <w:szCs w:val="22"/>
        </w:rPr>
        <w:t>Turnover</w:t>
      </w:r>
      <w:r w:rsidRPr="00343AE9">
        <w:rPr>
          <w:rFonts w:cs="Calibri"/>
          <w:sz w:val="22"/>
          <w:szCs w:val="22"/>
        </w:rPr>
        <w:t xml:space="preserve">" means the </w:t>
      </w:r>
      <w:proofErr w:type="gramStart"/>
      <w:r w:rsidRPr="00343AE9">
        <w:rPr>
          <w:rFonts w:cs="Calibri"/>
          <w:sz w:val="22"/>
          <w:szCs w:val="22"/>
        </w:rPr>
        <w:t>period of time</w:t>
      </w:r>
      <w:proofErr w:type="gramEnd"/>
      <w:r w:rsidRPr="00343AE9">
        <w:rPr>
          <w:rFonts w:cs="Calibri"/>
          <w:sz w:val="22"/>
          <w:szCs w:val="22"/>
        </w:rPr>
        <w:t xml:space="preserve">, usually expressed in hours, required to circulate a volume of water equal to the capacity of the aquatic venue. </w:t>
      </w:r>
    </w:p>
    <w:p w14:paraId="0B2B2D2A" w14:textId="40CAD997" w:rsidR="001B77F9" w:rsidRPr="00044FF2" w:rsidRDefault="001B77F9" w:rsidP="00343AE9">
      <w:pPr>
        <w:rPr>
          <w:rFonts w:cs="Calibri"/>
          <w:sz w:val="22"/>
          <w:szCs w:val="22"/>
        </w:rPr>
      </w:pPr>
      <w:r w:rsidRPr="00044FF2">
        <w:rPr>
          <w:rFonts w:cs="Calibri"/>
          <w:sz w:val="22"/>
          <w:szCs w:val="22"/>
        </w:rPr>
        <w:lastRenderedPageBreak/>
        <w:t>(x) “</w:t>
      </w:r>
      <w:r w:rsidRPr="00044FF2">
        <w:rPr>
          <w:rFonts w:cs="Calibri"/>
          <w:b/>
          <w:bCs/>
          <w:sz w:val="22"/>
          <w:szCs w:val="22"/>
        </w:rPr>
        <w:t>UL</w:t>
      </w:r>
      <w:r w:rsidRPr="00044FF2">
        <w:rPr>
          <w:rFonts w:cs="Calibri"/>
          <w:sz w:val="22"/>
          <w:szCs w:val="22"/>
        </w:rPr>
        <w:t xml:space="preserve">” means </w:t>
      </w:r>
      <w:r w:rsidR="009B386F" w:rsidRPr="00044FF2">
        <w:rPr>
          <w:rFonts w:cs="Calibri"/>
          <w:sz w:val="22"/>
          <w:szCs w:val="22"/>
        </w:rPr>
        <w:t>Underwriters Laboratories.</w:t>
      </w:r>
    </w:p>
    <w:p w14:paraId="3FB41961" w14:textId="63AC65FA" w:rsidR="00343AE9" w:rsidRPr="00343AE9" w:rsidRDefault="00343AE9" w:rsidP="00343AE9">
      <w:pPr>
        <w:rPr>
          <w:rFonts w:cs="Calibri"/>
          <w:sz w:val="22"/>
          <w:szCs w:val="22"/>
        </w:rPr>
      </w:pPr>
      <w:r w:rsidRPr="00343AE9">
        <w:rPr>
          <w:rFonts w:cs="Calibri"/>
          <w:sz w:val="22"/>
          <w:szCs w:val="22"/>
        </w:rPr>
        <w:t>(x) “</w:t>
      </w:r>
      <w:r w:rsidRPr="00343AE9">
        <w:rPr>
          <w:rFonts w:cs="Calibri"/>
          <w:b/>
          <w:bCs/>
          <w:sz w:val="22"/>
          <w:szCs w:val="22"/>
        </w:rPr>
        <w:t xml:space="preserve">Underwater </w:t>
      </w:r>
      <w:r w:rsidR="00801713" w:rsidRPr="00044FF2">
        <w:rPr>
          <w:rFonts w:cs="Calibri"/>
          <w:b/>
          <w:bCs/>
          <w:sz w:val="22"/>
          <w:szCs w:val="22"/>
        </w:rPr>
        <w:t>b</w:t>
      </w:r>
      <w:r w:rsidRPr="00343AE9">
        <w:rPr>
          <w:rFonts w:cs="Calibri"/>
          <w:b/>
          <w:bCs/>
          <w:sz w:val="22"/>
          <w:szCs w:val="22"/>
        </w:rPr>
        <w:t>ench</w:t>
      </w:r>
      <w:r w:rsidRPr="00343AE9">
        <w:rPr>
          <w:rFonts w:cs="Calibri"/>
          <w:sz w:val="22"/>
          <w:szCs w:val="22"/>
        </w:rPr>
        <w:t xml:space="preserve">” means a submerged seat with or without hydrotherapy jets. </w:t>
      </w:r>
    </w:p>
    <w:p w14:paraId="7B3E80EA" w14:textId="582562F8" w:rsidR="00343AE9" w:rsidRPr="00343AE9" w:rsidRDefault="00343AE9" w:rsidP="00343AE9">
      <w:pPr>
        <w:rPr>
          <w:rFonts w:cs="Calibri"/>
          <w:sz w:val="22"/>
          <w:szCs w:val="22"/>
        </w:rPr>
      </w:pPr>
      <w:r w:rsidRPr="00343AE9">
        <w:rPr>
          <w:rFonts w:cs="Calibri"/>
          <w:sz w:val="22"/>
          <w:szCs w:val="22"/>
        </w:rPr>
        <w:t>(x) “</w:t>
      </w:r>
      <w:r w:rsidRPr="00343AE9">
        <w:rPr>
          <w:rFonts w:cs="Calibri"/>
          <w:b/>
          <w:bCs/>
          <w:sz w:val="22"/>
          <w:szCs w:val="22"/>
        </w:rPr>
        <w:t xml:space="preserve">Underwater </w:t>
      </w:r>
      <w:r w:rsidR="00801713" w:rsidRPr="00044FF2">
        <w:rPr>
          <w:rFonts w:cs="Calibri"/>
          <w:b/>
          <w:bCs/>
          <w:sz w:val="22"/>
          <w:szCs w:val="22"/>
        </w:rPr>
        <w:t>l</w:t>
      </w:r>
      <w:r w:rsidRPr="00343AE9">
        <w:rPr>
          <w:rFonts w:cs="Calibri"/>
          <w:b/>
          <w:bCs/>
          <w:sz w:val="22"/>
          <w:szCs w:val="22"/>
        </w:rPr>
        <w:t>edge</w:t>
      </w:r>
      <w:r w:rsidRPr="00343AE9">
        <w:rPr>
          <w:rFonts w:cs="Calibri"/>
          <w:sz w:val="22"/>
          <w:szCs w:val="22"/>
        </w:rPr>
        <w:t>” means a continuous step in the pool wall that allows swimmers to rest by standing without treading water.</w:t>
      </w:r>
    </w:p>
    <w:p w14:paraId="27E499AE" w14:textId="59C31A7B" w:rsidR="00343AE9" w:rsidRPr="00343AE9" w:rsidRDefault="00343AE9" w:rsidP="00343AE9">
      <w:pPr>
        <w:rPr>
          <w:rFonts w:cs="Calibri"/>
          <w:i/>
          <w:iCs/>
          <w:sz w:val="22"/>
          <w:szCs w:val="22"/>
        </w:rPr>
      </w:pPr>
      <w:r w:rsidRPr="00343AE9">
        <w:rPr>
          <w:rFonts w:cs="Calibri"/>
          <w:sz w:val="22"/>
          <w:szCs w:val="22"/>
        </w:rPr>
        <w:t>(x) “</w:t>
      </w:r>
      <w:r w:rsidRPr="00343AE9">
        <w:rPr>
          <w:rFonts w:cs="Calibri"/>
          <w:b/>
          <w:bCs/>
          <w:sz w:val="22"/>
          <w:szCs w:val="22"/>
        </w:rPr>
        <w:t xml:space="preserve">Wading </w:t>
      </w:r>
      <w:r w:rsidR="00801713" w:rsidRPr="00044FF2">
        <w:rPr>
          <w:rFonts w:cs="Calibri"/>
          <w:b/>
          <w:bCs/>
          <w:sz w:val="22"/>
          <w:szCs w:val="22"/>
        </w:rPr>
        <w:t>p</w:t>
      </w:r>
      <w:r w:rsidRPr="00343AE9">
        <w:rPr>
          <w:rFonts w:cs="Calibri"/>
          <w:b/>
          <w:bCs/>
          <w:sz w:val="22"/>
          <w:szCs w:val="22"/>
        </w:rPr>
        <w:t>ool</w:t>
      </w:r>
      <w:r w:rsidRPr="00343AE9">
        <w:rPr>
          <w:rFonts w:cs="Calibri"/>
          <w:sz w:val="22"/>
          <w:szCs w:val="22"/>
        </w:rPr>
        <w:t xml:space="preserve">” </w:t>
      </w:r>
      <w:r w:rsidRPr="00343AE9">
        <w:rPr>
          <w:rFonts w:cs="Calibri"/>
          <w:i/>
          <w:iCs/>
          <w:sz w:val="22"/>
          <w:szCs w:val="22"/>
        </w:rPr>
        <w:t xml:space="preserve">See “Pool.” </w:t>
      </w:r>
    </w:p>
    <w:p w14:paraId="07E867AE" w14:textId="77777777" w:rsidR="00343AE9" w:rsidRPr="00343AE9" w:rsidRDefault="00343AE9" w:rsidP="00343AE9">
      <w:pPr>
        <w:rPr>
          <w:rFonts w:cs="Calibri"/>
          <w:i/>
          <w:iCs/>
          <w:sz w:val="22"/>
          <w:szCs w:val="22"/>
        </w:rPr>
      </w:pPr>
      <w:r w:rsidRPr="00343AE9">
        <w:rPr>
          <w:rFonts w:cs="Calibri"/>
          <w:sz w:val="22"/>
          <w:szCs w:val="22"/>
        </w:rPr>
        <w:t>(x) “</w:t>
      </w:r>
      <w:r w:rsidRPr="00343AE9">
        <w:rPr>
          <w:rFonts w:cs="Calibri"/>
          <w:b/>
          <w:bCs/>
          <w:sz w:val="22"/>
          <w:szCs w:val="22"/>
        </w:rPr>
        <w:t>Waterslide</w:t>
      </w:r>
      <w:r w:rsidRPr="00343AE9">
        <w:rPr>
          <w:rFonts w:cs="Calibri"/>
          <w:sz w:val="22"/>
          <w:szCs w:val="22"/>
        </w:rPr>
        <w:t xml:space="preserve">” </w:t>
      </w:r>
      <w:r w:rsidRPr="00343AE9">
        <w:rPr>
          <w:rFonts w:cs="Calibri"/>
          <w:i/>
          <w:iCs/>
          <w:sz w:val="22"/>
          <w:szCs w:val="22"/>
        </w:rPr>
        <w:t>See “Slide.”</w:t>
      </w:r>
    </w:p>
    <w:p w14:paraId="05174601" w14:textId="6F28E4DD" w:rsidR="002E1F36" w:rsidRPr="002E1F36" w:rsidRDefault="002E1F36" w:rsidP="002E1F36">
      <w:pPr>
        <w:rPr>
          <w:rFonts w:cs="Calibri"/>
          <w:sz w:val="22"/>
          <w:szCs w:val="22"/>
        </w:rPr>
      </w:pPr>
      <w:r w:rsidRPr="002E1F36">
        <w:rPr>
          <w:rFonts w:cs="Calibri"/>
          <w:sz w:val="22"/>
          <w:szCs w:val="22"/>
        </w:rPr>
        <w:t>(x) “</w:t>
      </w:r>
      <w:r w:rsidRPr="002E1F36">
        <w:rPr>
          <w:rFonts w:cs="Calibri"/>
          <w:b/>
          <w:bCs/>
          <w:sz w:val="22"/>
          <w:szCs w:val="22"/>
        </w:rPr>
        <w:t xml:space="preserve">Water </w:t>
      </w:r>
      <w:r w:rsidR="00801713" w:rsidRPr="00044FF2">
        <w:rPr>
          <w:rFonts w:cs="Calibri"/>
          <w:b/>
          <w:bCs/>
          <w:sz w:val="22"/>
          <w:szCs w:val="22"/>
        </w:rPr>
        <w:t>q</w:t>
      </w:r>
      <w:r w:rsidRPr="002E1F36">
        <w:rPr>
          <w:rFonts w:cs="Calibri"/>
          <w:b/>
          <w:bCs/>
          <w:sz w:val="22"/>
          <w:szCs w:val="22"/>
        </w:rPr>
        <w:t xml:space="preserve">uality </w:t>
      </w:r>
      <w:r w:rsidR="00801713" w:rsidRPr="00044FF2">
        <w:rPr>
          <w:rFonts w:cs="Calibri"/>
          <w:b/>
          <w:bCs/>
          <w:sz w:val="22"/>
          <w:szCs w:val="22"/>
        </w:rPr>
        <w:t>t</w:t>
      </w:r>
      <w:r w:rsidRPr="002E1F36">
        <w:rPr>
          <w:rFonts w:cs="Calibri"/>
          <w:b/>
          <w:bCs/>
          <w:sz w:val="22"/>
          <w:szCs w:val="22"/>
        </w:rPr>
        <w:t xml:space="preserve">esting </w:t>
      </w:r>
      <w:r w:rsidR="00801713" w:rsidRPr="00044FF2">
        <w:rPr>
          <w:rFonts w:cs="Calibri"/>
          <w:b/>
          <w:bCs/>
          <w:sz w:val="22"/>
          <w:szCs w:val="22"/>
        </w:rPr>
        <w:t>d</w:t>
      </w:r>
      <w:r w:rsidRPr="002E1F36">
        <w:rPr>
          <w:rFonts w:cs="Calibri"/>
          <w:b/>
          <w:bCs/>
          <w:sz w:val="22"/>
          <w:szCs w:val="22"/>
        </w:rPr>
        <w:t>evice</w:t>
      </w:r>
      <w:r w:rsidRPr="002E1F36">
        <w:rPr>
          <w:rFonts w:cs="Calibri"/>
          <w:sz w:val="22"/>
          <w:szCs w:val="22"/>
        </w:rPr>
        <w:t xml:space="preserve">” means a product designed to measure the level of a parameter in water. A water quality testing device includes a device or method to provide a visual indication of </w:t>
      </w:r>
      <w:proofErr w:type="gramStart"/>
      <w:r w:rsidRPr="002E1F36">
        <w:rPr>
          <w:rFonts w:cs="Calibri"/>
          <w:sz w:val="22"/>
          <w:szCs w:val="22"/>
        </w:rPr>
        <w:t>a parameter</w:t>
      </w:r>
      <w:proofErr w:type="gramEnd"/>
      <w:r w:rsidRPr="002E1F36">
        <w:rPr>
          <w:rFonts w:cs="Calibri"/>
          <w:sz w:val="22"/>
          <w:szCs w:val="22"/>
        </w:rPr>
        <w:t xml:space="preserve"> concentration and may include one or more reagents and accessory items.</w:t>
      </w:r>
    </w:p>
    <w:p w14:paraId="68E54EA8" w14:textId="7C0C513A" w:rsidR="002E1F36" w:rsidRPr="002E1F36" w:rsidRDefault="002E1F36" w:rsidP="002E1F36">
      <w:pPr>
        <w:rPr>
          <w:rFonts w:cs="Calibri"/>
          <w:sz w:val="22"/>
          <w:szCs w:val="22"/>
        </w:rPr>
      </w:pPr>
      <w:r w:rsidRPr="002E1F36">
        <w:rPr>
          <w:rFonts w:cs="Calibri"/>
          <w:sz w:val="22"/>
          <w:szCs w:val="22"/>
        </w:rPr>
        <w:t>(x) “</w:t>
      </w:r>
      <w:r w:rsidRPr="002E1F36">
        <w:rPr>
          <w:rFonts w:cs="Calibri"/>
          <w:b/>
          <w:bCs/>
          <w:sz w:val="22"/>
          <w:szCs w:val="22"/>
        </w:rPr>
        <w:t xml:space="preserve">Water </w:t>
      </w:r>
      <w:r w:rsidR="00801713" w:rsidRPr="00044FF2">
        <w:rPr>
          <w:rFonts w:cs="Calibri"/>
          <w:b/>
          <w:bCs/>
          <w:sz w:val="22"/>
          <w:szCs w:val="22"/>
        </w:rPr>
        <w:t>r</w:t>
      </w:r>
      <w:r w:rsidRPr="002E1F36">
        <w:rPr>
          <w:rFonts w:cs="Calibri"/>
          <w:b/>
          <w:bCs/>
          <w:sz w:val="22"/>
          <w:szCs w:val="22"/>
        </w:rPr>
        <w:t xml:space="preserve">eplenishment </w:t>
      </w:r>
      <w:r w:rsidR="00801713" w:rsidRPr="00044FF2">
        <w:rPr>
          <w:rFonts w:cs="Calibri"/>
          <w:b/>
          <w:bCs/>
          <w:sz w:val="22"/>
          <w:szCs w:val="22"/>
        </w:rPr>
        <w:t>s</w:t>
      </w:r>
      <w:r w:rsidRPr="002E1F36">
        <w:rPr>
          <w:rFonts w:cs="Calibri"/>
          <w:b/>
          <w:bCs/>
          <w:sz w:val="22"/>
          <w:szCs w:val="22"/>
        </w:rPr>
        <w:t>ystem</w:t>
      </w:r>
      <w:r w:rsidRPr="002E1F36">
        <w:rPr>
          <w:rFonts w:cs="Calibri"/>
          <w:sz w:val="22"/>
          <w:szCs w:val="22"/>
        </w:rPr>
        <w:t xml:space="preserve">” means a way to remove water from the pool as needed and replace with make- up water to maintain water quality. </w:t>
      </w:r>
    </w:p>
    <w:p w14:paraId="40076902" w14:textId="18AB5EAD" w:rsidR="002E1F36" w:rsidRPr="002E1F36" w:rsidRDefault="002E1F36" w:rsidP="002E1F36">
      <w:pPr>
        <w:rPr>
          <w:rFonts w:cs="Calibri"/>
          <w:i/>
          <w:iCs/>
          <w:sz w:val="22"/>
          <w:szCs w:val="22"/>
        </w:rPr>
      </w:pPr>
      <w:r w:rsidRPr="002E1F36">
        <w:rPr>
          <w:rFonts w:cs="Calibri"/>
          <w:sz w:val="22"/>
          <w:szCs w:val="22"/>
        </w:rPr>
        <w:t>(x) “</w:t>
      </w:r>
      <w:r w:rsidRPr="002E1F36">
        <w:rPr>
          <w:rFonts w:cs="Calibri"/>
          <w:b/>
          <w:bCs/>
          <w:sz w:val="22"/>
          <w:szCs w:val="22"/>
        </w:rPr>
        <w:t xml:space="preserve">Wave </w:t>
      </w:r>
      <w:r w:rsidR="00801713" w:rsidRPr="00044FF2">
        <w:rPr>
          <w:rFonts w:cs="Calibri"/>
          <w:b/>
          <w:bCs/>
          <w:sz w:val="22"/>
          <w:szCs w:val="22"/>
        </w:rPr>
        <w:t>p</w:t>
      </w:r>
      <w:r w:rsidRPr="002E1F36">
        <w:rPr>
          <w:rFonts w:cs="Calibri"/>
          <w:b/>
          <w:bCs/>
          <w:sz w:val="22"/>
          <w:szCs w:val="22"/>
        </w:rPr>
        <w:t>ools</w:t>
      </w:r>
      <w:r w:rsidRPr="002E1F36">
        <w:rPr>
          <w:rFonts w:cs="Calibri"/>
          <w:sz w:val="22"/>
          <w:szCs w:val="22"/>
        </w:rPr>
        <w:t xml:space="preserve">” </w:t>
      </w:r>
      <w:r w:rsidRPr="002E1F36">
        <w:rPr>
          <w:rFonts w:cs="Calibri"/>
          <w:i/>
          <w:iCs/>
          <w:sz w:val="22"/>
          <w:szCs w:val="22"/>
        </w:rPr>
        <w:t xml:space="preserve">See “Pool.” </w:t>
      </w:r>
    </w:p>
    <w:p w14:paraId="775453BB" w14:textId="3B975003" w:rsidR="002E1F36" w:rsidRPr="002E1F36" w:rsidRDefault="002E1F36" w:rsidP="002E1F36">
      <w:pPr>
        <w:rPr>
          <w:rFonts w:cs="Calibri"/>
          <w:sz w:val="22"/>
          <w:szCs w:val="22"/>
        </w:rPr>
      </w:pPr>
      <w:r w:rsidRPr="002E1F36">
        <w:rPr>
          <w:rFonts w:cs="Calibri"/>
          <w:sz w:val="22"/>
          <w:szCs w:val="22"/>
        </w:rPr>
        <w:t>(x) “</w:t>
      </w:r>
      <w:r w:rsidRPr="002E1F36">
        <w:rPr>
          <w:rFonts w:cs="Calibri"/>
          <w:b/>
          <w:bCs/>
          <w:sz w:val="22"/>
          <w:szCs w:val="22"/>
        </w:rPr>
        <w:t xml:space="preserve">Wet </w:t>
      </w:r>
      <w:r w:rsidR="00801713" w:rsidRPr="00044FF2">
        <w:rPr>
          <w:rFonts w:cs="Calibri"/>
          <w:b/>
          <w:bCs/>
          <w:sz w:val="22"/>
          <w:szCs w:val="22"/>
        </w:rPr>
        <w:t>d</w:t>
      </w:r>
      <w:r w:rsidRPr="002E1F36">
        <w:rPr>
          <w:rFonts w:cs="Calibri"/>
          <w:b/>
          <w:bCs/>
          <w:sz w:val="22"/>
          <w:szCs w:val="22"/>
        </w:rPr>
        <w:t>eck</w:t>
      </w:r>
      <w:r w:rsidRPr="002E1F36">
        <w:rPr>
          <w:rFonts w:cs="Calibri"/>
          <w:sz w:val="22"/>
          <w:szCs w:val="22"/>
        </w:rPr>
        <w:t xml:space="preserve">” </w:t>
      </w:r>
      <w:r w:rsidRPr="002E1F36">
        <w:rPr>
          <w:rFonts w:cs="Calibri"/>
          <w:i/>
          <w:iCs/>
          <w:sz w:val="22"/>
          <w:szCs w:val="22"/>
        </w:rPr>
        <w:t xml:space="preserve">See “Deck.” </w:t>
      </w:r>
    </w:p>
    <w:p w14:paraId="791D1D3F" w14:textId="15A71092" w:rsidR="002E1F36" w:rsidRPr="00044FF2" w:rsidRDefault="002E1F36" w:rsidP="002E1F36">
      <w:pPr>
        <w:rPr>
          <w:rFonts w:cs="Calibri"/>
          <w:sz w:val="22"/>
          <w:szCs w:val="22"/>
        </w:rPr>
      </w:pPr>
      <w:r w:rsidRPr="002E1F36">
        <w:rPr>
          <w:rFonts w:cs="Calibri"/>
          <w:sz w:val="22"/>
          <w:szCs w:val="22"/>
        </w:rPr>
        <w:t>(x) “</w:t>
      </w:r>
      <w:r w:rsidRPr="002E1F36">
        <w:rPr>
          <w:rFonts w:cs="Calibri"/>
          <w:b/>
          <w:bCs/>
          <w:sz w:val="22"/>
          <w:szCs w:val="22"/>
        </w:rPr>
        <w:t xml:space="preserve">Wing </w:t>
      </w:r>
      <w:r w:rsidR="00801713" w:rsidRPr="00044FF2">
        <w:rPr>
          <w:rFonts w:cs="Calibri"/>
          <w:b/>
          <w:bCs/>
          <w:sz w:val="22"/>
          <w:szCs w:val="22"/>
        </w:rPr>
        <w:t>w</w:t>
      </w:r>
      <w:r w:rsidRPr="002E1F36">
        <w:rPr>
          <w:rFonts w:cs="Calibri"/>
          <w:b/>
          <w:bCs/>
          <w:sz w:val="22"/>
          <w:szCs w:val="22"/>
        </w:rPr>
        <w:t>all</w:t>
      </w:r>
      <w:r w:rsidRPr="002E1F36">
        <w:rPr>
          <w:rFonts w:cs="Calibri"/>
          <w:sz w:val="22"/>
          <w:szCs w:val="22"/>
        </w:rPr>
        <w:t>” means a structural projection into a pool intended to provide separation within the body of water.</w:t>
      </w:r>
    </w:p>
    <w:p w14:paraId="0A99B41E" w14:textId="545BF1C1" w:rsidR="001D7EC0" w:rsidRPr="00044FF2" w:rsidRDefault="002E1F36" w:rsidP="009E214C">
      <w:pPr>
        <w:rPr>
          <w:rFonts w:cs="Calibri"/>
          <w:sz w:val="22"/>
          <w:szCs w:val="22"/>
        </w:rPr>
      </w:pPr>
      <w:r w:rsidRPr="002E1F36">
        <w:rPr>
          <w:rFonts w:cs="Calibri"/>
          <w:sz w:val="22"/>
          <w:szCs w:val="22"/>
        </w:rPr>
        <w:t>(x) “</w:t>
      </w:r>
      <w:r w:rsidRPr="002E1F36">
        <w:rPr>
          <w:rFonts w:cs="Calibri"/>
          <w:b/>
          <w:bCs/>
          <w:sz w:val="22"/>
          <w:szCs w:val="22"/>
        </w:rPr>
        <w:t xml:space="preserve">Zero </w:t>
      </w:r>
      <w:r w:rsidR="00801713" w:rsidRPr="00044FF2">
        <w:rPr>
          <w:rFonts w:cs="Calibri"/>
          <w:b/>
          <w:bCs/>
          <w:sz w:val="22"/>
          <w:szCs w:val="22"/>
        </w:rPr>
        <w:t>d</w:t>
      </w:r>
      <w:r w:rsidRPr="002E1F36">
        <w:rPr>
          <w:rFonts w:cs="Calibri"/>
          <w:b/>
          <w:bCs/>
          <w:sz w:val="22"/>
          <w:szCs w:val="22"/>
        </w:rPr>
        <w:t xml:space="preserve">epth </w:t>
      </w:r>
      <w:r w:rsidR="00801713" w:rsidRPr="00044FF2">
        <w:rPr>
          <w:rFonts w:cs="Calibri"/>
          <w:b/>
          <w:bCs/>
          <w:sz w:val="22"/>
          <w:szCs w:val="22"/>
        </w:rPr>
        <w:t>e</w:t>
      </w:r>
      <w:r w:rsidRPr="002E1F36">
        <w:rPr>
          <w:rFonts w:cs="Calibri"/>
          <w:b/>
          <w:bCs/>
          <w:sz w:val="22"/>
          <w:szCs w:val="22"/>
        </w:rPr>
        <w:t>ntry</w:t>
      </w:r>
      <w:r w:rsidRPr="002E1F36">
        <w:rPr>
          <w:rFonts w:cs="Calibri"/>
          <w:sz w:val="22"/>
          <w:szCs w:val="22"/>
        </w:rPr>
        <w:t>” means a sloped entry into a pool from deck level into the interior of the pool as a means of access and egress.</w:t>
      </w:r>
    </w:p>
    <w:p w14:paraId="6A6EDD50" w14:textId="1614B8B4" w:rsidR="003F5CAF" w:rsidRPr="00044FF2" w:rsidRDefault="009E214C" w:rsidP="00A35D55">
      <w:pPr>
        <w:rPr>
          <w:rFonts w:cs="Calibri"/>
          <w:sz w:val="22"/>
          <w:szCs w:val="22"/>
        </w:rPr>
      </w:pPr>
      <w:r w:rsidRPr="00044FF2">
        <w:rPr>
          <w:rFonts w:cs="Calibri"/>
          <w:b/>
          <w:sz w:val="22"/>
          <w:szCs w:val="22"/>
        </w:rPr>
        <w:t>WAC 246-26</w:t>
      </w:r>
      <w:r w:rsidR="003A624E" w:rsidRPr="00044FF2">
        <w:rPr>
          <w:rFonts w:cs="Calibri"/>
          <w:b/>
          <w:sz w:val="22"/>
          <w:szCs w:val="22"/>
        </w:rPr>
        <w:t>1</w:t>
      </w:r>
      <w:r w:rsidRPr="00044FF2">
        <w:rPr>
          <w:rFonts w:cs="Calibri"/>
          <w:b/>
          <w:sz w:val="22"/>
          <w:szCs w:val="22"/>
        </w:rPr>
        <w:t>-</w:t>
      </w:r>
      <w:r w:rsidR="00A03E93" w:rsidRPr="00044FF2">
        <w:rPr>
          <w:rFonts w:cs="Calibri"/>
          <w:b/>
          <w:sz w:val="22"/>
          <w:szCs w:val="22"/>
        </w:rPr>
        <w:t>120</w:t>
      </w:r>
      <w:r w:rsidRPr="00044FF2">
        <w:rPr>
          <w:rFonts w:cs="Calibri"/>
          <w:b/>
          <w:sz w:val="22"/>
          <w:szCs w:val="22"/>
        </w:rPr>
        <w:t xml:space="preserve"> Relationship to other regulations</w:t>
      </w:r>
      <w:r w:rsidR="00AC3003" w:rsidRPr="00044FF2">
        <w:rPr>
          <w:rFonts w:cs="Calibri"/>
          <w:b/>
          <w:sz w:val="22"/>
          <w:szCs w:val="22"/>
        </w:rPr>
        <w:t>.</w:t>
      </w:r>
      <w:r w:rsidR="003F3F17" w:rsidRPr="00044FF2">
        <w:rPr>
          <w:rFonts w:cs="Calibri"/>
          <w:caps/>
          <w:sz w:val="22"/>
          <w:szCs w:val="22"/>
        </w:rPr>
        <w:t xml:space="preserve"> </w:t>
      </w:r>
      <w:r w:rsidR="00A35D55" w:rsidRPr="00044FF2">
        <w:rPr>
          <w:rFonts w:cs="Calibri"/>
          <w:caps/>
          <w:sz w:val="22"/>
          <w:szCs w:val="22"/>
        </w:rPr>
        <w:t>(1)</w:t>
      </w:r>
      <w:r w:rsidR="00485B35" w:rsidRPr="00044FF2">
        <w:rPr>
          <w:rFonts w:cs="Calibri"/>
          <w:sz w:val="22"/>
          <w:szCs w:val="22"/>
        </w:rPr>
        <w:t xml:space="preserve"> </w:t>
      </w:r>
      <w:r w:rsidR="003F5CAF" w:rsidRPr="00044FF2">
        <w:rPr>
          <w:rFonts w:cs="Calibri"/>
          <w:sz w:val="22"/>
          <w:szCs w:val="22"/>
        </w:rPr>
        <w:t>The owner shall obtain</w:t>
      </w:r>
      <w:r w:rsidR="002F58EB" w:rsidRPr="00044FF2">
        <w:rPr>
          <w:rFonts w:cs="Calibri"/>
          <w:sz w:val="22"/>
          <w:szCs w:val="22"/>
        </w:rPr>
        <w:t xml:space="preserve"> all applicable local building, plumbing, mechanical, or other required permits from the local authority having jurisdiction. </w:t>
      </w:r>
    </w:p>
    <w:p w14:paraId="312F8A0F" w14:textId="3B3BE1FE" w:rsidR="00A35D55" w:rsidRPr="00044FF2" w:rsidRDefault="008D1349" w:rsidP="00A35D55">
      <w:pPr>
        <w:rPr>
          <w:rFonts w:cs="Calibri"/>
          <w:sz w:val="22"/>
          <w:szCs w:val="22"/>
        </w:rPr>
      </w:pPr>
      <w:r w:rsidRPr="00044FF2">
        <w:rPr>
          <w:rFonts w:cs="Calibri"/>
          <w:sz w:val="22"/>
          <w:szCs w:val="22"/>
        </w:rPr>
        <w:t xml:space="preserve">(2) </w:t>
      </w:r>
      <w:r w:rsidR="00485B35" w:rsidRPr="00044FF2">
        <w:rPr>
          <w:rFonts w:cs="Calibri"/>
          <w:sz w:val="22"/>
          <w:szCs w:val="22"/>
        </w:rPr>
        <w:t xml:space="preserve">The owner </w:t>
      </w:r>
      <w:r w:rsidR="009D3538" w:rsidRPr="00044FF2">
        <w:rPr>
          <w:rFonts w:cs="Calibri"/>
          <w:sz w:val="22"/>
          <w:szCs w:val="22"/>
        </w:rPr>
        <w:t xml:space="preserve">shall </w:t>
      </w:r>
      <w:r w:rsidR="00485B35" w:rsidRPr="00044FF2">
        <w:rPr>
          <w:rFonts w:cs="Calibri"/>
          <w:sz w:val="22"/>
          <w:szCs w:val="22"/>
        </w:rPr>
        <w:t>ensure a</w:t>
      </w:r>
      <w:r w:rsidR="00A35D55" w:rsidRPr="00044FF2">
        <w:rPr>
          <w:rFonts w:cs="Calibri"/>
          <w:sz w:val="22"/>
          <w:szCs w:val="22"/>
        </w:rPr>
        <w:t xml:space="preserve">ccess to the aquatic facility, aquatic venue, and all appurtenances </w:t>
      </w:r>
      <w:r w:rsidR="00300EBE" w:rsidRPr="00044FF2">
        <w:rPr>
          <w:rFonts w:cs="Calibri"/>
          <w:sz w:val="22"/>
          <w:szCs w:val="22"/>
        </w:rPr>
        <w:t>are</w:t>
      </w:r>
      <w:r w:rsidR="004F069B" w:rsidRPr="00044FF2">
        <w:rPr>
          <w:rFonts w:cs="Calibri"/>
          <w:sz w:val="22"/>
          <w:szCs w:val="22"/>
        </w:rPr>
        <w:t xml:space="preserve"> compli</w:t>
      </w:r>
      <w:r w:rsidR="003F3F17" w:rsidRPr="00044FF2">
        <w:rPr>
          <w:rFonts w:cs="Calibri"/>
          <w:sz w:val="22"/>
          <w:szCs w:val="22"/>
        </w:rPr>
        <w:t>a</w:t>
      </w:r>
      <w:r w:rsidR="004F069B" w:rsidRPr="00044FF2">
        <w:rPr>
          <w:rFonts w:cs="Calibri"/>
          <w:sz w:val="22"/>
          <w:szCs w:val="22"/>
        </w:rPr>
        <w:t>nt</w:t>
      </w:r>
      <w:r w:rsidR="00A35D55" w:rsidRPr="00044FF2">
        <w:rPr>
          <w:rFonts w:cs="Calibri"/>
          <w:sz w:val="22"/>
          <w:szCs w:val="22"/>
        </w:rPr>
        <w:t xml:space="preserve"> with current ADA standards.</w:t>
      </w:r>
    </w:p>
    <w:p w14:paraId="4C27F3F5" w14:textId="5D36E26F" w:rsidR="00000865" w:rsidRPr="00044FF2" w:rsidRDefault="00000865" w:rsidP="00A35D55">
      <w:pPr>
        <w:rPr>
          <w:rFonts w:cs="Calibri"/>
          <w:sz w:val="22"/>
          <w:szCs w:val="22"/>
        </w:rPr>
      </w:pPr>
      <w:r w:rsidRPr="00044FF2">
        <w:rPr>
          <w:rFonts w:cs="Calibri"/>
          <w:sz w:val="22"/>
          <w:szCs w:val="22"/>
        </w:rPr>
        <w:t xml:space="preserve">(3) </w:t>
      </w:r>
      <w:r w:rsidR="007915B5" w:rsidRPr="00044FF2">
        <w:rPr>
          <w:rFonts w:cs="Calibri"/>
          <w:sz w:val="22"/>
          <w:szCs w:val="22"/>
        </w:rPr>
        <w:t>A person designing, constructing, altering, repairing, or operating and maintaining an aquatic</w:t>
      </w:r>
      <w:r w:rsidR="00D536BD" w:rsidRPr="00044FF2">
        <w:rPr>
          <w:rFonts w:cs="Calibri"/>
          <w:sz w:val="22"/>
          <w:szCs w:val="22"/>
        </w:rPr>
        <w:t xml:space="preserve"> facility shall comply with all applicable local ordinances and codes, federal and state statutes, </w:t>
      </w:r>
      <w:r w:rsidR="00CE569B" w:rsidRPr="00044FF2">
        <w:rPr>
          <w:rFonts w:cs="Calibri"/>
          <w:sz w:val="22"/>
          <w:szCs w:val="22"/>
        </w:rPr>
        <w:t xml:space="preserve">and </w:t>
      </w:r>
      <w:r w:rsidR="00D536BD" w:rsidRPr="00044FF2">
        <w:rPr>
          <w:rFonts w:cs="Calibri"/>
          <w:sz w:val="22"/>
          <w:szCs w:val="22"/>
        </w:rPr>
        <w:t xml:space="preserve">rules </w:t>
      </w:r>
      <w:r w:rsidR="009F7106" w:rsidRPr="00044FF2">
        <w:rPr>
          <w:rFonts w:cs="Calibri"/>
          <w:sz w:val="22"/>
          <w:szCs w:val="22"/>
        </w:rPr>
        <w:t>including, but not limited to, this chapter</w:t>
      </w:r>
      <w:r w:rsidR="00674003" w:rsidRPr="00044FF2">
        <w:rPr>
          <w:rFonts w:cs="Calibri"/>
          <w:sz w:val="22"/>
          <w:szCs w:val="22"/>
        </w:rPr>
        <w:t xml:space="preserve"> and</w:t>
      </w:r>
      <w:r w:rsidR="009F7106" w:rsidRPr="00044FF2">
        <w:rPr>
          <w:rFonts w:cs="Calibri"/>
          <w:sz w:val="22"/>
          <w:szCs w:val="22"/>
        </w:rPr>
        <w:t xml:space="preserve"> chapter </w:t>
      </w:r>
      <w:hyperlink r:id="rId19" w:history="1">
        <w:r w:rsidR="009F7106" w:rsidRPr="00044FF2">
          <w:rPr>
            <w:rStyle w:val="Hyperlink"/>
            <w:rFonts w:cs="Calibri"/>
            <w:sz w:val="22"/>
            <w:szCs w:val="22"/>
          </w:rPr>
          <w:t>70.90</w:t>
        </w:r>
      </w:hyperlink>
      <w:r w:rsidR="009F7106" w:rsidRPr="00044FF2">
        <w:rPr>
          <w:rFonts w:cs="Calibri"/>
          <w:sz w:val="22"/>
          <w:szCs w:val="22"/>
        </w:rPr>
        <w:t xml:space="preserve"> RCW</w:t>
      </w:r>
      <w:r w:rsidR="00A51263" w:rsidRPr="00044FF2">
        <w:rPr>
          <w:rFonts w:cs="Calibri"/>
          <w:sz w:val="22"/>
          <w:szCs w:val="22"/>
        </w:rPr>
        <w:t>.</w:t>
      </w:r>
      <w:r w:rsidR="009F7106" w:rsidRPr="00044FF2">
        <w:rPr>
          <w:rFonts w:cs="Calibri"/>
          <w:sz w:val="22"/>
          <w:szCs w:val="22"/>
        </w:rPr>
        <w:t xml:space="preserve"> </w:t>
      </w:r>
      <w:r w:rsidR="00D536BD" w:rsidRPr="00044FF2">
        <w:rPr>
          <w:rFonts w:cs="Calibri"/>
          <w:sz w:val="22"/>
          <w:szCs w:val="22"/>
        </w:rPr>
        <w:t xml:space="preserve"> </w:t>
      </w:r>
    </w:p>
    <w:p w14:paraId="1A71FF56" w14:textId="4A42B7D7" w:rsidR="009E214C" w:rsidRPr="00044FF2" w:rsidRDefault="00BB18AD" w:rsidP="009134C6">
      <w:pPr>
        <w:pStyle w:val="Heading1"/>
        <w:jc w:val="center"/>
        <w:rPr>
          <w:rFonts w:asciiTheme="minorHAnsi" w:hAnsiTheme="minorHAnsi"/>
          <w:color w:val="000000" w:themeColor="text1"/>
          <w:sz w:val="28"/>
          <w:szCs w:val="28"/>
        </w:rPr>
      </w:pPr>
      <w:r w:rsidRPr="00044FF2">
        <w:rPr>
          <w:rFonts w:asciiTheme="minorHAnsi" w:hAnsiTheme="minorHAnsi"/>
          <w:color w:val="000000" w:themeColor="text1"/>
          <w:sz w:val="28"/>
          <w:szCs w:val="28"/>
        </w:rPr>
        <w:t>SUBPART B. CONSTRUCTION PERMITS</w:t>
      </w:r>
    </w:p>
    <w:p w14:paraId="45F30626" w14:textId="694AF236" w:rsidR="006F3B0E" w:rsidRPr="00044FF2" w:rsidRDefault="00FE512F" w:rsidP="00EC734E">
      <w:pPr>
        <w:rPr>
          <w:rFonts w:cs="Calibri"/>
          <w:sz w:val="22"/>
          <w:szCs w:val="22"/>
        </w:rPr>
      </w:pPr>
      <w:r w:rsidRPr="00044FF2">
        <w:rPr>
          <w:rFonts w:cs="Calibri"/>
          <w:b/>
          <w:bCs/>
          <w:sz w:val="22"/>
          <w:szCs w:val="22"/>
        </w:rPr>
        <w:t>WAC 246-261-</w:t>
      </w:r>
      <w:r w:rsidR="00D76860" w:rsidRPr="00044FF2">
        <w:rPr>
          <w:rFonts w:cs="Calibri"/>
          <w:b/>
          <w:bCs/>
          <w:sz w:val="22"/>
          <w:szCs w:val="22"/>
        </w:rPr>
        <w:t>125</w:t>
      </w:r>
      <w:r w:rsidRPr="00044FF2">
        <w:rPr>
          <w:rFonts w:cs="Calibri"/>
          <w:b/>
          <w:bCs/>
          <w:sz w:val="22"/>
          <w:szCs w:val="22"/>
        </w:rPr>
        <w:t xml:space="preserve"> </w:t>
      </w:r>
      <w:r w:rsidR="00876EC6" w:rsidRPr="00044FF2">
        <w:rPr>
          <w:rFonts w:cs="Calibri"/>
          <w:b/>
          <w:bCs/>
          <w:sz w:val="22"/>
          <w:szCs w:val="22"/>
        </w:rPr>
        <w:t>Construction permits</w:t>
      </w:r>
      <w:r w:rsidR="00AC3003" w:rsidRPr="00044FF2">
        <w:rPr>
          <w:rFonts w:cs="Calibri"/>
          <w:b/>
          <w:bCs/>
          <w:sz w:val="22"/>
          <w:szCs w:val="22"/>
        </w:rPr>
        <w:t>.</w:t>
      </w:r>
      <w:r w:rsidR="005079E0" w:rsidRPr="00044FF2">
        <w:rPr>
          <w:rFonts w:cs="Calibri"/>
          <w:b/>
          <w:bCs/>
          <w:sz w:val="22"/>
          <w:szCs w:val="22"/>
        </w:rPr>
        <w:t xml:space="preserve"> </w:t>
      </w:r>
      <w:r w:rsidR="00EC734E" w:rsidRPr="00044FF2">
        <w:rPr>
          <w:rFonts w:cs="Calibri"/>
          <w:sz w:val="22"/>
          <w:szCs w:val="22"/>
        </w:rPr>
        <w:t xml:space="preserve">(1) </w:t>
      </w:r>
      <w:r w:rsidR="00426E56" w:rsidRPr="00044FF2">
        <w:rPr>
          <w:rFonts w:cs="Calibri"/>
          <w:sz w:val="22"/>
          <w:szCs w:val="22"/>
        </w:rPr>
        <w:t xml:space="preserve">The owner shall obtain a construction permit </w:t>
      </w:r>
      <w:r w:rsidR="000B5DA1" w:rsidRPr="00044FF2">
        <w:rPr>
          <w:rFonts w:cs="Calibri"/>
          <w:sz w:val="22"/>
          <w:szCs w:val="22"/>
        </w:rPr>
        <w:t xml:space="preserve">from the department or local health officer </w:t>
      </w:r>
      <w:r w:rsidR="00426E56" w:rsidRPr="00044FF2">
        <w:rPr>
          <w:rFonts w:cs="Calibri"/>
          <w:sz w:val="22"/>
          <w:szCs w:val="22"/>
        </w:rPr>
        <w:t>before construction or alteration of an aquatic facility.</w:t>
      </w:r>
      <w:r w:rsidR="00EC734E" w:rsidRPr="00044FF2">
        <w:rPr>
          <w:rFonts w:cs="Calibri"/>
          <w:sz w:val="22"/>
          <w:szCs w:val="22"/>
        </w:rPr>
        <w:t xml:space="preserve"> </w:t>
      </w:r>
    </w:p>
    <w:p w14:paraId="69428FCF" w14:textId="77E384E4" w:rsidR="00484D93" w:rsidRPr="00044FF2" w:rsidRDefault="006F3B0E" w:rsidP="00EC734E">
      <w:pPr>
        <w:rPr>
          <w:rFonts w:cs="Calibri"/>
          <w:sz w:val="22"/>
          <w:szCs w:val="22"/>
        </w:rPr>
      </w:pPr>
      <w:r w:rsidRPr="00044FF2">
        <w:rPr>
          <w:rFonts w:cs="Calibri"/>
          <w:sz w:val="22"/>
          <w:szCs w:val="22"/>
        </w:rPr>
        <w:t xml:space="preserve">(2) </w:t>
      </w:r>
      <w:r w:rsidR="002F18BD" w:rsidRPr="00044FF2">
        <w:rPr>
          <w:rFonts w:cs="Calibri"/>
          <w:sz w:val="22"/>
          <w:szCs w:val="22"/>
        </w:rPr>
        <w:t>To</w:t>
      </w:r>
      <w:r w:rsidR="00535639" w:rsidRPr="00044FF2">
        <w:rPr>
          <w:rFonts w:cs="Calibri"/>
          <w:sz w:val="22"/>
          <w:szCs w:val="22"/>
        </w:rPr>
        <w:t xml:space="preserve"> obtain</w:t>
      </w:r>
      <w:r w:rsidR="00FF7D35" w:rsidRPr="00044FF2">
        <w:rPr>
          <w:rFonts w:cs="Calibri"/>
          <w:sz w:val="22"/>
          <w:szCs w:val="22"/>
        </w:rPr>
        <w:t xml:space="preserve"> a construction permit, the owner </w:t>
      </w:r>
      <w:r w:rsidR="002F6F3D">
        <w:rPr>
          <w:rFonts w:cs="Calibri"/>
          <w:sz w:val="22"/>
          <w:szCs w:val="22"/>
        </w:rPr>
        <w:t>shall</w:t>
      </w:r>
      <w:r w:rsidR="002F6F3D" w:rsidRPr="002F7C00">
        <w:rPr>
          <w:rFonts w:cs="Calibri"/>
          <w:sz w:val="22"/>
          <w:szCs w:val="22"/>
        </w:rPr>
        <w:t xml:space="preserve"> </w:t>
      </w:r>
      <w:r w:rsidR="00FF7D35" w:rsidRPr="00044FF2">
        <w:rPr>
          <w:rFonts w:cs="Calibri"/>
          <w:sz w:val="22"/>
          <w:szCs w:val="22"/>
        </w:rPr>
        <w:t>submit a complete plan</w:t>
      </w:r>
      <w:r w:rsidR="00DA1092" w:rsidRPr="00044FF2">
        <w:rPr>
          <w:rFonts w:cs="Calibri"/>
          <w:sz w:val="22"/>
          <w:szCs w:val="22"/>
        </w:rPr>
        <w:t xml:space="preserve"> to the department or local health officer for review and approval.</w:t>
      </w:r>
      <w:r w:rsidR="00B343D1" w:rsidRPr="00044FF2">
        <w:rPr>
          <w:rFonts w:cs="Calibri"/>
          <w:sz w:val="22"/>
          <w:szCs w:val="22"/>
        </w:rPr>
        <w:t xml:space="preserve"> </w:t>
      </w:r>
    </w:p>
    <w:p w14:paraId="52C8AE76" w14:textId="6BB572EA" w:rsidR="00EC734E" w:rsidRPr="00044FF2" w:rsidRDefault="00484D93" w:rsidP="00EC734E">
      <w:pPr>
        <w:rPr>
          <w:rFonts w:cs="Calibri"/>
          <w:b/>
          <w:bCs/>
          <w:sz w:val="22"/>
          <w:szCs w:val="22"/>
        </w:rPr>
      </w:pPr>
      <w:r w:rsidRPr="00044FF2">
        <w:rPr>
          <w:rFonts w:cs="Calibri"/>
          <w:sz w:val="22"/>
          <w:szCs w:val="22"/>
        </w:rPr>
        <w:t xml:space="preserve">(3) </w:t>
      </w:r>
      <w:r w:rsidR="00B343D1" w:rsidRPr="00044FF2">
        <w:rPr>
          <w:rFonts w:cs="Calibri"/>
          <w:sz w:val="22"/>
          <w:szCs w:val="22"/>
        </w:rPr>
        <w:t xml:space="preserve">The </w:t>
      </w:r>
      <w:r w:rsidRPr="00044FF2">
        <w:rPr>
          <w:rFonts w:cs="Calibri"/>
          <w:sz w:val="22"/>
          <w:szCs w:val="22"/>
        </w:rPr>
        <w:t>complete</w:t>
      </w:r>
      <w:r w:rsidR="00B343D1" w:rsidRPr="00044FF2">
        <w:rPr>
          <w:rFonts w:cs="Calibri"/>
          <w:sz w:val="22"/>
          <w:szCs w:val="22"/>
        </w:rPr>
        <w:t xml:space="preserve"> plan must:</w:t>
      </w:r>
    </w:p>
    <w:p w14:paraId="5285B84A" w14:textId="7C11EB2A" w:rsidR="00833B48" w:rsidRPr="00044FF2" w:rsidRDefault="00CD0A0F" w:rsidP="00EC734E">
      <w:pPr>
        <w:rPr>
          <w:rFonts w:cs="Calibri"/>
          <w:sz w:val="22"/>
          <w:szCs w:val="22"/>
        </w:rPr>
      </w:pPr>
      <w:r w:rsidRPr="00044FF2">
        <w:rPr>
          <w:rFonts w:cs="Calibri"/>
          <w:sz w:val="22"/>
          <w:szCs w:val="22"/>
        </w:rPr>
        <w:lastRenderedPageBreak/>
        <w:t xml:space="preserve">(a) </w:t>
      </w:r>
      <w:r w:rsidR="006F79D8" w:rsidRPr="00044FF2">
        <w:rPr>
          <w:rFonts w:cs="Calibri"/>
          <w:sz w:val="22"/>
          <w:szCs w:val="22"/>
        </w:rPr>
        <w:t>Include all</w:t>
      </w:r>
      <w:r w:rsidRPr="00044FF2">
        <w:rPr>
          <w:rFonts w:cs="Calibri"/>
          <w:sz w:val="22"/>
          <w:szCs w:val="22"/>
        </w:rPr>
        <w:t xml:space="preserve"> necessary construction documents</w:t>
      </w:r>
      <w:r w:rsidR="007042E0" w:rsidRPr="00044FF2">
        <w:rPr>
          <w:rFonts w:cs="Calibri"/>
          <w:sz w:val="22"/>
          <w:szCs w:val="22"/>
        </w:rPr>
        <w:t>, including</w:t>
      </w:r>
      <w:r w:rsidR="00FE0270" w:rsidRPr="00044FF2">
        <w:rPr>
          <w:rFonts w:cs="Calibri"/>
          <w:sz w:val="22"/>
          <w:szCs w:val="22"/>
        </w:rPr>
        <w:t xml:space="preserve"> but not limited to</w:t>
      </w:r>
      <w:r w:rsidR="007042E0" w:rsidRPr="00044FF2">
        <w:rPr>
          <w:rFonts w:cs="Calibri"/>
          <w:sz w:val="22"/>
          <w:szCs w:val="22"/>
        </w:rPr>
        <w:t>:</w:t>
      </w:r>
    </w:p>
    <w:p w14:paraId="589BF767" w14:textId="58023B47" w:rsidR="00A0094E" w:rsidRPr="00044FF2" w:rsidRDefault="007042E0" w:rsidP="00A0094E">
      <w:pPr>
        <w:rPr>
          <w:rFonts w:cs="Calibri"/>
          <w:sz w:val="22"/>
          <w:szCs w:val="22"/>
        </w:rPr>
      </w:pPr>
      <w:r w:rsidRPr="00044FF2">
        <w:rPr>
          <w:rFonts w:cs="Calibri"/>
          <w:sz w:val="22"/>
          <w:szCs w:val="22"/>
        </w:rPr>
        <w:t>(i)</w:t>
      </w:r>
      <w:r w:rsidR="00A0094E" w:rsidRPr="00044FF2">
        <w:rPr>
          <w:rFonts w:cs="Calibri"/>
          <w:sz w:val="22"/>
          <w:szCs w:val="22"/>
        </w:rPr>
        <w:t xml:space="preserve"> The name, address, and contact information for the owner, design professional, and builder, at the time of submission;</w:t>
      </w:r>
    </w:p>
    <w:p w14:paraId="380A15CA" w14:textId="48704D3A" w:rsidR="00A0094E" w:rsidRPr="00044FF2" w:rsidRDefault="00A66FEE" w:rsidP="00EC734E">
      <w:pPr>
        <w:rPr>
          <w:rFonts w:cs="Calibri"/>
          <w:sz w:val="22"/>
          <w:szCs w:val="22"/>
        </w:rPr>
      </w:pPr>
      <w:r w:rsidRPr="00044FF2">
        <w:rPr>
          <w:rFonts w:cs="Calibri"/>
          <w:sz w:val="22"/>
          <w:szCs w:val="22"/>
        </w:rPr>
        <w:t>(ii) Site information, including the location of all utilities, wells, topography, natural water features, and potential sources of surface drainage</w:t>
      </w:r>
      <w:r w:rsidR="004E5310" w:rsidRPr="00044FF2">
        <w:rPr>
          <w:rFonts w:cs="Calibri"/>
          <w:sz w:val="22"/>
          <w:szCs w:val="22"/>
        </w:rPr>
        <w:t xml:space="preserve"> and pollution</w:t>
      </w:r>
      <w:r w:rsidRPr="00044FF2">
        <w:rPr>
          <w:rFonts w:cs="Calibri"/>
          <w:sz w:val="22"/>
          <w:szCs w:val="22"/>
        </w:rPr>
        <w:t>;</w:t>
      </w:r>
    </w:p>
    <w:p w14:paraId="2753FFF8" w14:textId="1601938E" w:rsidR="00CD0A0F" w:rsidRPr="00044FF2" w:rsidRDefault="00A66FEE" w:rsidP="00EC734E">
      <w:pPr>
        <w:rPr>
          <w:rFonts w:cs="Calibri"/>
          <w:sz w:val="22"/>
          <w:szCs w:val="22"/>
        </w:rPr>
      </w:pPr>
      <w:r w:rsidRPr="00044FF2">
        <w:rPr>
          <w:rFonts w:cs="Calibri"/>
          <w:sz w:val="22"/>
          <w:szCs w:val="22"/>
        </w:rPr>
        <w:t xml:space="preserve">(iii) </w:t>
      </w:r>
      <w:r w:rsidR="00242C2B" w:rsidRPr="00044FF2">
        <w:rPr>
          <w:rFonts w:cs="Calibri"/>
          <w:sz w:val="22"/>
          <w:szCs w:val="22"/>
        </w:rPr>
        <w:t>A p</w:t>
      </w:r>
      <w:r w:rsidR="007042E0" w:rsidRPr="00044FF2">
        <w:rPr>
          <w:rFonts w:cs="Calibri"/>
          <w:sz w:val="22"/>
          <w:szCs w:val="22"/>
        </w:rPr>
        <w:t>lot plan,</w:t>
      </w:r>
      <w:r w:rsidR="00F11623" w:rsidRPr="00044FF2">
        <w:rPr>
          <w:rFonts w:cs="Calibri"/>
          <w:sz w:val="22"/>
          <w:szCs w:val="22"/>
        </w:rPr>
        <w:t xml:space="preserve"> as</w:t>
      </w:r>
      <w:r w:rsidR="003B7A6A" w:rsidRPr="00044FF2">
        <w:rPr>
          <w:rFonts w:cs="Calibri"/>
          <w:sz w:val="22"/>
          <w:szCs w:val="22"/>
        </w:rPr>
        <w:t xml:space="preserve"> </w:t>
      </w:r>
      <w:r w:rsidR="006F79D8" w:rsidRPr="00044FF2">
        <w:rPr>
          <w:rFonts w:cs="Calibri"/>
          <w:sz w:val="22"/>
          <w:szCs w:val="22"/>
        </w:rPr>
        <w:t>outlined in WAC 246-261-</w:t>
      </w:r>
      <w:r w:rsidR="00D76860" w:rsidRPr="00044FF2">
        <w:rPr>
          <w:rFonts w:cs="Calibri"/>
          <w:sz w:val="22"/>
          <w:szCs w:val="22"/>
        </w:rPr>
        <w:t>130</w:t>
      </w:r>
      <w:r w:rsidR="00EC2754" w:rsidRPr="00044FF2">
        <w:rPr>
          <w:rFonts w:cs="Calibri"/>
          <w:sz w:val="22"/>
          <w:szCs w:val="22"/>
        </w:rPr>
        <w:t>;</w:t>
      </w:r>
    </w:p>
    <w:p w14:paraId="51621D43" w14:textId="22C3810A" w:rsidR="007F1503" w:rsidRPr="00044FF2" w:rsidRDefault="007F1503" w:rsidP="00EC734E">
      <w:pPr>
        <w:rPr>
          <w:rFonts w:cs="Calibri"/>
          <w:sz w:val="22"/>
          <w:szCs w:val="22"/>
        </w:rPr>
      </w:pPr>
      <w:r w:rsidRPr="00044FF2">
        <w:rPr>
          <w:rFonts w:cs="Calibri"/>
          <w:sz w:val="22"/>
          <w:szCs w:val="22"/>
        </w:rPr>
        <w:t>(i</w:t>
      </w:r>
      <w:r w:rsidR="00A3284E" w:rsidRPr="00044FF2">
        <w:rPr>
          <w:rFonts w:cs="Calibri"/>
          <w:sz w:val="22"/>
          <w:szCs w:val="22"/>
        </w:rPr>
        <w:t>v</w:t>
      </w:r>
      <w:r w:rsidRPr="00044FF2">
        <w:rPr>
          <w:rFonts w:cs="Calibri"/>
          <w:sz w:val="22"/>
          <w:szCs w:val="22"/>
        </w:rPr>
        <w:t xml:space="preserve">) </w:t>
      </w:r>
      <w:r w:rsidR="00FA210C" w:rsidRPr="00044FF2">
        <w:rPr>
          <w:rFonts w:cs="Calibri"/>
          <w:sz w:val="22"/>
          <w:szCs w:val="22"/>
        </w:rPr>
        <w:t xml:space="preserve">Drawings </w:t>
      </w:r>
      <w:r w:rsidR="00CD39C0" w:rsidRPr="00044FF2">
        <w:rPr>
          <w:rFonts w:cs="Calibri"/>
          <w:sz w:val="22"/>
          <w:szCs w:val="22"/>
        </w:rPr>
        <w:t xml:space="preserve">for each </w:t>
      </w:r>
      <w:r w:rsidR="00242C2B" w:rsidRPr="00044FF2">
        <w:rPr>
          <w:rFonts w:cs="Calibri"/>
          <w:sz w:val="22"/>
          <w:szCs w:val="22"/>
        </w:rPr>
        <w:t>a</w:t>
      </w:r>
      <w:r w:rsidR="00A43C3E" w:rsidRPr="00044FF2">
        <w:rPr>
          <w:rFonts w:cs="Calibri"/>
          <w:sz w:val="22"/>
          <w:szCs w:val="22"/>
        </w:rPr>
        <w:t>quatic venue</w:t>
      </w:r>
      <w:r w:rsidR="00833B48" w:rsidRPr="00044FF2">
        <w:rPr>
          <w:rFonts w:cs="Calibri"/>
          <w:sz w:val="22"/>
          <w:szCs w:val="22"/>
        </w:rPr>
        <w:t>, as outlined in WAC 246-261-</w:t>
      </w:r>
      <w:r w:rsidR="00D76860" w:rsidRPr="00044FF2">
        <w:rPr>
          <w:rFonts w:cs="Calibri"/>
          <w:sz w:val="22"/>
          <w:szCs w:val="22"/>
        </w:rPr>
        <w:t>135</w:t>
      </w:r>
      <w:r w:rsidR="00833B48" w:rsidRPr="00044FF2">
        <w:rPr>
          <w:rFonts w:cs="Calibri"/>
          <w:sz w:val="22"/>
          <w:szCs w:val="22"/>
        </w:rPr>
        <w:t>;</w:t>
      </w:r>
      <w:r w:rsidRPr="00044FF2">
        <w:rPr>
          <w:rFonts w:cs="Calibri"/>
          <w:sz w:val="22"/>
          <w:szCs w:val="22"/>
        </w:rPr>
        <w:t xml:space="preserve"> </w:t>
      </w:r>
    </w:p>
    <w:p w14:paraId="2A00D783" w14:textId="349A850A" w:rsidR="00E30568" w:rsidRPr="00044FF2" w:rsidRDefault="00833B48" w:rsidP="00EC734E">
      <w:pPr>
        <w:rPr>
          <w:rFonts w:cs="Calibri"/>
          <w:sz w:val="22"/>
          <w:szCs w:val="22"/>
        </w:rPr>
      </w:pPr>
      <w:r w:rsidRPr="00044FF2">
        <w:rPr>
          <w:rFonts w:cs="Calibri"/>
          <w:sz w:val="22"/>
          <w:szCs w:val="22"/>
        </w:rPr>
        <w:t>(</w:t>
      </w:r>
      <w:r w:rsidR="00A3284E" w:rsidRPr="00044FF2">
        <w:rPr>
          <w:rFonts w:cs="Calibri"/>
          <w:sz w:val="22"/>
          <w:szCs w:val="22"/>
        </w:rPr>
        <w:t>v</w:t>
      </w:r>
      <w:r w:rsidRPr="00044FF2">
        <w:rPr>
          <w:rFonts w:cs="Calibri"/>
          <w:sz w:val="22"/>
          <w:szCs w:val="22"/>
        </w:rPr>
        <w:t xml:space="preserve">) </w:t>
      </w:r>
      <w:r w:rsidR="00231A87" w:rsidRPr="00044FF2">
        <w:rPr>
          <w:rFonts w:cs="Calibri"/>
          <w:sz w:val="22"/>
          <w:szCs w:val="22"/>
        </w:rPr>
        <w:t>D</w:t>
      </w:r>
      <w:r w:rsidRPr="00044FF2">
        <w:rPr>
          <w:rFonts w:cs="Calibri"/>
          <w:sz w:val="22"/>
          <w:szCs w:val="22"/>
        </w:rPr>
        <w:t>esign</w:t>
      </w:r>
      <w:r w:rsidR="00231A87" w:rsidRPr="00044FF2">
        <w:rPr>
          <w:rFonts w:cs="Calibri"/>
          <w:sz w:val="22"/>
          <w:szCs w:val="22"/>
        </w:rPr>
        <w:t>s</w:t>
      </w:r>
      <w:r w:rsidRPr="00044FF2">
        <w:rPr>
          <w:rFonts w:cs="Calibri"/>
          <w:sz w:val="22"/>
          <w:szCs w:val="22"/>
        </w:rPr>
        <w:t>, as</w:t>
      </w:r>
      <w:r w:rsidR="00A43C3E" w:rsidRPr="00044FF2">
        <w:rPr>
          <w:rFonts w:cs="Calibri"/>
          <w:sz w:val="22"/>
          <w:szCs w:val="22"/>
        </w:rPr>
        <w:t xml:space="preserve"> outlined in WAC 246-261-</w:t>
      </w:r>
      <w:r w:rsidR="00D76860" w:rsidRPr="00044FF2">
        <w:rPr>
          <w:rFonts w:cs="Calibri"/>
          <w:sz w:val="22"/>
          <w:szCs w:val="22"/>
        </w:rPr>
        <w:t>140</w:t>
      </w:r>
      <w:r w:rsidR="00A43C3E" w:rsidRPr="00044FF2">
        <w:rPr>
          <w:rFonts w:cs="Calibri"/>
          <w:sz w:val="22"/>
          <w:szCs w:val="22"/>
        </w:rPr>
        <w:t>;</w:t>
      </w:r>
      <w:r w:rsidR="003D3828" w:rsidRPr="00044FF2">
        <w:rPr>
          <w:rFonts w:cs="Calibri"/>
          <w:sz w:val="22"/>
          <w:szCs w:val="22"/>
        </w:rPr>
        <w:t xml:space="preserve"> </w:t>
      </w:r>
      <w:r w:rsidR="00AF5658" w:rsidRPr="00044FF2">
        <w:rPr>
          <w:rFonts w:cs="Calibri"/>
          <w:sz w:val="22"/>
          <w:szCs w:val="22"/>
        </w:rPr>
        <w:t>and</w:t>
      </w:r>
    </w:p>
    <w:p w14:paraId="7398B565" w14:textId="76B41604" w:rsidR="002D70FC" w:rsidRPr="00044FF2" w:rsidRDefault="003D3828" w:rsidP="00EC734E">
      <w:pPr>
        <w:rPr>
          <w:rFonts w:cs="Calibri"/>
          <w:sz w:val="22"/>
          <w:szCs w:val="22"/>
        </w:rPr>
      </w:pPr>
      <w:r w:rsidRPr="00044FF2">
        <w:rPr>
          <w:rFonts w:cs="Calibri"/>
          <w:sz w:val="22"/>
          <w:szCs w:val="22"/>
        </w:rPr>
        <w:t>(</w:t>
      </w:r>
      <w:proofErr w:type="gramStart"/>
      <w:r w:rsidR="00A3284E" w:rsidRPr="00044FF2">
        <w:rPr>
          <w:rFonts w:cs="Calibri"/>
          <w:sz w:val="22"/>
          <w:szCs w:val="22"/>
        </w:rPr>
        <w:t>vi</w:t>
      </w:r>
      <w:proofErr w:type="gramEnd"/>
      <w:r w:rsidRPr="00044FF2">
        <w:rPr>
          <w:rFonts w:cs="Calibri"/>
          <w:sz w:val="22"/>
          <w:szCs w:val="22"/>
        </w:rPr>
        <w:t xml:space="preserve">) Technical specifications, as outlined in WAC </w:t>
      </w:r>
      <w:proofErr w:type="gramStart"/>
      <w:r w:rsidRPr="00044FF2">
        <w:rPr>
          <w:rFonts w:cs="Calibri"/>
          <w:sz w:val="22"/>
          <w:szCs w:val="22"/>
        </w:rPr>
        <w:t>246-261-</w:t>
      </w:r>
      <w:r w:rsidR="00D76860" w:rsidRPr="00044FF2">
        <w:rPr>
          <w:rFonts w:cs="Calibri"/>
          <w:sz w:val="22"/>
          <w:szCs w:val="22"/>
        </w:rPr>
        <w:t>145</w:t>
      </w:r>
      <w:r w:rsidRPr="00044FF2">
        <w:rPr>
          <w:rFonts w:cs="Calibri"/>
          <w:sz w:val="22"/>
          <w:szCs w:val="22"/>
        </w:rPr>
        <w:t>;</w:t>
      </w:r>
      <w:proofErr w:type="gramEnd"/>
    </w:p>
    <w:p w14:paraId="51AA3A72" w14:textId="1ABA6B31" w:rsidR="00662F20" w:rsidRPr="00044FF2" w:rsidRDefault="00662F20" w:rsidP="00EC734E">
      <w:pPr>
        <w:rPr>
          <w:rFonts w:cs="Calibri"/>
          <w:sz w:val="22"/>
          <w:szCs w:val="22"/>
        </w:rPr>
      </w:pPr>
      <w:r w:rsidRPr="00044FF2">
        <w:rPr>
          <w:rFonts w:cs="Calibri"/>
          <w:sz w:val="22"/>
          <w:szCs w:val="22"/>
        </w:rPr>
        <w:t>(</w:t>
      </w:r>
      <w:r w:rsidR="00A3284E" w:rsidRPr="00044FF2">
        <w:rPr>
          <w:rFonts w:cs="Calibri"/>
          <w:sz w:val="22"/>
          <w:szCs w:val="22"/>
        </w:rPr>
        <w:t>b</w:t>
      </w:r>
      <w:r w:rsidRPr="00044FF2">
        <w:rPr>
          <w:rFonts w:cs="Calibri"/>
          <w:sz w:val="22"/>
          <w:szCs w:val="22"/>
        </w:rPr>
        <w:t>) Con</w:t>
      </w:r>
      <w:r w:rsidR="00C67FAA" w:rsidRPr="00044FF2">
        <w:rPr>
          <w:rFonts w:cs="Calibri"/>
          <w:sz w:val="22"/>
          <w:szCs w:val="22"/>
        </w:rPr>
        <w:t>tain the following statements</w:t>
      </w:r>
      <w:r w:rsidR="00683FBA" w:rsidRPr="00044FF2">
        <w:rPr>
          <w:rFonts w:cs="Calibri"/>
          <w:sz w:val="22"/>
          <w:szCs w:val="22"/>
        </w:rPr>
        <w:t xml:space="preserve"> certifying that</w:t>
      </w:r>
      <w:r w:rsidR="00C67FAA" w:rsidRPr="00044FF2">
        <w:rPr>
          <w:rFonts w:cs="Calibri"/>
          <w:sz w:val="22"/>
          <w:szCs w:val="22"/>
        </w:rPr>
        <w:t>:</w:t>
      </w:r>
    </w:p>
    <w:p w14:paraId="0628A911" w14:textId="61CE4F37" w:rsidR="00C67FAA" w:rsidRPr="00044FF2" w:rsidRDefault="00C67FAA" w:rsidP="00EC734E">
      <w:pPr>
        <w:rPr>
          <w:rFonts w:cs="Calibri"/>
          <w:sz w:val="22"/>
          <w:szCs w:val="22"/>
        </w:rPr>
      </w:pPr>
      <w:r w:rsidRPr="00044FF2">
        <w:rPr>
          <w:rFonts w:cs="Calibri"/>
          <w:sz w:val="22"/>
          <w:szCs w:val="22"/>
        </w:rPr>
        <w:t xml:space="preserve">(i) Proposed </w:t>
      </w:r>
      <w:r w:rsidR="00683FBA" w:rsidRPr="00044FF2">
        <w:rPr>
          <w:rFonts w:cs="Calibri"/>
          <w:sz w:val="22"/>
          <w:szCs w:val="22"/>
        </w:rPr>
        <w:t>work will conform with approved plans; and</w:t>
      </w:r>
    </w:p>
    <w:p w14:paraId="22A52866" w14:textId="2471A5FF" w:rsidR="00683FBA" w:rsidRPr="00044FF2" w:rsidRDefault="00683FBA" w:rsidP="00EC734E">
      <w:pPr>
        <w:rPr>
          <w:rFonts w:cs="Calibri"/>
          <w:sz w:val="22"/>
          <w:szCs w:val="22"/>
        </w:rPr>
      </w:pPr>
      <w:r w:rsidRPr="00044FF2">
        <w:rPr>
          <w:rFonts w:cs="Calibri"/>
          <w:sz w:val="22"/>
          <w:szCs w:val="22"/>
        </w:rPr>
        <w:t xml:space="preserve">(ii) </w:t>
      </w:r>
      <w:r w:rsidR="00C8704F" w:rsidRPr="00044FF2">
        <w:rPr>
          <w:rFonts w:cs="Calibri"/>
          <w:sz w:val="22"/>
          <w:szCs w:val="22"/>
        </w:rPr>
        <w:t>Deviation from the approved plans will not occur unless plans for such deviation are submitted to and approved by the department or local health officer</w:t>
      </w:r>
      <w:r w:rsidR="00A3284E" w:rsidRPr="00044FF2">
        <w:rPr>
          <w:rFonts w:cs="Calibri"/>
          <w:sz w:val="22"/>
          <w:szCs w:val="22"/>
        </w:rPr>
        <w:t>; and</w:t>
      </w:r>
    </w:p>
    <w:p w14:paraId="78BC347E" w14:textId="39F8D8B6" w:rsidR="003A7975" w:rsidRPr="00044FF2" w:rsidRDefault="003A7975" w:rsidP="00EC734E">
      <w:pPr>
        <w:rPr>
          <w:rFonts w:cs="Calibri"/>
          <w:sz w:val="22"/>
          <w:szCs w:val="22"/>
        </w:rPr>
      </w:pPr>
      <w:r w:rsidRPr="00044FF2">
        <w:rPr>
          <w:rFonts w:cs="Calibri"/>
          <w:sz w:val="22"/>
          <w:szCs w:val="22"/>
        </w:rPr>
        <w:t>(</w:t>
      </w:r>
      <w:r w:rsidR="00A3284E" w:rsidRPr="00044FF2">
        <w:rPr>
          <w:rFonts w:cs="Calibri"/>
          <w:sz w:val="22"/>
          <w:szCs w:val="22"/>
        </w:rPr>
        <w:t>c</w:t>
      </w:r>
      <w:r w:rsidRPr="00044FF2">
        <w:rPr>
          <w:rFonts w:cs="Calibri"/>
          <w:sz w:val="22"/>
          <w:szCs w:val="22"/>
        </w:rPr>
        <w:t xml:space="preserve">) </w:t>
      </w:r>
      <w:r w:rsidR="004B00FD" w:rsidRPr="00044FF2">
        <w:rPr>
          <w:rFonts w:cs="Calibri"/>
          <w:sz w:val="22"/>
          <w:szCs w:val="22"/>
        </w:rPr>
        <w:t>Include</w:t>
      </w:r>
      <w:r w:rsidRPr="00044FF2">
        <w:rPr>
          <w:rFonts w:cs="Calibri"/>
          <w:sz w:val="22"/>
          <w:szCs w:val="22"/>
        </w:rPr>
        <w:t xml:space="preserve"> the applicable fee</w:t>
      </w:r>
      <w:r w:rsidR="00C92F10" w:rsidRPr="00044FF2">
        <w:rPr>
          <w:rFonts w:cs="Calibri"/>
          <w:sz w:val="22"/>
          <w:szCs w:val="22"/>
        </w:rPr>
        <w:t>.</w:t>
      </w:r>
    </w:p>
    <w:p w14:paraId="7FDCEBE4" w14:textId="4A6084C5" w:rsidR="008065CF" w:rsidRPr="00044FF2" w:rsidRDefault="008065CF" w:rsidP="00EC734E">
      <w:pPr>
        <w:rPr>
          <w:rFonts w:cs="Calibri"/>
          <w:sz w:val="22"/>
          <w:szCs w:val="22"/>
        </w:rPr>
      </w:pPr>
      <w:r w:rsidRPr="00044FF2">
        <w:rPr>
          <w:rFonts w:cs="Calibri"/>
          <w:sz w:val="22"/>
          <w:szCs w:val="22"/>
        </w:rPr>
        <w:t>(</w:t>
      </w:r>
      <w:r w:rsidR="00F04658" w:rsidRPr="00044FF2">
        <w:rPr>
          <w:rFonts w:cs="Calibri"/>
          <w:sz w:val="22"/>
          <w:szCs w:val="22"/>
        </w:rPr>
        <w:t>4</w:t>
      </w:r>
      <w:r w:rsidRPr="00044FF2">
        <w:rPr>
          <w:rFonts w:cs="Calibri"/>
          <w:sz w:val="22"/>
          <w:szCs w:val="22"/>
        </w:rPr>
        <w:t xml:space="preserve">) Construction documents </w:t>
      </w:r>
      <w:r w:rsidR="00F04658" w:rsidRPr="00044FF2">
        <w:rPr>
          <w:rFonts w:cs="Calibri"/>
          <w:sz w:val="22"/>
          <w:szCs w:val="22"/>
        </w:rPr>
        <w:t xml:space="preserve">listed in </w:t>
      </w:r>
      <w:r w:rsidR="009E2CDF" w:rsidRPr="00044FF2">
        <w:rPr>
          <w:rFonts w:cs="Calibri"/>
          <w:sz w:val="22"/>
          <w:szCs w:val="22"/>
        </w:rPr>
        <w:t>(3)(</w:t>
      </w:r>
      <w:r w:rsidR="00283E88" w:rsidRPr="00044FF2">
        <w:rPr>
          <w:rFonts w:cs="Calibri"/>
          <w:sz w:val="22"/>
          <w:szCs w:val="22"/>
        </w:rPr>
        <w:t xml:space="preserve">a) of this section </w:t>
      </w:r>
      <w:r w:rsidRPr="00044FF2">
        <w:rPr>
          <w:rFonts w:cs="Calibri"/>
          <w:sz w:val="22"/>
          <w:szCs w:val="22"/>
        </w:rPr>
        <w:t xml:space="preserve">must: </w:t>
      </w:r>
    </w:p>
    <w:p w14:paraId="0AFDD8A9" w14:textId="67C8D97F" w:rsidR="00D46269" w:rsidRPr="00044FF2" w:rsidRDefault="00D46269" w:rsidP="00EC734E">
      <w:pPr>
        <w:rPr>
          <w:rFonts w:cs="Calibri"/>
          <w:sz w:val="22"/>
          <w:szCs w:val="22"/>
        </w:rPr>
      </w:pPr>
      <w:r w:rsidRPr="00044FF2">
        <w:rPr>
          <w:rFonts w:cs="Calibri"/>
          <w:sz w:val="22"/>
          <w:szCs w:val="22"/>
        </w:rPr>
        <w:t>(a) Provide sufficient clarity indicating the location, nature, and extent of proposed work;</w:t>
      </w:r>
    </w:p>
    <w:p w14:paraId="2149311B" w14:textId="23156ECB" w:rsidR="00D46269" w:rsidRPr="00044FF2" w:rsidRDefault="00D46269" w:rsidP="00EC734E">
      <w:pPr>
        <w:rPr>
          <w:rFonts w:cs="Calibri"/>
          <w:sz w:val="22"/>
          <w:szCs w:val="22"/>
        </w:rPr>
      </w:pPr>
      <w:r w:rsidRPr="00044FF2">
        <w:rPr>
          <w:rFonts w:cs="Calibri"/>
          <w:sz w:val="22"/>
          <w:szCs w:val="22"/>
        </w:rPr>
        <w:t>(b) Show, in detail, that the proposed work meets the requirements of this chapter; and</w:t>
      </w:r>
    </w:p>
    <w:p w14:paraId="2D59CF3A" w14:textId="27C61E97" w:rsidR="008065CF" w:rsidRPr="00044FF2" w:rsidRDefault="00D46269" w:rsidP="00EC734E">
      <w:pPr>
        <w:rPr>
          <w:rFonts w:cs="Calibri"/>
          <w:sz w:val="22"/>
          <w:szCs w:val="22"/>
        </w:rPr>
      </w:pPr>
      <w:r w:rsidRPr="00044FF2">
        <w:rPr>
          <w:rFonts w:cs="Calibri"/>
          <w:sz w:val="22"/>
          <w:szCs w:val="22"/>
        </w:rPr>
        <w:t>(c) Be prepared, stamped, and signed by a design professional</w:t>
      </w:r>
      <w:r w:rsidR="00D745D7" w:rsidRPr="00044FF2">
        <w:rPr>
          <w:rFonts w:cs="Calibri"/>
          <w:sz w:val="22"/>
          <w:szCs w:val="22"/>
        </w:rPr>
        <w:t xml:space="preserve">, </w:t>
      </w:r>
      <w:r w:rsidR="00F04658" w:rsidRPr="00044FF2">
        <w:rPr>
          <w:rFonts w:cs="Calibri"/>
          <w:sz w:val="22"/>
          <w:szCs w:val="22"/>
        </w:rPr>
        <w:t>with</w:t>
      </w:r>
      <w:r w:rsidRPr="00044FF2">
        <w:rPr>
          <w:rFonts w:cs="Calibri"/>
          <w:sz w:val="22"/>
          <w:szCs w:val="22"/>
        </w:rPr>
        <w:t xml:space="preserve"> the </w:t>
      </w:r>
      <w:r w:rsidR="00F04658" w:rsidRPr="00044FF2">
        <w:rPr>
          <w:rFonts w:cs="Calibri"/>
          <w:sz w:val="22"/>
          <w:szCs w:val="22"/>
        </w:rPr>
        <w:t>exception of</w:t>
      </w:r>
      <w:r w:rsidRPr="00044FF2">
        <w:rPr>
          <w:rFonts w:cs="Calibri"/>
          <w:sz w:val="22"/>
          <w:szCs w:val="22"/>
        </w:rPr>
        <w:t xml:space="preserve"> a minor alteration that does not have the potential to affect system hydraulics, air quality, structural integrity, or patron health or safety, in which case the owner may apply to the department or local health officer for a variance from requirements for plan preparation by a design professional</w:t>
      </w:r>
      <w:r w:rsidR="0035545A" w:rsidRPr="00044FF2">
        <w:rPr>
          <w:rFonts w:cs="Calibri"/>
          <w:sz w:val="22"/>
          <w:szCs w:val="22"/>
        </w:rPr>
        <w:t>.</w:t>
      </w:r>
    </w:p>
    <w:p w14:paraId="6419C409" w14:textId="2A7735B5" w:rsidR="007F7EFF" w:rsidRPr="00044FF2" w:rsidRDefault="00CA0327" w:rsidP="00EC734E">
      <w:pPr>
        <w:rPr>
          <w:rFonts w:cs="Calibri"/>
          <w:sz w:val="22"/>
          <w:szCs w:val="22"/>
        </w:rPr>
      </w:pPr>
      <w:r w:rsidRPr="00044FF2">
        <w:rPr>
          <w:rFonts w:cs="Calibri"/>
          <w:sz w:val="22"/>
          <w:szCs w:val="22"/>
        </w:rPr>
        <w:t>(</w:t>
      </w:r>
      <w:r w:rsidR="00825C0D" w:rsidRPr="00044FF2">
        <w:rPr>
          <w:rFonts w:cs="Calibri"/>
          <w:sz w:val="22"/>
          <w:szCs w:val="22"/>
        </w:rPr>
        <w:t>5</w:t>
      </w:r>
      <w:r w:rsidRPr="00044FF2">
        <w:rPr>
          <w:rFonts w:cs="Calibri"/>
          <w:sz w:val="22"/>
          <w:szCs w:val="22"/>
        </w:rPr>
        <w:t xml:space="preserve">) </w:t>
      </w:r>
      <w:r w:rsidR="001B7D1C" w:rsidRPr="00044FF2">
        <w:rPr>
          <w:rFonts w:cs="Calibri"/>
          <w:sz w:val="22"/>
          <w:szCs w:val="22"/>
        </w:rPr>
        <w:t xml:space="preserve">For alterations to an existing aquatic facility or aquatic venue, the owner may contact the department or local health officer </w:t>
      </w:r>
      <w:r w:rsidR="00F9234F" w:rsidRPr="00044FF2">
        <w:rPr>
          <w:rFonts w:cs="Calibri"/>
          <w:sz w:val="22"/>
          <w:szCs w:val="22"/>
        </w:rPr>
        <w:t xml:space="preserve">for consultation </w:t>
      </w:r>
      <w:r w:rsidR="001445EB" w:rsidRPr="00044FF2">
        <w:rPr>
          <w:rFonts w:cs="Calibri"/>
          <w:sz w:val="22"/>
          <w:szCs w:val="22"/>
        </w:rPr>
        <w:t xml:space="preserve">to review proposed changes prior to submitting a plan. </w:t>
      </w:r>
    </w:p>
    <w:p w14:paraId="49208550" w14:textId="50AA5F4B" w:rsidR="00A565ED" w:rsidRPr="00044FF2" w:rsidRDefault="008B5EBD" w:rsidP="00EC734E">
      <w:pPr>
        <w:rPr>
          <w:rFonts w:cs="Calibri"/>
          <w:sz w:val="22"/>
          <w:szCs w:val="22"/>
        </w:rPr>
      </w:pPr>
      <w:r w:rsidRPr="00044FF2">
        <w:rPr>
          <w:rFonts w:cs="Calibri"/>
          <w:sz w:val="22"/>
          <w:szCs w:val="22"/>
        </w:rPr>
        <w:t>(</w:t>
      </w:r>
      <w:r w:rsidR="00825C0D" w:rsidRPr="00044FF2">
        <w:rPr>
          <w:rFonts w:cs="Calibri"/>
          <w:sz w:val="22"/>
          <w:szCs w:val="22"/>
        </w:rPr>
        <w:t>6</w:t>
      </w:r>
      <w:r w:rsidRPr="00044FF2">
        <w:rPr>
          <w:rFonts w:cs="Calibri"/>
          <w:sz w:val="22"/>
          <w:szCs w:val="22"/>
        </w:rPr>
        <w:t xml:space="preserve">) </w:t>
      </w:r>
      <w:r w:rsidR="003D6533" w:rsidRPr="00044FF2">
        <w:rPr>
          <w:rFonts w:cs="Calibri"/>
          <w:sz w:val="22"/>
          <w:szCs w:val="22"/>
        </w:rPr>
        <w:t xml:space="preserve">For equipment replacements, </w:t>
      </w:r>
      <w:r w:rsidR="00CA1243" w:rsidRPr="00044FF2">
        <w:rPr>
          <w:rFonts w:cs="Calibri"/>
          <w:sz w:val="22"/>
          <w:szCs w:val="22"/>
        </w:rPr>
        <w:t xml:space="preserve">the owner </w:t>
      </w:r>
      <w:r w:rsidR="005069BF" w:rsidRPr="00044FF2">
        <w:rPr>
          <w:rFonts w:cs="Calibri"/>
          <w:sz w:val="22"/>
          <w:szCs w:val="22"/>
        </w:rPr>
        <w:t xml:space="preserve">shall </w:t>
      </w:r>
      <w:r w:rsidR="00CA1243" w:rsidRPr="00044FF2">
        <w:rPr>
          <w:rFonts w:cs="Calibri"/>
          <w:sz w:val="22"/>
          <w:szCs w:val="22"/>
        </w:rPr>
        <w:t>submit technical verification to the department or local health officer</w:t>
      </w:r>
      <w:r w:rsidR="00E261D0" w:rsidRPr="00044FF2">
        <w:rPr>
          <w:rFonts w:cs="Calibri"/>
          <w:sz w:val="22"/>
          <w:szCs w:val="22"/>
        </w:rPr>
        <w:t xml:space="preserve"> that </w:t>
      </w:r>
      <w:r w:rsidR="00AA2153" w:rsidRPr="00044FF2">
        <w:rPr>
          <w:rFonts w:cs="Calibri"/>
          <w:sz w:val="22"/>
          <w:szCs w:val="22"/>
        </w:rPr>
        <w:t>the</w:t>
      </w:r>
      <w:r w:rsidR="00E261D0" w:rsidRPr="00044FF2">
        <w:rPr>
          <w:rFonts w:cs="Calibri"/>
          <w:sz w:val="22"/>
          <w:szCs w:val="22"/>
        </w:rPr>
        <w:t xml:space="preserve"> replacement equipment is </w:t>
      </w:r>
      <w:r w:rsidR="005B3CE3" w:rsidRPr="00044FF2">
        <w:rPr>
          <w:rFonts w:cs="Calibri"/>
          <w:sz w:val="22"/>
          <w:szCs w:val="22"/>
        </w:rPr>
        <w:t>equivalent</w:t>
      </w:r>
      <w:r w:rsidR="00E261D0" w:rsidRPr="00044FF2">
        <w:rPr>
          <w:rFonts w:cs="Calibri"/>
          <w:sz w:val="22"/>
          <w:szCs w:val="22"/>
        </w:rPr>
        <w:t xml:space="preserve"> to </w:t>
      </w:r>
      <w:r w:rsidR="00A565ED" w:rsidRPr="00044FF2">
        <w:rPr>
          <w:rFonts w:cs="Calibri"/>
          <w:sz w:val="22"/>
          <w:szCs w:val="22"/>
        </w:rPr>
        <w:t>the</w:t>
      </w:r>
      <w:r w:rsidR="00E261D0" w:rsidRPr="00044FF2">
        <w:rPr>
          <w:rFonts w:cs="Calibri"/>
          <w:sz w:val="22"/>
          <w:szCs w:val="22"/>
        </w:rPr>
        <w:t xml:space="preserve"> originally approved and installed</w:t>
      </w:r>
      <w:r w:rsidR="00A565ED" w:rsidRPr="00044FF2">
        <w:rPr>
          <w:rFonts w:cs="Calibri"/>
          <w:sz w:val="22"/>
          <w:szCs w:val="22"/>
        </w:rPr>
        <w:t xml:space="preserve"> equipment</w:t>
      </w:r>
      <w:r w:rsidR="00E261D0" w:rsidRPr="00044FF2">
        <w:rPr>
          <w:rFonts w:cs="Calibri"/>
          <w:sz w:val="22"/>
          <w:szCs w:val="22"/>
        </w:rPr>
        <w:t>.</w:t>
      </w:r>
      <w:r w:rsidR="00D41F68" w:rsidRPr="00044FF2">
        <w:rPr>
          <w:rFonts w:cs="Calibri"/>
          <w:sz w:val="22"/>
          <w:szCs w:val="22"/>
        </w:rPr>
        <w:t xml:space="preserve"> </w:t>
      </w:r>
    </w:p>
    <w:p w14:paraId="05FF2DA4" w14:textId="43E272F9" w:rsidR="00CA0327" w:rsidRPr="00044FF2" w:rsidRDefault="00A565ED" w:rsidP="00EC734E">
      <w:pPr>
        <w:rPr>
          <w:rFonts w:cs="Calibri"/>
          <w:sz w:val="22"/>
          <w:szCs w:val="22"/>
        </w:rPr>
      </w:pPr>
      <w:r w:rsidRPr="00044FF2">
        <w:rPr>
          <w:rFonts w:cs="Calibri"/>
          <w:sz w:val="22"/>
          <w:szCs w:val="22"/>
        </w:rPr>
        <w:t>(</w:t>
      </w:r>
      <w:r w:rsidR="00135F34" w:rsidRPr="00044FF2">
        <w:rPr>
          <w:rFonts w:cs="Calibri"/>
          <w:sz w:val="22"/>
          <w:szCs w:val="22"/>
        </w:rPr>
        <w:t>7</w:t>
      </w:r>
      <w:r w:rsidRPr="00044FF2">
        <w:rPr>
          <w:rFonts w:cs="Calibri"/>
          <w:sz w:val="22"/>
          <w:szCs w:val="22"/>
        </w:rPr>
        <w:t>)</w:t>
      </w:r>
      <w:r w:rsidR="00D41F68" w:rsidRPr="00044FF2">
        <w:rPr>
          <w:rFonts w:cs="Calibri"/>
          <w:sz w:val="22"/>
          <w:szCs w:val="22"/>
        </w:rPr>
        <w:t xml:space="preserve"> Repair and maintenance of aquatic facility </w:t>
      </w:r>
      <w:r w:rsidR="00D31478" w:rsidRPr="00044FF2">
        <w:rPr>
          <w:rFonts w:cs="Calibri"/>
          <w:sz w:val="22"/>
          <w:szCs w:val="22"/>
        </w:rPr>
        <w:t xml:space="preserve">components may be performed without review </w:t>
      </w:r>
      <w:r w:rsidR="00FC5F7E" w:rsidRPr="00044FF2">
        <w:rPr>
          <w:rFonts w:cs="Calibri"/>
          <w:sz w:val="22"/>
          <w:szCs w:val="22"/>
        </w:rPr>
        <w:t>from the department or local health officer</w:t>
      </w:r>
      <w:r w:rsidR="00FA0412" w:rsidRPr="00044FF2">
        <w:rPr>
          <w:rFonts w:cs="Calibri"/>
          <w:sz w:val="22"/>
          <w:szCs w:val="22"/>
        </w:rPr>
        <w:t>,</w:t>
      </w:r>
      <w:r w:rsidR="009C245E" w:rsidRPr="00044FF2">
        <w:rPr>
          <w:rFonts w:cs="Calibri"/>
          <w:sz w:val="22"/>
          <w:szCs w:val="22"/>
        </w:rPr>
        <w:t xml:space="preserve"> </w:t>
      </w:r>
      <w:r w:rsidR="00D31478" w:rsidRPr="00044FF2">
        <w:rPr>
          <w:rFonts w:cs="Calibri"/>
          <w:sz w:val="22"/>
          <w:szCs w:val="22"/>
        </w:rPr>
        <w:t>provide</w:t>
      </w:r>
      <w:r w:rsidR="005C3C5A" w:rsidRPr="00044FF2">
        <w:rPr>
          <w:rFonts w:cs="Calibri"/>
          <w:sz w:val="22"/>
          <w:szCs w:val="22"/>
        </w:rPr>
        <w:t>d</w:t>
      </w:r>
      <w:r w:rsidR="00D31478" w:rsidRPr="00044FF2">
        <w:rPr>
          <w:rFonts w:cs="Calibri"/>
          <w:sz w:val="22"/>
          <w:szCs w:val="22"/>
        </w:rPr>
        <w:t xml:space="preserve"> that </w:t>
      </w:r>
      <w:r w:rsidR="00064FCF" w:rsidRPr="00044FF2">
        <w:rPr>
          <w:rFonts w:cs="Calibri"/>
          <w:sz w:val="22"/>
          <w:szCs w:val="22"/>
        </w:rPr>
        <w:t>these actions</w:t>
      </w:r>
      <w:r w:rsidR="00477331" w:rsidRPr="00044FF2">
        <w:rPr>
          <w:rFonts w:cs="Calibri"/>
          <w:sz w:val="22"/>
          <w:szCs w:val="22"/>
        </w:rPr>
        <w:t xml:space="preserve"> either</w:t>
      </w:r>
      <w:r w:rsidR="00D31478" w:rsidRPr="00044FF2">
        <w:rPr>
          <w:rFonts w:cs="Calibri"/>
          <w:sz w:val="22"/>
          <w:szCs w:val="22"/>
        </w:rPr>
        <w:t xml:space="preserve"> </w:t>
      </w:r>
      <w:r w:rsidR="00D14E98" w:rsidRPr="00044FF2">
        <w:rPr>
          <w:rFonts w:cs="Calibri"/>
          <w:sz w:val="22"/>
          <w:szCs w:val="22"/>
        </w:rPr>
        <w:t xml:space="preserve">maintain or </w:t>
      </w:r>
      <w:r w:rsidR="00D31478" w:rsidRPr="00044FF2">
        <w:rPr>
          <w:rFonts w:cs="Calibri"/>
          <w:sz w:val="22"/>
          <w:szCs w:val="22"/>
        </w:rPr>
        <w:t>restore the original condition of the aquatic facility components.</w:t>
      </w:r>
    </w:p>
    <w:p w14:paraId="7597FC80" w14:textId="75E5878E" w:rsidR="00A4177E" w:rsidRPr="00044FF2" w:rsidRDefault="00135AF5" w:rsidP="00EC734E">
      <w:pPr>
        <w:rPr>
          <w:rFonts w:cs="Calibri"/>
          <w:sz w:val="22"/>
          <w:szCs w:val="22"/>
        </w:rPr>
      </w:pPr>
      <w:r w:rsidRPr="00044FF2" w:rsidDel="00F869DC">
        <w:rPr>
          <w:rFonts w:cs="Calibri"/>
          <w:sz w:val="22"/>
          <w:szCs w:val="22"/>
        </w:rPr>
        <w:t>(</w:t>
      </w:r>
      <w:r w:rsidR="008E61E4" w:rsidRPr="00044FF2">
        <w:rPr>
          <w:rFonts w:cs="Calibri"/>
          <w:sz w:val="22"/>
          <w:szCs w:val="22"/>
        </w:rPr>
        <w:t>8</w:t>
      </w:r>
      <w:r w:rsidR="00057DDC" w:rsidRPr="00044FF2">
        <w:rPr>
          <w:rFonts w:cs="Calibri"/>
          <w:sz w:val="22"/>
          <w:szCs w:val="22"/>
        </w:rPr>
        <w:t xml:space="preserve">) </w:t>
      </w:r>
      <w:r w:rsidR="00777685" w:rsidRPr="00044FF2">
        <w:rPr>
          <w:rFonts w:cs="Calibri"/>
          <w:sz w:val="22"/>
          <w:szCs w:val="22"/>
        </w:rPr>
        <w:t xml:space="preserve">Only plans deemed complete by the department or local health officer may be considered for construction permit </w:t>
      </w:r>
      <w:r w:rsidR="0033063F" w:rsidRPr="00044FF2">
        <w:rPr>
          <w:rFonts w:cs="Calibri"/>
          <w:sz w:val="22"/>
          <w:szCs w:val="22"/>
        </w:rPr>
        <w:t>issuance</w:t>
      </w:r>
      <w:r w:rsidR="00777685" w:rsidRPr="00044FF2">
        <w:rPr>
          <w:rFonts w:cs="Calibri"/>
          <w:sz w:val="22"/>
          <w:szCs w:val="22"/>
        </w:rPr>
        <w:t xml:space="preserve"> or denial. </w:t>
      </w:r>
    </w:p>
    <w:p w14:paraId="50D1DBAE" w14:textId="4CBA392A" w:rsidR="00A12A5A" w:rsidRPr="00044FF2" w:rsidRDefault="008174F5" w:rsidP="00EC734E">
      <w:pPr>
        <w:rPr>
          <w:rFonts w:cs="Calibri"/>
          <w:sz w:val="22"/>
          <w:szCs w:val="22"/>
        </w:rPr>
      </w:pPr>
      <w:r w:rsidRPr="00044FF2">
        <w:rPr>
          <w:rFonts w:cs="Calibri"/>
          <w:sz w:val="22"/>
          <w:szCs w:val="22"/>
        </w:rPr>
        <w:lastRenderedPageBreak/>
        <w:t>(</w:t>
      </w:r>
      <w:r w:rsidR="008E61E4" w:rsidRPr="00044FF2">
        <w:rPr>
          <w:rFonts w:cs="Calibri"/>
          <w:sz w:val="22"/>
          <w:szCs w:val="22"/>
        </w:rPr>
        <w:t>9</w:t>
      </w:r>
      <w:r w:rsidR="007E6CA3" w:rsidRPr="00044FF2">
        <w:rPr>
          <w:rFonts w:cs="Calibri"/>
          <w:sz w:val="22"/>
          <w:szCs w:val="22"/>
        </w:rPr>
        <w:t xml:space="preserve">) </w:t>
      </w:r>
      <w:r w:rsidR="0069137A" w:rsidRPr="00044FF2">
        <w:rPr>
          <w:rFonts w:cs="Calibri"/>
          <w:sz w:val="22"/>
          <w:szCs w:val="22"/>
        </w:rPr>
        <w:t xml:space="preserve">The department or local health officer </w:t>
      </w:r>
      <w:r w:rsidR="00D963EF" w:rsidRPr="00044FF2">
        <w:rPr>
          <w:rFonts w:cs="Calibri"/>
          <w:sz w:val="22"/>
          <w:szCs w:val="22"/>
        </w:rPr>
        <w:t>shall</w:t>
      </w:r>
      <w:r w:rsidR="009763C0" w:rsidRPr="00044FF2">
        <w:rPr>
          <w:rFonts w:cs="Calibri"/>
          <w:sz w:val="22"/>
          <w:szCs w:val="22"/>
        </w:rPr>
        <w:t xml:space="preserve"> r</w:t>
      </w:r>
      <w:r w:rsidR="00A12A5A" w:rsidRPr="00044FF2">
        <w:rPr>
          <w:rFonts w:cs="Calibri"/>
          <w:sz w:val="22"/>
          <w:szCs w:val="22"/>
        </w:rPr>
        <w:t>eview complete plans</w:t>
      </w:r>
      <w:r w:rsidR="00540C45" w:rsidRPr="00044FF2">
        <w:rPr>
          <w:rFonts w:cs="Calibri"/>
          <w:sz w:val="22"/>
          <w:szCs w:val="22"/>
        </w:rPr>
        <w:t xml:space="preserve"> to ensure </w:t>
      </w:r>
      <w:proofErr w:type="gramStart"/>
      <w:r w:rsidR="00F75D36" w:rsidRPr="00044FF2">
        <w:rPr>
          <w:rFonts w:cs="Calibri"/>
          <w:sz w:val="22"/>
          <w:szCs w:val="22"/>
        </w:rPr>
        <w:t>health</w:t>
      </w:r>
      <w:proofErr w:type="gramEnd"/>
      <w:r w:rsidR="00F75D36" w:rsidRPr="00044FF2">
        <w:rPr>
          <w:rFonts w:cs="Calibri"/>
          <w:sz w:val="22"/>
          <w:szCs w:val="22"/>
        </w:rPr>
        <w:t xml:space="preserve"> and safety </w:t>
      </w:r>
      <w:r w:rsidR="00F01B5D" w:rsidRPr="00044FF2">
        <w:rPr>
          <w:rFonts w:cs="Calibri"/>
          <w:sz w:val="22"/>
          <w:szCs w:val="22"/>
        </w:rPr>
        <w:t xml:space="preserve">requirements </w:t>
      </w:r>
      <w:r w:rsidR="0009374C" w:rsidRPr="00044FF2">
        <w:rPr>
          <w:rFonts w:cs="Calibri"/>
          <w:sz w:val="22"/>
          <w:szCs w:val="22"/>
        </w:rPr>
        <w:t>of this chapter are met</w:t>
      </w:r>
      <w:r w:rsidR="00767F38" w:rsidRPr="00044FF2">
        <w:rPr>
          <w:rFonts w:cs="Calibri"/>
          <w:sz w:val="22"/>
          <w:szCs w:val="22"/>
        </w:rPr>
        <w:t xml:space="preserve"> and</w:t>
      </w:r>
      <w:r w:rsidR="00346487" w:rsidRPr="00044FF2">
        <w:rPr>
          <w:rFonts w:cs="Calibri"/>
          <w:sz w:val="22"/>
          <w:szCs w:val="22"/>
        </w:rPr>
        <w:t xml:space="preserve"> either: </w:t>
      </w:r>
    </w:p>
    <w:p w14:paraId="3B0D28AB" w14:textId="796CE20C" w:rsidR="008E21BA" w:rsidRPr="00044FF2" w:rsidRDefault="00A12A5A" w:rsidP="00EC734E">
      <w:pPr>
        <w:rPr>
          <w:rFonts w:cs="Calibri"/>
          <w:sz w:val="22"/>
          <w:szCs w:val="22"/>
        </w:rPr>
      </w:pPr>
      <w:r w:rsidRPr="00044FF2">
        <w:rPr>
          <w:rFonts w:cs="Calibri"/>
          <w:sz w:val="22"/>
          <w:szCs w:val="22"/>
        </w:rPr>
        <w:t>(</w:t>
      </w:r>
      <w:r w:rsidR="00346487" w:rsidRPr="00044FF2">
        <w:rPr>
          <w:rFonts w:cs="Calibri"/>
          <w:sz w:val="22"/>
          <w:szCs w:val="22"/>
        </w:rPr>
        <w:t>a</w:t>
      </w:r>
      <w:r w:rsidRPr="00044FF2">
        <w:rPr>
          <w:rFonts w:cs="Calibri"/>
          <w:sz w:val="22"/>
          <w:szCs w:val="22"/>
        </w:rPr>
        <w:t xml:space="preserve">) </w:t>
      </w:r>
      <w:r w:rsidR="00021136" w:rsidRPr="00044FF2">
        <w:rPr>
          <w:rFonts w:cs="Calibri"/>
          <w:sz w:val="22"/>
          <w:szCs w:val="22"/>
        </w:rPr>
        <w:t xml:space="preserve">Provide written approval </w:t>
      </w:r>
      <w:r w:rsidR="008E21BA" w:rsidRPr="00044FF2">
        <w:rPr>
          <w:rFonts w:cs="Calibri"/>
          <w:sz w:val="22"/>
          <w:szCs w:val="22"/>
        </w:rPr>
        <w:t xml:space="preserve">and issue a construction permit </w:t>
      </w:r>
      <w:r w:rsidR="00021136" w:rsidRPr="00044FF2">
        <w:rPr>
          <w:rFonts w:cs="Calibri"/>
          <w:sz w:val="22"/>
          <w:szCs w:val="22"/>
        </w:rPr>
        <w:t xml:space="preserve">within </w:t>
      </w:r>
      <w:r w:rsidR="00595324" w:rsidRPr="00044FF2">
        <w:rPr>
          <w:rFonts w:cs="Calibri"/>
          <w:sz w:val="22"/>
          <w:szCs w:val="22"/>
        </w:rPr>
        <w:t xml:space="preserve">30 </w:t>
      </w:r>
      <w:r w:rsidR="35F5EA91" w:rsidRPr="00044FF2">
        <w:rPr>
          <w:rFonts w:cs="Calibri"/>
          <w:sz w:val="22"/>
          <w:szCs w:val="22"/>
        </w:rPr>
        <w:t xml:space="preserve">business </w:t>
      </w:r>
      <w:r w:rsidR="00595324" w:rsidRPr="00044FF2">
        <w:rPr>
          <w:rFonts w:cs="Calibri"/>
          <w:sz w:val="22"/>
          <w:szCs w:val="22"/>
        </w:rPr>
        <w:t>days</w:t>
      </w:r>
      <w:r w:rsidR="008E21BA" w:rsidRPr="00044FF2">
        <w:rPr>
          <w:rFonts w:cs="Calibri"/>
          <w:sz w:val="22"/>
          <w:szCs w:val="22"/>
        </w:rPr>
        <w:t>;</w:t>
      </w:r>
      <w:r w:rsidR="00595324" w:rsidRPr="00044FF2">
        <w:rPr>
          <w:rFonts w:cs="Calibri"/>
          <w:sz w:val="22"/>
          <w:szCs w:val="22"/>
        </w:rPr>
        <w:t xml:space="preserve"> </w:t>
      </w:r>
      <w:r w:rsidR="00A74958" w:rsidRPr="00044FF2">
        <w:rPr>
          <w:rFonts w:cs="Calibri"/>
          <w:sz w:val="22"/>
          <w:szCs w:val="22"/>
        </w:rPr>
        <w:t xml:space="preserve">or </w:t>
      </w:r>
    </w:p>
    <w:p w14:paraId="570F4FD0" w14:textId="12E61A5A" w:rsidR="0074129D" w:rsidRPr="00044FF2" w:rsidRDefault="008E21BA" w:rsidP="00EC734E">
      <w:pPr>
        <w:rPr>
          <w:rFonts w:cs="Calibri"/>
          <w:sz w:val="22"/>
          <w:szCs w:val="22"/>
        </w:rPr>
      </w:pPr>
      <w:r w:rsidRPr="00044FF2">
        <w:rPr>
          <w:rFonts w:cs="Calibri"/>
          <w:sz w:val="22"/>
          <w:szCs w:val="22"/>
        </w:rPr>
        <w:t>(b) P</w:t>
      </w:r>
      <w:r w:rsidR="00A74958" w:rsidRPr="00044FF2">
        <w:rPr>
          <w:rFonts w:cs="Calibri"/>
          <w:sz w:val="22"/>
          <w:szCs w:val="22"/>
        </w:rPr>
        <w:t xml:space="preserve">rovide a written statement </w:t>
      </w:r>
      <w:r w:rsidR="00EF01F1" w:rsidRPr="00044FF2">
        <w:rPr>
          <w:rFonts w:cs="Calibri"/>
          <w:sz w:val="22"/>
          <w:szCs w:val="22"/>
        </w:rPr>
        <w:t xml:space="preserve">describing construction plan </w:t>
      </w:r>
      <w:r w:rsidR="00EA7051" w:rsidRPr="00044FF2">
        <w:rPr>
          <w:rFonts w:cs="Calibri"/>
          <w:sz w:val="22"/>
          <w:szCs w:val="22"/>
        </w:rPr>
        <w:t>deficien</w:t>
      </w:r>
      <w:r w:rsidR="00D84FF9" w:rsidRPr="00044FF2">
        <w:rPr>
          <w:rFonts w:cs="Calibri"/>
          <w:sz w:val="22"/>
          <w:szCs w:val="22"/>
        </w:rPr>
        <w:t xml:space="preserve">cies </w:t>
      </w:r>
      <w:r w:rsidRPr="00044FF2">
        <w:rPr>
          <w:rFonts w:cs="Calibri"/>
          <w:sz w:val="22"/>
          <w:szCs w:val="22"/>
        </w:rPr>
        <w:t>and</w:t>
      </w:r>
      <w:r w:rsidR="0069137A" w:rsidRPr="00044FF2">
        <w:rPr>
          <w:rFonts w:cs="Calibri"/>
          <w:sz w:val="22"/>
          <w:szCs w:val="22"/>
        </w:rPr>
        <w:t xml:space="preserve"> deny a </w:t>
      </w:r>
      <w:r w:rsidR="0033063F" w:rsidRPr="00044FF2">
        <w:rPr>
          <w:rFonts w:cs="Calibri"/>
          <w:sz w:val="22"/>
          <w:szCs w:val="22"/>
        </w:rPr>
        <w:t xml:space="preserve">construction permit within </w:t>
      </w:r>
      <w:r w:rsidR="4BD06F61" w:rsidRPr="00044FF2">
        <w:rPr>
          <w:rFonts w:cs="Calibri"/>
          <w:sz w:val="22"/>
          <w:szCs w:val="22"/>
        </w:rPr>
        <w:t xml:space="preserve">business </w:t>
      </w:r>
      <w:r w:rsidR="0033063F" w:rsidRPr="00044FF2">
        <w:rPr>
          <w:rFonts w:cs="Calibri"/>
          <w:sz w:val="22"/>
          <w:szCs w:val="22"/>
        </w:rPr>
        <w:t>30 days.</w:t>
      </w:r>
      <w:r w:rsidR="00B171F5" w:rsidRPr="00044FF2">
        <w:rPr>
          <w:rFonts w:cs="Calibri"/>
          <w:sz w:val="22"/>
          <w:szCs w:val="22"/>
        </w:rPr>
        <w:t xml:space="preserve"> </w:t>
      </w:r>
    </w:p>
    <w:p w14:paraId="60E0AD1A" w14:textId="6D204955" w:rsidR="00D32790" w:rsidRPr="00044FF2" w:rsidRDefault="00D32790" w:rsidP="00D32790">
      <w:pPr>
        <w:rPr>
          <w:rFonts w:cs="Calibri"/>
          <w:sz w:val="22"/>
          <w:szCs w:val="22"/>
        </w:rPr>
      </w:pPr>
      <w:r w:rsidRPr="00044FF2">
        <w:rPr>
          <w:rFonts w:cs="Calibri"/>
          <w:sz w:val="22"/>
          <w:szCs w:val="22"/>
        </w:rPr>
        <w:t>(</w:t>
      </w:r>
      <w:r w:rsidR="008E61E4" w:rsidRPr="00044FF2">
        <w:rPr>
          <w:rFonts w:cs="Calibri"/>
          <w:sz w:val="22"/>
          <w:szCs w:val="22"/>
        </w:rPr>
        <w:t>10</w:t>
      </w:r>
      <w:r w:rsidRPr="00044FF2">
        <w:rPr>
          <w:rFonts w:cs="Calibri"/>
          <w:sz w:val="22"/>
          <w:szCs w:val="22"/>
        </w:rPr>
        <w:t>) A construction permit may be withheld, suspended, revoked, or denied by the department or local health officer for noncompliance with the requirements of this chapter. The department or local health officer shall provide the owner:</w:t>
      </w:r>
    </w:p>
    <w:p w14:paraId="265DBB81" w14:textId="77777777" w:rsidR="00D32790" w:rsidRPr="00044FF2" w:rsidRDefault="00D32790" w:rsidP="00D32790">
      <w:pPr>
        <w:rPr>
          <w:rFonts w:cs="Calibri"/>
          <w:sz w:val="22"/>
          <w:szCs w:val="22"/>
        </w:rPr>
      </w:pPr>
      <w:r w:rsidRPr="00044FF2">
        <w:rPr>
          <w:rFonts w:cs="Calibri"/>
          <w:sz w:val="22"/>
          <w:szCs w:val="22"/>
        </w:rPr>
        <w:t>(a) Specific reasons for the action taken and procedure for resubmittal;</w:t>
      </w:r>
    </w:p>
    <w:p w14:paraId="74EEFD68" w14:textId="77777777" w:rsidR="00D32790" w:rsidRPr="00044FF2" w:rsidRDefault="00D32790" w:rsidP="00D32790">
      <w:pPr>
        <w:rPr>
          <w:rFonts w:cs="Calibri"/>
          <w:sz w:val="22"/>
          <w:szCs w:val="22"/>
        </w:rPr>
      </w:pPr>
      <w:r w:rsidRPr="00044FF2">
        <w:rPr>
          <w:rFonts w:cs="Calibri"/>
          <w:sz w:val="22"/>
          <w:szCs w:val="22"/>
        </w:rPr>
        <w:t>(b) Notice of the rights to appeal and procedures for requesting an appeal; and</w:t>
      </w:r>
    </w:p>
    <w:p w14:paraId="0F7C6BCE" w14:textId="5E59CA54" w:rsidR="00D32790" w:rsidRPr="00044FF2" w:rsidRDefault="00D32790" w:rsidP="00D32790">
      <w:pPr>
        <w:rPr>
          <w:rFonts w:cs="Calibri"/>
          <w:sz w:val="22"/>
          <w:szCs w:val="22"/>
        </w:rPr>
      </w:pPr>
      <w:r w:rsidRPr="00044FF2">
        <w:rPr>
          <w:rFonts w:cs="Calibri"/>
          <w:sz w:val="22"/>
          <w:szCs w:val="22"/>
        </w:rPr>
        <w:t xml:space="preserve">(c) </w:t>
      </w:r>
      <w:r w:rsidR="003959FF" w:rsidRPr="00044FF2">
        <w:rPr>
          <w:rFonts w:cs="Calibri"/>
          <w:sz w:val="22"/>
          <w:szCs w:val="22"/>
        </w:rPr>
        <w:t>The application r</w:t>
      </w:r>
      <w:r w:rsidRPr="00044FF2">
        <w:rPr>
          <w:rFonts w:cs="Calibri"/>
          <w:sz w:val="22"/>
          <w:szCs w:val="22"/>
        </w:rPr>
        <w:t xml:space="preserve">eviewer’s name, signature, </w:t>
      </w:r>
      <w:r w:rsidR="00CE07A1" w:rsidRPr="00044FF2">
        <w:rPr>
          <w:rFonts w:cs="Calibri"/>
          <w:sz w:val="22"/>
          <w:szCs w:val="22"/>
        </w:rPr>
        <w:t xml:space="preserve">the </w:t>
      </w:r>
      <w:r w:rsidRPr="00044FF2">
        <w:rPr>
          <w:rFonts w:cs="Calibri"/>
          <w:sz w:val="22"/>
          <w:szCs w:val="22"/>
        </w:rPr>
        <w:t>date of review</w:t>
      </w:r>
      <w:r w:rsidR="00CE07A1" w:rsidRPr="00044FF2">
        <w:rPr>
          <w:rFonts w:cs="Calibri"/>
          <w:sz w:val="22"/>
          <w:szCs w:val="22"/>
        </w:rPr>
        <w:t>,</w:t>
      </w:r>
      <w:r w:rsidRPr="00044FF2">
        <w:rPr>
          <w:rFonts w:cs="Calibri"/>
          <w:sz w:val="22"/>
          <w:szCs w:val="22"/>
        </w:rPr>
        <w:t xml:space="preserve"> and the action taken.</w:t>
      </w:r>
    </w:p>
    <w:p w14:paraId="667D2A94" w14:textId="7E0639BD" w:rsidR="004C54E3" w:rsidRPr="00044FF2" w:rsidRDefault="004C54E3" w:rsidP="00EC734E">
      <w:pPr>
        <w:rPr>
          <w:rFonts w:cs="Calibri"/>
          <w:sz w:val="22"/>
          <w:szCs w:val="22"/>
        </w:rPr>
      </w:pPr>
      <w:r w:rsidRPr="00044FF2">
        <w:rPr>
          <w:rFonts w:cs="Calibri"/>
          <w:sz w:val="22"/>
          <w:szCs w:val="22"/>
        </w:rPr>
        <w:t>(</w:t>
      </w:r>
      <w:r w:rsidR="008E61E4" w:rsidRPr="00044FF2">
        <w:rPr>
          <w:rFonts w:cs="Calibri"/>
          <w:sz w:val="22"/>
          <w:szCs w:val="22"/>
        </w:rPr>
        <w:t>11</w:t>
      </w:r>
      <w:r w:rsidRPr="00044FF2">
        <w:rPr>
          <w:rFonts w:cs="Calibri"/>
          <w:sz w:val="22"/>
          <w:szCs w:val="22"/>
        </w:rPr>
        <w:t>) The department or local health officer has sole discretion to approve or deny an application for variance</w:t>
      </w:r>
      <w:r w:rsidR="00A3284E" w:rsidRPr="00044FF2">
        <w:rPr>
          <w:rFonts w:cs="Calibri"/>
          <w:sz w:val="22"/>
          <w:szCs w:val="22"/>
        </w:rPr>
        <w:t>.</w:t>
      </w:r>
    </w:p>
    <w:p w14:paraId="334D7F16" w14:textId="5A266C2B" w:rsidR="00383710" w:rsidRPr="00044FF2" w:rsidRDefault="00057DDC" w:rsidP="00EC734E">
      <w:pPr>
        <w:rPr>
          <w:rFonts w:cs="Calibri"/>
          <w:sz w:val="22"/>
          <w:szCs w:val="22"/>
        </w:rPr>
      </w:pPr>
      <w:r w:rsidRPr="00044FF2">
        <w:rPr>
          <w:rFonts w:cs="Calibri"/>
          <w:sz w:val="22"/>
          <w:szCs w:val="22"/>
        </w:rPr>
        <w:t>(</w:t>
      </w:r>
      <w:r w:rsidR="008E61E4" w:rsidRPr="00044FF2">
        <w:rPr>
          <w:rFonts w:cs="Calibri"/>
          <w:sz w:val="22"/>
          <w:szCs w:val="22"/>
        </w:rPr>
        <w:t>12</w:t>
      </w:r>
      <w:r w:rsidRPr="00044FF2">
        <w:rPr>
          <w:rFonts w:cs="Calibri"/>
          <w:sz w:val="22"/>
          <w:szCs w:val="22"/>
        </w:rPr>
        <w:t xml:space="preserve">) </w:t>
      </w:r>
      <w:r w:rsidR="00543DAE" w:rsidRPr="00044FF2">
        <w:rPr>
          <w:rFonts w:cs="Calibri"/>
          <w:sz w:val="22"/>
          <w:szCs w:val="22"/>
        </w:rPr>
        <w:t xml:space="preserve">Construction permits are valid for 18 months. The department or local health officer may extend the construction permit by up to 12 months if </w:t>
      </w:r>
      <w:r w:rsidR="003C72E1" w:rsidRPr="00044FF2">
        <w:rPr>
          <w:rFonts w:cs="Calibri"/>
          <w:sz w:val="22"/>
          <w:szCs w:val="22"/>
        </w:rPr>
        <w:t xml:space="preserve">a </w:t>
      </w:r>
      <w:r w:rsidR="00543DAE" w:rsidRPr="00044FF2">
        <w:rPr>
          <w:rFonts w:cs="Calibri"/>
          <w:sz w:val="22"/>
          <w:szCs w:val="22"/>
        </w:rPr>
        <w:t xml:space="preserve">request </w:t>
      </w:r>
      <w:r w:rsidR="002D1C74" w:rsidRPr="00044FF2">
        <w:rPr>
          <w:rFonts w:cs="Calibri"/>
          <w:sz w:val="22"/>
          <w:szCs w:val="22"/>
        </w:rPr>
        <w:t xml:space="preserve">is submitted in writing </w:t>
      </w:r>
      <w:r w:rsidR="00D47370" w:rsidRPr="00044FF2">
        <w:rPr>
          <w:rFonts w:cs="Calibri"/>
          <w:sz w:val="22"/>
          <w:szCs w:val="22"/>
        </w:rPr>
        <w:t>to the department or local health officer</w:t>
      </w:r>
      <w:r w:rsidR="00543DAE" w:rsidRPr="00044FF2">
        <w:rPr>
          <w:rFonts w:cs="Calibri"/>
          <w:sz w:val="22"/>
          <w:szCs w:val="22"/>
        </w:rPr>
        <w:t xml:space="preserve"> by the owner or owner’s representative.</w:t>
      </w:r>
      <w:r w:rsidR="00780816" w:rsidRPr="00044FF2">
        <w:rPr>
          <w:rFonts w:cs="Calibri"/>
          <w:sz w:val="22"/>
          <w:szCs w:val="22"/>
        </w:rPr>
        <w:t xml:space="preserve"> </w:t>
      </w:r>
    </w:p>
    <w:p w14:paraId="49D78A8D" w14:textId="05A84307" w:rsidR="00303D70" w:rsidRPr="00044FF2" w:rsidRDefault="00383710" w:rsidP="00EC734E">
      <w:pPr>
        <w:rPr>
          <w:rFonts w:cs="Calibri"/>
          <w:sz w:val="22"/>
          <w:szCs w:val="22"/>
        </w:rPr>
      </w:pPr>
      <w:r w:rsidRPr="00044FF2">
        <w:rPr>
          <w:rFonts w:cs="Calibri"/>
          <w:sz w:val="22"/>
          <w:szCs w:val="22"/>
        </w:rPr>
        <w:t>(</w:t>
      </w:r>
      <w:r w:rsidR="008E61E4" w:rsidRPr="00044FF2">
        <w:rPr>
          <w:rFonts w:cs="Calibri"/>
          <w:sz w:val="22"/>
          <w:szCs w:val="22"/>
        </w:rPr>
        <w:t>13</w:t>
      </w:r>
      <w:r w:rsidRPr="00044FF2">
        <w:rPr>
          <w:rFonts w:cs="Calibri"/>
          <w:sz w:val="22"/>
          <w:szCs w:val="22"/>
        </w:rPr>
        <w:t xml:space="preserve">) </w:t>
      </w:r>
      <w:r w:rsidR="00780816" w:rsidRPr="00044FF2">
        <w:rPr>
          <w:rFonts w:cs="Calibri"/>
          <w:sz w:val="22"/>
          <w:szCs w:val="22"/>
        </w:rPr>
        <w:t xml:space="preserve">Once a construction permit expires, the owner </w:t>
      </w:r>
      <w:r w:rsidRPr="00044FF2">
        <w:rPr>
          <w:rFonts w:cs="Calibri"/>
          <w:sz w:val="22"/>
          <w:szCs w:val="22"/>
        </w:rPr>
        <w:t>shall</w:t>
      </w:r>
      <w:r w:rsidR="00780816" w:rsidRPr="00044FF2">
        <w:rPr>
          <w:rFonts w:cs="Calibri"/>
          <w:sz w:val="22"/>
          <w:szCs w:val="22"/>
        </w:rPr>
        <w:t xml:space="preserve"> resubmit an application for a construction permit.</w:t>
      </w:r>
    </w:p>
    <w:p w14:paraId="063EF242" w14:textId="7EDF28F3" w:rsidR="00B45A0B" w:rsidRPr="00044FF2" w:rsidRDefault="00B459A8">
      <w:pPr>
        <w:rPr>
          <w:rFonts w:cs="Calibri"/>
          <w:b/>
          <w:bCs/>
          <w:sz w:val="22"/>
          <w:szCs w:val="22"/>
        </w:rPr>
      </w:pPr>
      <w:r w:rsidRPr="00044FF2">
        <w:rPr>
          <w:rFonts w:cs="Calibri"/>
          <w:b/>
          <w:bCs/>
          <w:sz w:val="22"/>
          <w:szCs w:val="22"/>
        </w:rPr>
        <w:t>WAC 246-261-</w:t>
      </w:r>
      <w:r w:rsidR="00D76860" w:rsidRPr="00044FF2">
        <w:rPr>
          <w:rFonts w:cs="Calibri"/>
          <w:b/>
          <w:bCs/>
          <w:sz w:val="22"/>
          <w:szCs w:val="22"/>
        </w:rPr>
        <w:t>130</w:t>
      </w:r>
      <w:r w:rsidRPr="00044FF2">
        <w:rPr>
          <w:rFonts w:cs="Calibri"/>
          <w:b/>
          <w:bCs/>
          <w:sz w:val="22"/>
          <w:szCs w:val="22"/>
        </w:rPr>
        <w:t xml:space="preserve"> </w:t>
      </w:r>
      <w:r w:rsidR="00D34A03" w:rsidRPr="00044FF2">
        <w:rPr>
          <w:rFonts w:cs="Calibri"/>
          <w:b/>
          <w:bCs/>
          <w:sz w:val="22"/>
          <w:szCs w:val="22"/>
        </w:rPr>
        <w:t xml:space="preserve">Plot </w:t>
      </w:r>
      <w:r w:rsidR="00AC3003" w:rsidRPr="00044FF2">
        <w:rPr>
          <w:rFonts w:cs="Calibri"/>
          <w:b/>
          <w:bCs/>
          <w:sz w:val="22"/>
          <w:szCs w:val="22"/>
        </w:rPr>
        <w:t>p</w:t>
      </w:r>
      <w:r w:rsidR="00CA4D58" w:rsidRPr="00044FF2">
        <w:rPr>
          <w:rFonts w:cs="Calibri"/>
          <w:b/>
          <w:bCs/>
          <w:sz w:val="22"/>
          <w:szCs w:val="22"/>
        </w:rPr>
        <w:t>lan</w:t>
      </w:r>
      <w:r w:rsidR="003A0111" w:rsidRPr="00044FF2">
        <w:rPr>
          <w:rFonts w:cs="Calibri"/>
          <w:b/>
          <w:bCs/>
          <w:sz w:val="22"/>
          <w:szCs w:val="22"/>
        </w:rPr>
        <w:t>s</w:t>
      </w:r>
      <w:r w:rsidR="00AC3003" w:rsidRPr="00044FF2">
        <w:rPr>
          <w:rFonts w:cs="Calibri"/>
          <w:b/>
          <w:bCs/>
          <w:sz w:val="22"/>
          <w:szCs w:val="22"/>
        </w:rPr>
        <w:t>.</w:t>
      </w:r>
      <w:r w:rsidR="00D34A03" w:rsidRPr="00044FF2">
        <w:rPr>
          <w:rFonts w:cs="Calibri"/>
          <w:b/>
          <w:bCs/>
          <w:sz w:val="22"/>
          <w:szCs w:val="22"/>
        </w:rPr>
        <w:t xml:space="preserve"> </w:t>
      </w:r>
      <w:r w:rsidR="00DB00C7" w:rsidRPr="00044FF2">
        <w:rPr>
          <w:rFonts w:cs="Calibri"/>
          <w:sz w:val="22"/>
          <w:szCs w:val="22"/>
        </w:rPr>
        <w:t>(1)</w:t>
      </w:r>
      <w:r w:rsidR="00DB00C7" w:rsidRPr="00044FF2">
        <w:rPr>
          <w:rFonts w:cs="Calibri"/>
          <w:b/>
          <w:bCs/>
          <w:sz w:val="22"/>
          <w:szCs w:val="22"/>
        </w:rPr>
        <w:t xml:space="preserve"> </w:t>
      </w:r>
      <w:r w:rsidR="00B2791C" w:rsidRPr="00044FF2">
        <w:rPr>
          <w:rFonts w:cs="Calibri"/>
          <w:sz w:val="22"/>
          <w:szCs w:val="22"/>
        </w:rPr>
        <w:t xml:space="preserve">A </w:t>
      </w:r>
      <w:r w:rsidR="00947358" w:rsidRPr="00044FF2">
        <w:rPr>
          <w:rFonts w:cs="Calibri"/>
          <w:sz w:val="22"/>
          <w:szCs w:val="22"/>
        </w:rPr>
        <w:t xml:space="preserve">complete </w:t>
      </w:r>
      <w:r w:rsidR="005874CC" w:rsidRPr="00044FF2">
        <w:rPr>
          <w:rFonts w:cs="Calibri"/>
          <w:sz w:val="22"/>
          <w:szCs w:val="22"/>
        </w:rPr>
        <w:t xml:space="preserve">plot </w:t>
      </w:r>
      <w:r w:rsidR="00947358" w:rsidRPr="00044FF2">
        <w:rPr>
          <w:rFonts w:cs="Calibri"/>
          <w:sz w:val="22"/>
          <w:szCs w:val="22"/>
        </w:rPr>
        <w:t>plan must include</w:t>
      </w:r>
      <w:r w:rsidR="00B45A0B" w:rsidRPr="00044FF2">
        <w:rPr>
          <w:rFonts w:cs="Calibri"/>
          <w:sz w:val="22"/>
          <w:szCs w:val="22"/>
        </w:rPr>
        <w:t>:</w:t>
      </w:r>
    </w:p>
    <w:p w14:paraId="39CD42DE" w14:textId="0BD30ADB" w:rsidR="006E350F" w:rsidRPr="00044FF2" w:rsidRDefault="00BE05BA">
      <w:pPr>
        <w:rPr>
          <w:rFonts w:cs="Calibri"/>
          <w:sz w:val="22"/>
          <w:szCs w:val="22"/>
        </w:rPr>
      </w:pPr>
      <w:r w:rsidRPr="00044FF2">
        <w:rPr>
          <w:rFonts w:cs="Calibri"/>
          <w:sz w:val="22"/>
          <w:szCs w:val="22"/>
        </w:rPr>
        <w:t>(</w:t>
      </w:r>
      <w:r w:rsidR="005C3AA1" w:rsidRPr="00044FF2">
        <w:rPr>
          <w:rFonts w:cs="Calibri"/>
          <w:sz w:val="22"/>
          <w:szCs w:val="22"/>
        </w:rPr>
        <w:t>a</w:t>
      </w:r>
      <w:r w:rsidRPr="00044FF2">
        <w:rPr>
          <w:rFonts w:cs="Calibri"/>
          <w:sz w:val="22"/>
          <w:szCs w:val="22"/>
        </w:rPr>
        <w:t>) A general map</w:t>
      </w:r>
      <w:r w:rsidR="00FC17D2" w:rsidRPr="00044FF2">
        <w:rPr>
          <w:rFonts w:cs="Calibri"/>
          <w:sz w:val="22"/>
          <w:szCs w:val="22"/>
        </w:rPr>
        <w:t xml:space="preserve"> of the aquatic facility</w:t>
      </w:r>
      <w:r w:rsidRPr="00044FF2">
        <w:rPr>
          <w:rFonts w:cs="Calibri"/>
          <w:sz w:val="22"/>
          <w:szCs w:val="22"/>
        </w:rPr>
        <w:t>;</w:t>
      </w:r>
      <w:r w:rsidR="00D93DFF" w:rsidRPr="00044FF2">
        <w:rPr>
          <w:rFonts w:cs="Calibri"/>
          <w:sz w:val="22"/>
          <w:szCs w:val="22"/>
        </w:rPr>
        <w:t xml:space="preserve"> </w:t>
      </w:r>
      <w:r w:rsidR="002D7440" w:rsidRPr="00044FF2">
        <w:rPr>
          <w:rFonts w:cs="Calibri"/>
          <w:sz w:val="22"/>
          <w:szCs w:val="22"/>
        </w:rPr>
        <w:t>and</w:t>
      </w:r>
    </w:p>
    <w:p w14:paraId="2C1A99EE" w14:textId="1D2EA914" w:rsidR="005C3AA1" w:rsidRPr="00044FF2" w:rsidRDefault="00BE05BA">
      <w:pPr>
        <w:rPr>
          <w:rFonts w:cs="Calibri"/>
          <w:sz w:val="22"/>
          <w:szCs w:val="22"/>
        </w:rPr>
      </w:pPr>
      <w:r w:rsidRPr="00044FF2">
        <w:rPr>
          <w:rFonts w:cs="Calibri"/>
          <w:sz w:val="22"/>
          <w:szCs w:val="22"/>
        </w:rPr>
        <w:t>(</w:t>
      </w:r>
      <w:r w:rsidR="005C3AA1" w:rsidRPr="00044FF2">
        <w:rPr>
          <w:rFonts w:cs="Calibri"/>
          <w:sz w:val="22"/>
          <w:szCs w:val="22"/>
        </w:rPr>
        <w:t>b</w:t>
      </w:r>
      <w:r w:rsidRPr="00044FF2">
        <w:rPr>
          <w:rFonts w:cs="Calibri"/>
          <w:sz w:val="22"/>
          <w:szCs w:val="22"/>
        </w:rPr>
        <w:t xml:space="preserve">) </w:t>
      </w:r>
      <w:r w:rsidR="003718A2" w:rsidRPr="00044FF2">
        <w:rPr>
          <w:rFonts w:cs="Calibri"/>
          <w:sz w:val="22"/>
          <w:szCs w:val="22"/>
        </w:rPr>
        <w:t>A</w:t>
      </w:r>
      <w:r w:rsidR="00B454D6" w:rsidRPr="00044FF2">
        <w:rPr>
          <w:rFonts w:cs="Calibri"/>
          <w:sz w:val="22"/>
          <w:szCs w:val="22"/>
        </w:rPr>
        <w:t>n</w:t>
      </w:r>
      <w:r w:rsidRPr="00044FF2">
        <w:rPr>
          <w:rFonts w:cs="Calibri"/>
          <w:sz w:val="22"/>
          <w:szCs w:val="22"/>
        </w:rPr>
        <w:t xml:space="preserve"> aquatic facility site plan or floor plan</w:t>
      </w:r>
      <w:r w:rsidR="005C3AA1" w:rsidRPr="00044FF2">
        <w:rPr>
          <w:rFonts w:cs="Calibri"/>
          <w:sz w:val="22"/>
          <w:szCs w:val="22"/>
        </w:rPr>
        <w:t>.</w:t>
      </w:r>
    </w:p>
    <w:p w14:paraId="054E649C" w14:textId="628208B0" w:rsidR="00161368" w:rsidRPr="00044FF2" w:rsidRDefault="005C3AA1">
      <w:pPr>
        <w:rPr>
          <w:rFonts w:cs="Calibri"/>
          <w:sz w:val="22"/>
          <w:szCs w:val="22"/>
        </w:rPr>
      </w:pPr>
      <w:r w:rsidRPr="00044FF2">
        <w:rPr>
          <w:rFonts w:cs="Calibri"/>
          <w:sz w:val="22"/>
          <w:szCs w:val="22"/>
        </w:rPr>
        <w:t>(2) The aquatic facility site plan or floor plan</w:t>
      </w:r>
      <w:r w:rsidR="00BE05BA" w:rsidRPr="00044FF2">
        <w:rPr>
          <w:rFonts w:cs="Calibri"/>
          <w:sz w:val="22"/>
          <w:szCs w:val="22"/>
        </w:rPr>
        <w:t xml:space="preserve"> </w:t>
      </w:r>
      <w:r w:rsidR="001E0189" w:rsidRPr="00044FF2">
        <w:rPr>
          <w:rFonts w:cs="Calibri"/>
          <w:sz w:val="22"/>
          <w:szCs w:val="22"/>
        </w:rPr>
        <w:t>must include</w:t>
      </w:r>
      <w:r w:rsidR="00B454D6" w:rsidRPr="00044FF2">
        <w:rPr>
          <w:rFonts w:cs="Calibri"/>
          <w:sz w:val="22"/>
          <w:szCs w:val="22"/>
        </w:rPr>
        <w:t xml:space="preserve"> </w:t>
      </w:r>
      <w:r w:rsidR="00BE05BA" w:rsidRPr="00044FF2">
        <w:rPr>
          <w:rFonts w:cs="Calibri"/>
          <w:sz w:val="22"/>
          <w:szCs w:val="22"/>
        </w:rPr>
        <w:t xml:space="preserve">detailed locations </w:t>
      </w:r>
      <w:r w:rsidR="003718A2" w:rsidRPr="00044FF2">
        <w:rPr>
          <w:rFonts w:cs="Calibri"/>
          <w:sz w:val="22"/>
          <w:szCs w:val="22"/>
        </w:rPr>
        <w:t>of</w:t>
      </w:r>
      <w:r w:rsidR="00852A6D" w:rsidRPr="00044FF2">
        <w:rPr>
          <w:rFonts w:cs="Calibri"/>
          <w:sz w:val="22"/>
          <w:szCs w:val="22"/>
        </w:rPr>
        <w:t xml:space="preserve"> all</w:t>
      </w:r>
      <w:r w:rsidR="00161368" w:rsidRPr="00044FF2">
        <w:rPr>
          <w:rFonts w:cs="Calibri"/>
          <w:sz w:val="22"/>
          <w:szCs w:val="22"/>
        </w:rPr>
        <w:t>:</w:t>
      </w:r>
    </w:p>
    <w:p w14:paraId="12ACFCFC" w14:textId="01EE6787" w:rsidR="00161368" w:rsidRPr="00044FF2" w:rsidRDefault="00161368">
      <w:pPr>
        <w:rPr>
          <w:rFonts w:cs="Calibri"/>
          <w:sz w:val="22"/>
          <w:szCs w:val="22"/>
        </w:rPr>
      </w:pPr>
      <w:r w:rsidRPr="00044FF2">
        <w:rPr>
          <w:rFonts w:cs="Calibri"/>
          <w:sz w:val="22"/>
          <w:szCs w:val="22"/>
        </w:rPr>
        <w:t>(</w:t>
      </w:r>
      <w:r w:rsidR="002D7440" w:rsidRPr="00044FF2">
        <w:rPr>
          <w:rFonts w:cs="Calibri"/>
          <w:sz w:val="22"/>
          <w:szCs w:val="22"/>
        </w:rPr>
        <w:t>a</w:t>
      </w:r>
      <w:r w:rsidRPr="00044FF2">
        <w:rPr>
          <w:rFonts w:cs="Calibri"/>
          <w:sz w:val="22"/>
          <w:szCs w:val="22"/>
        </w:rPr>
        <w:t>)</w:t>
      </w:r>
      <w:r w:rsidR="003718A2" w:rsidRPr="00044FF2">
        <w:rPr>
          <w:rFonts w:cs="Calibri"/>
          <w:sz w:val="22"/>
          <w:szCs w:val="22"/>
        </w:rPr>
        <w:t xml:space="preserve"> </w:t>
      </w:r>
      <w:r w:rsidR="00292579" w:rsidRPr="00044FF2">
        <w:rPr>
          <w:rFonts w:cs="Calibri"/>
          <w:sz w:val="22"/>
          <w:szCs w:val="22"/>
        </w:rPr>
        <w:t>A</w:t>
      </w:r>
      <w:r w:rsidR="003718A2" w:rsidRPr="00044FF2">
        <w:rPr>
          <w:rFonts w:cs="Calibri"/>
          <w:sz w:val="22"/>
          <w:szCs w:val="22"/>
        </w:rPr>
        <w:t>quatic venues</w:t>
      </w:r>
      <w:r w:rsidRPr="00044FF2">
        <w:rPr>
          <w:rFonts w:cs="Calibri"/>
          <w:sz w:val="22"/>
          <w:szCs w:val="22"/>
        </w:rPr>
        <w:t>;</w:t>
      </w:r>
    </w:p>
    <w:p w14:paraId="74F56D70" w14:textId="38ECF1C2" w:rsidR="00161368" w:rsidRPr="00044FF2" w:rsidRDefault="00161368">
      <w:pPr>
        <w:rPr>
          <w:rFonts w:cs="Calibri"/>
          <w:sz w:val="22"/>
          <w:szCs w:val="22"/>
        </w:rPr>
      </w:pPr>
      <w:r w:rsidRPr="00044FF2">
        <w:rPr>
          <w:rFonts w:cs="Calibri"/>
          <w:sz w:val="22"/>
          <w:szCs w:val="22"/>
        </w:rPr>
        <w:t>(</w:t>
      </w:r>
      <w:r w:rsidR="002D7440" w:rsidRPr="00044FF2">
        <w:rPr>
          <w:rFonts w:cs="Calibri"/>
          <w:sz w:val="22"/>
          <w:szCs w:val="22"/>
        </w:rPr>
        <w:t>b</w:t>
      </w:r>
      <w:r w:rsidRPr="00044FF2">
        <w:rPr>
          <w:rFonts w:cs="Calibri"/>
          <w:sz w:val="22"/>
          <w:szCs w:val="22"/>
        </w:rPr>
        <w:t xml:space="preserve">) </w:t>
      </w:r>
      <w:r w:rsidR="00292579" w:rsidRPr="00044FF2">
        <w:rPr>
          <w:rFonts w:cs="Calibri"/>
          <w:sz w:val="22"/>
          <w:szCs w:val="22"/>
        </w:rPr>
        <w:t>A</w:t>
      </w:r>
      <w:r w:rsidR="003718A2" w:rsidRPr="00044FF2">
        <w:rPr>
          <w:rFonts w:cs="Calibri"/>
          <w:sz w:val="22"/>
          <w:szCs w:val="22"/>
        </w:rPr>
        <w:t>quatic features</w:t>
      </w:r>
      <w:r w:rsidRPr="00044FF2">
        <w:rPr>
          <w:rFonts w:cs="Calibri"/>
          <w:sz w:val="22"/>
          <w:szCs w:val="22"/>
        </w:rPr>
        <w:t>;</w:t>
      </w:r>
      <w:r w:rsidR="003718A2" w:rsidRPr="00044FF2">
        <w:rPr>
          <w:rFonts w:cs="Calibri"/>
          <w:sz w:val="22"/>
          <w:szCs w:val="22"/>
        </w:rPr>
        <w:t xml:space="preserve"> </w:t>
      </w:r>
    </w:p>
    <w:p w14:paraId="0DC6ECF6" w14:textId="20C23091" w:rsidR="00BE05BA" w:rsidRPr="00044FF2" w:rsidRDefault="00161368">
      <w:pPr>
        <w:rPr>
          <w:rFonts w:cs="Calibri"/>
          <w:sz w:val="22"/>
          <w:szCs w:val="22"/>
        </w:rPr>
      </w:pPr>
      <w:r w:rsidRPr="00044FF2">
        <w:rPr>
          <w:rFonts w:cs="Calibri"/>
          <w:sz w:val="22"/>
          <w:szCs w:val="22"/>
        </w:rPr>
        <w:t>(</w:t>
      </w:r>
      <w:r w:rsidR="002D7440" w:rsidRPr="00044FF2">
        <w:rPr>
          <w:rFonts w:cs="Calibri"/>
          <w:sz w:val="22"/>
          <w:szCs w:val="22"/>
        </w:rPr>
        <w:t>c</w:t>
      </w:r>
      <w:r w:rsidRPr="00044FF2">
        <w:rPr>
          <w:rFonts w:cs="Calibri"/>
          <w:sz w:val="22"/>
          <w:szCs w:val="22"/>
        </w:rPr>
        <w:t xml:space="preserve">) </w:t>
      </w:r>
      <w:r w:rsidR="00292579" w:rsidRPr="00044FF2">
        <w:rPr>
          <w:rFonts w:cs="Calibri"/>
          <w:sz w:val="22"/>
          <w:szCs w:val="22"/>
        </w:rPr>
        <w:t>H</w:t>
      </w:r>
      <w:r w:rsidR="003718A2" w:rsidRPr="00044FF2">
        <w:rPr>
          <w:rFonts w:cs="Calibri"/>
          <w:sz w:val="22"/>
          <w:szCs w:val="22"/>
        </w:rPr>
        <w:t>ygiene facilities;</w:t>
      </w:r>
    </w:p>
    <w:p w14:paraId="4844415D" w14:textId="7AE1380A" w:rsidR="00161368" w:rsidRPr="00044FF2" w:rsidRDefault="003718A2">
      <w:pPr>
        <w:rPr>
          <w:rFonts w:cs="Calibri"/>
          <w:sz w:val="22"/>
          <w:szCs w:val="22"/>
        </w:rPr>
      </w:pPr>
      <w:r w:rsidRPr="00044FF2">
        <w:rPr>
          <w:rFonts w:cs="Calibri"/>
          <w:sz w:val="22"/>
          <w:szCs w:val="22"/>
        </w:rPr>
        <w:t>(</w:t>
      </w:r>
      <w:r w:rsidR="002D7440" w:rsidRPr="00044FF2">
        <w:rPr>
          <w:rFonts w:cs="Calibri"/>
          <w:sz w:val="22"/>
          <w:szCs w:val="22"/>
        </w:rPr>
        <w:t>d</w:t>
      </w:r>
      <w:r w:rsidRPr="00044FF2">
        <w:rPr>
          <w:rFonts w:cs="Calibri"/>
          <w:sz w:val="22"/>
          <w:szCs w:val="22"/>
        </w:rPr>
        <w:t xml:space="preserve">) </w:t>
      </w:r>
      <w:r w:rsidR="00292579" w:rsidRPr="00044FF2">
        <w:rPr>
          <w:rFonts w:cs="Calibri"/>
          <w:sz w:val="22"/>
          <w:szCs w:val="22"/>
        </w:rPr>
        <w:t>W</w:t>
      </w:r>
      <w:r w:rsidR="00930D2E" w:rsidRPr="00044FF2">
        <w:rPr>
          <w:rFonts w:cs="Calibri"/>
          <w:sz w:val="22"/>
          <w:szCs w:val="22"/>
        </w:rPr>
        <w:t>ater supply facilities</w:t>
      </w:r>
      <w:r w:rsidR="00552CD4" w:rsidRPr="00044FF2">
        <w:rPr>
          <w:rFonts w:cs="Calibri"/>
          <w:sz w:val="22"/>
          <w:szCs w:val="22"/>
        </w:rPr>
        <w:t>;</w:t>
      </w:r>
      <w:r w:rsidR="00930D2E" w:rsidRPr="00044FF2">
        <w:rPr>
          <w:rFonts w:cs="Calibri"/>
          <w:sz w:val="22"/>
          <w:szCs w:val="22"/>
        </w:rPr>
        <w:t xml:space="preserve"> </w:t>
      </w:r>
    </w:p>
    <w:p w14:paraId="0FDC47B2" w14:textId="20BFAFBF" w:rsidR="00161368" w:rsidRPr="00044FF2" w:rsidRDefault="00552CD4">
      <w:pPr>
        <w:rPr>
          <w:rFonts w:cs="Calibri"/>
          <w:sz w:val="22"/>
          <w:szCs w:val="22"/>
        </w:rPr>
      </w:pPr>
      <w:r w:rsidRPr="00044FF2">
        <w:rPr>
          <w:rFonts w:cs="Calibri"/>
          <w:sz w:val="22"/>
          <w:szCs w:val="22"/>
        </w:rPr>
        <w:t>(</w:t>
      </w:r>
      <w:r w:rsidR="002D7440" w:rsidRPr="00044FF2">
        <w:rPr>
          <w:rFonts w:cs="Calibri"/>
          <w:sz w:val="22"/>
          <w:szCs w:val="22"/>
        </w:rPr>
        <w:t>e</w:t>
      </w:r>
      <w:r w:rsidRPr="00044FF2">
        <w:rPr>
          <w:rFonts w:cs="Calibri"/>
          <w:sz w:val="22"/>
          <w:szCs w:val="22"/>
        </w:rPr>
        <w:t xml:space="preserve">) </w:t>
      </w:r>
      <w:r w:rsidR="00292579" w:rsidRPr="00044FF2">
        <w:rPr>
          <w:rFonts w:cs="Calibri"/>
          <w:sz w:val="22"/>
          <w:szCs w:val="22"/>
        </w:rPr>
        <w:t>S</w:t>
      </w:r>
      <w:r w:rsidR="00930D2E" w:rsidRPr="00044FF2">
        <w:rPr>
          <w:rFonts w:cs="Calibri"/>
          <w:sz w:val="22"/>
          <w:szCs w:val="22"/>
        </w:rPr>
        <w:t>ources of drinking water</w:t>
      </w:r>
      <w:r w:rsidRPr="00044FF2">
        <w:rPr>
          <w:rFonts w:cs="Calibri"/>
          <w:sz w:val="22"/>
          <w:szCs w:val="22"/>
        </w:rPr>
        <w:t>;</w:t>
      </w:r>
      <w:r w:rsidR="00930D2E" w:rsidRPr="00044FF2">
        <w:rPr>
          <w:rFonts w:cs="Calibri"/>
          <w:sz w:val="22"/>
          <w:szCs w:val="22"/>
        </w:rPr>
        <w:t xml:space="preserve"> </w:t>
      </w:r>
    </w:p>
    <w:p w14:paraId="5DB9D8DA" w14:textId="6C5FC3C9" w:rsidR="00161368" w:rsidRPr="00044FF2" w:rsidRDefault="00552CD4">
      <w:pPr>
        <w:rPr>
          <w:rFonts w:cs="Calibri"/>
          <w:sz w:val="22"/>
          <w:szCs w:val="22"/>
        </w:rPr>
      </w:pPr>
      <w:r w:rsidRPr="00044FF2">
        <w:rPr>
          <w:rFonts w:cs="Calibri"/>
          <w:sz w:val="22"/>
          <w:szCs w:val="22"/>
        </w:rPr>
        <w:t>(</w:t>
      </w:r>
      <w:r w:rsidR="002D7440" w:rsidRPr="00044FF2">
        <w:rPr>
          <w:rFonts w:cs="Calibri"/>
          <w:sz w:val="22"/>
          <w:szCs w:val="22"/>
        </w:rPr>
        <w:t>f</w:t>
      </w:r>
      <w:r w:rsidRPr="00044FF2">
        <w:rPr>
          <w:rFonts w:cs="Calibri"/>
          <w:sz w:val="22"/>
          <w:szCs w:val="22"/>
        </w:rPr>
        <w:t xml:space="preserve">) </w:t>
      </w:r>
      <w:r w:rsidR="00292579" w:rsidRPr="00044FF2">
        <w:rPr>
          <w:rFonts w:cs="Calibri"/>
          <w:sz w:val="22"/>
          <w:szCs w:val="22"/>
        </w:rPr>
        <w:t>P</w:t>
      </w:r>
      <w:r w:rsidR="00930D2E" w:rsidRPr="00044FF2">
        <w:rPr>
          <w:rFonts w:cs="Calibri"/>
          <w:sz w:val="22"/>
          <w:szCs w:val="22"/>
        </w:rPr>
        <w:t xml:space="preserve">ublic or private </w:t>
      </w:r>
      <w:proofErr w:type="gramStart"/>
      <w:r w:rsidR="00930D2E" w:rsidRPr="00044FF2">
        <w:rPr>
          <w:rFonts w:cs="Calibri"/>
          <w:sz w:val="22"/>
          <w:szCs w:val="22"/>
        </w:rPr>
        <w:t>sewers</w:t>
      </w:r>
      <w:r w:rsidRPr="00044FF2">
        <w:rPr>
          <w:rFonts w:cs="Calibri"/>
          <w:sz w:val="22"/>
          <w:szCs w:val="22"/>
        </w:rPr>
        <w:t>;</w:t>
      </w:r>
      <w:proofErr w:type="gramEnd"/>
      <w:r w:rsidR="00930D2E" w:rsidRPr="00044FF2">
        <w:rPr>
          <w:rFonts w:cs="Calibri"/>
          <w:sz w:val="22"/>
          <w:szCs w:val="22"/>
        </w:rPr>
        <w:t xml:space="preserve"> </w:t>
      </w:r>
    </w:p>
    <w:p w14:paraId="0EBB471E" w14:textId="22C970C6" w:rsidR="003718A2" w:rsidRPr="00044FF2" w:rsidRDefault="00552CD4">
      <w:pPr>
        <w:rPr>
          <w:rFonts w:cs="Calibri"/>
          <w:sz w:val="22"/>
          <w:szCs w:val="22"/>
        </w:rPr>
      </w:pPr>
      <w:r w:rsidRPr="00044FF2">
        <w:rPr>
          <w:rFonts w:cs="Calibri"/>
          <w:sz w:val="22"/>
          <w:szCs w:val="22"/>
        </w:rPr>
        <w:t>(</w:t>
      </w:r>
      <w:r w:rsidR="002D7440" w:rsidRPr="00044FF2">
        <w:rPr>
          <w:rFonts w:cs="Calibri"/>
          <w:sz w:val="22"/>
          <w:szCs w:val="22"/>
        </w:rPr>
        <w:t>g</w:t>
      </w:r>
      <w:r w:rsidRPr="00044FF2">
        <w:rPr>
          <w:rFonts w:cs="Calibri"/>
          <w:sz w:val="22"/>
          <w:szCs w:val="22"/>
        </w:rPr>
        <w:t xml:space="preserve">) </w:t>
      </w:r>
      <w:r w:rsidR="003F04CB" w:rsidRPr="00044FF2">
        <w:rPr>
          <w:rFonts w:cs="Calibri"/>
          <w:sz w:val="22"/>
          <w:szCs w:val="22"/>
        </w:rPr>
        <w:t>W</w:t>
      </w:r>
      <w:r w:rsidR="00930D2E" w:rsidRPr="00044FF2">
        <w:rPr>
          <w:rFonts w:cs="Calibri"/>
          <w:sz w:val="22"/>
          <w:szCs w:val="22"/>
        </w:rPr>
        <w:t>alkways</w:t>
      </w:r>
      <w:r w:rsidR="003F04CB" w:rsidRPr="00044FF2">
        <w:rPr>
          <w:rFonts w:cs="Calibri"/>
          <w:sz w:val="22"/>
          <w:szCs w:val="22"/>
        </w:rPr>
        <w:t>, including relative elevations</w:t>
      </w:r>
      <w:r w:rsidRPr="00044FF2">
        <w:rPr>
          <w:rFonts w:cs="Calibri"/>
          <w:sz w:val="22"/>
          <w:szCs w:val="22"/>
        </w:rPr>
        <w:t>;</w:t>
      </w:r>
      <w:r w:rsidR="00AA2C5E" w:rsidRPr="00044FF2">
        <w:rPr>
          <w:rFonts w:cs="Calibri"/>
          <w:sz w:val="22"/>
          <w:szCs w:val="22"/>
        </w:rPr>
        <w:t xml:space="preserve"> and</w:t>
      </w:r>
    </w:p>
    <w:p w14:paraId="3663770A" w14:textId="4C6765D9" w:rsidR="00552CD4" w:rsidRPr="00044FF2" w:rsidRDefault="00552CD4">
      <w:pPr>
        <w:rPr>
          <w:rFonts w:cs="Calibri"/>
          <w:sz w:val="22"/>
          <w:szCs w:val="22"/>
        </w:rPr>
      </w:pPr>
      <w:r w:rsidRPr="00044FF2">
        <w:rPr>
          <w:rFonts w:cs="Calibri"/>
          <w:sz w:val="22"/>
          <w:szCs w:val="22"/>
        </w:rPr>
        <w:t>(</w:t>
      </w:r>
      <w:r w:rsidR="002D7440" w:rsidRPr="00044FF2">
        <w:rPr>
          <w:rFonts w:cs="Calibri"/>
          <w:sz w:val="22"/>
          <w:szCs w:val="22"/>
        </w:rPr>
        <w:t>h</w:t>
      </w:r>
      <w:r w:rsidRPr="00044FF2">
        <w:rPr>
          <w:rFonts w:cs="Calibri"/>
          <w:sz w:val="22"/>
          <w:szCs w:val="22"/>
        </w:rPr>
        <w:t xml:space="preserve">) </w:t>
      </w:r>
      <w:r w:rsidR="00292579" w:rsidRPr="00044FF2">
        <w:rPr>
          <w:rFonts w:cs="Calibri"/>
          <w:sz w:val="22"/>
          <w:szCs w:val="22"/>
        </w:rPr>
        <w:t>Equipment room floor with elevations of storm and sanitary sewer inverts and street grade</w:t>
      </w:r>
      <w:r w:rsidR="002D7440" w:rsidRPr="00044FF2">
        <w:rPr>
          <w:rFonts w:cs="Calibri"/>
          <w:sz w:val="22"/>
          <w:szCs w:val="22"/>
        </w:rPr>
        <w:t>.</w:t>
      </w:r>
    </w:p>
    <w:p w14:paraId="00C691DE" w14:textId="35BBDC71" w:rsidR="002546B7" w:rsidRPr="00044FF2" w:rsidRDefault="002546B7">
      <w:pPr>
        <w:rPr>
          <w:rFonts w:cs="Calibri"/>
          <w:sz w:val="22"/>
          <w:szCs w:val="22"/>
        </w:rPr>
      </w:pPr>
      <w:r w:rsidRPr="00044FF2">
        <w:rPr>
          <w:rFonts w:cs="Calibri"/>
          <w:sz w:val="22"/>
          <w:szCs w:val="22"/>
        </w:rPr>
        <w:lastRenderedPageBreak/>
        <w:t xml:space="preserve">(3) All drawings must be </w:t>
      </w:r>
      <w:r w:rsidR="00882B88" w:rsidRPr="00044FF2">
        <w:rPr>
          <w:rFonts w:cs="Calibri"/>
          <w:sz w:val="22"/>
          <w:szCs w:val="22"/>
        </w:rPr>
        <w:t xml:space="preserve">drawn </w:t>
      </w:r>
      <w:r w:rsidRPr="00044FF2">
        <w:rPr>
          <w:rFonts w:cs="Calibri"/>
          <w:sz w:val="22"/>
          <w:szCs w:val="22"/>
        </w:rPr>
        <w:t>to scale</w:t>
      </w:r>
      <w:r w:rsidR="00882B88" w:rsidRPr="00044FF2">
        <w:rPr>
          <w:rFonts w:cs="Calibri"/>
          <w:sz w:val="22"/>
          <w:szCs w:val="22"/>
        </w:rPr>
        <w:t>.</w:t>
      </w:r>
    </w:p>
    <w:p w14:paraId="22575A55" w14:textId="437E36C0" w:rsidR="0054123E" w:rsidRPr="00044FF2" w:rsidRDefault="000A675A">
      <w:pPr>
        <w:rPr>
          <w:rFonts w:cs="Calibri"/>
          <w:sz w:val="22"/>
          <w:szCs w:val="22"/>
        </w:rPr>
      </w:pPr>
      <w:r w:rsidRPr="00044FF2">
        <w:rPr>
          <w:rFonts w:cs="Calibri"/>
          <w:b/>
          <w:bCs/>
          <w:sz w:val="22"/>
          <w:szCs w:val="22"/>
        </w:rPr>
        <w:t>WAC 246-261-</w:t>
      </w:r>
      <w:r w:rsidR="00D76860" w:rsidRPr="00044FF2">
        <w:rPr>
          <w:rFonts w:cs="Calibri"/>
          <w:b/>
          <w:bCs/>
          <w:sz w:val="22"/>
          <w:szCs w:val="22"/>
        </w:rPr>
        <w:t>135</w:t>
      </w:r>
      <w:r w:rsidRPr="00044FF2">
        <w:rPr>
          <w:rFonts w:cs="Calibri"/>
          <w:b/>
          <w:bCs/>
          <w:sz w:val="22"/>
          <w:szCs w:val="22"/>
        </w:rPr>
        <w:t xml:space="preserve"> </w:t>
      </w:r>
      <w:r w:rsidR="004D19D3" w:rsidRPr="00044FF2">
        <w:rPr>
          <w:rFonts w:cs="Calibri"/>
          <w:b/>
          <w:bCs/>
          <w:sz w:val="22"/>
          <w:szCs w:val="22"/>
        </w:rPr>
        <w:t xml:space="preserve">Aquatic venue </w:t>
      </w:r>
      <w:r w:rsidR="00A769E6" w:rsidRPr="00044FF2">
        <w:rPr>
          <w:rFonts w:cs="Calibri"/>
          <w:b/>
          <w:bCs/>
          <w:sz w:val="22"/>
          <w:szCs w:val="22"/>
        </w:rPr>
        <w:t>drawings and attributes</w:t>
      </w:r>
      <w:r w:rsidR="00AC3003" w:rsidRPr="00044FF2">
        <w:rPr>
          <w:rFonts w:cs="Calibri"/>
          <w:b/>
          <w:bCs/>
          <w:sz w:val="22"/>
          <w:szCs w:val="22"/>
        </w:rPr>
        <w:t>.</w:t>
      </w:r>
      <w:r w:rsidR="007973BC" w:rsidRPr="00044FF2">
        <w:rPr>
          <w:rFonts w:cs="Calibri"/>
          <w:sz w:val="22"/>
          <w:szCs w:val="22"/>
        </w:rPr>
        <w:t xml:space="preserve"> </w:t>
      </w:r>
      <w:r w:rsidR="001E0189" w:rsidRPr="00044FF2">
        <w:rPr>
          <w:rFonts w:cs="Calibri"/>
          <w:sz w:val="22"/>
          <w:szCs w:val="22"/>
        </w:rPr>
        <w:t xml:space="preserve">(1) </w:t>
      </w:r>
      <w:r w:rsidR="00D80FEA" w:rsidRPr="00044FF2">
        <w:rPr>
          <w:rFonts w:cs="Calibri"/>
          <w:sz w:val="22"/>
          <w:szCs w:val="22"/>
        </w:rPr>
        <w:t>Drawings for an aquatic venue must include</w:t>
      </w:r>
      <w:r w:rsidR="001160CF" w:rsidRPr="00044FF2">
        <w:rPr>
          <w:rFonts w:cs="Calibri"/>
          <w:sz w:val="22"/>
          <w:szCs w:val="22"/>
        </w:rPr>
        <w:t>:</w:t>
      </w:r>
    </w:p>
    <w:p w14:paraId="51825EEF" w14:textId="6D043459" w:rsidR="00440F46" w:rsidRPr="00044FF2" w:rsidRDefault="0054123E">
      <w:pPr>
        <w:rPr>
          <w:rFonts w:cs="Calibri"/>
          <w:sz w:val="22"/>
          <w:szCs w:val="22"/>
        </w:rPr>
      </w:pPr>
      <w:r w:rsidRPr="00044FF2">
        <w:rPr>
          <w:rFonts w:cs="Calibri"/>
          <w:sz w:val="22"/>
          <w:szCs w:val="22"/>
        </w:rPr>
        <w:t>(</w:t>
      </w:r>
      <w:r w:rsidR="001E0189" w:rsidRPr="00044FF2">
        <w:rPr>
          <w:rFonts w:cs="Calibri"/>
          <w:sz w:val="22"/>
          <w:szCs w:val="22"/>
        </w:rPr>
        <w:t>a</w:t>
      </w:r>
      <w:r w:rsidRPr="00044FF2">
        <w:rPr>
          <w:rFonts w:cs="Calibri"/>
          <w:sz w:val="22"/>
          <w:szCs w:val="22"/>
        </w:rPr>
        <w:t xml:space="preserve">) </w:t>
      </w:r>
      <w:r w:rsidR="00690665" w:rsidRPr="00044FF2">
        <w:rPr>
          <w:rFonts w:cs="Calibri"/>
          <w:sz w:val="22"/>
          <w:szCs w:val="22"/>
        </w:rPr>
        <w:t>D</w:t>
      </w:r>
      <w:r w:rsidR="007973BC" w:rsidRPr="00044FF2">
        <w:rPr>
          <w:rFonts w:cs="Calibri"/>
          <w:sz w:val="22"/>
          <w:szCs w:val="22"/>
        </w:rPr>
        <w:t>imensional drawings for each individual aquatic venue</w:t>
      </w:r>
      <w:r w:rsidR="00440F46" w:rsidRPr="00044FF2">
        <w:rPr>
          <w:rFonts w:cs="Calibri"/>
          <w:sz w:val="22"/>
          <w:szCs w:val="22"/>
        </w:rPr>
        <w:t>;</w:t>
      </w:r>
    </w:p>
    <w:p w14:paraId="22043AF0" w14:textId="3191E8C6" w:rsidR="00440F46" w:rsidRPr="00044FF2" w:rsidRDefault="00440F46">
      <w:pPr>
        <w:rPr>
          <w:rFonts w:cs="Calibri"/>
          <w:sz w:val="22"/>
          <w:szCs w:val="22"/>
        </w:rPr>
      </w:pPr>
      <w:r w:rsidRPr="00044FF2">
        <w:rPr>
          <w:rFonts w:cs="Calibri"/>
          <w:sz w:val="22"/>
          <w:szCs w:val="22"/>
        </w:rPr>
        <w:t>(b) A proposal of anticipated operating conditions and intended use for each type of aquatic venue accepted by both the design professional and the owner or operator; and</w:t>
      </w:r>
    </w:p>
    <w:p w14:paraId="7C2BE872" w14:textId="0DBAFF2B" w:rsidR="00440F46" w:rsidRPr="00044FF2" w:rsidRDefault="00440F46">
      <w:pPr>
        <w:rPr>
          <w:rFonts w:cs="Calibri"/>
          <w:sz w:val="22"/>
          <w:szCs w:val="22"/>
        </w:rPr>
      </w:pPr>
      <w:r w:rsidRPr="00044FF2">
        <w:rPr>
          <w:rFonts w:cs="Calibri"/>
          <w:sz w:val="22"/>
          <w:szCs w:val="22"/>
        </w:rPr>
        <w:t xml:space="preserve">(c) </w:t>
      </w:r>
      <w:r w:rsidR="00421EC1" w:rsidRPr="00044FF2">
        <w:rPr>
          <w:rFonts w:cs="Calibri"/>
          <w:sz w:val="22"/>
          <w:szCs w:val="22"/>
        </w:rPr>
        <w:t>Dimensional drawings for each individual aquatic venue attribute.</w:t>
      </w:r>
    </w:p>
    <w:p w14:paraId="10A23AAA" w14:textId="297D8BFD" w:rsidR="00777278" w:rsidRPr="00044FF2" w:rsidRDefault="00421EC1">
      <w:pPr>
        <w:rPr>
          <w:rFonts w:cs="Calibri"/>
          <w:sz w:val="22"/>
          <w:szCs w:val="22"/>
        </w:rPr>
      </w:pPr>
      <w:r w:rsidRPr="00044FF2">
        <w:rPr>
          <w:rFonts w:cs="Calibri"/>
          <w:sz w:val="22"/>
          <w:szCs w:val="22"/>
        </w:rPr>
        <w:t xml:space="preserve">(2) </w:t>
      </w:r>
      <w:r w:rsidR="00860C6F" w:rsidRPr="00044FF2">
        <w:rPr>
          <w:rFonts w:cs="Calibri"/>
          <w:sz w:val="22"/>
          <w:szCs w:val="22"/>
        </w:rPr>
        <w:t>Dimensional</w:t>
      </w:r>
      <w:r w:rsidR="008C4109" w:rsidRPr="00044FF2">
        <w:rPr>
          <w:rFonts w:cs="Calibri"/>
          <w:sz w:val="22"/>
          <w:szCs w:val="22"/>
        </w:rPr>
        <w:t xml:space="preserve"> </w:t>
      </w:r>
      <w:r w:rsidR="00E0083C" w:rsidRPr="00044FF2">
        <w:rPr>
          <w:rFonts w:cs="Calibri"/>
          <w:sz w:val="22"/>
          <w:szCs w:val="22"/>
        </w:rPr>
        <w:t>d</w:t>
      </w:r>
      <w:r w:rsidR="00AD2400" w:rsidRPr="00044FF2">
        <w:rPr>
          <w:rFonts w:cs="Calibri"/>
          <w:sz w:val="22"/>
          <w:szCs w:val="22"/>
        </w:rPr>
        <w:t xml:space="preserve">rawings </w:t>
      </w:r>
      <w:r w:rsidR="00777278" w:rsidRPr="00044FF2">
        <w:rPr>
          <w:rFonts w:cs="Calibri"/>
          <w:sz w:val="22"/>
          <w:szCs w:val="22"/>
        </w:rPr>
        <w:t xml:space="preserve">for each aquatic venue </w:t>
      </w:r>
      <w:r w:rsidR="00AD2400" w:rsidRPr="00044FF2">
        <w:rPr>
          <w:rFonts w:cs="Calibri"/>
          <w:sz w:val="22"/>
          <w:szCs w:val="22"/>
        </w:rPr>
        <w:t>must include</w:t>
      </w:r>
      <w:r w:rsidR="00777278" w:rsidRPr="00044FF2">
        <w:rPr>
          <w:rFonts w:cs="Calibri"/>
          <w:sz w:val="22"/>
          <w:szCs w:val="22"/>
        </w:rPr>
        <w:t>:</w:t>
      </w:r>
    </w:p>
    <w:p w14:paraId="396333D4" w14:textId="23DAE39F" w:rsidR="00777278" w:rsidRPr="00044FF2" w:rsidRDefault="00777278">
      <w:pPr>
        <w:rPr>
          <w:rFonts w:cs="Calibri"/>
          <w:sz w:val="22"/>
          <w:szCs w:val="22"/>
        </w:rPr>
      </w:pPr>
      <w:r w:rsidRPr="00044FF2">
        <w:rPr>
          <w:rFonts w:cs="Calibri"/>
          <w:sz w:val="22"/>
          <w:szCs w:val="22"/>
        </w:rPr>
        <w:t>(a) A</w:t>
      </w:r>
      <w:r w:rsidR="0054123E" w:rsidRPr="00044FF2">
        <w:rPr>
          <w:rFonts w:cs="Calibri"/>
          <w:sz w:val="22"/>
          <w:szCs w:val="22"/>
        </w:rPr>
        <w:t>n a</w:t>
      </w:r>
      <w:r w:rsidRPr="00044FF2">
        <w:rPr>
          <w:rFonts w:cs="Calibri"/>
          <w:sz w:val="22"/>
          <w:szCs w:val="22"/>
        </w:rPr>
        <w:t xml:space="preserve">rea </w:t>
      </w:r>
      <w:r w:rsidR="0054123E" w:rsidRPr="00044FF2">
        <w:rPr>
          <w:rFonts w:cs="Calibri"/>
          <w:sz w:val="22"/>
          <w:szCs w:val="22"/>
        </w:rPr>
        <w:t>plan;</w:t>
      </w:r>
    </w:p>
    <w:p w14:paraId="0F1A9608" w14:textId="4FC06195" w:rsidR="0054123E" w:rsidRPr="00044FF2" w:rsidRDefault="0054123E">
      <w:pPr>
        <w:rPr>
          <w:rFonts w:cs="Calibri"/>
          <w:sz w:val="22"/>
          <w:szCs w:val="22"/>
        </w:rPr>
      </w:pPr>
      <w:r w:rsidRPr="00044FF2">
        <w:rPr>
          <w:rFonts w:cs="Calibri"/>
          <w:sz w:val="22"/>
          <w:szCs w:val="22"/>
        </w:rPr>
        <w:t>(b) A layout plan; and</w:t>
      </w:r>
    </w:p>
    <w:p w14:paraId="0CE9D511" w14:textId="75F071F5" w:rsidR="00A94BF8" w:rsidRPr="00044FF2" w:rsidRDefault="0054123E">
      <w:pPr>
        <w:rPr>
          <w:rFonts w:cs="Calibri"/>
          <w:sz w:val="22"/>
          <w:szCs w:val="22"/>
        </w:rPr>
      </w:pPr>
      <w:r w:rsidRPr="00044FF2">
        <w:rPr>
          <w:rFonts w:cs="Calibri"/>
          <w:sz w:val="22"/>
          <w:szCs w:val="22"/>
        </w:rPr>
        <w:t>(c) Dimensional longitudinal and transverse cross-sections</w:t>
      </w:r>
      <w:r w:rsidR="00E578BB" w:rsidRPr="00044FF2">
        <w:rPr>
          <w:rFonts w:cs="Calibri"/>
          <w:sz w:val="22"/>
          <w:szCs w:val="22"/>
        </w:rPr>
        <w:t>.</w:t>
      </w:r>
      <w:r w:rsidRPr="00044FF2">
        <w:rPr>
          <w:rFonts w:cs="Calibri"/>
          <w:sz w:val="22"/>
          <w:szCs w:val="22"/>
        </w:rPr>
        <w:t xml:space="preserve"> </w:t>
      </w:r>
    </w:p>
    <w:p w14:paraId="1961DA06" w14:textId="19996EE1" w:rsidR="00B02E8B" w:rsidRPr="00044FF2" w:rsidRDefault="00A94BF8">
      <w:pPr>
        <w:rPr>
          <w:rFonts w:cs="Calibri"/>
          <w:sz w:val="22"/>
          <w:szCs w:val="22"/>
        </w:rPr>
      </w:pPr>
      <w:r w:rsidRPr="00044FF2">
        <w:rPr>
          <w:rFonts w:cs="Calibri"/>
          <w:sz w:val="22"/>
          <w:szCs w:val="22"/>
        </w:rPr>
        <w:t>(3)</w:t>
      </w:r>
      <w:r w:rsidR="00DD186D" w:rsidRPr="00044FF2">
        <w:rPr>
          <w:rFonts w:cs="Calibri"/>
          <w:sz w:val="22"/>
          <w:szCs w:val="22"/>
        </w:rPr>
        <w:t xml:space="preserve"> Dimensional drawings for each individual aquatic venue</w:t>
      </w:r>
      <w:r w:rsidR="005C4FB7" w:rsidRPr="00044FF2">
        <w:rPr>
          <w:rFonts w:cs="Calibri"/>
          <w:sz w:val="22"/>
          <w:szCs w:val="22"/>
        </w:rPr>
        <w:t xml:space="preserve"> attribute</w:t>
      </w:r>
      <w:r w:rsidR="00E0083C" w:rsidRPr="00044FF2">
        <w:rPr>
          <w:rFonts w:cs="Calibri"/>
          <w:sz w:val="22"/>
          <w:szCs w:val="22"/>
        </w:rPr>
        <w:t xml:space="preserve"> must</w:t>
      </w:r>
      <w:r w:rsidR="00F70F75" w:rsidRPr="00044FF2">
        <w:rPr>
          <w:rFonts w:cs="Calibri"/>
          <w:sz w:val="22"/>
          <w:szCs w:val="22"/>
        </w:rPr>
        <w:t xml:space="preserve"> includ</w:t>
      </w:r>
      <w:r w:rsidR="00BC46E9" w:rsidRPr="00044FF2">
        <w:rPr>
          <w:rFonts w:cs="Calibri"/>
          <w:sz w:val="22"/>
          <w:szCs w:val="22"/>
        </w:rPr>
        <w:t>e</w:t>
      </w:r>
      <w:r w:rsidR="00F70F75" w:rsidRPr="00044FF2">
        <w:rPr>
          <w:rFonts w:cs="Calibri"/>
          <w:sz w:val="22"/>
          <w:szCs w:val="22"/>
        </w:rPr>
        <w:t xml:space="preserve"> the location and type </w:t>
      </w:r>
      <w:r w:rsidR="00175F2B" w:rsidRPr="00044FF2">
        <w:rPr>
          <w:rFonts w:cs="Calibri"/>
          <w:sz w:val="22"/>
          <w:szCs w:val="22"/>
        </w:rPr>
        <w:t>for the following</w:t>
      </w:r>
      <w:r w:rsidR="00F70F75" w:rsidRPr="00044FF2">
        <w:rPr>
          <w:rFonts w:cs="Calibri"/>
          <w:sz w:val="22"/>
          <w:szCs w:val="22"/>
        </w:rPr>
        <w:t>:</w:t>
      </w:r>
    </w:p>
    <w:p w14:paraId="60FEF45E" w14:textId="2A9ECC9A" w:rsidR="000F504D" w:rsidRPr="00044FF2" w:rsidRDefault="000F504D" w:rsidP="00F7480A">
      <w:pPr>
        <w:rPr>
          <w:rFonts w:cs="Calibri"/>
          <w:sz w:val="22"/>
          <w:szCs w:val="22"/>
        </w:rPr>
      </w:pPr>
      <w:r w:rsidRPr="00044FF2">
        <w:rPr>
          <w:rFonts w:cs="Calibri"/>
          <w:sz w:val="22"/>
          <w:szCs w:val="22"/>
        </w:rPr>
        <w:t>(</w:t>
      </w:r>
      <w:r w:rsidR="00AF5658" w:rsidRPr="00044FF2">
        <w:rPr>
          <w:rFonts w:cs="Calibri"/>
          <w:sz w:val="22"/>
          <w:szCs w:val="22"/>
        </w:rPr>
        <w:t>a</w:t>
      </w:r>
      <w:r w:rsidRPr="00044FF2">
        <w:rPr>
          <w:rFonts w:cs="Calibri"/>
          <w:sz w:val="22"/>
          <w:szCs w:val="22"/>
        </w:rPr>
        <w:t>) Inlets;</w:t>
      </w:r>
    </w:p>
    <w:p w14:paraId="09F35C39" w14:textId="7960466B" w:rsidR="000F504D" w:rsidRPr="00044FF2" w:rsidRDefault="000F504D" w:rsidP="00F7480A">
      <w:pPr>
        <w:rPr>
          <w:rFonts w:cs="Calibri"/>
          <w:sz w:val="22"/>
          <w:szCs w:val="22"/>
        </w:rPr>
      </w:pPr>
      <w:r w:rsidRPr="00044FF2">
        <w:rPr>
          <w:rFonts w:cs="Calibri"/>
          <w:sz w:val="22"/>
          <w:szCs w:val="22"/>
        </w:rPr>
        <w:t>(</w:t>
      </w:r>
      <w:r w:rsidR="005C4FB7" w:rsidRPr="00044FF2">
        <w:rPr>
          <w:rFonts w:cs="Calibri"/>
          <w:sz w:val="22"/>
          <w:szCs w:val="22"/>
        </w:rPr>
        <w:t>b</w:t>
      </w:r>
      <w:r w:rsidRPr="00044FF2">
        <w:rPr>
          <w:rFonts w:cs="Calibri"/>
          <w:sz w:val="22"/>
          <w:szCs w:val="22"/>
        </w:rPr>
        <w:t>) Overflows;</w:t>
      </w:r>
    </w:p>
    <w:p w14:paraId="4F259DE6" w14:textId="5F5EF867" w:rsidR="000F504D" w:rsidRPr="00044FF2" w:rsidRDefault="000F504D" w:rsidP="00F7480A">
      <w:pPr>
        <w:rPr>
          <w:rFonts w:cs="Calibri"/>
          <w:sz w:val="22"/>
          <w:szCs w:val="22"/>
        </w:rPr>
      </w:pPr>
      <w:r w:rsidRPr="00044FF2">
        <w:rPr>
          <w:rFonts w:cs="Calibri"/>
          <w:sz w:val="22"/>
          <w:szCs w:val="22"/>
        </w:rPr>
        <w:t>(</w:t>
      </w:r>
      <w:r w:rsidR="005C4FB7" w:rsidRPr="00044FF2">
        <w:rPr>
          <w:rFonts w:cs="Calibri"/>
          <w:sz w:val="22"/>
          <w:szCs w:val="22"/>
        </w:rPr>
        <w:t>c</w:t>
      </w:r>
      <w:r w:rsidRPr="00044FF2">
        <w:rPr>
          <w:rFonts w:cs="Calibri"/>
          <w:sz w:val="22"/>
          <w:szCs w:val="22"/>
        </w:rPr>
        <w:t>) Drains, including one or more cross-sections through the main drain;</w:t>
      </w:r>
    </w:p>
    <w:p w14:paraId="27E1E6A5" w14:textId="2F855F82" w:rsidR="000F504D" w:rsidRPr="00044FF2" w:rsidRDefault="000F504D" w:rsidP="00F7480A">
      <w:pPr>
        <w:rPr>
          <w:rFonts w:cs="Calibri"/>
          <w:sz w:val="22"/>
          <w:szCs w:val="22"/>
        </w:rPr>
      </w:pPr>
      <w:r w:rsidRPr="00044FF2">
        <w:rPr>
          <w:rFonts w:cs="Calibri"/>
          <w:sz w:val="22"/>
          <w:szCs w:val="22"/>
        </w:rPr>
        <w:t>(</w:t>
      </w:r>
      <w:r w:rsidR="005C4FB7" w:rsidRPr="00044FF2">
        <w:rPr>
          <w:rFonts w:cs="Calibri"/>
          <w:sz w:val="22"/>
          <w:szCs w:val="22"/>
        </w:rPr>
        <w:t>d</w:t>
      </w:r>
      <w:r w:rsidRPr="00044FF2">
        <w:rPr>
          <w:rFonts w:cs="Calibri"/>
          <w:sz w:val="22"/>
          <w:szCs w:val="22"/>
        </w:rPr>
        <w:t>) Suction outlets;</w:t>
      </w:r>
    </w:p>
    <w:p w14:paraId="28DFB904" w14:textId="6ACB0FE5" w:rsidR="000F504D" w:rsidRPr="00044FF2" w:rsidRDefault="000F504D" w:rsidP="00F7480A">
      <w:pPr>
        <w:rPr>
          <w:rFonts w:cs="Calibri"/>
          <w:sz w:val="22"/>
          <w:szCs w:val="22"/>
        </w:rPr>
      </w:pPr>
      <w:r w:rsidRPr="00044FF2">
        <w:rPr>
          <w:rFonts w:cs="Calibri"/>
          <w:sz w:val="22"/>
          <w:szCs w:val="22"/>
        </w:rPr>
        <w:t>(</w:t>
      </w:r>
      <w:r w:rsidR="005C4FB7" w:rsidRPr="00044FF2">
        <w:rPr>
          <w:rFonts w:cs="Calibri"/>
          <w:sz w:val="22"/>
          <w:szCs w:val="22"/>
        </w:rPr>
        <w:t>e</w:t>
      </w:r>
      <w:r w:rsidRPr="00044FF2">
        <w:rPr>
          <w:rFonts w:cs="Calibri"/>
          <w:sz w:val="22"/>
          <w:szCs w:val="22"/>
        </w:rPr>
        <w:t>) Overflow gutters or devices;</w:t>
      </w:r>
    </w:p>
    <w:p w14:paraId="49CBE530" w14:textId="76192555" w:rsidR="000F504D" w:rsidRPr="00044FF2" w:rsidRDefault="000F504D" w:rsidP="00F7480A">
      <w:pPr>
        <w:rPr>
          <w:rFonts w:cs="Calibri"/>
          <w:sz w:val="22"/>
          <w:szCs w:val="22"/>
        </w:rPr>
      </w:pPr>
      <w:r w:rsidRPr="00044FF2">
        <w:rPr>
          <w:rFonts w:cs="Calibri"/>
          <w:sz w:val="22"/>
          <w:szCs w:val="22"/>
        </w:rPr>
        <w:t>(</w:t>
      </w:r>
      <w:r w:rsidR="005C4FB7" w:rsidRPr="00044FF2">
        <w:rPr>
          <w:rFonts w:cs="Calibri"/>
          <w:sz w:val="22"/>
          <w:szCs w:val="22"/>
        </w:rPr>
        <w:t>f</w:t>
      </w:r>
      <w:r w:rsidRPr="00044FF2">
        <w:rPr>
          <w:rFonts w:cs="Calibri"/>
          <w:sz w:val="22"/>
          <w:szCs w:val="22"/>
        </w:rPr>
        <w:t>) Piping;</w:t>
      </w:r>
    </w:p>
    <w:p w14:paraId="7006D779" w14:textId="282DE87B" w:rsidR="000F504D" w:rsidRPr="00044FF2" w:rsidRDefault="00690FC9" w:rsidP="00F7480A">
      <w:pPr>
        <w:rPr>
          <w:rFonts w:cs="Calibri"/>
          <w:sz w:val="22"/>
          <w:szCs w:val="22"/>
        </w:rPr>
      </w:pPr>
      <w:r w:rsidRPr="00044FF2">
        <w:rPr>
          <w:rFonts w:cs="Calibri"/>
          <w:sz w:val="22"/>
          <w:szCs w:val="22"/>
        </w:rPr>
        <w:t>(</w:t>
      </w:r>
      <w:r w:rsidR="005C4FB7" w:rsidRPr="00044FF2">
        <w:rPr>
          <w:rFonts w:cs="Calibri"/>
          <w:sz w:val="22"/>
          <w:szCs w:val="22"/>
        </w:rPr>
        <w:t>g</w:t>
      </w:r>
      <w:r w:rsidRPr="00044FF2">
        <w:rPr>
          <w:rFonts w:cs="Calibri"/>
          <w:sz w:val="22"/>
          <w:szCs w:val="22"/>
        </w:rPr>
        <w:t>) Pool design waterline;</w:t>
      </w:r>
    </w:p>
    <w:p w14:paraId="53061556" w14:textId="215EE36A" w:rsidR="00690FC9" w:rsidRPr="00044FF2" w:rsidRDefault="00690FC9" w:rsidP="00F7480A">
      <w:pPr>
        <w:rPr>
          <w:rFonts w:cs="Calibri"/>
          <w:sz w:val="22"/>
          <w:szCs w:val="22"/>
        </w:rPr>
      </w:pPr>
      <w:r w:rsidRPr="00044FF2">
        <w:rPr>
          <w:rFonts w:cs="Calibri"/>
          <w:sz w:val="22"/>
          <w:szCs w:val="22"/>
        </w:rPr>
        <w:t>(</w:t>
      </w:r>
      <w:r w:rsidR="005C4FB7" w:rsidRPr="00044FF2">
        <w:rPr>
          <w:rFonts w:cs="Calibri"/>
          <w:sz w:val="22"/>
          <w:szCs w:val="22"/>
        </w:rPr>
        <w:t>h</w:t>
      </w:r>
      <w:r w:rsidRPr="00044FF2">
        <w:rPr>
          <w:rFonts w:cs="Calibri"/>
          <w:sz w:val="22"/>
          <w:szCs w:val="22"/>
        </w:rPr>
        <w:t xml:space="preserve">) </w:t>
      </w:r>
      <w:r w:rsidR="00545A96" w:rsidRPr="00044FF2">
        <w:rPr>
          <w:rFonts w:cs="Calibri"/>
          <w:sz w:val="22"/>
          <w:szCs w:val="22"/>
        </w:rPr>
        <w:t>Aquatic</w:t>
      </w:r>
      <w:r w:rsidRPr="00044FF2">
        <w:rPr>
          <w:rFonts w:cs="Calibri"/>
          <w:sz w:val="22"/>
          <w:szCs w:val="22"/>
        </w:rPr>
        <w:t xml:space="preserve"> venue basins, including bottom and </w:t>
      </w:r>
      <w:proofErr w:type="gramStart"/>
      <w:r w:rsidRPr="00044FF2">
        <w:rPr>
          <w:rFonts w:cs="Calibri"/>
          <w:sz w:val="22"/>
          <w:szCs w:val="22"/>
        </w:rPr>
        <w:t>sidewalls;</w:t>
      </w:r>
      <w:proofErr w:type="gramEnd"/>
    </w:p>
    <w:p w14:paraId="0B9E4A37" w14:textId="559B19BD" w:rsidR="00690FC9" w:rsidRPr="00044FF2" w:rsidRDefault="00545A96" w:rsidP="00F7480A">
      <w:pPr>
        <w:rPr>
          <w:rFonts w:cs="Calibri"/>
          <w:sz w:val="22"/>
          <w:szCs w:val="22"/>
        </w:rPr>
      </w:pPr>
      <w:r w:rsidRPr="00044FF2">
        <w:rPr>
          <w:rFonts w:cs="Calibri"/>
          <w:sz w:val="22"/>
          <w:szCs w:val="22"/>
        </w:rPr>
        <w:t>(</w:t>
      </w:r>
      <w:r w:rsidR="005C4FB7" w:rsidRPr="00044FF2">
        <w:rPr>
          <w:rFonts w:cs="Calibri"/>
          <w:sz w:val="22"/>
          <w:szCs w:val="22"/>
        </w:rPr>
        <w:t>i</w:t>
      </w:r>
      <w:r w:rsidRPr="00044FF2">
        <w:rPr>
          <w:rFonts w:cs="Calibri"/>
          <w:sz w:val="22"/>
          <w:szCs w:val="22"/>
        </w:rPr>
        <w:t>) Aquatic features;</w:t>
      </w:r>
    </w:p>
    <w:p w14:paraId="5591149D" w14:textId="744BC382" w:rsidR="007D128C" w:rsidRPr="00044FF2" w:rsidRDefault="007D128C" w:rsidP="00F7480A">
      <w:pPr>
        <w:rPr>
          <w:rFonts w:cs="Calibri"/>
          <w:sz w:val="22"/>
          <w:szCs w:val="22"/>
        </w:rPr>
      </w:pPr>
      <w:r w:rsidRPr="00044FF2">
        <w:rPr>
          <w:rFonts w:cs="Calibri"/>
          <w:sz w:val="22"/>
          <w:szCs w:val="22"/>
        </w:rPr>
        <w:t>(</w:t>
      </w:r>
      <w:r w:rsidR="005C4FB7" w:rsidRPr="00044FF2">
        <w:rPr>
          <w:rFonts w:cs="Calibri"/>
          <w:sz w:val="22"/>
          <w:szCs w:val="22"/>
        </w:rPr>
        <w:t>j</w:t>
      </w:r>
      <w:r w:rsidRPr="00044FF2">
        <w:rPr>
          <w:rFonts w:cs="Calibri"/>
          <w:sz w:val="22"/>
          <w:szCs w:val="22"/>
        </w:rPr>
        <w:t>) Lighting;</w:t>
      </w:r>
    </w:p>
    <w:p w14:paraId="0CFD759B" w14:textId="7F522929" w:rsidR="007D128C" w:rsidRPr="00044FF2" w:rsidRDefault="007D128C" w:rsidP="00F7480A">
      <w:pPr>
        <w:rPr>
          <w:rFonts w:cs="Calibri"/>
          <w:sz w:val="22"/>
          <w:szCs w:val="22"/>
        </w:rPr>
      </w:pPr>
      <w:r w:rsidRPr="00044FF2">
        <w:rPr>
          <w:rFonts w:cs="Calibri"/>
          <w:sz w:val="22"/>
          <w:szCs w:val="22"/>
        </w:rPr>
        <w:t>(</w:t>
      </w:r>
      <w:r w:rsidR="005C4FB7" w:rsidRPr="00044FF2">
        <w:rPr>
          <w:rFonts w:cs="Calibri"/>
          <w:sz w:val="22"/>
          <w:szCs w:val="22"/>
        </w:rPr>
        <w:t>k</w:t>
      </w:r>
      <w:r w:rsidRPr="00044FF2">
        <w:rPr>
          <w:rFonts w:cs="Calibri"/>
          <w:sz w:val="22"/>
          <w:szCs w:val="22"/>
        </w:rPr>
        <w:t>) Pool markings; and</w:t>
      </w:r>
    </w:p>
    <w:p w14:paraId="4B4B53C8" w14:textId="76F8BE8B" w:rsidR="00B2791C" w:rsidRPr="00044FF2" w:rsidRDefault="007D128C" w:rsidP="00F7480A">
      <w:pPr>
        <w:rPr>
          <w:rFonts w:cs="Calibri"/>
          <w:sz w:val="22"/>
          <w:szCs w:val="22"/>
        </w:rPr>
      </w:pPr>
      <w:r w:rsidRPr="00044FF2">
        <w:rPr>
          <w:rFonts w:cs="Calibri"/>
          <w:sz w:val="22"/>
          <w:szCs w:val="22"/>
        </w:rPr>
        <w:t>(</w:t>
      </w:r>
      <w:r w:rsidR="005C4FB7" w:rsidRPr="00044FF2">
        <w:rPr>
          <w:rFonts w:cs="Calibri"/>
          <w:sz w:val="22"/>
          <w:szCs w:val="22"/>
        </w:rPr>
        <w:t>l</w:t>
      </w:r>
      <w:r w:rsidRPr="00044FF2">
        <w:rPr>
          <w:rFonts w:cs="Calibri"/>
          <w:sz w:val="22"/>
          <w:szCs w:val="22"/>
        </w:rPr>
        <w:t>) Surface materials.</w:t>
      </w:r>
    </w:p>
    <w:p w14:paraId="20BF87DE" w14:textId="1DB69142" w:rsidR="001E0189" w:rsidRPr="00044FF2" w:rsidRDefault="001E0189" w:rsidP="00F7480A">
      <w:pPr>
        <w:rPr>
          <w:rFonts w:cs="Calibri"/>
          <w:sz w:val="22"/>
          <w:szCs w:val="22"/>
        </w:rPr>
      </w:pPr>
      <w:r w:rsidRPr="00044FF2">
        <w:rPr>
          <w:rFonts w:cs="Calibri"/>
          <w:sz w:val="22"/>
          <w:szCs w:val="22"/>
        </w:rPr>
        <w:t>(</w:t>
      </w:r>
      <w:r w:rsidR="00175F2B" w:rsidRPr="00044FF2">
        <w:rPr>
          <w:rFonts w:cs="Calibri"/>
          <w:sz w:val="22"/>
          <w:szCs w:val="22"/>
        </w:rPr>
        <w:t>4</w:t>
      </w:r>
      <w:r w:rsidRPr="00044FF2">
        <w:rPr>
          <w:rFonts w:cs="Calibri"/>
          <w:sz w:val="22"/>
          <w:szCs w:val="22"/>
        </w:rPr>
        <w:t xml:space="preserve">) </w:t>
      </w:r>
      <w:r w:rsidR="00175F2B" w:rsidRPr="00044FF2">
        <w:rPr>
          <w:rFonts w:cs="Calibri"/>
          <w:sz w:val="22"/>
          <w:szCs w:val="22"/>
        </w:rPr>
        <w:t>All drawings must be drawn to scale.</w:t>
      </w:r>
    </w:p>
    <w:p w14:paraId="160A98A5" w14:textId="18CBC671" w:rsidR="00FC034C" w:rsidRPr="00044FF2" w:rsidRDefault="00115D8A" w:rsidP="00115D8A">
      <w:pPr>
        <w:rPr>
          <w:rFonts w:cs="Calibri"/>
          <w:sz w:val="22"/>
          <w:szCs w:val="22"/>
        </w:rPr>
      </w:pPr>
      <w:r w:rsidRPr="00044FF2">
        <w:rPr>
          <w:rFonts w:cs="Calibri"/>
          <w:b/>
          <w:bCs/>
          <w:sz w:val="22"/>
          <w:szCs w:val="22"/>
        </w:rPr>
        <w:t>WAC 246-261-</w:t>
      </w:r>
      <w:r w:rsidR="00D76860" w:rsidRPr="00044FF2">
        <w:rPr>
          <w:rFonts w:cs="Calibri"/>
          <w:b/>
          <w:bCs/>
          <w:sz w:val="22"/>
          <w:szCs w:val="22"/>
        </w:rPr>
        <w:t>140</w:t>
      </w:r>
      <w:r w:rsidRPr="00044FF2">
        <w:rPr>
          <w:rFonts w:cs="Calibri"/>
          <w:b/>
          <w:bCs/>
          <w:sz w:val="22"/>
          <w:szCs w:val="22"/>
        </w:rPr>
        <w:t xml:space="preserve"> </w:t>
      </w:r>
      <w:r w:rsidR="00331A06" w:rsidRPr="00044FF2">
        <w:rPr>
          <w:rFonts w:cs="Calibri"/>
          <w:b/>
          <w:bCs/>
          <w:sz w:val="22"/>
          <w:szCs w:val="22"/>
        </w:rPr>
        <w:t>D</w:t>
      </w:r>
      <w:r w:rsidRPr="00044FF2">
        <w:rPr>
          <w:rFonts w:cs="Calibri"/>
          <w:b/>
          <w:bCs/>
          <w:sz w:val="22"/>
          <w:szCs w:val="22"/>
        </w:rPr>
        <w:t>esign</w:t>
      </w:r>
      <w:r w:rsidR="00231A87" w:rsidRPr="00044FF2">
        <w:rPr>
          <w:rFonts w:cs="Calibri"/>
          <w:b/>
          <w:bCs/>
          <w:sz w:val="22"/>
          <w:szCs w:val="22"/>
        </w:rPr>
        <w:t>s</w:t>
      </w:r>
      <w:r w:rsidRPr="00044FF2">
        <w:rPr>
          <w:rFonts w:cs="Calibri"/>
          <w:b/>
          <w:bCs/>
          <w:sz w:val="22"/>
          <w:szCs w:val="22"/>
        </w:rPr>
        <w:t>.</w:t>
      </w:r>
      <w:r w:rsidR="00564C90" w:rsidRPr="00044FF2">
        <w:rPr>
          <w:rFonts w:cs="Calibri"/>
          <w:sz w:val="22"/>
          <w:szCs w:val="22"/>
        </w:rPr>
        <w:t xml:space="preserve"> </w:t>
      </w:r>
      <w:r w:rsidR="004809E6" w:rsidRPr="00044FF2">
        <w:rPr>
          <w:rFonts w:cs="Calibri"/>
          <w:sz w:val="22"/>
          <w:szCs w:val="22"/>
        </w:rPr>
        <w:t xml:space="preserve">(1) </w:t>
      </w:r>
      <w:r w:rsidR="00F467CB" w:rsidRPr="00044FF2">
        <w:rPr>
          <w:rFonts w:cs="Calibri"/>
          <w:sz w:val="22"/>
          <w:szCs w:val="22"/>
        </w:rPr>
        <w:t xml:space="preserve">Design </w:t>
      </w:r>
      <w:r w:rsidR="00564C90" w:rsidRPr="00044FF2">
        <w:rPr>
          <w:rFonts w:cs="Calibri"/>
          <w:sz w:val="22"/>
          <w:szCs w:val="22"/>
        </w:rPr>
        <w:t>plan</w:t>
      </w:r>
      <w:r w:rsidR="00F467CB" w:rsidRPr="00044FF2">
        <w:rPr>
          <w:rFonts w:cs="Calibri"/>
          <w:sz w:val="22"/>
          <w:szCs w:val="22"/>
        </w:rPr>
        <w:t>s</w:t>
      </w:r>
      <w:r w:rsidR="00564C90" w:rsidRPr="00044FF2">
        <w:rPr>
          <w:rFonts w:cs="Calibri"/>
          <w:sz w:val="22"/>
          <w:szCs w:val="22"/>
        </w:rPr>
        <w:t xml:space="preserve"> must include</w:t>
      </w:r>
      <w:r w:rsidR="004A618E" w:rsidRPr="00044FF2">
        <w:rPr>
          <w:rFonts w:cs="Calibri"/>
          <w:sz w:val="22"/>
          <w:szCs w:val="22"/>
        </w:rPr>
        <w:t>:</w:t>
      </w:r>
      <w:r w:rsidR="000C3253" w:rsidRPr="00044FF2">
        <w:rPr>
          <w:rFonts w:cs="Calibri"/>
          <w:sz w:val="22"/>
          <w:szCs w:val="22"/>
        </w:rPr>
        <w:t xml:space="preserve"> </w:t>
      </w:r>
    </w:p>
    <w:p w14:paraId="7DAC0DC7" w14:textId="0A94E831" w:rsidR="007B640B" w:rsidRPr="00044FF2" w:rsidRDefault="000C3253" w:rsidP="00115D8A">
      <w:pPr>
        <w:rPr>
          <w:rFonts w:cs="Calibri"/>
          <w:sz w:val="22"/>
          <w:szCs w:val="22"/>
        </w:rPr>
      </w:pPr>
      <w:r w:rsidRPr="00044FF2">
        <w:rPr>
          <w:rFonts w:cs="Calibri"/>
          <w:sz w:val="22"/>
          <w:szCs w:val="22"/>
        </w:rPr>
        <w:t>(</w:t>
      </w:r>
      <w:r w:rsidR="0057356D" w:rsidRPr="00044FF2">
        <w:rPr>
          <w:rFonts w:cs="Calibri"/>
          <w:sz w:val="22"/>
          <w:szCs w:val="22"/>
        </w:rPr>
        <w:t>a</w:t>
      </w:r>
      <w:r w:rsidRPr="00044FF2">
        <w:rPr>
          <w:rFonts w:cs="Calibri"/>
          <w:sz w:val="22"/>
          <w:szCs w:val="22"/>
        </w:rPr>
        <w:t xml:space="preserve">) </w:t>
      </w:r>
      <w:r w:rsidR="0041190D" w:rsidRPr="00044FF2">
        <w:rPr>
          <w:rFonts w:cs="Calibri"/>
          <w:sz w:val="22"/>
          <w:szCs w:val="22"/>
        </w:rPr>
        <w:t>A</w:t>
      </w:r>
      <w:r w:rsidR="00331E26" w:rsidRPr="00044FF2">
        <w:rPr>
          <w:rFonts w:cs="Calibri"/>
          <w:sz w:val="22"/>
          <w:szCs w:val="22"/>
        </w:rPr>
        <w:t>rea design drawings;</w:t>
      </w:r>
    </w:p>
    <w:p w14:paraId="3F0C6342" w14:textId="4E1F8C6E" w:rsidR="00603F35" w:rsidRPr="00044FF2" w:rsidRDefault="00331E26" w:rsidP="00115D8A">
      <w:pPr>
        <w:rPr>
          <w:rFonts w:cs="Calibri"/>
          <w:sz w:val="22"/>
          <w:szCs w:val="22"/>
        </w:rPr>
      </w:pPr>
      <w:r w:rsidRPr="00044FF2">
        <w:rPr>
          <w:rFonts w:cs="Calibri"/>
          <w:sz w:val="22"/>
          <w:szCs w:val="22"/>
        </w:rPr>
        <w:lastRenderedPageBreak/>
        <w:t>(</w:t>
      </w:r>
      <w:r w:rsidR="00221307" w:rsidRPr="00044FF2">
        <w:rPr>
          <w:rFonts w:cs="Calibri"/>
          <w:sz w:val="22"/>
          <w:szCs w:val="22"/>
        </w:rPr>
        <w:t>b</w:t>
      </w:r>
      <w:r w:rsidRPr="00044FF2">
        <w:rPr>
          <w:rFonts w:cs="Calibri"/>
          <w:sz w:val="22"/>
          <w:szCs w:val="22"/>
        </w:rPr>
        <w:t xml:space="preserve">) </w:t>
      </w:r>
      <w:r w:rsidR="00DF4BE2" w:rsidRPr="00044FF2">
        <w:rPr>
          <w:rFonts w:cs="Calibri"/>
          <w:sz w:val="22"/>
          <w:szCs w:val="22"/>
        </w:rPr>
        <w:t>Aquatic venue recirculation and treatment designs</w:t>
      </w:r>
      <w:r w:rsidR="00F037BE" w:rsidRPr="00044FF2">
        <w:rPr>
          <w:rFonts w:cs="Calibri"/>
          <w:sz w:val="22"/>
          <w:szCs w:val="22"/>
        </w:rPr>
        <w:t>;</w:t>
      </w:r>
    </w:p>
    <w:p w14:paraId="204A7E3E" w14:textId="775FC2F4" w:rsidR="00603F35" w:rsidRPr="00044FF2" w:rsidRDefault="00603F35" w:rsidP="00115D8A">
      <w:pPr>
        <w:rPr>
          <w:rFonts w:cs="Calibri"/>
          <w:sz w:val="22"/>
          <w:szCs w:val="22"/>
        </w:rPr>
      </w:pPr>
      <w:r w:rsidRPr="00044FF2">
        <w:rPr>
          <w:rFonts w:cs="Calibri"/>
          <w:sz w:val="22"/>
          <w:szCs w:val="22"/>
        </w:rPr>
        <w:t>(</w:t>
      </w:r>
      <w:r w:rsidR="00F037BE" w:rsidRPr="00044FF2">
        <w:rPr>
          <w:rFonts w:cs="Calibri"/>
          <w:sz w:val="22"/>
          <w:szCs w:val="22"/>
        </w:rPr>
        <w:t>c</w:t>
      </w:r>
      <w:r w:rsidRPr="00044FF2">
        <w:rPr>
          <w:rFonts w:cs="Calibri"/>
          <w:sz w:val="22"/>
          <w:szCs w:val="22"/>
        </w:rPr>
        <w:t xml:space="preserve">) </w:t>
      </w:r>
      <w:r w:rsidR="000D1C6D" w:rsidRPr="00044FF2">
        <w:rPr>
          <w:rFonts w:cs="Calibri"/>
          <w:sz w:val="22"/>
          <w:szCs w:val="22"/>
        </w:rPr>
        <w:t>Schematic layout of the e</w:t>
      </w:r>
      <w:r w:rsidRPr="00044FF2">
        <w:rPr>
          <w:rFonts w:cs="Calibri"/>
          <w:sz w:val="22"/>
          <w:szCs w:val="22"/>
        </w:rPr>
        <w:t>quipment room</w:t>
      </w:r>
      <w:r w:rsidR="00B41ADA" w:rsidRPr="00044FF2">
        <w:rPr>
          <w:rFonts w:cs="Calibri"/>
          <w:sz w:val="22"/>
          <w:szCs w:val="22"/>
        </w:rPr>
        <w:t xml:space="preserve"> showing accessibility for installation and maintenance;</w:t>
      </w:r>
    </w:p>
    <w:p w14:paraId="4F29C235" w14:textId="0E6AE967" w:rsidR="00B41ADA" w:rsidRPr="00044FF2" w:rsidRDefault="00B41ADA" w:rsidP="00115D8A">
      <w:pPr>
        <w:rPr>
          <w:rFonts w:cs="Calibri"/>
          <w:sz w:val="22"/>
          <w:szCs w:val="22"/>
        </w:rPr>
      </w:pPr>
      <w:r w:rsidRPr="00044FF2">
        <w:rPr>
          <w:rFonts w:cs="Calibri"/>
          <w:sz w:val="22"/>
          <w:szCs w:val="22"/>
        </w:rPr>
        <w:t>(</w:t>
      </w:r>
      <w:r w:rsidR="00F037BE" w:rsidRPr="00044FF2">
        <w:rPr>
          <w:rFonts w:cs="Calibri"/>
          <w:sz w:val="22"/>
          <w:szCs w:val="22"/>
        </w:rPr>
        <w:t>d</w:t>
      </w:r>
      <w:r w:rsidRPr="00044FF2">
        <w:rPr>
          <w:rFonts w:cs="Calibri"/>
          <w:sz w:val="22"/>
          <w:szCs w:val="22"/>
        </w:rPr>
        <w:t xml:space="preserve">) Schematic layout </w:t>
      </w:r>
      <w:r w:rsidR="0082026B" w:rsidRPr="00044FF2">
        <w:rPr>
          <w:rFonts w:cs="Calibri"/>
          <w:sz w:val="22"/>
          <w:szCs w:val="22"/>
        </w:rPr>
        <w:t xml:space="preserve">of the chemical storage space(s); </w:t>
      </w:r>
      <w:r w:rsidR="00884FD3" w:rsidRPr="00044FF2">
        <w:rPr>
          <w:rFonts w:cs="Calibri"/>
          <w:sz w:val="22"/>
          <w:szCs w:val="22"/>
        </w:rPr>
        <w:t>and</w:t>
      </w:r>
    </w:p>
    <w:p w14:paraId="6204CE7E" w14:textId="7505BAC2" w:rsidR="00FA1EF7" w:rsidRPr="00044FF2" w:rsidRDefault="0082026B" w:rsidP="00115D8A">
      <w:pPr>
        <w:rPr>
          <w:rFonts w:cs="Calibri"/>
          <w:sz w:val="22"/>
          <w:szCs w:val="22"/>
        </w:rPr>
      </w:pPr>
      <w:r w:rsidRPr="00044FF2">
        <w:rPr>
          <w:rFonts w:cs="Calibri"/>
          <w:sz w:val="22"/>
          <w:szCs w:val="22"/>
        </w:rPr>
        <w:t>(</w:t>
      </w:r>
      <w:r w:rsidR="00F037BE" w:rsidRPr="00044FF2">
        <w:rPr>
          <w:rFonts w:cs="Calibri"/>
          <w:sz w:val="22"/>
          <w:szCs w:val="22"/>
        </w:rPr>
        <w:t>e</w:t>
      </w:r>
      <w:r w:rsidRPr="00044FF2">
        <w:rPr>
          <w:rFonts w:cs="Calibri"/>
          <w:sz w:val="22"/>
          <w:szCs w:val="22"/>
        </w:rPr>
        <w:t xml:space="preserve">) </w:t>
      </w:r>
      <w:r w:rsidR="00654E3D" w:rsidRPr="00044FF2">
        <w:rPr>
          <w:rFonts w:cs="Calibri"/>
          <w:sz w:val="22"/>
          <w:szCs w:val="22"/>
        </w:rPr>
        <w:t xml:space="preserve">Hygiene facility design, including the location and number of available </w:t>
      </w:r>
      <w:r w:rsidR="00313E4F" w:rsidRPr="00044FF2">
        <w:rPr>
          <w:rFonts w:cs="Calibri"/>
          <w:sz w:val="22"/>
          <w:szCs w:val="22"/>
        </w:rPr>
        <w:t>hygiene facilities provided, including dressing rooms, lockers, showers, lavatory, toilet fixtures, and diaper-changing stations</w:t>
      </w:r>
      <w:r w:rsidR="00884FD3" w:rsidRPr="00044FF2">
        <w:rPr>
          <w:rFonts w:cs="Calibri"/>
          <w:sz w:val="22"/>
          <w:szCs w:val="22"/>
        </w:rPr>
        <w:t>.</w:t>
      </w:r>
    </w:p>
    <w:p w14:paraId="1E99E71A" w14:textId="417CFE65" w:rsidR="00F30F8A" w:rsidRPr="00044FF2" w:rsidRDefault="00F30F8A" w:rsidP="00F30F8A">
      <w:pPr>
        <w:rPr>
          <w:rFonts w:cs="Calibri"/>
          <w:sz w:val="22"/>
          <w:szCs w:val="22"/>
        </w:rPr>
      </w:pPr>
      <w:r w:rsidRPr="00044FF2">
        <w:rPr>
          <w:rFonts w:cs="Calibri"/>
          <w:sz w:val="22"/>
          <w:szCs w:val="22"/>
        </w:rPr>
        <w:t>(</w:t>
      </w:r>
      <w:r w:rsidR="002B735D" w:rsidRPr="00044FF2">
        <w:rPr>
          <w:rFonts w:cs="Calibri"/>
          <w:sz w:val="22"/>
          <w:szCs w:val="22"/>
        </w:rPr>
        <w:t>2</w:t>
      </w:r>
      <w:r w:rsidRPr="00044FF2">
        <w:rPr>
          <w:rFonts w:cs="Calibri"/>
          <w:sz w:val="22"/>
          <w:szCs w:val="22"/>
        </w:rPr>
        <w:t>) Area design drawings</w:t>
      </w:r>
      <w:r w:rsidR="002B735D" w:rsidRPr="00044FF2">
        <w:rPr>
          <w:rFonts w:cs="Calibri"/>
          <w:sz w:val="22"/>
          <w:szCs w:val="22"/>
        </w:rPr>
        <w:t xml:space="preserve"> must include</w:t>
      </w:r>
      <w:r w:rsidRPr="00044FF2">
        <w:rPr>
          <w:rFonts w:cs="Calibri"/>
          <w:sz w:val="22"/>
          <w:szCs w:val="22"/>
        </w:rPr>
        <w:t>:</w:t>
      </w:r>
    </w:p>
    <w:p w14:paraId="11438652" w14:textId="77777777" w:rsidR="00F30F8A" w:rsidRPr="00044FF2" w:rsidRDefault="00F30F8A" w:rsidP="00F30F8A">
      <w:pPr>
        <w:rPr>
          <w:rFonts w:cs="Calibri"/>
          <w:sz w:val="22"/>
          <w:szCs w:val="22"/>
        </w:rPr>
      </w:pPr>
      <w:r w:rsidRPr="00044FF2">
        <w:rPr>
          <w:rFonts w:cs="Calibri"/>
          <w:sz w:val="22"/>
          <w:szCs w:val="22"/>
        </w:rPr>
        <w:t xml:space="preserve">(a) Design of enclosure, including walls, fencing, entry and exit doors and gates, self-closing and latching hardware, and locks; </w:t>
      </w:r>
    </w:p>
    <w:p w14:paraId="6684C244" w14:textId="77777777" w:rsidR="00F30F8A" w:rsidRPr="00044FF2" w:rsidRDefault="00F30F8A" w:rsidP="00F30F8A">
      <w:pPr>
        <w:rPr>
          <w:rFonts w:cs="Calibri"/>
          <w:sz w:val="22"/>
          <w:szCs w:val="22"/>
        </w:rPr>
      </w:pPr>
      <w:r w:rsidRPr="00044FF2">
        <w:rPr>
          <w:rFonts w:cs="Calibri"/>
          <w:sz w:val="22"/>
          <w:szCs w:val="22"/>
        </w:rPr>
        <w:t>(b) Detailed view of the equipment room layout;</w:t>
      </w:r>
    </w:p>
    <w:p w14:paraId="0E1D99AD" w14:textId="77777777" w:rsidR="00F30F8A" w:rsidRPr="00044FF2" w:rsidRDefault="00F30F8A" w:rsidP="00F30F8A">
      <w:pPr>
        <w:rPr>
          <w:rFonts w:cs="Calibri"/>
          <w:sz w:val="22"/>
          <w:szCs w:val="22"/>
        </w:rPr>
      </w:pPr>
      <w:r w:rsidRPr="00044FF2">
        <w:rPr>
          <w:rFonts w:cs="Calibri"/>
          <w:sz w:val="22"/>
          <w:szCs w:val="22"/>
        </w:rPr>
        <w:t>(c) Design of deck, including paving materials, deck slope, and deck drains;</w:t>
      </w:r>
    </w:p>
    <w:p w14:paraId="209D35B3" w14:textId="77777777" w:rsidR="00F30F8A" w:rsidRPr="00044FF2" w:rsidRDefault="00F30F8A" w:rsidP="00F30F8A">
      <w:pPr>
        <w:rPr>
          <w:rFonts w:cs="Calibri"/>
          <w:sz w:val="22"/>
          <w:szCs w:val="22"/>
        </w:rPr>
      </w:pPr>
      <w:r w:rsidRPr="00044FF2">
        <w:rPr>
          <w:rFonts w:cs="Calibri"/>
          <w:sz w:val="22"/>
          <w:szCs w:val="22"/>
        </w:rPr>
        <w:t>(d) Paved walkways and other hardscape features;</w:t>
      </w:r>
    </w:p>
    <w:p w14:paraId="4A21E22D" w14:textId="2E4008E3" w:rsidR="00F30F8A" w:rsidRPr="00044FF2" w:rsidRDefault="00F30F8A" w:rsidP="00F30F8A">
      <w:pPr>
        <w:rPr>
          <w:rFonts w:cs="Calibri"/>
          <w:sz w:val="22"/>
          <w:szCs w:val="22"/>
        </w:rPr>
      </w:pPr>
      <w:r w:rsidRPr="00044FF2">
        <w:rPr>
          <w:rFonts w:cs="Calibri"/>
          <w:sz w:val="22"/>
          <w:szCs w:val="22"/>
        </w:rPr>
        <w:t>(e) Location</w:t>
      </w:r>
      <w:r w:rsidR="00BA5BE4" w:rsidRPr="00044FF2">
        <w:rPr>
          <w:rFonts w:cs="Calibri"/>
          <w:sz w:val="22"/>
          <w:szCs w:val="22"/>
        </w:rPr>
        <w:t>s</w:t>
      </w:r>
      <w:r w:rsidRPr="00044FF2">
        <w:rPr>
          <w:rFonts w:cs="Calibri"/>
          <w:sz w:val="22"/>
          <w:szCs w:val="22"/>
        </w:rPr>
        <w:t xml:space="preserve"> of slip resistant flooring;</w:t>
      </w:r>
    </w:p>
    <w:p w14:paraId="10EEC380" w14:textId="77777777" w:rsidR="00F30F8A" w:rsidRPr="00044FF2" w:rsidRDefault="00F30F8A" w:rsidP="00F30F8A">
      <w:pPr>
        <w:rPr>
          <w:rFonts w:cs="Calibri"/>
          <w:sz w:val="22"/>
          <w:szCs w:val="22"/>
        </w:rPr>
      </w:pPr>
      <w:r w:rsidRPr="00044FF2">
        <w:rPr>
          <w:rFonts w:cs="Calibri"/>
          <w:sz w:val="22"/>
          <w:szCs w:val="22"/>
        </w:rPr>
        <w:t>(f) Type of aquatic venue area finishes;</w:t>
      </w:r>
    </w:p>
    <w:p w14:paraId="32CEAF3C" w14:textId="77777777" w:rsidR="00F30F8A" w:rsidRPr="00044FF2" w:rsidRDefault="00F30F8A" w:rsidP="00F30F8A">
      <w:pPr>
        <w:rPr>
          <w:rFonts w:cs="Calibri"/>
          <w:sz w:val="22"/>
          <w:szCs w:val="22"/>
        </w:rPr>
      </w:pPr>
      <w:r w:rsidRPr="00044FF2">
        <w:rPr>
          <w:rFonts w:cs="Calibri"/>
          <w:sz w:val="22"/>
          <w:szCs w:val="22"/>
        </w:rPr>
        <w:t>(g) Area lighting, including photometric plans; and</w:t>
      </w:r>
    </w:p>
    <w:p w14:paraId="3E25714E" w14:textId="77777777" w:rsidR="00F30F8A" w:rsidRPr="00044FF2" w:rsidRDefault="00F30F8A" w:rsidP="00F30F8A">
      <w:pPr>
        <w:rPr>
          <w:rFonts w:cs="Calibri"/>
          <w:sz w:val="22"/>
          <w:szCs w:val="22"/>
        </w:rPr>
      </w:pPr>
      <w:r w:rsidRPr="00044FF2">
        <w:rPr>
          <w:rFonts w:cs="Calibri"/>
          <w:sz w:val="22"/>
          <w:szCs w:val="22"/>
        </w:rPr>
        <w:t>(h) Locations of:</w:t>
      </w:r>
    </w:p>
    <w:p w14:paraId="3D789561" w14:textId="77777777" w:rsidR="00F30F8A" w:rsidRPr="00044FF2" w:rsidRDefault="00F30F8A" w:rsidP="00F30F8A">
      <w:pPr>
        <w:rPr>
          <w:rFonts w:cs="Calibri"/>
          <w:sz w:val="22"/>
          <w:szCs w:val="22"/>
        </w:rPr>
      </w:pPr>
      <w:r w:rsidRPr="00044FF2">
        <w:rPr>
          <w:rFonts w:cs="Calibri"/>
          <w:sz w:val="22"/>
          <w:szCs w:val="22"/>
        </w:rPr>
        <w:t>(i) Drinking fountains or other sources of drinking water;</w:t>
      </w:r>
    </w:p>
    <w:p w14:paraId="56076E1F" w14:textId="77777777" w:rsidR="00F30F8A" w:rsidRPr="00044FF2" w:rsidRDefault="00F30F8A" w:rsidP="00F30F8A">
      <w:pPr>
        <w:rPr>
          <w:rFonts w:cs="Calibri"/>
          <w:sz w:val="22"/>
          <w:szCs w:val="22"/>
        </w:rPr>
      </w:pPr>
      <w:r w:rsidRPr="00044FF2">
        <w:rPr>
          <w:rFonts w:cs="Calibri"/>
          <w:sz w:val="22"/>
          <w:szCs w:val="22"/>
        </w:rPr>
        <w:t>(ii) Entries and exits;</w:t>
      </w:r>
    </w:p>
    <w:p w14:paraId="76188AD4" w14:textId="77777777" w:rsidR="00F30F8A" w:rsidRPr="00044FF2" w:rsidRDefault="00F30F8A" w:rsidP="00F30F8A">
      <w:pPr>
        <w:rPr>
          <w:rFonts w:cs="Calibri"/>
          <w:sz w:val="22"/>
          <w:szCs w:val="22"/>
        </w:rPr>
      </w:pPr>
      <w:r w:rsidRPr="00044FF2">
        <w:rPr>
          <w:rFonts w:cs="Calibri"/>
          <w:sz w:val="22"/>
          <w:szCs w:val="22"/>
        </w:rPr>
        <w:t>(iii) Hose bibs; and</w:t>
      </w:r>
    </w:p>
    <w:p w14:paraId="2692D29D" w14:textId="5B35BFF7" w:rsidR="00F30F8A" w:rsidRPr="00044FF2" w:rsidRDefault="00F30F8A" w:rsidP="00F30F8A">
      <w:pPr>
        <w:rPr>
          <w:rFonts w:cs="Calibri"/>
          <w:sz w:val="22"/>
          <w:szCs w:val="22"/>
        </w:rPr>
      </w:pPr>
      <w:r w:rsidRPr="00044FF2">
        <w:rPr>
          <w:rFonts w:cs="Calibri"/>
          <w:sz w:val="22"/>
          <w:szCs w:val="22"/>
        </w:rPr>
        <w:t>(iv) Telephones</w:t>
      </w:r>
      <w:r w:rsidR="00A6647E" w:rsidRPr="00044FF2">
        <w:rPr>
          <w:rFonts w:cs="Calibri"/>
          <w:sz w:val="22"/>
          <w:szCs w:val="22"/>
        </w:rPr>
        <w:t>.</w:t>
      </w:r>
    </w:p>
    <w:p w14:paraId="0479752B" w14:textId="6A694394" w:rsidR="00F30F8A" w:rsidRPr="00044FF2" w:rsidRDefault="00F30F8A" w:rsidP="00F30F8A">
      <w:pPr>
        <w:rPr>
          <w:rFonts w:cs="Calibri"/>
          <w:sz w:val="22"/>
          <w:szCs w:val="22"/>
        </w:rPr>
      </w:pPr>
      <w:r w:rsidRPr="00044FF2">
        <w:rPr>
          <w:rFonts w:cs="Calibri"/>
          <w:sz w:val="22"/>
          <w:szCs w:val="22"/>
        </w:rPr>
        <w:t>(</w:t>
      </w:r>
      <w:r w:rsidR="002B735D" w:rsidRPr="00044FF2">
        <w:rPr>
          <w:rFonts w:cs="Calibri"/>
          <w:sz w:val="22"/>
          <w:szCs w:val="22"/>
        </w:rPr>
        <w:t>3</w:t>
      </w:r>
      <w:r w:rsidRPr="00044FF2">
        <w:rPr>
          <w:rFonts w:cs="Calibri"/>
          <w:sz w:val="22"/>
          <w:szCs w:val="22"/>
        </w:rPr>
        <w:t>) Aquatic venue recirculation and treatment designs</w:t>
      </w:r>
      <w:r w:rsidR="002B735D" w:rsidRPr="00044FF2">
        <w:rPr>
          <w:rFonts w:cs="Calibri"/>
          <w:sz w:val="22"/>
          <w:szCs w:val="22"/>
        </w:rPr>
        <w:t xml:space="preserve"> must</w:t>
      </w:r>
      <w:r w:rsidRPr="00044FF2">
        <w:rPr>
          <w:rFonts w:cs="Calibri"/>
          <w:sz w:val="22"/>
          <w:szCs w:val="22"/>
        </w:rPr>
        <w:t xml:space="preserve"> includ</w:t>
      </w:r>
      <w:r w:rsidR="002B735D" w:rsidRPr="00044FF2">
        <w:rPr>
          <w:rFonts w:cs="Calibri"/>
          <w:sz w:val="22"/>
          <w:szCs w:val="22"/>
        </w:rPr>
        <w:t>e</w:t>
      </w:r>
      <w:r w:rsidRPr="00044FF2">
        <w:rPr>
          <w:rFonts w:cs="Calibri"/>
          <w:sz w:val="22"/>
          <w:szCs w:val="22"/>
        </w:rPr>
        <w:t xml:space="preserve"> a flow diagram showing the location, plan, elevation, and schematics </w:t>
      </w:r>
      <w:r w:rsidR="002B735D" w:rsidRPr="00044FF2">
        <w:rPr>
          <w:rFonts w:cs="Calibri"/>
          <w:sz w:val="22"/>
          <w:szCs w:val="22"/>
        </w:rPr>
        <w:t>for the following</w:t>
      </w:r>
      <w:r w:rsidRPr="00044FF2">
        <w:rPr>
          <w:rFonts w:cs="Calibri"/>
          <w:sz w:val="22"/>
          <w:szCs w:val="22"/>
        </w:rPr>
        <w:t>:</w:t>
      </w:r>
    </w:p>
    <w:p w14:paraId="4290A5B9" w14:textId="77777777" w:rsidR="00F30F8A" w:rsidRPr="00044FF2" w:rsidRDefault="00F30F8A" w:rsidP="00F30F8A">
      <w:pPr>
        <w:rPr>
          <w:rFonts w:cs="Calibri"/>
          <w:sz w:val="22"/>
          <w:szCs w:val="22"/>
        </w:rPr>
      </w:pPr>
      <w:r w:rsidRPr="00044FF2">
        <w:rPr>
          <w:rFonts w:cs="Calibri"/>
          <w:sz w:val="22"/>
          <w:szCs w:val="22"/>
        </w:rPr>
        <w:t>(a) Filters;</w:t>
      </w:r>
    </w:p>
    <w:p w14:paraId="42327F67" w14:textId="77777777" w:rsidR="00F30F8A" w:rsidRPr="00044FF2" w:rsidRDefault="00F30F8A" w:rsidP="00F30F8A">
      <w:pPr>
        <w:rPr>
          <w:rFonts w:cs="Calibri"/>
          <w:sz w:val="22"/>
          <w:szCs w:val="22"/>
        </w:rPr>
      </w:pPr>
      <w:r w:rsidRPr="00044FF2">
        <w:rPr>
          <w:rFonts w:cs="Calibri"/>
          <w:sz w:val="22"/>
          <w:szCs w:val="22"/>
        </w:rPr>
        <w:t>(b) Pumps;</w:t>
      </w:r>
    </w:p>
    <w:p w14:paraId="264E5A0D" w14:textId="77777777" w:rsidR="00F30F8A" w:rsidRPr="00044FF2" w:rsidRDefault="00F30F8A" w:rsidP="00F30F8A">
      <w:pPr>
        <w:rPr>
          <w:rFonts w:cs="Calibri"/>
          <w:sz w:val="22"/>
          <w:szCs w:val="22"/>
        </w:rPr>
      </w:pPr>
      <w:r w:rsidRPr="00044FF2">
        <w:rPr>
          <w:rFonts w:cs="Calibri"/>
          <w:sz w:val="22"/>
          <w:szCs w:val="22"/>
        </w:rPr>
        <w:t>(c) Chemical feeders and interlocks;</w:t>
      </w:r>
    </w:p>
    <w:p w14:paraId="26E17114" w14:textId="77777777" w:rsidR="00F30F8A" w:rsidRPr="00044FF2" w:rsidRDefault="00F30F8A" w:rsidP="00F30F8A">
      <w:pPr>
        <w:rPr>
          <w:rFonts w:cs="Calibri"/>
          <w:sz w:val="22"/>
          <w:szCs w:val="22"/>
        </w:rPr>
      </w:pPr>
      <w:r w:rsidRPr="00044FF2">
        <w:rPr>
          <w:rFonts w:cs="Calibri"/>
          <w:sz w:val="22"/>
          <w:szCs w:val="22"/>
        </w:rPr>
        <w:t>(d) Chemical controllers and interlocks;</w:t>
      </w:r>
    </w:p>
    <w:p w14:paraId="31BBC344" w14:textId="77777777" w:rsidR="00F30F8A" w:rsidRPr="00044FF2" w:rsidRDefault="00F30F8A" w:rsidP="00F30F8A">
      <w:pPr>
        <w:rPr>
          <w:rFonts w:cs="Calibri"/>
          <w:sz w:val="22"/>
          <w:szCs w:val="22"/>
        </w:rPr>
      </w:pPr>
      <w:r w:rsidRPr="00044FF2">
        <w:rPr>
          <w:rFonts w:cs="Calibri"/>
          <w:sz w:val="22"/>
          <w:szCs w:val="22"/>
        </w:rPr>
        <w:t>(e) Secondary treatment;</w:t>
      </w:r>
    </w:p>
    <w:p w14:paraId="0B3EC79F" w14:textId="77777777" w:rsidR="00F30F8A" w:rsidRPr="00044FF2" w:rsidRDefault="00F30F8A" w:rsidP="00F30F8A">
      <w:pPr>
        <w:rPr>
          <w:rFonts w:cs="Calibri"/>
          <w:sz w:val="22"/>
          <w:szCs w:val="22"/>
        </w:rPr>
      </w:pPr>
      <w:r w:rsidRPr="00044FF2">
        <w:rPr>
          <w:rFonts w:cs="Calibri"/>
          <w:sz w:val="22"/>
          <w:szCs w:val="22"/>
        </w:rPr>
        <w:t>(f) Supplemental disinfection systems;</w:t>
      </w:r>
    </w:p>
    <w:p w14:paraId="027CCFEB" w14:textId="77777777" w:rsidR="00F30F8A" w:rsidRPr="00044FF2" w:rsidRDefault="00F30F8A" w:rsidP="00F30F8A">
      <w:pPr>
        <w:rPr>
          <w:rFonts w:cs="Calibri"/>
          <w:sz w:val="22"/>
          <w:szCs w:val="22"/>
        </w:rPr>
      </w:pPr>
      <w:r w:rsidRPr="00044FF2">
        <w:rPr>
          <w:rFonts w:cs="Calibri"/>
          <w:sz w:val="22"/>
          <w:szCs w:val="22"/>
        </w:rPr>
        <w:lastRenderedPageBreak/>
        <w:t>(g) Ventilation devices and air handling systems;</w:t>
      </w:r>
    </w:p>
    <w:p w14:paraId="094123D8" w14:textId="77777777" w:rsidR="00F30F8A" w:rsidRPr="00044FF2" w:rsidRDefault="00F30F8A" w:rsidP="00F30F8A">
      <w:pPr>
        <w:rPr>
          <w:rFonts w:cs="Calibri"/>
          <w:sz w:val="22"/>
          <w:szCs w:val="22"/>
        </w:rPr>
      </w:pPr>
      <w:r w:rsidRPr="00044FF2">
        <w:rPr>
          <w:rFonts w:cs="Calibri"/>
          <w:sz w:val="22"/>
          <w:szCs w:val="22"/>
        </w:rPr>
        <w:t>(h) Heaters;</w:t>
      </w:r>
    </w:p>
    <w:p w14:paraId="2308D52A" w14:textId="77777777" w:rsidR="00F30F8A" w:rsidRPr="00044FF2" w:rsidRDefault="00F30F8A" w:rsidP="00F30F8A">
      <w:pPr>
        <w:rPr>
          <w:rFonts w:cs="Calibri"/>
          <w:sz w:val="22"/>
          <w:szCs w:val="22"/>
        </w:rPr>
      </w:pPr>
      <w:r w:rsidRPr="00044FF2">
        <w:rPr>
          <w:rFonts w:cs="Calibri"/>
          <w:sz w:val="22"/>
          <w:szCs w:val="22"/>
        </w:rPr>
        <w:t xml:space="preserve">(i) Surge </w:t>
      </w:r>
      <w:proofErr w:type="gramStart"/>
      <w:r w:rsidRPr="00044FF2">
        <w:rPr>
          <w:rFonts w:cs="Calibri"/>
          <w:sz w:val="22"/>
          <w:szCs w:val="22"/>
        </w:rPr>
        <w:t>tanks</w:t>
      </w:r>
      <w:proofErr w:type="gramEnd"/>
      <w:r w:rsidRPr="00044FF2">
        <w:rPr>
          <w:rFonts w:cs="Calibri"/>
          <w:sz w:val="22"/>
          <w:szCs w:val="22"/>
        </w:rPr>
        <w:t xml:space="preserve">, including operating </w:t>
      </w:r>
      <w:proofErr w:type="gramStart"/>
      <w:r w:rsidRPr="00044FF2">
        <w:rPr>
          <w:rFonts w:cs="Calibri"/>
          <w:sz w:val="22"/>
          <w:szCs w:val="22"/>
        </w:rPr>
        <w:t>levels;</w:t>
      </w:r>
      <w:proofErr w:type="gramEnd"/>
    </w:p>
    <w:p w14:paraId="24E65F80" w14:textId="77777777" w:rsidR="00F30F8A" w:rsidRPr="00044FF2" w:rsidRDefault="00F30F8A" w:rsidP="00F30F8A">
      <w:pPr>
        <w:rPr>
          <w:rFonts w:cs="Calibri"/>
          <w:sz w:val="22"/>
          <w:szCs w:val="22"/>
        </w:rPr>
      </w:pPr>
      <w:r w:rsidRPr="00044FF2">
        <w:rPr>
          <w:rFonts w:cs="Calibri"/>
          <w:sz w:val="22"/>
          <w:szCs w:val="22"/>
        </w:rPr>
        <w:t xml:space="preserve">(j) Backflow prevention assemblies and air gaps; </w:t>
      </w:r>
    </w:p>
    <w:p w14:paraId="34EA8562" w14:textId="77777777" w:rsidR="00F30F8A" w:rsidRPr="00044FF2" w:rsidRDefault="00F30F8A" w:rsidP="00F30F8A">
      <w:pPr>
        <w:rPr>
          <w:rFonts w:cs="Calibri"/>
          <w:sz w:val="22"/>
          <w:szCs w:val="22"/>
        </w:rPr>
      </w:pPr>
      <w:r w:rsidRPr="00044FF2">
        <w:rPr>
          <w:rFonts w:cs="Calibri"/>
          <w:sz w:val="22"/>
          <w:szCs w:val="22"/>
        </w:rPr>
        <w:t>(k) Valves;</w:t>
      </w:r>
    </w:p>
    <w:p w14:paraId="240BD490" w14:textId="77777777" w:rsidR="00F30F8A" w:rsidRPr="00044FF2" w:rsidRDefault="00F30F8A" w:rsidP="00F30F8A">
      <w:pPr>
        <w:rPr>
          <w:rFonts w:cs="Calibri"/>
          <w:sz w:val="22"/>
          <w:szCs w:val="22"/>
        </w:rPr>
      </w:pPr>
      <w:r w:rsidRPr="00044FF2">
        <w:rPr>
          <w:rFonts w:cs="Calibri"/>
          <w:sz w:val="22"/>
          <w:szCs w:val="22"/>
        </w:rPr>
        <w:t xml:space="preserve">(l) Piping; </w:t>
      </w:r>
    </w:p>
    <w:p w14:paraId="74E64CDF" w14:textId="77777777" w:rsidR="00F30F8A" w:rsidRPr="00044FF2" w:rsidRDefault="00F30F8A" w:rsidP="00F30F8A">
      <w:pPr>
        <w:rPr>
          <w:rFonts w:cs="Calibri"/>
          <w:sz w:val="22"/>
          <w:szCs w:val="22"/>
        </w:rPr>
      </w:pPr>
      <w:r w:rsidRPr="00044FF2">
        <w:rPr>
          <w:rFonts w:cs="Calibri"/>
          <w:sz w:val="22"/>
          <w:szCs w:val="22"/>
        </w:rPr>
        <w:t>(m) Flow meters;</w:t>
      </w:r>
    </w:p>
    <w:p w14:paraId="4220042E" w14:textId="77777777" w:rsidR="00F30F8A" w:rsidRPr="00044FF2" w:rsidRDefault="00F30F8A" w:rsidP="00F30F8A">
      <w:pPr>
        <w:rPr>
          <w:rFonts w:cs="Calibri"/>
          <w:sz w:val="22"/>
          <w:szCs w:val="22"/>
        </w:rPr>
      </w:pPr>
      <w:r w:rsidRPr="00044FF2">
        <w:rPr>
          <w:rFonts w:cs="Calibri"/>
          <w:sz w:val="22"/>
          <w:szCs w:val="22"/>
        </w:rPr>
        <w:t>(n) Gauges;</w:t>
      </w:r>
    </w:p>
    <w:p w14:paraId="614D3000" w14:textId="77777777" w:rsidR="00F30F8A" w:rsidRPr="00044FF2" w:rsidRDefault="00F30F8A" w:rsidP="00F30F8A">
      <w:pPr>
        <w:rPr>
          <w:rFonts w:cs="Calibri"/>
          <w:sz w:val="22"/>
          <w:szCs w:val="22"/>
        </w:rPr>
      </w:pPr>
      <w:r w:rsidRPr="00044FF2">
        <w:rPr>
          <w:rFonts w:cs="Calibri"/>
          <w:sz w:val="22"/>
          <w:szCs w:val="22"/>
        </w:rPr>
        <w:t>(o) Thermometers;</w:t>
      </w:r>
    </w:p>
    <w:p w14:paraId="6937614A" w14:textId="77777777" w:rsidR="00F30F8A" w:rsidRPr="00044FF2" w:rsidRDefault="00F30F8A" w:rsidP="00F30F8A">
      <w:pPr>
        <w:rPr>
          <w:rFonts w:cs="Calibri"/>
          <w:sz w:val="22"/>
          <w:szCs w:val="22"/>
        </w:rPr>
      </w:pPr>
      <w:r w:rsidRPr="00044FF2">
        <w:rPr>
          <w:rFonts w:cs="Calibri"/>
          <w:sz w:val="22"/>
          <w:szCs w:val="22"/>
        </w:rPr>
        <w:t>(p) Test cocks;</w:t>
      </w:r>
    </w:p>
    <w:p w14:paraId="0C9C464D" w14:textId="77777777" w:rsidR="00F30F8A" w:rsidRPr="00044FF2" w:rsidRDefault="00F30F8A" w:rsidP="00F30F8A">
      <w:pPr>
        <w:rPr>
          <w:rFonts w:cs="Calibri"/>
          <w:sz w:val="22"/>
          <w:szCs w:val="22"/>
        </w:rPr>
      </w:pPr>
      <w:r w:rsidRPr="00044FF2">
        <w:rPr>
          <w:rFonts w:cs="Calibri"/>
          <w:sz w:val="22"/>
          <w:szCs w:val="22"/>
        </w:rPr>
        <w:t>(q) Sight glasses; and</w:t>
      </w:r>
    </w:p>
    <w:p w14:paraId="6241B975" w14:textId="6E55C155" w:rsidR="00F30F8A" w:rsidRPr="00044FF2" w:rsidRDefault="00F30F8A" w:rsidP="00F30F8A">
      <w:pPr>
        <w:rPr>
          <w:rFonts w:cs="Calibri"/>
          <w:sz w:val="22"/>
          <w:szCs w:val="22"/>
        </w:rPr>
      </w:pPr>
      <w:r w:rsidRPr="00044FF2">
        <w:rPr>
          <w:rFonts w:cs="Calibri"/>
          <w:sz w:val="22"/>
          <w:szCs w:val="22"/>
        </w:rPr>
        <w:t>(r) Drainage system for the disposal of aquatic venue water and filter wastewater</w:t>
      </w:r>
      <w:r w:rsidR="002B735D" w:rsidRPr="00044FF2">
        <w:rPr>
          <w:rFonts w:cs="Calibri"/>
          <w:sz w:val="22"/>
          <w:szCs w:val="22"/>
        </w:rPr>
        <w:t>.</w:t>
      </w:r>
    </w:p>
    <w:p w14:paraId="109D5A68" w14:textId="4C2EB07F" w:rsidR="00F30F8A" w:rsidRPr="00044FF2" w:rsidRDefault="002B735D" w:rsidP="00115D8A">
      <w:pPr>
        <w:rPr>
          <w:rFonts w:cs="Calibri"/>
          <w:sz w:val="22"/>
          <w:szCs w:val="22"/>
        </w:rPr>
      </w:pPr>
      <w:r w:rsidRPr="00044FF2">
        <w:rPr>
          <w:rFonts w:cs="Calibri"/>
          <w:sz w:val="22"/>
          <w:szCs w:val="22"/>
        </w:rPr>
        <w:t>(4) All drawings must be drawn to scale.</w:t>
      </w:r>
    </w:p>
    <w:p w14:paraId="7A30C52A" w14:textId="6E2338AC" w:rsidR="000B52FA" w:rsidRPr="00044FF2" w:rsidRDefault="000B52FA" w:rsidP="000B52FA">
      <w:pPr>
        <w:rPr>
          <w:rFonts w:cs="Calibri"/>
          <w:sz w:val="22"/>
          <w:szCs w:val="22"/>
        </w:rPr>
      </w:pPr>
      <w:r w:rsidRPr="00044FF2">
        <w:rPr>
          <w:rFonts w:cs="Calibri"/>
          <w:b/>
          <w:bCs/>
          <w:sz w:val="22"/>
          <w:szCs w:val="22"/>
        </w:rPr>
        <w:t>WAC 246-261-</w:t>
      </w:r>
      <w:r w:rsidR="00D76860" w:rsidRPr="00044FF2">
        <w:rPr>
          <w:rFonts w:cs="Calibri"/>
          <w:b/>
          <w:bCs/>
          <w:sz w:val="22"/>
          <w:szCs w:val="22"/>
        </w:rPr>
        <w:t>145</w:t>
      </w:r>
      <w:r w:rsidRPr="00044FF2">
        <w:rPr>
          <w:rFonts w:cs="Calibri"/>
          <w:b/>
          <w:bCs/>
          <w:sz w:val="22"/>
          <w:szCs w:val="22"/>
        </w:rPr>
        <w:t xml:space="preserve"> Technical specifications.</w:t>
      </w:r>
      <w:r w:rsidR="00324577" w:rsidRPr="00044FF2">
        <w:rPr>
          <w:rFonts w:cs="Calibri"/>
          <w:sz w:val="22"/>
          <w:szCs w:val="22"/>
        </w:rPr>
        <w:t xml:space="preserve"> </w:t>
      </w:r>
      <w:r w:rsidR="005079E0" w:rsidRPr="00044FF2">
        <w:rPr>
          <w:rFonts w:cs="Calibri"/>
          <w:sz w:val="22"/>
          <w:szCs w:val="22"/>
        </w:rPr>
        <w:t xml:space="preserve">(1) </w:t>
      </w:r>
      <w:r w:rsidR="00DE05BD" w:rsidRPr="00044FF2">
        <w:rPr>
          <w:rFonts w:cs="Calibri"/>
          <w:sz w:val="22"/>
          <w:szCs w:val="22"/>
        </w:rPr>
        <w:t>T</w:t>
      </w:r>
      <w:r w:rsidR="00324577" w:rsidRPr="00044FF2">
        <w:rPr>
          <w:rFonts w:cs="Calibri"/>
          <w:sz w:val="22"/>
          <w:szCs w:val="22"/>
        </w:rPr>
        <w:t xml:space="preserve">echnical specifications </w:t>
      </w:r>
      <w:r w:rsidR="003F12D3" w:rsidRPr="00044FF2">
        <w:rPr>
          <w:rFonts w:cs="Calibri"/>
          <w:sz w:val="22"/>
          <w:szCs w:val="22"/>
        </w:rPr>
        <w:t>for the aquatic facility</w:t>
      </w:r>
      <w:r w:rsidR="00DE05BD" w:rsidRPr="00044FF2">
        <w:rPr>
          <w:rFonts w:cs="Calibri"/>
          <w:sz w:val="22"/>
          <w:szCs w:val="22"/>
        </w:rPr>
        <w:t xml:space="preserve"> must include</w:t>
      </w:r>
      <w:r w:rsidR="005079E0" w:rsidRPr="00044FF2">
        <w:rPr>
          <w:rFonts w:cs="Calibri"/>
          <w:sz w:val="22"/>
          <w:szCs w:val="22"/>
        </w:rPr>
        <w:t>:</w:t>
      </w:r>
    </w:p>
    <w:p w14:paraId="5FD7D60C" w14:textId="5EB07820" w:rsidR="005079E0" w:rsidRPr="00044FF2" w:rsidRDefault="00231A87" w:rsidP="000B52FA">
      <w:pPr>
        <w:rPr>
          <w:rFonts w:cs="Calibri"/>
          <w:sz w:val="22"/>
          <w:szCs w:val="22"/>
        </w:rPr>
      </w:pPr>
      <w:r w:rsidRPr="00044FF2">
        <w:rPr>
          <w:rFonts w:cs="Calibri"/>
          <w:sz w:val="22"/>
          <w:szCs w:val="22"/>
        </w:rPr>
        <w:t>(a) Water temperatures for each aquatic venue;</w:t>
      </w:r>
    </w:p>
    <w:p w14:paraId="38FAC697" w14:textId="73DE7DE9" w:rsidR="00231A87" w:rsidRPr="00044FF2" w:rsidRDefault="00231A87" w:rsidP="000B52FA">
      <w:pPr>
        <w:rPr>
          <w:rFonts w:cs="Calibri"/>
          <w:sz w:val="22"/>
          <w:szCs w:val="22"/>
        </w:rPr>
      </w:pPr>
      <w:r w:rsidRPr="00044FF2">
        <w:rPr>
          <w:rFonts w:cs="Calibri"/>
          <w:sz w:val="22"/>
          <w:szCs w:val="22"/>
        </w:rPr>
        <w:t>(b) Effective surface area of each aquatic venue;</w:t>
      </w:r>
    </w:p>
    <w:p w14:paraId="4FE96FF1" w14:textId="7290F11D" w:rsidR="00231A87" w:rsidRPr="00044FF2" w:rsidRDefault="00231A87" w:rsidP="000B52FA">
      <w:pPr>
        <w:rPr>
          <w:rFonts w:cs="Calibri"/>
          <w:sz w:val="22"/>
          <w:szCs w:val="22"/>
        </w:rPr>
      </w:pPr>
      <w:r w:rsidRPr="00044FF2">
        <w:rPr>
          <w:rFonts w:cs="Calibri"/>
          <w:sz w:val="22"/>
          <w:szCs w:val="22"/>
        </w:rPr>
        <w:t>(c) Space design including</w:t>
      </w:r>
      <w:r w:rsidR="00F7747F" w:rsidRPr="00044FF2">
        <w:rPr>
          <w:rFonts w:cs="Calibri"/>
          <w:sz w:val="22"/>
          <w:szCs w:val="22"/>
        </w:rPr>
        <w:t xml:space="preserve"> the </w:t>
      </w:r>
      <w:r w:rsidR="0090412A" w:rsidRPr="00044FF2">
        <w:rPr>
          <w:rFonts w:cs="Calibri"/>
          <w:sz w:val="22"/>
          <w:szCs w:val="22"/>
        </w:rPr>
        <w:t>length, width, and height of</w:t>
      </w:r>
      <w:r w:rsidRPr="00044FF2">
        <w:rPr>
          <w:rFonts w:cs="Calibri"/>
          <w:sz w:val="22"/>
          <w:szCs w:val="22"/>
        </w:rPr>
        <w:t xml:space="preserve"> each room</w:t>
      </w:r>
      <w:r w:rsidR="0090412A" w:rsidRPr="00044FF2">
        <w:rPr>
          <w:rFonts w:cs="Calibri"/>
          <w:sz w:val="22"/>
          <w:szCs w:val="22"/>
        </w:rPr>
        <w:t>;</w:t>
      </w:r>
    </w:p>
    <w:p w14:paraId="00BA24F1" w14:textId="472F419E" w:rsidR="0090412A" w:rsidRPr="00044FF2" w:rsidRDefault="0090412A" w:rsidP="000B52FA">
      <w:pPr>
        <w:rPr>
          <w:rFonts w:cs="Calibri"/>
          <w:sz w:val="22"/>
          <w:szCs w:val="22"/>
        </w:rPr>
      </w:pPr>
      <w:r w:rsidRPr="00044FF2">
        <w:rPr>
          <w:rFonts w:cs="Calibri"/>
          <w:sz w:val="22"/>
          <w:szCs w:val="22"/>
        </w:rPr>
        <w:t>(</w:t>
      </w:r>
      <w:r w:rsidR="00F7747F" w:rsidRPr="00044FF2">
        <w:rPr>
          <w:rFonts w:cs="Calibri"/>
          <w:sz w:val="22"/>
          <w:szCs w:val="22"/>
        </w:rPr>
        <w:t>d</w:t>
      </w:r>
      <w:r w:rsidRPr="00044FF2">
        <w:rPr>
          <w:rFonts w:cs="Calibri"/>
          <w:sz w:val="22"/>
          <w:szCs w:val="22"/>
        </w:rPr>
        <w:t xml:space="preserve">) </w:t>
      </w:r>
      <w:r w:rsidR="00A928D4" w:rsidRPr="00044FF2">
        <w:rPr>
          <w:rFonts w:cs="Calibri"/>
          <w:sz w:val="22"/>
          <w:szCs w:val="22"/>
        </w:rPr>
        <w:t>Designed dry bulb and dew point temperatures;</w:t>
      </w:r>
    </w:p>
    <w:p w14:paraId="752B74B3" w14:textId="2A989D08" w:rsidR="005C079A" w:rsidRPr="00044FF2" w:rsidRDefault="005C079A" w:rsidP="000B52FA">
      <w:pPr>
        <w:rPr>
          <w:rFonts w:cs="Calibri"/>
          <w:sz w:val="22"/>
          <w:szCs w:val="22"/>
        </w:rPr>
      </w:pPr>
      <w:r w:rsidRPr="00044FF2">
        <w:rPr>
          <w:rFonts w:cs="Calibri"/>
          <w:sz w:val="22"/>
          <w:szCs w:val="22"/>
        </w:rPr>
        <w:t>(</w:t>
      </w:r>
      <w:r w:rsidR="00F7747F" w:rsidRPr="00044FF2">
        <w:rPr>
          <w:rFonts w:cs="Calibri"/>
          <w:sz w:val="22"/>
          <w:szCs w:val="22"/>
        </w:rPr>
        <w:t>e</w:t>
      </w:r>
      <w:r w:rsidRPr="00044FF2">
        <w:rPr>
          <w:rFonts w:cs="Calibri"/>
          <w:sz w:val="22"/>
          <w:szCs w:val="22"/>
        </w:rPr>
        <w:t>) Designed relative humidity;</w:t>
      </w:r>
    </w:p>
    <w:p w14:paraId="6FEA9544" w14:textId="5C8417DF" w:rsidR="005C079A" w:rsidRPr="00044FF2" w:rsidRDefault="00C972C9" w:rsidP="000B52FA">
      <w:pPr>
        <w:rPr>
          <w:rFonts w:cs="Calibri"/>
          <w:sz w:val="22"/>
          <w:szCs w:val="22"/>
        </w:rPr>
      </w:pPr>
      <w:r w:rsidRPr="00044FF2">
        <w:rPr>
          <w:rFonts w:cs="Calibri"/>
          <w:sz w:val="22"/>
          <w:szCs w:val="22"/>
        </w:rPr>
        <w:t>(</w:t>
      </w:r>
      <w:r w:rsidR="00F7747F" w:rsidRPr="00044FF2">
        <w:rPr>
          <w:rFonts w:cs="Calibri"/>
          <w:sz w:val="22"/>
          <w:szCs w:val="22"/>
        </w:rPr>
        <w:t>f</w:t>
      </w:r>
      <w:r w:rsidRPr="00044FF2">
        <w:rPr>
          <w:rFonts w:cs="Calibri"/>
          <w:sz w:val="22"/>
          <w:szCs w:val="22"/>
        </w:rPr>
        <w:t xml:space="preserve">) Type of water treatment; </w:t>
      </w:r>
    </w:p>
    <w:p w14:paraId="5B688C90" w14:textId="2E7CB510" w:rsidR="00C972C9" w:rsidRPr="00044FF2" w:rsidRDefault="00C972C9" w:rsidP="000B52FA">
      <w:pPr>
        <w:rPr>
          <w:rFonts w:cs="Calibri"/>
          <w:sz w:val="22"/>
          <w:szCs w:val="22"/>
        </w:rPr>
      </w:pPr>
      <w:r w:rsidRPr="00044FF2">
        <w:rPr>
          <w:rFonts w:cs="Calibri"/>
          <w:sz w:val="22"/>
          <w:szCs w:val="22"/>
        </w:rPr>
        <w:t>(</w:t>
      </w:r>
      <w:r w:rsidR="00F7747F" w:rsidRPr="00044FF2">
        <w:rPr>
          <w:rFonts w:cs="Calibri"/>
          <w:sz w:val="22"/>
          <w:szCs w:val="22"/>
        </w:rPr>
        <w:t>g</w:t>
      </w:r>
      <w:r w:rsidRPr="00044FF2">
        <w:rPr>
          <w:rFonts w:cs="Calibri"/>
          <w:sz w:val="22"/>
          <w:szCs w:val="22"/>
        </w:rPr>
        <w:t xml:space="preserve">) </w:t>
      </w:r>
      <w:r w:rsidR="003E3992" w:rsidRPr="00044FF2">
        <w:rPr>
          <w:rFonts w:cs="Calibri"/>
          <w:sz w:val="22"/>
          <w:szCs w:val="22"/>
        </w:rPr>
        <w:t>Wet deck area</w:t>
      </w:r>
      <w:r w:rsidR="00B9685C" w:rsidRPr="00044FF2">
        <w:rPr>
          <w:rFonts w:cs="Calibri"/>
          <w:sz w:val="22"/>
          <w:szCs w:val="22"/>
        </w:rPr>
        <w:t>;</w:t>
      </w:r>
    </w:p>
    <w:p w14:paraId="4C505DF9" w14:textId="1FAA3CA8" w:rsidR="00B9685C" w:rsidRPr="00044FF2" w:rsidRDefault="00B9685C" w:rsidP="000B52FA">
      <w:pPr>
        <w:rPr>
          <w:rFonts w:cs="Calibri"/>
          <w:sz w:val="22"/>
          <w:szCs w:val="22"/>
        </w:rPr>
      </w:pPr>
      <w:r w:rsidRPr="00044FF2">
        <w:rPr>
          <w:rFonts w:cs="Calibri"/>
          <w:sz w:val="22"/>
          <w:szCs w:val="22"/>
        </w:rPr>
        <w:t>(h) Water sources;</w:t>
      </w:r>
    </w:p>
    <w:p w14:paraId="6ACF1294" w14:textId="5A2A7E64" w:rsidR="00B9685C" w:rsidRPr="00044FF2" w:rsidRDefault="00B9685C" w:rsidP="000B52FA">
      <w:pPr>
        <w:rPr>
          <w:rFonts w:cs="Calibri"/>
          <w:sz w:val="22"/>
          <w:szCs w:val="22"/>
        </w:rPr>
      </w:pPr>
      <w:r w:rsidRPr="00044FF2">
        <w:rPr>
          <w:rFonts w:cs="Calibri"/>
          <w:sz w:val="22"/>
          <w:szCs w:val="22"/>
        </w:rPr>
        <w:t xml:space="preserve">(i) Water surface </w:t>
      </w:r>
      <w:r w:rsidR="0041698A" w:rsidRPr="00044FF2">
        <w:rPr>
          <w:rFonts w:cs="Calibri"/>
          <w:sz w:val="22"/>
          <w:szCs w:val="22"/>
        </w:rPr>
        <w:t>area and volume for each aquatic venue and associated water features, if applicable</w:t>
      </w:r>
      <w:r w:rsidR="004D7644" w:rsidRPr="00044FF2">
        <w:rPr>
          <w:rFonts w:cs="Calibri"/>
          <w:sz w:val="22"/>
          <w:szCs w:val="22"/>
        </w:rPr>
        <w:t>;</w:t>
      </w:r>
    </w:p>
    <w:p w14:paraId="611A93D8" w14:textId="77777777" w:rsidR="00BF0325" w:rsidRPr="00044FF2" w:rsidRDefault="004D7644" w:rsidP="00BF0325">
      <w:pPr>
        <w:rPr>
          <w:rFonts w:cs="Calibri"/>
          <w:sz w:val="22"/>
          <w:szCs w:val="22"/>
        </w:rPr>
      </w:pPr>
      <w:r w:rsidRPr="00044FF2">
        <w:rPr>
          <w:rFonts w:cs="Calibri"/>
          <w:sz w:val="22"/>
          <w:szCs w:val="22"/>
        </w:rPr>
        <w:t>(j) Theoretical peak occupancy</w:t>
      </w:r>
      <w:r w:rsidR="00BF0325" w:rsidRPr="00044FF2">
        <w:rPr>
          <w:rFonts w:cs="Calibri"/>
          <w:sz w:val="22"/>
          <w:szCs w:val="22"/>
        </w:rPr>
        <w:t>;</w:t>
      </w:r>
    </w:p>
    <w:p w14:paraId="53A69D82" w14:textId="77777777" w:rsidR="00BF0325" w:rsidRPr="00044FF2" w:rsidRDefault="00BF0325" w:rsidP="00BF0325">
      <w:pPr>
        <w:rPr>
          <w:rFonts w:cs="Calibri"/>
          <w:sz w:val="22"/>
          <w:szCs w:val="22"/>
        </w:rPr>
      </w:pPr>
      <w:r w:rsidRPr="00044FF2">
        <w:rPr>
          <w:rFonts w:cs="Calibri"/>
          <w:sz w:val="22"/>
          <w:szCs w:val="22"/>
        </w:rPr>
        <w:t>(k) Equipment characteristics and rating;</w:t>
      </w:r>
    </w:p>
    <w:p w14:paraId="39F56E7A" w14:textId="77777777" w:rsidR="00BF0325" w:rsidRPr="00044FF2" w:rsidRDefault="00BF0325" w:rsidP="00BF0325">
      <w:pPr>
        <w:rPr>
          <w:rFonts w:cs="Calibri"/>
          <w:sz w:val="22"/>
          <w:szCs w:val="22"/>
        </w:rPr>
      </w:pPr>
      <w:r w:rsidRPr="00044FF2">
        <w:rPr>
          <w:rFonts w:cs="Calibri"/>
          <w:sz w:val="22"/>
          <w:szCs w:val="22"/>
        </w:rPr>
        <w:t>(l) Recirculation rate and turnover time for each aquatic venue;</w:t>
      </w:r>
    </w:p>
    <w:p w14:paraId="179C0787" w14:textId="77777777" w:rsidR="00BF0325" w:rsidRPr="00044FF2" w:rsidRDefault="00BF0325" w:rsidP="00BF0325">
      <w:pPr>
        <w:rPr>
          <w:rFonts w:cs="Calibri"/>
          <w:sz w:val="22"/>
          <w:szCs w:val="22"/>
        </w:rPr>
      </w:pPr>
      <w:r w:rsidRPr="00044FF2">
        <w:rPr>
          <w:rFonts w:cs="Calibri"/>
          <w:sz w:val="22"/>
          <w:szCs w:val="22"/>
        </w:rPr>
        <w:lastRenderedPageBreak/>
        <w:t>(m) Filter media for each aquatic venue;</w:t>
      </w:r>
    </w:p>
    <w:p w14:paraId="57D98B47" w14:textId="77777777" w:rsidR="00BF0325" w:rsidRPr="00044FF2" w:rsidRDefault="00BF0325" w:rsidP="00BF0325">
      <w:pPr>
        <w:rPr>
          <w:rFonts w:cs="Calibri"/>
          <w:sz w:val="22"/>
          <w:szCs w:val="22"/>
        </w:rPr>
      </w:pPr>
      <w:r w:rsidRPr="00044FF2">
        <w:rPr>
          <w:rFonts w:cs="Calibri"/>
          <w:sz w:val="22"/>
          <w:szCs w:val="22"/>
        </w:rPr>
        <w:t>(n) Safety equipment specifications;</w:t>
      </w:r>
    </w:p>
    <w:p w14:paraId="4FC0F656" w14:textId="77777777" w:rsidR="00BF0325" w:rsidRPr="00044FF2" w:rsidRDefault="00BF0325" w:rsidP="00BF0325">
      <w:pPr>
        <w:rPr>
          <w:rFonts w:cs="Calibri"/>
          <w:sz w:val="22"/>
          <w:szCs w:val="22"/>
        </w:rPr>
      </w:pPr>
      <w:r w:rsidRPr="00044FF2">
        <w:rPr>
          <w:rFonts w:cs="Calibri"/>
          <w:sz w:val="22"/>
          <w:szCs w:val="22"/>
        </w:rPr>
        <w:t>(o) Designs for risk management;</w:t>
      </w:r>
    </w:p>
    <w:p w14:paraId="38B72F63" w14:textId="77777777" w:rsidR="00BF0325" w:rsidRPr="00044FF2" w:rsidRDefault="00BF0325" w:rsidP="00BF0325">
      <w:pPr>
        <w:rPr>
          <w:rFonts w:cs="Calibri"/>
          <w:sz w:val="22"/>
          <w:szCs w:val="22"/>
        </w:rPr>
      </w:pPr>
      <w:r w:rsidRPr="00044FF2">
        <w:rPr>
          <w:rFonts w:cs="Calibri"/>
          <w:sz w:val="22"/>
          <w:szCs w:val="22"/>
        </w:rPr>
        <w:t>(p) Information specific to indoor aquatic facilities;</w:t>
      </w:r>
    </w:p>
    <w:p w14:paraId="66A1C340" w14:textId="77777777" w:rsidR="00BF0325" w:rsidRPr="00044FF2" w:rsidRDefault="00BF0325" w:rsidP="00BF0325">
      <w:pPr>
        <w:rPr>
          <w:rFonts w:cs="Calibri"/>
          <w:sz w:val="22"/>
          <w:szCs w:val="22"/>
        </w:rPr>
      </w:pPr>
      <w:r w:rsidRPr="00044FF2">
        <w:rPr>
          <w:rFonts w:cs="Calibri"/>
          <w:sz w:val="22"/>
          <w:szCs w:val="22"/>
        </w:rPr>
        <w:t xml:space="preserve">(q) Air filter media suitable for elevated humidity levels; and </w:t>
      </w:r>
    </w:p>
    <w:p w14:paraId="66CC69BB" w14:textId="77777777" w:rsidR="00BF0325" w:rsidRPr="00044FF2" w:rsidRDefault="00BF0325" w:rsidP="00BF0325">
      <w:pPr>
        <w:rPr>
          <w:rFonts w:cs="Calibri"/>
          <w:sz w:val="22"/>
          <w:szCs w:val="22"/>
        </w:rPr>
      </w:pPr>
      <w:r w:rsidRPr="00044FF2">
        <w:rPr>
          <w:rFonts w:cs="Calibri"/>
          <w:sz w:val="22"/>
          <w:szCs w:val="22"/>
        </w:rPr>
        <w:t>(r) Any additional information requested by the department or local health officer for the purposes of the project.</w:t>
      </w:r>
    </w:p>
    <w:p w14:paraId="3FF90BA1" w14:textId="2941B1F1" w:rsidR="00056B42" w:rsidRPr="00044FF2" w:rsidRDefault="00BF0325" w:rsidP="000B52FA">
      <w:pPr>
        <w:rPr>
          <w:rFonts w:cs="Calibri"/>
          <w:sz w:val="22"/>
          <w:szCs w:val="22"/>
        </w:rPr>
      </w:pPr>
      <w:r w:rsidRPr="00044FF2">
        <w:rPr>
          <w:rFonts w:cs="Calibri"/>
          <w:sz w:val="22"/>
          <w:szCs w:val="22"/>
        </w:rPr>
        <w:t>(2) To calculate the t</w:t>
      </w:r>
      <w:r w:rsidR="004D7644" w:rsidRPr="00044FF2">
        <w:rPr>
          <w:rFonts w:cs="Calibri"/>
          <w:sz w:val="22"/>
          <w:szCs w:val="22"/>
        </w:rPr>
        <w:t>heoretical peak occupancy for</w:t>
      </w:r>
      <w:r w:rsidR="00056B42" w:rsidRPr="00044FF2">
        <w:rPr>
          <w:rFonts w:cs="Calibri"/>
          <w:sz w:val="22"/>
          <w:szCs w:val="22"/>
        </w:rPr>
        <w:t>:</w:t>
      </w:r>
    </w:p>
    <w:p w14:paraId="3A506297" w14:textId="591195B3" w:rsidR="0027702F" w:rsidRPr="00044FF2" w:rsidRDefault="00056B42" w:rsidP="000B52FA">
      <w:pPr>
        <w:rPr>
          <w:rFonts w:cs="Calibri"/>
          <w:sz w:val="22"/>
          <w:szCs w:val="22"/>
        </w:rPr>
      </w:pPr>
      <w:r w:rsidRPr="00044FF2">
        <w:rPr>
          <w:rFonts w:cs="Calibri"/>
          <w:sz w:val="22"/>
          <w:szCs w:val="22"/>
        </w:rPr>
        <w:t>(</w:t>
      </w:r>
      <w:r w:rsidR="00BF0325" w:rsidRPr="00044FF2">
        <w:rPr>
          <w:rFonts w:cs="Calibri"/>
          <w:sz w:val="22"/>
          <w:szCs w:val="22"/>
        </w:rPr>
        <w:t>a</w:t>
      </w:r>
      <w:r w:rsidRPr="00044FF2">
        <w:rPr>
          <w:rFonts w:cs="Calibri"/>
          <w:sz w:val="22"/>
          <w:szCs w:val="22"/>
        </w:rPr>
        <w:t>)</w:t>
      </w:r>
      <w:r w:rsidR="004D7644" w:rsidRPr="00044FF2">
        <w:rPr>
          <w:rFonts w:cs="Calibri"/>
          <w:sz w:val="22"/>
          <w:szCs w:val="22"/>
        </w:rPr>
        <w:t xml:space="preserve"> </w:t>
      </w:r>
      <w:r w:rsidR="0027702F" w:rsidRPr="00044FF2">
        <w:rPr>
          <w:rFonts w:cs="Calibri"/>
          <w:sz w:val="22"/>
          <w:szCs w:val="22"/>
        </w:rPr>
        <w:t>E</w:t>
      </w:r>
      <w:r w:rsidR="004D7644" w:rsidRPr="00044FF2">
        <w:rPr>
          <w:rFonts w:cs="Calibri"/>
          <w:sz w:val="22"/>
          <w:szCs w:val="22"/>
        </w:rPr>
        <w:t>ach</w:t>
      </w:r>
      <w:r w:rsidR="00CA273A" w:rsidRPr="00044FF2">
        <w:rPr>
          <w:rFonts w:cs="Calibri"/>
          <w:sz w:val="22"/>
          <w:szCs w:val="22"/>
        </w:rPr>
        <w:t xml:space="preserve"> aquatic venue</w:t>
      </w:r>
      <w:r w:rsidR="00B57BDD" w:rsidRPr="00044FF2">
        <w:rPr>
          <w:rFonts w:cs="Calibri"/>
          <w:sz w:val="22"/>
          <w:szCs w:val="22"/>
        </w:rPr>
        <w:t xml:space="preserve"> or area</w:t>
      </w:r>
      <w:r w:rsidR="00BF0325" w:rsidRPr="00044FF2">
        <w:rPr>
          <w:rFonts w:cs="Calibri"/>
          <w:sz w:val="22"/>
          <w:szCs w:val="22"/>
        </w:rPr>
        <w:t>,</w:t>
      </w:r>
      <w:r w:rsidR="00897C48" w:rsidRPr="00044FF2">
        <w:rPr>
          <w:rFonts w:cs="Calibri"/>
          <w:sz w:val="22"/>
          <w:szCs w:val="22"/>
        </w:rPr>
        <w:t xml:space="preserve"> </w:t>
      </w:r>
      <w:r w:rsidR="00642AB5" w:rsidRPr="00044FF2">
        <w:rPr>
          <w:rFonts w:cs="Calibri"/>
          <w:sz w:val="22"/>
          <w:szCs w:val="22"/>
        </w:rPr>
        <w:t xml:space="preserve">divide the surface area </w:t>
      </w:r>
      <w:proofErr w:type="gramStart"/>
      <w:r w:rsidR="00642AB5" w:rsidRPr="00044FF2">
        <w:rPr>
          <w:rFonts w:cs="Calibri"/>
          <w:sz w:val="22"/>
          <w:szCs w:val="22"/>
        </w:rPr>
        <w:t>in</w:t>
      </w:r>
      <w:proofErr w:type="gramEnd"/>
      <w:r w:rsidR="00642AB5" w:rsidRPr="00044FF2">
        <w:rPr>
          <w:rFonts w:cs="Calibri"/>
          <w:sz w:val="22"/>
          <w:szCs w:val="22"/>
        </w:rPr>
        <w:t xml:space="preserve"> square feet of the aquatic venue by the density factor (D) that fits the specific aquatic venue being considered</w:t>
      </w:r>
      <w:r w:rsidR="004A1237" w:rsidRPr="00044FF2">
        <w:rPr>
          <w:rFonts w:cs="Calibri"/>
          <w:sz w:val="22"/>
          <w:szCs w:val="22"/>
        </w:rPr>
        <w:t xml:space="preserve"> using Table </w:t>
      </w:r>
      <w:r w:rsidR="00D76860" w:rsidRPr="00044FF2">
        <w:rPr>
          <w:rFonts w:cs="Calibri"/>
          <w:sz w:val="22"/>
          <w:szCs w:val="22"/>
        </w:rPr>
        <w:t>145</w:t>
      </w:r>
      <w:r w:rsidR="0027702F" w:rsidRPr="00044FF2">
        <w:rPr>
          <w:rFonts w:cs="Calibri"/>
          <w:sz w:val="22"/>
          <w:szCs w:val="22"/>
        </w:rPr>
        <w:t>; and</w:t>
      </w:r>
    </w:p>
    <w:p w14:paraId="32648602" w14:textId="4C1D5EC0" w:rsidR="00897C48" w:rsidRPr="00044FF2" w:rsidRDefault="0027702F" w:rsidP="00897C48">
      <w:pPr>
        <w:rPr>
          <w:rFonts w:cs="Calibri"/>
          <w:sz w:val="22"/>
          <w:szCs w:val="22"/>
        </w:rPr>
      </w:pPr>
      <w:r w:rsidRPr="00044FF2">
        <w:rPr>
          <w:rFonts w:cs="Calibri"/>
          <w:sz w:val="22"/>
          <w:szCs w:val="22"/>
        </w:rPr>
        <w:t>(</w:t>
      </w:r>
      <w:r w:rsidR="00BF0325" w:rsidRPr="00044FF2">
        <w:rPr>
          <w:rFonts w:cs="Calibri"/>
          <w:sz w:val="22"/>
          <w:szCs w:val="22"/>
        </w:rPr>
        <w:t>b</w:t>
      </w:r>
      <w:r w:rsidRPr="00044FF2">
        <w:rPr>
          <w:rFonts w:cs="Calibri"/>
          <w:sz w:val="22"/>
          <w:szCs w:val="22"/>
        </w:rPr>
        <w:t xml:space="preserve">) The aquatic </w:t>
      </w:r>
      <w:proofErr w:type="gramStart"/>
      <w:r w:rsidRPr="00044FF2">
        <w:rPr>
          <w:rFonts w:cs="Calibri"/>
          <w:sz w:val="22"/>
          <w:szCs w:val="22"/>
        </w:rPr>
        <w:t>facility</w:t>
      </w:r>
      <w:r w:rsidR="004E7D2F" w:rsidRPr="00044FF2">
        <w:rPr>
          <w:rFonts w:cs="Calibri"/>
          <w:sz w:val="22"/>
          <w:szCs w:val="22"/>
        </w:rPr>
        <w:t>,</w:t>
      </w:r>
      <w:proofErr w:type="gramEnd"/>
      <w:r w:rsidR="004E7D2F" w:rsidRPr="00044FF2">
        <w:rPr>
          <w:rFonts w:cs="Calibri"/>
          <w:sz w:val="22"/>
          <w:szCs w:val="22"/>
        </w:rPr>
        <w:t xml:space="preserve"> </w:t>
      </w:r>
      <w:proofErr w:type="gramStart"/>
      <w:r w:rsidR="00643CD6" w:rsidRPr="00044FF2">
        <w:rPr>
          <w:rFonts w:cs="Calibri"/>
          <w:sz w:val="22"/>
          <w:szCs w:val="22"/>
        </w:rPr>
        <w:t>add</w:t>
      </w:r>
      <w:proofErr w:type="gramEnd"/>
      <w:r w:rsidR="00643CD6" w:rsidRPr="00044FF2">
        <w:rPr>
          <w:rFonts w:cs="Calibri"/>
          <w:sz w:val="22"/>
          <w:szCs w:val="22"/>
        </w:rPr>
        <w:t xml:space="preserve"> the theoretical peak occupancy of each aquatic venue together with patron-related occupancies</w:t>
      </w:r>
      <w:r w:rsidR="00E04CC6" w:rsidRPr="00044FF2">
        <w:rPr>
          <w:rFonts w:cs="Calibri"/>
          <w:sz w:val="22"/>
          <w:szCs w:val="22"/>
        </w:rPr>
        <w:t xml:space="preserve"> using Table </w:t>
      </w:r>
      <w:r w:rsidR="00D76860" w:rsidRPr="00044FF2">
        <w:rPr>
          <w:rFonts w:cs="Calibri"/>
          <w:sz w:val="22"/>
          <w:szCs w:val="22"/>
        </w:rPr>
        <w:t>145</w:t>
      </w:r>
      <w:r w:rsidR="002E4334" w:rsidRPr="00044FF2">
        <w:rPr>
          <w:rFonts w:cs="Calibri"/>
          <w:sz w:val="22"/>
          <w:szCs w:val="22"/>
        </w:rPr>
        <w:t xml:space="preserve">. </w:t>
      </w:r>
      <w:r w:rsidR="00AF2A36" w:rsidRPr="00044FF2">
        <w:rPr>
          <w:rFonts w:cs="Calibri"/>
          <w:sz w:val="22"/>
          <w:szCs w:val="22"/>
        </w:rPr>
        <w:t xml:space="preserve">Theoretical peak occupancy for each aquatic venue may be adjusted if the </w:t>
      </w:r>
      <w:r w:rsidR="00A208C3" w:rsidRPr="00044FF2">
        <w:rPr>
          <w:rFonts w:cs="Calibri"/>
          <w:sz w:val="22"/>
          <w:szCs w:val="22"/>
        </w:rPr>
        <w:t>aquatic venue’s surge capacity is less than the amount of water displaced by the calculated peak occupancy or bather load</w:t>
      </w:r>
      <w:r w:rsidR="008609B3" w:rsidRPr="00044FF2">
        <w:rPr>
          <w:rFonts w:cs="Calibri"/>
          <w:sz w:val="22"/>
          <w:szCs w:val="22"/>
        </w:rPr>
        <w:t>.</w:t>
      </w:r>
      <w:r w:rsidR="008F092E" w:rsidRPr="00044FF2">
        <w:rPr>
          <w:rFonts w:cs="Calibri"/>
          <w:sz w:val="22"/>
          <w:szCs w:val="22"/>
        </w:rPr>
        <w:t xml:space="preserve"> </w:t>
      </w:r>
    </w:p>
    <w:p w14:paraId="0AA9D249" w14:textId="2BAD4CB5" w:rsidR="00B60FEB" w:rsidRPr="00044FF2" w:rsidRDefault="005B38B7" w:rsidP="00B60FEB">
      <w:pPr>
        <w:jc w:val="center"/>
        <w:rPr>
          <w:rFonts w:cs="Calibri"/>
          <w:sz w:val="22"/>
          <w:szCs w:val="22"/>
        </w:rPr>
      </w:pPr>
      <w:r w:rsidRPr="00044FF2">
        <w:rPr>
          <w:rFonts w:cs="Calibri"/>
          <w:sz w:val="22"/>
          <w:szCs w:val="22"/>
        </w:rPr>
        <w:t>t</w:t>
      </w:r>
      <w:r w:rsidR="00B60FEB" w:rsidRPr="00044FF2">
        <w:rPr>
          <w:rFonts w:cs="Calibri"/>
          <w:sz w:val="22"/>
          <w:szCs w:val="22"/>
        </w:rPr>
        <w:t>heoretical peak occupancy = aquatic venue surface area/D</w:t>
      </w:r>
    </w:p>
    <w:p w14:paraId="388BE731" w14:textId="14D65CE7" w:rsidR="005B38B7" w:rsidRPr="00044FF2" w:rsidRDefault="004E7D2F" w:rsidP="00DB12CD">
      <w:pPr>
        <w:spacing w:after="0" w:line="240" w:lineRule="auto"/>
        <w:rPr>
          <w:rFonts w:cs="Calibri"/>
          <w:b/>
          <w:bCs/>
          <w:sz w:val="22"/>
          <w:szCs w:val="22"/>
        </w:rPr>
      </w:pPr>
      <w:r w:rsidRPr="00044FF2">
        <w:rPr>
          <w:rFonts w:cs="Calibri"/>
          <w:b/>
          <w:bCs/>
          <w:sz w:val="22"/>
          <w:szCs w:val="22"/>
        </w:rPr>
        <w:t xml:space="preserve">Table </w:t>
      </w:r>
      <w:r w:rsidR="00D76860" w:rsidRPr="00044FF2">
        <w:rPr>
          <w:rFonts w:cs="Calibri"/>
          <w:b/>
          <w:bCs/>
          <w:sz w:val="22"/>
          <w:szCs w:val="22"/>
        </w:rPr>
        <w:t>145</w:t>
      </w:r>
      <w:r w:rsidRPr="00044FF2">
        <w:rPr>
          <w:rFonts w:cs="Calibri"/>
          <w:b/>
          <w:bCs/>
          <w:sz w:val="22"/>
          <w:szCs w:val="22"/>
        </w:rPr>
        <w:t xml:space="preserve">. </w:t>
      </w:r>
      <w:r w:rsidR="005B38B7" w:rsidRPr="00044FF2">
        <w:rPr>
          <w:rFonts w:cs="Calibri"/>
          <w:b/>
          <w:bCs/>
          <w:sz w:val="22"/>
          <w:szCs w:val="22"/>
        </w:rPr>
        <w:t xml:space="preserve">Density </w:t>
      </w:r>
      <w:r w:rsidR="00183784" w:rsidRPr="00044FF2">
        <w:rPr>
          <w:rFonts w:cs="Calibri"/>
          <w:b/>
          <w:bCs/>
          <w:sz w:val="22"/>
          <w:szCs w:val="22"/>
        </w:rPr>
        <w:t>f</w:t>
      </w:r>
      <w:r w:rsidR="005B38B7" w:rsidRPr="00044FF2">
        <w:rPr>
          <w:rFonts w:cs="Calibri"/>
          <w:b/>
          <w:bCs/>
          <w:sz w:val="22"/>
          <w:szCs w:val="22"/>
        </w:rPr>
        <w:t>actors (D)</w:t>
      </w:r>
      <w:r w:rsidR="00183784" w:rsidRPr="00044FF2">
        <w:rPr>
          <w:rFonts w:cs="Calibri"/>
          <w:b/>
          <w:bCs/>
          <w:sz w:val="22"/>
          <w:szCs w:val="22"/>
        </w:rPr>
        <w:t xml:space="preserve"> for specific aquatic venues.</w:t>
      </w:r>
    </w:p>
    <w:tbl>
      <w:tblPr>
        <w:tblStyle w:val="TableGrid"/>
        <w:tblW w:w="0" w:type="auto"/>
        <w:tblLook w:val="04A0" w:firstRow="1" w:lastRow="0" w:firstColumn="1" w:lastColumn="0" w:noHBand="0" w:noVBand="1"/>
      </w:tblPr>
      <w:tblGrid>
        <w:gridCol w:w="3775"/>
        <w:gridCol w:w="5220"/>
      </w:tblGrid>
      <w:tr w:rsidR="00D10BA9" w:rsidRPr="00044FF2" w14:paraId="13CF57C0" w14:textId="77777777" w:rsidTr="00F56C0D">
        <w:tc>
          <w:tcPr>
            <w:tcW w:w="8995" w:type="dxa"/>
            <w:gridSpan w:val="2"/>
          </w:tcPr>
          <w:p w14:paraId="7F8105FB" w14:textId="31991203" w:rsidR="00D10BA9" w:rsidRPr="00044FF2" w:rsidRDefault="00D10BA9" w:rsidP="00DB12CD">
            <w:pPr>
              <w:rPr>
                <w:rFonts w:cs="Calibri"/>
                <w:b/>
                <w:bCs/>
                <w:sz w:val="22"/>
                <w:szCs w:val="22"/>
              </w:rPr>
            </w:pPr>
            <w:r w:rsidRPr="00044FF2">
              <w:rPr>
                <w:rFonts w:cs="Calibri"/>
                <w:b/>
                <w:bCs/>
                <w:sz w:val="22"/>
                <w:szCs w:val="22"/>
              </w:rPr>
              <w:t>Aquatic venue- related</w:t>
            </w:r>
          </w:p>
        </w:tc>
      </w:tr>
      <w:tr w:rsidR="00183784" w:rsidRPr="00044FF2" w14:paraId="7498997A" w14:textId="77777777" w:rsidTr="00B433A3">
        <w:tc>
          <w:tcPr>
            <w:tcW w:w="3775" w:type="dxa"/>
          </w:tcPr>
          <w:p w14:paraId="6E456FC2" w14:textId="71864FBD" w:rsidR="00183784" w:rsidRPr="00044FF2" w:rsidRDefault="00183784" w:rsidP="00DB12CD">
            <w:pPr>
              <w:rPr>
                <w:rFonts w:cs="Calibri"/>
                <w:sz w:val="22"/>
                <w:szCs w:val="22"/>
              </w:rPr>
            </w:pPr>
            <w:r w:rsidRPr="00044FF2">
              <w:rPr>
                <w:rFonts w:cs="Calibri"/>
                <w:sz w:val="22"/>
                <w:szCs w:val="22"/>
              </w:rPr>
              <w:t xml:space="preserve">Deep </w:t>
            </w:r>
            <w:r w:rsidR="00D10BA9" w:rsidRPr="00044FF2">
              <w:rPr>
                <w:rFonts w:cs="Calibri"/>
                <w:sz w:val="22"/>
                <w:szCs w:val="22"/>
              </w:rPr>
              <w:t>w</w:t>
            </w:r>
            <w:r w:rsidRPr="00044FF2">
              <w:rPr>
                <w:rFonts w:cs="Calibri"/>
                <w:sz w:val="22"/>
                <w:szCs w:val="22"/>
              </w:rPr>
              <w:t>ater</w:t>
            </w:r>
          </w:p>
        </w:tc>
        <w:tc>
          <w:tcPr>
            <w:tcW w:w="5220" w:type="dxa"/>
          </w:tcPr>
          <w:p w14:paraId="78DD6381" w14:textId="71C6CE48" w:rsidR="00183784" w:rsidRPr="00044FF2" w:rsidRDefault="00F83415" w:rsidP="00DB12CD">
            <w:pPr>
              <w:jc w:val="center"/>
              <w:rPr>
                <w:rFonts w:cs="Calibri"/>
                <w:sz w:val="22"/>
                <w:szCs w:val="22"/>
              </w:rPr>
            </w:pPr>
            <w:r w:rsidRPr="00044FF2">
              <w:rPr>
                <w:rFonts w:cs="Calibri"/>
                <w:sz w:val="22"/>
                <w:szCs w:val="22"/>
              </w:rPr>
              <w:t>30ft</w:t>
            </w:r>
            <w:r w:rsidRPr="00044FF2">
              <w:rPr>
                <w:rFonts w:cs="Calibri"/>
                <w:sz w:val="22"/>
                <w:szCs w:val="22"/>
                <w:vertAlign w:val="superscript"/>
              </w:rPr>
              <w:t xml:space="preserve">2 </w:t>
            </w:r>
            <w:r w:rsidRPr="00044FF2">
              <w:rPr>
                <w:rFonts w:cs="Calibri"/>
                <w:sz w:val="22"/>
                <w:szCs w:val="22"/>
              </w:rPr>
              <w:t>(2.79m</w:t>
            </w:r>
            <w:r w:rsidRPr="00044FF2">
              <w:rPr>
                <w:rFonts w:cs="Calibri"/>
                <w:sz w:val="22"/>
                <w:szCs w:val="22"/>
                <w:vertAlign w:val="superscript"/>
              </w:rPr>
              <w:t>2</w:t>
            </w:r>
            <w:r w:rsidRPr="00044FF2">
              <w:rPr>
                <w:rFonts w:cs="Calibri"/>
                <w:sz w:val="22"/>
                <w:szCs w:val="22"/>
              </w:rPr>
              <w:t>) per bather</w:t>
            </w:r>
          </w:p>
        </w:tc>
      </w:tr>
      <w:tr w:rsidR="00183784" w:rsidRPr="00044FF2" w14:paraId="5A15C2DF" w14:textId="77777777" w:rsidTr="00B433A3">
        <w:tc>
          <w:tcPr>
            <w:tcW w:w="3775" w:type="dxa"/>
          </w:tcPr>
          <w:p w14:paraId="1D44C5C6" w14:textId="5582F3DC" w:rsidR="00183784" w:rsidRPr="00044FF2" w:rsidRDefault="00894AC3" w:rsidP="00894AC3">
            <w:pPr>
              <w:rPr>
                <w:rFonts w:cs="Calibri"/>
                <w:sz w:val="22"/>
                <w:szCs w:val="22"/>
              </w:rPr>
            </w:pPr>
            <w:r w:rsidRPr="00044FF2">
              <w:rPr>
                <w:rFonts w:cs="Calibri"/>
                <w:sz w:val="22"/>
                <w:szCs w:val="22"/>
              </w:rPr>
              <w:t xml:space="preserve">Shallow </w:t>
            </w:r>
            <w:r w:rsidR="00D10BA9" w:rsidRPr="00044FF2">
              <w:rPr>
                <w:rFonts w:cs="Calibri"/>
                <w:sz w:val="22"/>
                <w:szCs w:val="22"/>
              </w:rPr>
              <w:t>w</w:t>
            </w:r>
            <w:r w:rsidRPr="00044FF2">
              <w:rPr>
                <w:rFonts w:cs="Calibri"/>
                <w:sz w:val="22"/>
                <w:szCs w:val="22"/>
              </w:rPr>
              <w:t>ater</w:t>
            </w:r>
          </w:p>
        </w:tc>
        <w:tc>
          <w:tcPr>
            <w:tcW w:w="5220" w:type="dxa"/>
          </w:tcPr>
          <w:p w14:paraId="7263F87F" w14:textId="65FA8118" w:rsidR="00183784" w:rsidRPr="00044FF2" w:rsidRDefault="00E26D56" w:rsidP="00B60FEB">
            <w:pPr>
              <w:jc w:val="center"/>
              <w:rPr>
                <w:rFonts w:cs="Calibri"/>
                <w:sz w:val="22"/>
                <w:szCs w:val="22"/>
              </w:rPr>
            </w:pPr>
            <w:r w:rsidRPr="00044FF2">
              <w:rPr>
                <w:rFonts w:cs="Calibri"/>
                <w:sz w:val="22"/>
                <w:szCs w:val="22"/>
              </w:rPr>
              <w:t>25ft</w:t>
            </w:r>
            <w:r w:rsidRPr="00044FF2">
              <w:rPr>
                <w:rFonts w:cs="Calibri"/>
                <w:sz w:val="22"/>
                <w:szCs w:val="22"/>
                <w:vertAlign w:val="superscript"/>
              </w:rPr>
              <w:t>2</w:t>
            </w:r>
            <w:r w:rsidRPr="00044FF2">
              <w:rPr>
                <w:rFonts w:cs="Calibri"/>
                <w:sz w:val="22"/>
                <w:szCs w:val="22"/>
              </w:rPr>
              <w:t xml:space="preserve"> (1.9m</w:t>
            </w:r>
            <w:r w:rsidRPr="00044FF2">
              <w:rPr>
                <w:rFonts w:cs="Calibri"/>
                <w:sz w:val="22"/>
                <w:szCs w:val="22"/>
                <w:vertAlign w:val="superscript"/>
              </w:rPr>
              <w:t>2</w:t>
            </w:r>
            <w:r w:rsidRPr="00044FF2">
              <w:rPr>
                <w:rFonts w:cs="Calibri"/>
                <w:sz w:val="22"/>
                <w:szCs w:val="22"/>
              </w:rPr>
              <w:t>) per bather</w:t>
            </w:r>
          </w:p>
        </w:tc>
      </w:tr>
      <w:tr w:rsidR="00183784" w:rsidRPr="00044FF2" w14:paraId="7FC42CD3" w14:textId="77777777" w:rsidTr="00B433A3">
        <w:tc>
          <w:tcPr>
            <w:tcW w:w="3775" w:type="dxa"/>
          </w:tcPr>
          <w:p w14:paraId="0FE1C347" w14:textId="68CD4F03" w:rsidR="00183784" w:rsidRPr="00044FF2" w:rsidRDefault="00894AC3" w:rsidP="00894AC3">
            <w:pPr>
              <w:rPr>
                <w:rFonts w:cs="Calibri"/>
                <w:sz w:val="22"/>
                <w:szCs w:val="22"/>
              </w:rPr>
            </w:pPr>
            <w:r w:rsidRPr="00044FF2">
              <w:rPr>
                <w:rFonts w:cs="Calibri"/>
                <w:sz w:val="22"/>
                <w:szCs w:val="22"/>
              </w:rPr>
              <w:t>Spa</w:t>
            </w:r>
          </w:p>
        </w:tc>
        <w:tc>
          <w:tcPr>
            <w:tcW w:w="5220" w:type="dxa"/>
          </w:tcPr>
          <w:p w14:paraId="630D299F" w14:textId="39EE9746" w:rsidR="00183784" w:rsidRPr="00044FF2" w:rsidRDefault="00E26D56" w:rsidP="00B60FEB">
            <w:pPr>
              <w:jc w:val="center"/>
              <w:rPr>
                <w:rFonts w:cs="Calibri"/>
                <w:sz w:val="22"/>
                <w:szCs w:val="22"/>
              </w:rPr>
            </w:pPr>
            <w:r w:rsidRPr="00044FF2">
              <w:rPr>
                <w:rFonts w:cs="Calibri"/>
                <w:sz w:val="22"/>
                <w:szCs w:val="22"/>
              </w:rPr>
              <w:t>10ft</w:t>
            </w:r>
            <w:r w:rsidRPr="00044FF2">
              <w:rPr>
                <w:rFonts w:cs="Calibri"/>
                <w:sz w:val="22"/>
                <w:szCs w:val="22"/>
                <w:vertAlign w:val="superscript"/>
              </w:rPr>
              <w:t>2</w:t>
            </w:r>
            <w:r w:rsidRPr="00044FF2">
              <w:rPr>
                <w:rFonts w:cs="Calibri"/>
                <w:sz w:val="22"/>
                <w:szCs w:val="22"/>
              </w:rPr>
              <w:t xml:space="preserve"> (</w:t>
            </w:r>
            <w:r w:rsidR="00EE54D4" w:rsidRPr="00044FF2">
              <w:rPr>
                <w:rFonts w:cs="Calibri"/>
                <w:sz w:val="22"/>
                <w:szCs w:val="22"/>
              </w:rPr>
              <w:t>0.9m</w:t>
            </w:r>
            <w:r w:rsidR="00EE54D4" w:rsidRPr="00044FF2">
              <w:rPr>
                <w:rFonts w:cs="Calibri"/>
                <w:sz w:val="22"/>
                <w:szCs w:val="22"/>
                <w:vertAlign w:val="superscript"/>
              </w:rPr>
              <w:t>2</w:t>
            </w:r>
            <w:r w:rsidR="00EE54D4" w:rsidRPr="00044FF2">
              <w:rPr>
                <w:rFonts w:cs="Calibri"/>
                <w:sz w:val="22"/>
                <w:szCs w:val="22"/>
              </w:rPr>
              <w:t>) per bather</w:t>
            </w:r>
          </w:p>
        </w:tc>
      </w:tr>
      <w:tr w:rsidR="00F83415" w:rsidRPr="00044FF2" w14:paraId="5DD347AE" w14:textId="77777777" w:rsidTr="00B433A3">
        <w:tc>
          <w:tcPr>
            <w:tcW w:w="3775" w:type="dxa"/>
          </w:tcPr>
          <w:p w14:paraId="15DC129B" w14:textId="77A9FE77" w:rsidR="00F83415" w:rsidRPr="00044FF2" w:rsidRDefault="00F83415" w:rsidP="00894AC3">
            <w:pPr>
              <w:rPr>
                <w:rFonts w:cs="Calibri"/>
                <w:sz w:val="22"/>
                <w:szCs w:val="22"/>
              </w:rPr>
            </w:pPr>
            <w:r w:rsidRPr="00044FF2">
              <w:rPr>
                <w:rFonts w:cs="Calibri"/>
                <w:sz w:val="22"/>
                <w:szCs w:val="22"/>
              </w:rPr>
              <w:t>Surf pool</w:t>
            </w:r>
          </w:p>
        </w:tc>
        <w:tc>
          <w:tcPr>
            <w:tcW w:w="5220" w:type="dxa"/>
          </w:tcPr>
          <w:p w14:paraId="36C27A1C" w14:textId="2DF9AC5C" w:rsidR="00F83415" w:rsidRPr="00044FF2" w:rsidRDefault="00EE54D4" w:rsidP="00B60FEB">
            <w:pPr>
              <w:jc w:val="center"/>
              <w:rPr>
                <w:rFonts w:cs="Calibri"/>
                <w:sz w:val="22"/>
                <w:szCs w:val="22"/>
              </w:rPr>
            </w:pPr>
            <w:r w:rsidRPr="00044FF2">
              <w:rPr>
                <w:rFonts w:cs="Calibri"/>
                <w:sz w:val="22"/>
                <w:szCs w:val="22"/>
              </w:rPr>
              <w:t>Manufacturer</w:t>
            </w:r>
            <w:r w:rsidR="00F56C0D" w:rsidRPr="00044FF2">
              <w:rPr>
                <w:rFonts w:cs="Calibri"/>
                <w:sz w:val="22"/>
                <w:szCs w:val="22"/>
              </w:rPr>
              <w:t>-</w:t>
            </w:r>
            <w:r w:rsidRPr="00044FF2">
              <w:rPr>
                <w:rFonts w:cs="Calibri"/>
                <w:sz w:val="22"/>
                <w:szCs w:val="22"/>
              </w:rPr>
              <w:t xml:space="preserve">established capacity at any given time </w:t>
            </w:r>
            <w:r w:rsidR="00184C56" w:rsidRPr="00044FF2">
              <w:rPr>
                <w:rFonts w:cs="Calibri"/>
                <w:sz w:val="22"/>
                <w:szCs w:val="22"/>
              </w:rPr>
              <w:t>or 1000ft</w:t>
            </w:r>
            <w:r w:rsidR="00184C56" w:rsidRPr="00044FF2">
              <w:rPr>
                <w:rFonts w:cs="Calibri"/>
                <w:sz w:val="22"/>
                <w:szCs w:val="22"/>
                <w:vertAlign w:val="superscript"/>
              </w:rPr>
              <w:t>2</w:t>
            </w:r>
            <w:r w:rsidR="00184C56" w:rsidRPr="00044FF2">
              <w:rPr>
                <w:rFonts w:cs="Calibri"/>
                <w:sz w:val="22"/>
                <w:szCs w:val="22"/>
              </w:rPr>
              <w:t xml:space="preserve"> </w:t>
            </w:r>
            <w:r w:rsidR="00F56C0D" w:rsidRPr="00044FF2">
              <w:rPr>
                <w:rFonts w:cs="Calibri"/>
                <w:sz w:val="22"/>
                <w:szCs w:val="22"/>
              </w:rPr>
              <w:t>(92.9m</w:t>
            </w:r>
            <w:r w:rsidR="00F56C0D" w:rsidRPr="00044FF2">
              <w:rPr>
                <w:rFonts w:cs="Calibri"/>
                <w:sz w:val="22"/>
                <w:szCs w:val="22"/>
                <w:vertAlign w:val="superscript"/>
              </w:rPr>
              <w:t>2</w:t>
            </w:r>
            <w:r w:rsidR="00F56C0D" w:rsidRPr="00044FF2">
              <w:rPr>
                <w:rFonts w:cs="Calibri"/>
                <w:sz w:val="22"/>
                <w:szCs w:val="22"/>
              </w:rPr>
              <w:t xml:space="preserve">) </w:t>
            </w:r>
            <w:r w:rsidR="00184C56" w:rsidRPr="00044FF2">
              <w:rPr>
                <w:rFonts w:cs="Calibri"/>
                <w:sz w:val="22"/>
                <w:szCs w:val="22"/>
              </w:rPr>
              <w:t>per bather for constructed surf pools</w:t>
            </w:r>
          </w:p>
        </w:tc>
      </w:tr>
      <w:tr w:rsidR="00D10BA9" w:rsidRPr="00044FF2" w14:paraId="35D779AA" w14:textId="77777777" w:rsidTr="00F56C0D">
        <w:tc>
          <w:tcPr>
            <w:tcW w:w="8995" w:type="dxa"/>
            <w:gridSpan w:val="2"/>
          </w:tcPr>
          <w:p w14:paraId="2B31F02B" w14:textId="436F1F61" w:rsidR="00D10BA9" w:rsidRPr="00044FF2" w:rsidRDefault="00D10BA9" w:rsidP="00D10BA9">
            <w:pPr>
              <w:rPr>
                <w:rFonts w:cs="Calibri"/>
                <w:sz w:val="22"/>
                <w:szCs w:val="22"/>
              </w:rPr>
            </w:pPr>
            <w:r w:rsidRPr="00044FF2">
              <w:rPr>
                <w:rFonts w:cs="Calibri"/>
                <w:b/>
                <w:bCs/>
                <w:sz w:val="22"/>
                <w:szCs w:val="22"/>
              </w:rPr>
              <w:t>Patron-</w:t>
            </w:r>
            <w:r w:rsidR="00E26D56" w:rsidRPr="00044FF2">
              <w:rPr>
                <w:rFonts w:cs="Calibri"/>
                <w:b/>
                <w:bCs/>
                <w:sz w:val="22"/>
                <w:szCs w:val="22"/>
              </w:rPr>
              <w:t xml:space="preserve"> </w:t>
            </w:r>
            <w:r w:rsidRPr="00044FF2">
              <w:rPr>
                <w:rFonts w:cs="Calibri"/>
                <w:b/>
                <w:bCs/>
                <w:sz w:val="22"/>
                <w:szCs w:val="22"/>
              </w:rPr>
              <w:t>related</w:t>
            </w:r>
          </w:p>
        </w:tc>
      </w:tr>
      <w:tr w:rsidR="00D10BA9" w:rsidRPr="00044FF2" w14:paraId="42EC9E88" w14:textId="77777777" w:rsidTr="00B57BDD">
        <w:tc>
          <w:tcPr>
            <w:tcW w:w="3775" w:type="dxa"/>
          </w:tcPr>
          <w:p w14:paraId="56285E52" w14:textId="4167208E" w:rsidR="00D10BA9" w:rsidRPr="00044FF2" w:rsidRDefault="00E04CC6" w:rsidP="00894AC3">
            <w:pPr>
              <w:rPr>
                <w:rFonts w:cs="Calibri"/>
                <w:sz w:val="22"/>
                <w:szCs w:val="22"/>
              </w:rPr>
            </w:pPr>
            <w:r w:rsidRPr="00044FF2">
              <w:rPr>
                <w:rFonts w:cs="Calibri"/>
                <w:sz w:val="22"/>
                <w:szCs w:val="22"/>
              </w:rPr>
              <w:t xml:space="preserve">Deck </w:t>
            </w:r>
            <w:r w:rsidR="00B57BDD" w:rsidRPr="00044FF2">
              <w:rPr>
                <w:rFonts w:cs="Calibri"/>
                <w:sz w:val="22"/>
                <w:szCs w:val="22"/>
              </w:rPr>
              <w:t>and non-deck occupied areas</w:t>
            </w:r>
          </w:p>
        </w:tc>
        <w:tc>
          <w:tcPr>
            <w:tcW w:w="5220" w:type="dxa"/>
          </w:tcPr>
          <w:p w14:paraId="65B7455B" w14:textId="18040A10" w:rsidR="00D10BA9" w:rsidRPr="00044FF2" w:rsidRDefault="00945534" w:rsidP="00B60FEB">
            <w:pPr>
              <w:jc w:val="center"/>
              <w:rPr>
                <w:rFonts w:cs="Calibri"/>
                <w:sz w:val="22"/>
                <w:szCs w:val="22"/>
              </w:rPr>
            </w:pPr>
            <w:r w:rsidRPr="00044FF2">
              <w:rPr>
                <w:rFonts w:cs="Calibri"/>
                <w:sz w:val="22"/>
                <w:szCs w:val="22"/>
              </w:rPr>
              <w:t>15ft</w:t>
            </w:r>
            <w:r w:rsidRPr="00044FF2">
              <w:rPr>
                <w:rFonts w:cs="Calibri"/>
                <w:sz w:val="22"/>
                <w:szCs w:val="22"/>
                <w:vertAlign w:val="superscript"/>
              </w:rPr>
              <w:t>2</w:t>
            </w:r>
            <w:r w:rsidRPr="00044FF2">
              <w:rPr>
                <w:rFonts w:cs="Calibri"/>
                <w:sz w:val="22"/>
                <w:szCs w:val="22"/>
              </w:rPr>
              <w:t xml:space="preserve"> (4.6m</w:t>
            </w:r>
            <w:r w:rsidRPr="00044FF2">
              <w:rPr>
                <w:rFonts w:cs="Calibri"/>
                <w:sz w:val="22"/>
                <w:szCs w:val="22"/>
                <w:vertAlign w:val="superscript"/>
              </w:rPr>
              <w:t>2</w:t>
            </w:r>
            <w:r w:rsidRPr="00044FF2">
              <w:rPr>
                <w:rFonts w:cs="Calibri"/>
                <w:sz w:val="22"/>
                <w:szCs w:val="22"/>
              </w:rPr>
              <w:t>) per patron</w:t>
            </w:r>
          </w:p>
        </w:tc>
      </w:tr>
      <w:tr w:rsidR="00D10BA9" w:rsidRPr="00044FF2" w14:paraId="2B92402A" w14:textId="77777777" w:rsidTr="00B57BDD">
        <w:tc>
          <w:tcPr>
            <w:tcW w:w="3775" w:type="dxa"/>
          </w:tcPr>
          <w:p w14:paraId="0C673E1C" w14:textId="79B969F9" w:rsidR="00D10BA9" w:rsidRPr="00044FF2" w:rsidRDefault="00295F28" w:rsidP="00894AC3">
            <w:pPr>
              <w:rPr>
                <w:rFonts w:cs="Calibri"/>
                <w:sz w:val="22"/>
                <w:szCs w:val="22"/>
              </w:rPr>
            </w:pPr>
            <w:r w:rsidRPr="00044FF2">
              <w:rPr>
                <w:rFonts w:cs="Calibri"/>
                <w:sz w:val="22"/>
                <w:szCs w:val="22"/>
              </w:rPr>
              <w:t>Stadium seating</w:t>
            </w:r>
          </w:p>
        </w:tc>
        <w:tc>
          <w:tcPr>
            <w:tcW w:w="5220" w:type="dxa"/>
          </w:tcPr>
          <w:p w14:paraId="6FC67563" w14:textId="50FD8B32" w:rsidR="00D10BA9" w:rsidRPr="00044FF2" w:rsidRDefault="00295F28" w:rsidP="00B60FEB">
            <w:pPr>
              <w:jc w:val="center"/>
              <w:rPr>
                <w:rFonts w:cs="Calibri"/>
                <w:sz w:val="22"/>
                <w:szCs w:val="22"/>
              </w:rPr>
            </w:pPr>
            <w:r w:rsidRPr="00044FF2">
              <w:rPr>
                <w:rFonts w:cs="Calibri"/>
                <w:sz w:val="22"/>
                <w:szCs w:val="22"/>
              </w:rPr>
              <w:t>6.6ft</w:t>
            </w:r>
            <w:r w:rsidRPr="00044FF2">
              <w:rPr>
                <w:rFonts w:cs="Calibri"/>
                <w:sz w:val="22"/>
                <w:szCs w:val="22"/>
                <w:vertAlign w:val="superscript"/>
              </w:rPr>
              <w:t>2</w:t>
            </w:r>
            <w:r w:rsidRPr="00044FF2">
              <w:rPr>
                <w:rFonts w:cs="Calibri"/>
                <w:sz w:val="22"/>
                <w:szCs w:val="22"/>
              </w:rPr>
              <w:t xml:space="preserve"> (0.6m</w:t>
            </w:r>
            <w:r w:rsidRPr="00044FF2">
              <w:rPr>
                <w:rFonts w:cs="Calibri"/>
                <w:sz w:val="22"/>
                <w:szCs w:val="22"/>
                <w:vertAlign w:val="superscript"/>
              </w:rPr>
              <w:t>2</w:t>
            </w:r>
            <w:r w:rsidRPr="00044FF2">
              <w:rPr>
                <w:rFonts w:cs="Calibri"/>
                <w:sz w:val="22"/>
                <w:szCs w:val="22"/>
              </w:rPr>
              <w:t>) per bather or patron</w:t>
            </w:r>
          </w:p>
        </w:tc>
      </w:tr>
    </w:tbl>
    <w:p w14:paraId="41B0C90D" w14:textId="77777777" w:rsidR="00DA2C65" w:rsidRPr="00044FF2" w:rsidRDefault="00DA2C65" w:rsidP="00F7480A">
      <w:pPr>
        <w:rPr>
          <w:rFonts w:cs="Calibri"/>
          <w:sz w:val="22"/>
          <w:szCs w:val="22"/>
        </w:rPr>
      </w:pPr>
    </w:p>
    <w:p w14:paraId="34874D7A" w14:textId="2AD0CAC4" w:rsidR="008F092E" w:rsidRPr="00044FF2" w:rsidRDefault="008F092E" w:rsidP="00F7480A">
      <w:pPr>
        <w:rPr>
          <w:rFonts w:cs="Calibri"/>
          <w:sz w:val="22"/>
          <w:szCs w:val="22"/>
        </w:rPr>
      </w:pPr>
      <w:r w:rsidRPr="00044FF2">
        <w:rPr>
          <w:rFonts w:cs="Calibri"/>
          <w:sz w:val="22"/>
          <w:szCs w:val="22"/>
        </w:rPr>
        <w:t>(</w:t>
      </w:r>
      <w:r w:rsidR="006056A5" w:rsidRPr="00044FF2">
        <w:rPr>
          <w:rFonts w:cs="Calibri"/>
          <w:sz w:val="22"/>
          <w:szCs w:val="22"/>
        </w:rPr>
        <w:t>3</w:t>
      </w:r>
      <w:r w:rsidRPr="00044FF2">
        <w:rPr>
          <w:rFonts w:cs="Calibri"/>
          <w:sz w:val="22"/>
          <w:szCs w:val="22"/>
        </w:rPr>
        <w:t>)</w:t>
      </w:r>
      <w:r w:rsidR="00754E73" w:rsidRPr="00044FF2">
        <w:rPr>
          <w:rFonts w:cs="Calibri"/>
          <w:sz w:val="22"/>
          <w:szCs w:val="22"/>
        </w:rPr>
        <w:t xml:space="preserve"> Equipment characteristics</w:t>
      </w:r>
      <w:r w:rsidR="004E2556" w:rsidRPr="00044FF2">
        <w:rPr>
          <w:rFonts w:cs="Calibri"/>
          <w:sz w:val="22"/>
          <w:szCs w:val="22"/>
        </w:rPr>
        <w:t xml:space="preserve"> and rating</w:t>
      </w:r>
      <w:r w:rsidR="006056A5" w:rsidRPr="00044FF2">
        <w:rPr>
          <w:rFonts w:cs="Calibri"/>
          <w:sz w:val="22"/>
          <w:szCs w:val="22"/>
        </w:rPr>
        <w:t xml:space="preserve"> must include</w:t>
      </w:r>
      <w:r w:rsidR="00754E73" w:rsidRPr="00044FF2">
        <w:rPr>
          <w:rFonts w:cs="Calibri"/>
          <w:sz w:val="22"/>
          <w:szCs w:val="22"/>
        </w:rPr>
        <w:t>:</w:t>
      </w:r>
    </w:p>
    <w:p w14:paraId="49CBA513" w14:textId="45450EEE" w:rsidR="00754E73" w:rsidRPr="00044FF2" w:rsidRDefault="004E2556" w:rsidP="00F7480A">
      <w:pPr>
        <w:rPr>
          <w:rFonts w:cs="Calibri"/>
          <w:sz w:val="22"/>
          <w:szCs w:val="22"/>
        </w:rPr>
      </w:pPr>
      <w:r w:rsidRPr="00044FF2">
        <w:rPr>
          <w:rFonts w:cs="Calibri"/>
          <w:sz w:val="22"/>
          <w:szCs w:val="22"/>
        </w:rPr>
        <w:t>(</w:t>
      </w:r>
      <w:r w:rsidR="006056A5" w:rsidRPr="00044FF2">
        <w:rPr>
          <w:rFonts w:cs="Calibri"/>
          <w:sz w:val="22"/>
          <w:szCs w:val="22"/>
        </w:rPr>
        <w:t>a</w:t>
      </w:r>
      <w:r w:rsidRPr="00044FF2">
        <w:rPr>
          <w:rFonts w:cs="Calibri"/>
          <w:sz w:val="22"/>
          <w:szCs w:val="22"/>
        </w:rPr>
        <w:t>) Detailed information on the type, size, operating characteristics, and rating of all mechanical and electrical equipment;</w:t>
      </w:r>
    </w:p>
    <w:p w14:paraId="506E3D8D" w14:textId="02FFD1A4" w:rsidR="004E2556" w:rsidRPr="00044FF2" w:rsidRDefault="004E2556" w:rsidP="00F7480A">
      <w:pPr>
        <w:rPr>
          <w:rFonts w:cs="Calibri"/>
          <w:sz w:val="22"/>
          <w:szCs w:val="22"/>
        </w:rPr>
      </w:pPr>
      <w:r w:rsidRPr="00044FF2">
        <w:rPr>
          <w:rFonts w:cs="Calibri"/>
          <w:sz w:val="22"/>
          <w:szCs w:val="22"/>
        </w:rPr>
        <w:t>(</w:t>
      </w:r>
      <w:r w:rsidR="006056A5" w:rsidRPr="00044FF2">
        <w:rPr>
          <w:rFonts w:cs="Calibri"/>
          <w:sz w:val="22"/>
          <w:szCs w:val="22"/>
        </w:rPr>
        <w:t>b</w:t>
      </w:r>
      <w:r w:rsidRPr="00044FF2">
        <w:rPr>
          <w:rFonts w:cs="Calibri"/>
          <w:sz w:val="22"/>
          <w:szCs w:val="22"/>
        </w:rPr>
        <w:t>) Hydraulic computations for head loss in all piping and recirculation equipment;</w:t>
      </w:r>
    </w:p>
    <w:p w14:paraId="2D983CF1" w14:textId="1E2106B0" w:rsidR="004E2556" w:rsidRPr="00044FF2" w:rsidRDefault="004E2556" w:rsidP="00F7480A">
      <w:pPr>
        <w:rPr>
          <w:rFonts w:cs="Calibri"/>
          <w:sz w:val="22"/>
          <w:szCs w:val="22"/>
        </w:rPr>
      </w:pPr>
      <w:r w:rsidRPr="00044FF2">
        <w:rPr>
          <w:rFonts w:cs="Calibri"/>
          <w:sz w:val="22"/>
          <w:szCs w:val="22"/>
        </w:rPr>
        <w:t>(</w:t>
      </w:r>
      <w:r w:rsidR="006056A5" w:rsidRPr="00044FF2">
        <w:rPr>
          <w:rFonts w:cs="Calibri"/>
          <w:sz w:val="22"/>
          <w:szCs w:val="22"/>
        </w:rPr>
        <w:t>c</w:t>
      </w:r>
      <w:r w:rsidRPr="00044FF2">
        <w:rPr>
          <w:rFonts w:cs="Calibri"/>
          <w:sz w:val="22"/>
          <w:szCs w:val="22"/>
        </w:rPr>
        <w:t xml:space="preserve">) Pump curves that demonstrate the selected recirculation pumps are adequate for the calculated required flows; </w:t>
      </w:r>
    </w:p>
    <w:p w14:paraId="08E7ABE3" w14:textId="7DAE1E1F" w:rsidR="00EA387C" w:rsidRPr="00044FF2" w:rsidRDefault="004E2556" w:rsidP="00F7480A">
      <w:pPr>
        <w:rPr>
          <w:rFonts w:cs="Calibri"/>
          <w:sz w:val="22"/>
          <w:szCs w:val="22"/>
        </w:rPr>
      </w:pPr>
      <w:r w:rsidRPr="00044FF2">
        <w:rPr>
          <w:rFonts w:cs="Calibri"/>
          <w:sz w:val="22"/>
          <w:szCs w:val="22"/>
        </w:rPr>
        <w:t>(</w:t>
      </w:r>
      <w:r w:rsidR="006C4997" w:rsidRPr="00044FF2">
        <w:rPr>
          <w:rFonts w:cs="Calibri"/>
          <w:sz w:val="22"/>
          <w:szCs w:val="22"/>
        </w:rPr>
        <w:t>d</w:t>
      </w:r>
      <w:r w:rsidRPr="00044FF2">
        <w:rPr>
          <w:rFonts w:cs="Calibri"/>
          <w:sz w:val="22"/>
          <w:szCs w:val="22"/>
        </w:rPr>
        <w:t xml:space="preserve">) </w:t>
      </w:r>
      <w:r w:rsidR="006C4997" w:rsidRPr="00044FF2">
        <w:rPr>
          <w:rFonts w:cs="Calibri"/>
          <w:sz w:val="22"/>
          <w:szCs w:val="22"/>
        </w:rPr>
        <w:t>Documentation that demonstrates an indoor aquatic facility, if applicable, is designed to meet</w:t>
      </w:r>
      <w:r w:rsidR="00EA387C" w:rsidRPr="00044FF2">
        <w:rPr>
          <w:rFonts w:cs="Calibri"/>
          <w:sz w:val="22"/>
          <w:szCs w:val="22"/>
        </w:rPr>
        <w:t>:</w:t>
      </w:r>
    </w:p>
    <w:p w14:paraId="18FABC49" w14:textId="6FA0514C" w:rsidR="004E2556" w:rsidRPr="00044FF2" w:rsidRDefault="00EA387C" w:rsidP="00F7480A">
      <w:pPr>
        <w:rPr>
          <w:rFonts w:cs="Calibri"/>
          <w:sz w:val="22"/>
          <w:szCs w:val="22"/>
        </w:rPr>
      </w:pPr>
      <w:r w:rsidRPr="00044FF2">
        <w:rPr>
          <w:rFonts w:cs="Calibri"/>
          <w:sz w:val="22"/>
          <w:szCs w:val="22"/>
        </w:rPr>
        <w:lastRenderedPageBreak/>
        <w:t>(</w:t>
      </w:r>
      <w:r w:rsidR="006C4997" w:rsidRPr="00044FF2">
        <w:rPr>
          <w:rFonts w:cs="Calibri"/>
          <w:sz w:val="22"/>
          <w:szCs w:val="22"/>
        </w:rPr>
        <w:t>i</w:t>
      </w:r>
      <w:r w:rsidRPr="00044FF2">
        <w:rPr>
          <w:rFonts w:cs="Calibri"/>
          <w:sz w:val="22"/>
          <w:szCs w:val="22"/>
        </w:rPr>
        <w:t>)</w:t>
      </w:r>
      <w:r w:rsidR="00953A7E" w:rsidRPr="00044FF2">
        <w:rPr>
          <w:rFonts w:cs="Calibri"/>
          <w:sz w:val="22"/>
          <w:szCs w:val="22"/>
        </w:rPr>
        <w:t xml:space="preserve"> </w:t>
      </w:r>
      <w:r w:rsidR="006C4997" w:rsidRPr="00044FF2">
        <w:rPr>
          <w:rFonts w:cs="Calibri"/>
          <w:sz w:val="22"/>
          <w:szCs w:val="22"/>
        </w:rPr>
        <w:t>T</w:t>
      </w:r>
      <w:r w:rsidR="00953A7E" w:rsidRPr="00044FF2">
        <w:rPr>
          <w:rFonts w:cs="Calibri"/>
          <w:sz w:val="22"/>
          <w:szCs w:val="22"/>
        </w:rPr>
        <w:t xml:space="preserve">he </w:t>
      </w:r>
      <w:bookmarkStart w:id="2" w:name="_Hlk201741017"/>
      <w:r w:rsidR="00953A7E" w:rsidRPr="00044FF2">
        <w:rPr>
          <w:rFonts w:cs="Calibri"/>
          <w:sz w:val="22"/>
          <w:szCs w:val="22"/>
        </w:rPr>
        <w:t>acoustic design criteria</w:t>
      </w:r>
      <w:bookmarkEnd w:id="2"/>
      <w:r w:rsidR="00953A7E" w:rsidRPr="00044FF2">
        <w:rPr>
          <w:rFonts w:cs="Calibri"/>
          <w:sz w:val="22"/>
          <w:szCs w:val="22"/>
        </w:rPr>
        <w:t xml:space="preserve"> contained in</w:t>
      </w:r>
      <w:r w:rsidR="0047776B" w:rsidRPr="00044FF2">
        <w:rPr>
          <w:rFonts w:cs="Calibri"/>
          <w:sz w:val="22"/>
          <w:szCs w:val="22"/>
        </w:rPr>
        <w:t xml:space="preserve"> WAC 246-261-</w:t>
      </w:r>
      <w:r w:rsidR="005B1C66" w:rsidRPr="00044FF2">
        <w:rPr>
          <w:rFonts w:cs="Calibri"/>
          <w:sz w:val="22"/>
          <w:szCs w:val="22"/>
        </w:rPr>
        <w:t>300</w:t>
      </w:r>
      <w:r w:rsidR="00865978" w:rsidRPr="00044FF2">
        <w:rPr>
          <w:rFonts w:cs="Calibri"/>
          <w:sz w:val="22"/>
          <w:szCs w:val="22"/>
        </w:rPr>
        <w:t>;</w:t>
      </w:r>
      <w:r w:rsidR="00772E47" w:rsidRPr="00044FF2">
        <w:rPr>
          <w:rFonts w:cs="Calibri"/>
          <w:sz w:val="22"/>
          <w:szCs w:val="22"/>
        </w:rPr>
        <w:t xml:space="preserve"> </w:t>
      </w:r>
      <w:r w:rsidRPr="00044FF2">
        <w:rPr>
          <w:rFonts w:cs="Calibri"/>
          <w:sz w:val="22"/>
          <w:szCs w:val="22"/>
        </w:rPr>
        <w:t>and</w:t>
      </w:r>
    </w:p>
    <w:p w14:paraId="11F784C5" w14:textId="3EF4C884" w:rsidR="00884FD3" w:rsidRPr="00044FF2" w:rsidRDefault="00884FD3" w:rsidP="00884FD3">
      <w:pPr>
        <w:rPr>
          <w:rFonts w:cs="Calibri"/>
          <w:sz w:val="22"/>
          <w:szCs w:val="22"/>
        </w:rPr>
      </w:pPr>
      <w:r w:rsidRPr="00044FF2">
        <w:rPr>
          <w:rFonts w:cs="Calibri"/>
          <w:sz w:val="22"/>
          <w:szCs w:val="22"/>
        </w:rPr>
        <w:t>(</w:t>
      </w:r>
      <w:r w:rsidR="003C6567" w:rsidRPr="00044FF2">
        <w:rPr>
          <w:rFonts w:cs="Calibri"/>
          <w:sz w:val="22"/>
          <w:szCs w:val="22"/>
        </w:rPr>
        <w:t>ii</w:t>
      </w:r>
      <w:r w:rsidRPr="00044FF2">
        <w:rPr>
          <w:rFonts w:cs="Calibri"/>
          <w:sz w:val="22"/>
          <w:szCs w:val="22"/>
        </w:rPr>
        <w:t xml:space="preserve">) </w:t>
      </w:r>
      <w:r w:rsidR="003C6567" w:rsidRPr="00044FF2">
        <w:rPr>
          <w:rFonts w:cs="Calibri"/>
          <w:sz w:val="22"/>
          <w:szCs w:val="22"/>
        </w:rPr>
        <w:t>T</w:t>
      </w:r>
      <w:r w:rsidR="007E3E9A" w:rsidRPr="00044FF2">
        <w:rPr>
          <w:rFonts w:cs="Calibri"/>
          <w:sz w:val="22"/>
          <w:szCs w:val="22"/>
        </w:rPr>
        <w:t>he a</w:t>
      </w:r>
      <w:r w:rsidRPr="00044FF2">
        <w:rPr>
          <w:rFonts w:cs="Calibri"/>
          <w:sz w:val="22"/>
          <w:szCs w:val="22"/>
        </w:rPr>
        <w:t>ir handling system design</w:t>
      </w:r>
      <w:r w:rsidR="000D2FBF" w:rsidRPr="00044FF2">
        <w:rPr>
          <w:rFonts w:cs="Calibri"/>
          <w:sz w:val="22"/>
          <w:szCs w:val="22"/>
        </w:rPr>
        <w:t xml:space="preserve"> </w:t>
      </w:r>
      <w:r w:rsidR="000C3E32" w:rsidRPr="00044FF2">
        <w:rPr>
          <w:rFonts w:cs="Calibri"/>
          <w:sz w:val="22"/>
          <w:szCs w:val="22"/>
        </w:rPr>
        <w:t>criteria contained in WAC 246-261-</w:t>
      </w:r>
      <w:r w:rsidR="000F44DE" w:rsidRPr="00044FF2">
        <w:rPr>
          <w:rFonts w:cs="Calibri"/>
          <w:sz w:val="22"/>
          <w:szCs w:val="22"/>
        </w:rPr>
        <w:t>150</w:t>
      </w:r>
      <w:r w:rsidR="000C3E32" w:rsidRPr="00044FF2">
        <w:rPr>
          <w:rFonts w:cs="Calibri"/>
          <w:sz w:val="22"/>
          <w:szCs w:val="22"/>
        </w:rPr>
        <w:t>; and</w:t>
      </w:r>
    </w:p>
    <w:p w14:paraId="74D46BC6" w14:textId="5BE98707" w:rsidR="00865978" w:rsidRPr="00044FF2" w:rsidRDefault="00865978" w:rsidP="00F7480A">
      <w:pPr>
        <w:rPr>
          <w:rFonts w:cs="Calibri"/>
          <w:sz w:val="22"/>
          <w:szCs w:val="22"/>
        </w:rPr>
      </w:pPr>
      <w:r w:rsidRPr="00044FF2">
        <w:rPr>
          <w:rFonts w:cs="Calibri"/>
          <w:sz w:val="22"/>
          <w:szCs w:val="22"/>
        </w:rPr>
        <w:t>(</w:t>
      </w:r>
      <w:r w:rsidR="003C6567" w:rsidRPr="00044FF2">
        <w:rPr>
          <w:rFonts w:cs="Calibri"/>
          <w:sz w:val="22"/>
          <w:szCs w:val="22"/>
        </w:rPr>
        <w:t>e</w:t>
      </w:r>
      <w:r w:rsidR="00772E47" w:rsidRPr="00044FF2">
        <w:rPr>
          <w:rFonts w:cs="Calibri"/>
          <w:sz w:val="22"/>
          <w:szCs w:val="22"/>
        </w:rPr>
        <w:t xml:space="preserve">) </w:t>
      </w:r>
      <w:r w:rsidR="002C650C" w:rsidRPr="00044FF2">
        <w:rPr>
          <w:rFonts w:cs="Calibri"/>
          <w:sz w:val="22"/>
          <w:szCs w:val="22"/>
        </w:rPr>
        <w:t xml:space="preserve">Documentation to demonstrate that the selected </w:t>
      </w:r>
      <w:r w:rsidR="0042048F" w:rsidRPr="00044FF2">
        <w:rPr>
          <w:rFonts w:cs="Calibri"/>
          <w:sz w:val="22"/>
          <w:szCs w:val="22"/>
        </w:rPr>
        <w:t>disinfectant feeders and equipment are of sufficient size and capacity, including evaluation of the chlorine demand factors</w:t>
      </w:r>
      <w:r w:rsidR="00B825B0" w:rsidRPr="00044FF2">
        <w:rPr>
          <w:rFonts w:cs="Calibri"/>
          <w:sz w:val="22"/>
          <w:szCs w:val="22"/>
        </w:rPr>
        <w:t xml:space="preserve"> in WAC 246-261-</w:t>
      </w:r>
      <w:r w:rsidR="000F44DE" w:rsidRPr="00044FF2">
        <w:rPr>
          <w:rFonts w:cs="Calibri"/>
          <w:sz w:val="22"/>
          <w:szCs w:val="22"/>
        </w:rPr>
        <w:t>345</w:t>
      </w:r>
      <w:r w:rsidR="003C6567" w:rsidRPr="00044FF2">
        <w:rPr>
          <w:rFonts w:cs="Calibri"/>
          <w:sz w:val="22"/>
          <w:szCs w:val="22"/>
        </w:rPr>
        <w:t>.</w:t>
      </w:r>
    </w:p>
    <w:p w14:paraId="5FF416A8" w14:textId="676B9C17" w:rsidR="002D583D" w:rsidRPr="00044FF2" w:rsidRDefault="008543EA" w:rsidP="00F7480A">
      <w:pPr>
        <w:rPr>
          <w:rFonts w:cs="Calibri"/>
          <w:sz w:val="22"/>
          <w:szCs w:val="22"/>
        </w:rPr>
      </w:pPr>
      <w:r w:rsidRPr="00044FF2">
        <w:rPr>
          <w:rFonts w:cs="Calibri"/>
          <w:sz w:val="22"/>
          <w:szCs w:val="22"/>
        </w:rPr>
        <w:t>(</w:t>
      </w:r>
      <w:r w:rsidR="003C6567" w:rsidRPr="00044FF2">
        <w:rPr>
          <w:rFonts w:cs="Calibri"/>
          <w:sz w:val="22"/>
          <w:szCs w:val="22"/>
        </w:rPr>
        <w:t>4</w:t>
      </w:r>
      <w:r w:rsidR="000E4EBA" w:rsidRPr="00044FF2">
        <w:rPr>
          <w:rFonts w:cs="Calibri"/>
          <w:sz w:val="22"/>
          <w:szCs w:val="22"/>
        </w:rPr>
        <w:t>) Designs for risk management</w:t>
      </w:r>
      <w:r w:rsidR="003C6567" w:rsidRPr="00044FF2">
        <w:rPr>
          <w:rFonts w:cs="Calibri"/>
          <w:sz w:val="22"/>
          <w:szCs w:val="22"/>
        </w:rPr>
        <w:t xml:space="preserve"> must include</w:t>
      </w:r>
      <w:r w:rsidR="002D583D" w:rsidRPr="00044FF2">
        <w:rPr>
          <w:rFonts w:cs="Calibri"/>
          <w:sz w:val="22"/>
          <w:szCs w:val="22"/>
        </w:rPr>
        <w:t>:</w:t>
      </w:r>
    </w:p>
    <w:p w14:paraId="25B492DD" w14:textId="03D691C7" w:rsidR="000E4EBA" w:rsidRPr="00044FF2" w:rsidRDefault="002D583D" w:rsidP="00F7480A">
      <w:pPr>
        <w:rPr>
          <w:rFonts w:cs="Calibri"/>
          <w:sz w:val="22"/>
          <w:szCs w:val="22"/>
        </w:rPr>
      </w:pPr>
      <w:r w:rsidRPr="00044FF2">
        <w:rPr>
          <w:rFonts w:cs="Calibri"/>
          <w:sz w:val="22"/>
          <w:szCs w:val="22"/>
        </w:rPr>
        <w:t>(</w:t>
      </w:r>
      <w:r w:rsidR="003C6567" w:rsidRPr="00044FF2">
        <w:rPr>
          <w:rFonts w:cs="Calibri"/>
          <w:sz w:val="22"/>
          <w:szCs w:val="22"/>
        </w:rPr>
        <w:t>a</w:t>
      </w:r>
      <w:r w:rsidRPr="00044FF2">
        <w:rPr>
          <w:rFonts w:cs="Calibri"/>
          <w:sz w:val="22"/>
          <w:szCs w:val="22"/>
        </w:rPr>
        <w:t>)</w:t>
      </w:r>
      <w:r w:rsidR="000E4EBA" w:rsidRPr="00044FF2">
        <w:rPr>
          <w:rFonts w:cs="Calibri"/>
          <w:sz w:val="22"/>
          <w:szCs w:val="22"/>
        </w:rPr>
        <w:t xml:space="preserve"> </w:t>
      </w:r>
      <w:r w:rsidRPr="00044FF2">
        <w:rPr>
          <w:rFonts w:cs="Calibri"/>
          <w:sz w:val="22"/>
          <w:szCs w:val="22"/>
        </w:rPr>
        <w:t>L</w:t>
      </w:r>
      <w:r w:rsidR="000E4EBA" w:rsidRPr="00044FF2">
        <w:rPr>
          <w:rFonts w:cs="Calibri"/>
          <w:sz w:val="22"/>
          <w:szCs w:val="22"/>
        </w:rPr>
        <w:t>ayout for zones of patron surveillance</w:t>
      </w:r>
      <w:r w:rsidRPr="00044FF2">
        <w:rPr>
          <w:rFonts w:cs="Calibri"/>
          <w:sz w:val="22"/>
          <w:szCs w:val="22"/>
        </w:rPr>
        <w:t>; and</w:t>
      </w:r>
    </w:p>
    <w:p w14:paraId="7E4F3256" w14:textId="28C96E0F" w:rsidR="002D583D" w:rsidRPr="00044FF2" w:rsidRDefault="002D583D" w:rsidP="00F7480A">
      <w:pPr>
        <w:rPr>
          <w:rFonts w:cs="Calibri"/>
          <w:sz w:val="22"/>
          <w:szCs w:val="22"/>
        </w:rPr>
      </w:pPr>
      <w:r w:rsidRPr="00044FF2">
        <w:rPr>
          <w:rFonts w:cs="Calibri"/>
          <w:sz w:val="22"/>
          <w:szCs w:val="22"/>
        </w:rPr>
        <w:t>(</w:t>
      </w:r>
      <w:r w:rsidR="003C6567" w:rsidRPr="00044FF2">
        <w:rPr>
          <w:rFonts w:cs="Calibri"/>
          <w:sz w:val="22"/>
          <w:szCs w:val="22"/>
        </w:rPr>
        <w:t>b</w:t>
      </w:r>
      <w:r w:rsidRPr="00044FF2">
        <w:rPr>
          <w:rFonts w:cs="Calibri"/>
          <w:sz w:val="22"/>
          <w:szCs w:val="22"/>
        </w:rPr>
        <w:t>) Features or design configurations that may impact patron surveillance</w:t>
      </w:r>
      <w:r w:rsidR="003C6567" w:rsidRPr="00044FF2">
        <w:rPr>
          <w:rFonts w:cs="Calibri"/>
          <w:sz w:val="22"/>
          <w:szCs w:val="22"/>
        </w:rPr>
        <w:t>.</w:t>
      </w:r>
    </w:p>
    <w:p w14:paraId="2F752127" w14:textId="55BA110C" w:rsidR="00E06787" w:rsidRPr="00044FF2" w:rsidRDefault="00402CBA" w:rsidP="00F7480A">
      <w:pPr>
        <w:rPr>
          <w:rFonts w:cs="Calibri"/>
          <w:sz w:val="22"/>
          <w:szCs w:val="22"/>
        </w:rPr>
      </w:pPr>
      <w:r w:rsidRPr="00044FF2">
        <w:rPr>
          <w:rFonts w:cs="Calibri"/>
          <w:sz w:val="22"/>
          <w:szCs w:val="22"/>
        </w:rPr>
        <w:t>(</w:t>
      </w:r>
      <w:r w:rsidR="003C6567" w:rsidRPr="00044FF2">
        <w:rPr>
          <w:rFonts w:cs="Calibri"/>
          <w:sz w:val="22"/>
          <w:szCs w:val="22"/>
        </w:rPr>
        <w:t>5</w:t>
      </w:r>
      <w:r w:rsidRPr="00044FF2">
        <w:rPr>
          <w:rFonts w:cs="Calibri"/>
          <w:sz w:val="22"/>
          <w:szCs w:val="22"/>
        </w:rPr>
        <w:t>)</w:t>
      </w:r>
      <w:r w:rsidR="00E06787" w:rsidRPr="00044FF2">
        <w:rPr>
          <w:rFonts w:cs="Calibri"/>
          <w:sz w:val="22"/>
          <w:szCs w:val="22"/>
        </w:rPr>
        <w:t xml:space="preserve"> </w:t>
      </w:r>
      <w:r w:rsidR="00731C84" w:rsidRPr="00044FF2">
        <w:rPr>
          <w:rFonts w:cs="Calibri"/>
          <w:sz w:val="22"/>
          <w:szCs w:val="22"/>
        </w:rPr>
        <w:t xml:space="preserve">Information </w:t>
      </w:r>
      <w:r w:rsidR="00831661" w:rsidRPr="00044FF2">
        <w:rPr>
          <w:rFonts w:cs="Calibri"/>
          <w:sz w:val="22"/>
          <w:szCs w:val="22"/>
        </w:rPr>
        <w:t>about</w:t>
      </w:r>
      <w:r w:rsidR="00731C84" w:rsidRPr="00044FF2">
        <w:rPr>
          <w:rFonts w:cs="Calibri"/>
          <w:sz w:val="22"/>
          <w:szCs w:val="22"/>
        </w:rPr>
        <w:t xml:space="preserve"> indoor aquatic facilities</w:t>
      </w:r>
      <w:r w:rsidR="003C6567" w:rsidRPr="00044FF2">
        <w:rPr>
          <w:rFonts w:cs="Calibri"/>
          <w:sz w:val="22"/>
          <w:szCs w:val="22"/>
        </w:rPr>
        <w:t xml:space="preserve"> must </w:t>
      </w:r>
      <w:r w:rsidR="00E27D1E" w:rsidRPr="00044FF2">
        <w:rPr>
          <w:rFonts w:cs="Calibri"/>
          <w:sz w:val="22"/>
          <w:szCs w:val="22"/>
        </w:rPr>
        <w:t xml:space="preserve">specify </w:t>
      </w:r>
      <w:r w:rsidR="00731C84" w:rsidRPr="00044FF2">
        <w:rPr>
          <w:rFonts w:cs="Calibri"/>
          <w:sz w:val="22"/>
          <w:szCs w:val="22"/>
        </w:rPr>
        <w:t xml:space="preserve">climate control </w:t>
      </w:r>
      <w:r w:rsidR="0050594F" w:rsidRPr="00044FF2">
        <w:rPr>
          <w:rFonts w:cs="Calibri"/>
          <w:sz w:val="22"/>
          <w:szCs w:val="22"/>
        </w:rPr>
        <w:t>system</w:t>
      </w:r>
      <w:r w:rsidR="00731C84" w:rsidRPr="00044FF2">
        <w:rPr>
          <w:rFonts w:cs="Calibri"/>
          <w:sz w:val="22"/>
          <w:szCs w:val="22"/>
        </w:rPr>
        <w:t xml:space="preserve"> including, but not limited to:</w:t>
      </w:r>
    </w:p>
    <w:p w14:paraId="3127A40D" w14:textId="550462AB" w:rsidR="00731C84" w:rsidRPr="00044FF2" w:rsidRDefault="00731C84" w:rsidP="00F7480A">
      <w:pPr>
        <w:rPr>
          <w:rFonts w:cs="Calibri"/>
          <w:sz w:val="22"/>
          <w:szCs w:val="22"/>
        </w:rPr>
      </w:pPr>
      <w:r w:rsidRPr="00044FF2">
        <w:rPr>
          <w:rFonts w:cs="Calibri"/>
          <w:sz w:val="22"/>
          <w:szCs w:val="22"/>
        </w:rPr>
        <w:t>(</w:t>
      </w:r>
      <w:r w:rsidR="007E4ED5" w:rsidRPr="00044FF2">
        <w:rPr>
          <w:rFonts w:cs="Calibri"/>
          <w:sz w:val="22"/>
          <w:szCs w:val="22"/>
        </w:rPr>
        <w:t>a</w:t>
      </w:r>
      <w:r w:rsidRPr="00044FF2">
        <w:rPr>
          <w:rFonts w:cs="Calibri"/>
          <w:sz w:val="22"/>
          <w:szCs w:val="22"/>
        </w:rPr>
        <w:t xml:space="preserve">) Sensible </w:t>
      </w:r>
      <w:r w:rsidR="008F68C8" w:rsidRPr="00044FF2">
        <w:rPr>
          <w:rFonts w:cs="Calibri"/>
          <w:sz w:val="22"/>
          <w:szCs w:val="22"/>
        </w:rPr>
        <w:t>cooling capacity;</w:t>
      </w:r>
    </w:p>
    <w:p w14:paraId="71BC1344" w14:textId="73B4FB67" w:rsidR="008F68C8" w:rsidRPr="00044FF2" w:rsidRDefault="008F68C8" w:rsidP="00F7480A">
      <w:pPr>
        <w:rPr>
          <w:rFonts w:cs="Calibri"/>
          <w:sz w:val="22"/>
          <w:szCs w:val="22"/>
        </w:rPr>
      </w:pPr>
      <w:r w:rsidRPr="00044FF2">
        <w:rPr>
          <w:rFonts w:cs="Calibri"/>
          <w:sz w:val="22"/>
          <w:szCs w:val="22"/>
        </w:rPr>
        <w:t>(</w:t>
      </w:r>
      <w:r w:rsidR="007E4ED5" w:rsidRPr="00044FF2">
        <w:rPr>
          <w:rFonts w:cs="Calibri"/>
          <w:sz w:val="22"/>
          <w:szCs w:val="22"/>
        </w:rPr>
        <w:t>b</w:t>
      </w:r>
      <w:r w:rsidRPr="00044FF2">
        <w:rPr>
          <w:rFonts w:cs="Calibri"/>
          <w:sz w:val="22"/>
          <w:szCs w:val="22"/>
        </w:rPr>
        <w:t>) Sensible heating capacity;</w:t>
      </w:r>
    </w:p>
    <w:p w14:paraId="1BF51C80" w14:textId="6D610D44" w:rsidR="008F68C8" w:rsidRPr="00044FF2" w:rsidRDefault="008F68C8" w:rsidP="00F7480A">
      <w:pPr>
        <w:rPr>
          <w:rFonts w:cs="Calibri"/>
          <w:sz w:val="22"/>
          <w:szCs w:val="22"/>
        </w:rPr>
      </w:pPr>
      <w:r w:rsidRPr="00044FF2">
        <w:rPr>
          <w:rFonts w:cs="Calibri"/>
          <w:sz w:val="22"/>
          <w:szCs w:val="22"/>
        </w:rPr>
        <w:t>(</w:t>
      </w:r>
      <w:r w:rsidR="007E4ED5" w:rsidRPr="00044FF2">
        <w:rPr>
          <w:rFonts w:cs="Calibri"/>
          <w:sz w:val="22"/>
          <w:szCs w:val="22"/>
        </w:rPr>
        <w:t>c</w:t>
      </w:r>
      <w:r w:rsidRPr="00044FF2">
        <w:rPr>
          <w:rFonts w:cs="Calibri"/>
          <w:sz w:val="22"/>
          <w:szCs w:val="22"/>
        </w:rPr>
        <w:t xml:space="preserve">) Moisture removal capacity </w:t>
      </w:r>
      <w:r w:rsidR="00ED3E83" w:rsidRPr="00044FF2">
        <w:rPr>
          <w:rFonts w:cs="Calibri"/>
          <w:sz w:val="22"/>
          <w:szCs w:val="22"/>
        </w:rPr>
        <w:t>(</w:t>
      </w:r>
      <w:r w:rsidRPr="00044FF2">
        <w:rPr>
          <w:rFonts w:cs="Calibri"/>
          <w:sz w:val="22"/>
          <w:szCs w:val="22"/>
        </w:rPr>
        <w:t xml:space="preserve">in </w:t>
      </w:r>
      <w:r w:rsidR="005643AE" w:rsidRPr="00044FF2">
        <w:rPr>
          <w:rFonts w:cs="Calibri"/>
          <w:sz w:val="22"/>
          <w:szCs w:val="22"/>
        </w:rPr>
        <w:t>pounds</w:t>
      </w:r>
      <w:r w:rsidRPr="00044FF2">
        <w:rPr>
          <w:rFonts w:cs="Calibri"/>
          <w:sz w:val="22"/>
          <w:szCs w:val="22"/>
        </w:rPr>
        <w:t>/</w:t>
      </w:r>
      <w:r w:rsidR="005643AE" w:rsidRPr="00044FF2">
        <w:rPr>
          <w:rFonts w:cs="Calibri"/>
          <w:sz w:val="22"/>
          <w:szCs w:val="22"/>
        </w:rPr>
        <w:t>hour</w:t>
      </w:r>
      <w:r w:rsidR="00ED3E83" w:rsidRPr="00044FF2">
        <w:rPr>
          <w:rFonts w:cs="Calibri"/>
          <w:sz w:val="22"/>
          <w:szCs w:val="22"/>
        </w:rPr>
        <w:t>)</w:t>
      </w:r>
      <w:r w:rsidRPr="00044FF2">
        <w:rPr>
          <w:rFonts w:cs="Calibri"/>
          <w:sz w:val="22"/>
          <w:szCs w:val="22"/>
        </w:rPr>
        <w:t>;</w:t>
      </w:r>
    </w:p>
    <w:p w14:paraId="7B833377" w14:textId="3FCC87BF" w:rsidR="008F68C8" w:rsidRPr="00044FF2" w:rsidRDefault="00402EA1" w:rsidP="00F7480A">
      <w:pPr>
        <w:rPr>
          <w:rFonts w:cs="Calibri"/>
          <w:sz w:val="22"/>
          <w:szCs w:val="22"/>
        </w:rPr>
      </w:pPr>
      <w:r w:rsidRPr="00044FF2">
        <w:rPr>
          <w:rFonts w:cs="Calibri"/>
          <w:sz w:val="22"/>
          <w:szCs w:val="22"/>
        </w:rPr>
        <w:t>(</w:t>
      </w:r>
      <w:r w:rsidR="007E4ED5" w:rsidRPr="00044FF2">
        <w:rPr>
          <w:rFonts w:cs="Calibri"/>
          <w:sz w:val="22"/>
          <w:szCs w:val="22"/>
        </w:rPr>
        <w:t>d</w:t>
      </w:r>
      <w:r w:rsidR="008F68C8" w:rsidRPr="00044FF2">
        <w:rPr>
          <w:rFonts w:cs="Calibri"/>
          <w:sz w:val="22"/>
          <w:szCs w:val="22"/>
        </w:rPr>
        <w:t>) Moisture removal efficiency;</w:t>
      </w:r>
    </w:p>
    <w:p w14:paraId="1ABB4AAC" w14:textId="4D374923" w:rsidR="00F36708" w:rsidRPr="00044FF2" w:rsidRDefault="00F36708" w:rsidP="00F7480A">
      <w:pPr>
        <w:rPr>
          <w:rFonts w:cs="Calibri"/>
          <w:sz w:val="22"/>
          <w:szCs w:val="22"/>
        </w:rPr>
      </w:pPr>
      <w:r w:rsidRPr="00044FF2">
        <w:rPr>
          <w:rFonts w:cs="Calibri"/>
          <w:sz w:val="22"/>
          <w:szCs w:val="22"/>
        </w:rPr>
        <w:t>(</w:t>
      </w:r>
      <w:r w:rsidR="007E4ED5" w:rsidRPr="00044FF2">
        <w:rPr>
          <w:rFonts w:cs="Calibri"/>
          <w:sz w:val="22"/>
          <w:szCs w:val="22"/>
        </w:rPr>
        <w:t>e</w:t>
      </w:r>
      <w:r w:rsidRPr="00044FF2">
        <w:rPr>
          <w:rFonts w:cs="Calibri"/>
          <w:sz w:val="22"/>
          <w:szCs w:val="22"/>
        </w:rPr>
        <w:t>) Outside air</w:t>
      </w:r>
      <w:r w:rsidR="00ED3E83" w:rsidRPr="00044FF2">
        <w:rPr>
          <w:rFonts w:cs="Calibri"/>
          <w:sz w:val="22"/>
          <w:szCs w:val="22"/>
        </w:rPr>
        <w:t xml:space="preserve"> </w:t>
      </w:r>
      <w:bookmarkStart w:id="3" w:name="_Hlk199940323"/>
      <w:r w:rsidR="00ED3E83" w:rsidRPr="00044FF2">
        <w:rPr>
          <w:rFonts w:cs="Calibri"/>
          <w:sz w:val="22"/>
          <w:szCs w:val="22"/>
        </w:rPr>
        <w:t>(in CFM)</w:t>
      </w:r>
      <w:bookmarkEnd w:id="3"/>
      <w:r w:rsidRPr="00044FF2">
        <w:rPr>
          <w:rFonts w:cs="Calibri"/>
          <w:sz w:val="22"/>
          <w:szCs w:val="22"/>
        </w:rPr>
        <w:t>;</w:t>
      </w:r>
    </w:p>
    <w:p w14:paraId="1F4F2CE7" w14:textId="58EEED87" w:rsidR="00F36708" w:rsidRPr="00044FF2" w:rsidRDefault="00F36708" w:rsidP="00F7480A">
      <w:pPr>
        <w:rPr>
          <w:rFonts w:cs="Calibri"/>
          <w:sz w:val="22"/>
          <w:szCs w:val="22"/>
        </w:rPr>
      </w:pPr>
      <w:r w:rsidRPr="00044FF2">
        <w:rPr>
          <w:rFonts w:cs="Calibri"/>
          <w:sz w:val="22"/>
          <w:szCs w:val="22"/>
        </w:rPr>
        <w:t>(</w:t>
      </w:r>
      <w:r w:rsidR="007E4ED5" w:rsidRPr="00044FF2">
        <w:rPr>
          <w:rFonts w:cs="Calibri"/>
          <w:sz w:val="22"/>
          <w:szCs w:val="22"/>
        </w:rPr>
        <w:t>f</w:t>
      </w:r>
      <w:r w:rsidRPr="00044FF2">
        <w:rPr>
          <w:rFonts w:cs="Calibri"/>
          <w:sz w:val="22"/>
          <w:szCs w:val="22"/>
        </w:rPr>
        <w:t>) Exhaust air</w:t>
      </w:r>
      <w:r w:rsidR="00ED3E83" w:rsidRPr="00044FF2">
        <w:rPr>
          <w:rFonts w:cs="Calibri"/>
          <w:sz w:val="22"/>
          <w:szCs w:val="22"/>
        </w:rPr>
        <w:t xml:space="preserve"> (in CFM)</w:t>
      </w:r>
      <w:r w:rsidRPr="00044FF2">
        <w:rPr>
          <w:rFonts w:cs="Calibri"/>
          <w:sz w:val="22"/>
          <w:szCs w:val="22"/>
        </w:rPr>
        <w:t>;</w:t>
      </w:r>
    </w:p>
    <w:p w14:paraId="4DE39B21" w14:textId="3CBAC0E5" w:rsidR="00F36708" w:rsidRPr="00044FF2" w:rsidRDefault="00F36708" w:rsidP="00F7480A">
      <w:pPr>
        <w:rPr>
          <w:rFonts w:cs="Calibri"/>
          <w:sz w:val="22"/>
          <w:szCs w:val="22"/>
        </w:rPr>
      </w:pPr>
      <w:r w:rsidRPr="00044FF2">
        <w:rPr>
          <w:rFonts w:cs="Calibri"/>
          <w:sz w:val="22"/>
          <w:szCs w:val="22"/>
        </w:rPr>
        <w:t>(</w:t>
      </w:r>
      <w:r w:rsidR="007E4ED5" w:rsidRPr="00044FF2">
        <w:rPr>
          <w:rFonts w:cs="Calibri"/>
          <w:sz w:val="22"/>
          <w:szCs w:val="22"/>
        </w:rPr>
        <w:t>g</w:t>
      </w:r>
      <w:r w:rsidRPr="00044FF2">
        <w:rPr>
          <w:rFonts w:cs="Calibri"/>
          <w:sz w:val="22"/>
          <w:szCs w:val="22"/>
        </w:rPr>
        <w:t>) Supply air</w:t>
      </w:r>
      <w:r w:rsidR="00ED3E83" w:rsidRPr="00044FF2">
        <w:rPr>
          <w:rFonts w:cs="Calibri"/>
          <w:sz w:val="22"/>
          <w:szCs w:val="22"/>
        </w:rPr>
        <w:t xml:space="preserve"> (in CFM)</w:t>
      </w:r>
      <w:r w:rsidRPr="00044FF2">
        <w:rPr>
          <w:rFonts w:cs="Calibri"/>
          <w:sz w:val="22"/>
          <w:szCs w:val="22"/>
        </w:rPr>
        <w:t>:</w:t>
      </w:r>
    </w:p>
    <w:p w14:paraId="0AE2A6F4" w14:textId="3F91E590" w:rsidR="00ED3E83" w:rsidRPr="00044FF2" w:rsidRDefault="00ED3E83" w:rsidP="00F7480A">
      <w:pPr>
        <w:rPr>
          <w:rFonts w:cs="Calibri"/>
          <w:sz w:val="22"/>
          <w:szCs w:val="22"/>
        </w:rPr>
      </w:pPr>
      <w:r w:rsidRPr="00044FF2">
        <w:rPr>
          <w:rFonts w:cs="Calibri"/>
          <w:sz w:val="22"/>
          <w:szCs w:val="22"/>
        </w:rPr>
        <w:t>(</w:t>
      </w:r>
      <w:r w:rsidR="007E4ED5" w:rsidRPr="00044FF2">
        <w:rPr>
          <w:rFonts w:cs="Calibri"/>
          <w:sz w:val="22"/>
          <w:szCs w:val="22"/>
        </w:rPr>
        <w:t>h</w:t>
      </w:r>
      <w:r w:rsidRPr="00044FF2">
        <w:rPr>
          <w:rFonts w:cs="Calibri"/>
          <w:sz w:val="22"/>
          <w:szCs w:val="22"/>
        </w:rPr>
        <w:t>) Voltage</w:t>
      </w:r>
      <w:r w:rsidR="007E4ED5" w:rsidRPr="00044FF2">
        <w:rPr>
          <w:rFonts w:cs="Calibri"/>
          <w:sz w:val="22"/>
          <w:szCs w:val="22"/>
        </w:rPr>
        <w:t>;</w:t>
      </w:r>
    </w:p>
    <w:p w14:paraId="0CE0D24B" w14:textId="270D0CFF" w:rsidR="00ED3E83" w:rsidRPr="00044FF2" w:rsidRDefault="00ED3E83" w:rsidP="00F7480A">
      <w:pPr>
        <w:rPr>
          <w:rFonts w:cs="Calibri"/>
          <w:sz w:val="22"/>
          <w:szCs w:val="22"/>
        </w:rPr>
      </w:pPr>
      <w:r w:rsidRPr="00044FF2">
        <w:rPr>
          <w:rFonts w:cs="Calibri"/>
          <w:sz w:val="22"/>
          <w:szCs w:val="22"/>
        </w:rPr>
        <w:t>(</w:t>
      </w:r>
      <w:r w:rsidR="007E4ED5" w:rsidRPr="00044FF2">
        <w:rPr>
          <w:rFonts w:cs="Calibri"/>
          <w:sz w:val="22"/>
          <w:szCs w:val="22"/>
        </w:rPr>
        <w:t>i</w:t>
      </w:r>
      <w:r w:rsidRPr="00044FF2">
        <w:rPr>
          <w:rFonts w:cs="Calibri"/>
          <w:sz w:val="22"/>
          <w:szCs w:val="22"/>
        </w:rPr>
        <w:t>) Power requirements; and</w:t>
      </w:r>
    </w:p>
    <w:p w14:paraId="7FFACF54" w14:textId="3DEBA18F" w:rsidR="00ED3E83" w:rsidRPr="00044FF2" w:rsidRDefault="00ED3E83" w:rsidP="00F7480A">
      <w:pPr>
        <w:rPr>
          <w:rFonts w:cs="Calibri"/>
          <w:sz w:val="22"/>
          <w:szCs w:val="22"/>
        </w:rPr>
      </w:pPr>
      <w:r w:rsidRPr="00044FF2">
        <w:rPr>
          <w:rFonts w:cs="Calibri"/>
          <w:sz w:val="22"/>
          <w:szCs w:val="22"/>
        </w:rPr>
        <w:t>(</w:t>
      </w:r>
      <w:r w:rsidR="007E4ED5" w:rsidRPr="00044FF2">
        <w:rPr>
          <w:rFonts w:cs="Calibri"/>
          <w:sz w:val="22"/>
          <w:szCs w:val="22"/>
        </w:rPr>
        <w:t>j</w:t>
      </w:r>
      <w:r w:rsidRPr="00044FF2">
        <w:rPr>
          <w:rFonts w:cs="Calibri"/>
          <w:sz w:val="22"/>
          <w:szCs w:val="22"/>
        </w:rPr>
        <w:t>) Design temperature and humidity</w:t>
      </w:r>
      <w:r w:rsidR="00297249" w:rsidRPr="00044FF2">
        <w:rPr>
          <w:rFonts w:cs="Calibri"/>
          <w:sz w:val="22"/>
          <w:szCs w:val="22"/>
        </w:rPr>
        <w:t>.</w:t>
      </w:r>
    </w:p>
    <w:p w14:paraId="7C340F95" w14:textId="3219B0E2" w:rsidR="00B2791C" w:rsidRPr="00044FF2" w:rsidRDefault="00402CBA" w:rsidP="00F7480A">
      <w:pPr>
        <w:rPr>
          <w:rFonts w:cs="Calibri"/>
          <w:sz w:val="22"/>
          <w:szCs w:val="22"/>
        </w:rPr>
      </w:pPr>
      <w:r w:rsidRPr="00044FF2">
        <w:rPr>
          <w:rFonts w:cs="Calibri"/>
          <w:sz w:val="22"/>
          <w:szCs w:val="22"/>
        </w:rPr>
        <w:t>(</w:t>
      </w:r>
      <w:r w:rsidR="00297249" w:rsidRPr="00044FF2">
        <w:rPr>
          <w:rFonts w:cs="Calibri"/>
          <w:sz w:val="22"/>
          <w:szCs w:val="22"/>
        </w:rPr>
        <w:t>6</w:t>
      </w:r>
      <w:r w:rsidR="004B2807" w:rsidRPr="00044FF2">
        <w:rPr>
          <w:rFonts w:cs="Calibri"/>
          <w:sz w:val="22"/>
          <w:szCs w:val="22"/>
        </w:rPr>
        <w:t>) Construction details not shown on the plan that relate to the aquatic facility must be shown on the plans for each aquatic venue.</w:t>
      </w:r>
    </w:p>
    <w:p w14:paraId="4F5EF648" w14:textId="0C892D35" w:rsidR="00201897" w:rsidRPr="00044FF2" w:rsidRDefault="004B2807" w:rsidP="00F7480A">
      <w:pPr>
        <w:rPr>
          <w:rFonts w:cs="Calibri"/>
          <w:sz w:val="22"/>
          <w:szCs w:val="22"/>
        </w:rPr>
      </w:pPr>
      <w:r w:rsidRPr="00044FF2">
        <w:rPr>
          <w:rFonts w:cs="Calibri"/>
          <w:sz w:val="22"/>
          <w:szCs w:val="22"/>
        </w:rPr>
        <w:t>(</w:t>
      </w:r>
      <w:r w:rsidR="00297249" w:rsidRPr="00044FF2">
        <w:rPr>
          <w:rFonts w:cs="Calibri"/>
          <w:sz w:val="22"/>
          <w:szCs w:val="22"/>
        </w:rPr>
        <w:t>7</w:t>
      </w:r>
      <w:r w:rsidRPr="00044FF2">
        <w:rPr>
          <w:rFonts w:cs="Calibri"/>
          <w:sz w:val="22"/>
          <w:szCs w:val="22"/>
        </w:rPr>
        <w:t xml:space="preserve">) </w:t>
      </w:r>
      <w:r w:rsidR="00DE2BED" w:rsidRPr="00044FF2">
        <w:rPr>
          <w:rFonts w:cs="Calibri"/>
          <w:sz w:val="22"/>
          <w:szCs w:val="22"/>
        </w:rPr>
        <w:t xml:space="preserve">A design criteria document, signed by the </w:t>
      </w:r>
      <w:r w:rsidR="002D581B" w:rsidRPr="00044FF2">
        <w:rPr>
          <w:rFonts w:cs="Calibri"/>
          <w:sz w:val="22"/>
          <w:szCs w:val="22"/>
        </w:rPr>
        <w:t>owner and design professional, showing that the v</w:t>
      </w:r>
      <w:r w:rsidR="00A45C44" w:rsidRPr="00044FF2">
        <w:rPr>
          <w:rFonts w:cs="Calibri"/>
          <w:sz w:val="22"/>
          <w:szCs w:val="22"/>
        </w:rPr>
        <w:t xml:space="preserve">entilation and climate control systems for indoor aquatic facilities </w:t>
      </w:r>
      <w:r w:rsidR="002D581B" w:rsidRPr="00044FF2">
        <w:rPr>
          <w:rFonts w:cs="Calibri"/>
          <w:sz w:val="22"/>
          <w:szCs w:val="22"/>
        </w:rPr>
        <w:t>meet</w:t>
      </w:r>
      <w:r w:rsidR="008E5355" w:rsidRPr="00044FF2">
        <w:rPr>
          <w:rFonts w:cs="Calibri"/>
          <w:sz w:val="22"/>
          <w:szCs w:val="22"/>
        </w:rPr>
        <w:t xml:space="preserve"> the</w:t>
      </w:r>
      <w:r w:rsidR="00201897" w:rsidRPr="00044FF2">
        <w:rPr>
          <w:rFonts w:cs="Calibri"/>
          <w:sz w:val="22"/>
          <w:szCs w:val="22"/>
        </w:rPr>
        <w:t>:</w:t>
      </w:r>
    </w:p>
    <w:p w14:paraId="0FA8EF32" w14:textId="77777777" w:rsidR="00201897" w:rsidRPr="00044FF2" w:rsidRDefault="00201897" w:rsidP="00F7480A">
      <w:pPr>
        <w:rPr>
          <w:rFonts w:cs="Calibri"/>
          <w:sz w:val="22"/>
          <w:szCs w:val="22"/>
        </w:rPr>
      </w:pPr>
      <w:r w:rsidRPr="00044FF2">
        <w:rPr>
          <w:rFonts w:cs="Calibri"/>
          <w:sz w:val="22"/>
          <w:szCs w:val="22"/>
        </w:rPr>
        <w:t xml:space="preserve">(a) Intended use, </w:t>
      </w:r>
    </w:p>
    <w:p w14:paraId="4260C7F5" w14:textId="288790AF" w:rsidR="004B2807" w:rsidRPr="00044FF2" w:rsidRDefault="00201897" w:rsidP="00F7480A">
      <w:pPr>
        <w:rPr>
          <w:rFonts w:cs="Calibri"/>
          <w:sz w:val="22"/>
          <w:szCs w:val="22"/>
        </w:rPr>
      </w:pPr>
      <w:r w:rsidRPr="00044FF2">
        <w:rPr>
          <w:rFonts w:cs="Calibri"/>
          <w:sz w:val="22"/>
          <w:szCs w:val="22"/>
        </w:rPr>
        <w:t>(b) Type of aquatic venue, and</w:t>
      </w:r>
    </w:p>
    <w:p w14:paraId="6A74D47D" w14:textId="38E7F92B" w:rsidR="008E5355" w:rsidRPr="00044FF2" w:rsidRDefault="00201897" w:rsidP="00F7480A">
      <w:pPr>
        <w:rPr>
          <w:rFonts w:cs="Calibri"/>
          <w:sz w:val="22"/>
          <w:szCs w:val="22"/>
        </w:rPr>
      </w:pPr>
      <w:r w:rsidRPr="00044FF2">
        <w:rPr>
          <w:rFonts w:cs="Calibri"/>
          <w:sz w:val="22"/>
          <w:szCs w:val="22"/>
        </w:rPr>
        <w:t xml:space="preserve">(c) Intended typical </w:t>
      </w:r>
      <w:r w:rsidR="005205C3" w:rsidRPr="00044FF2">
        <w:rPr>
          <w:rFonts w:cs="Calibri"/>
          <w:sz w:val="22"/>
          <w:szCs w:val="22"/>
        </w:rPr>
        <w:t>operation</w:t>
      </w:r>
      <w:r w:rsidR="004A3CF0" w:rsidRPr="00044FF2">
        <w:rPr>
          <w:rFonts w:cs="Calibri"/>
          <w:sz w:val="22"/>
          <w:szCs w:val="22"/>
        </w:rPr>
        <w:t>, including</w:t>
      </w:r>
      <w:r w:rsidR="008E5355" w:rsidRPr="00044FF2">
        <w:rPr>
          <w:rFonts w:cs="Calibri"/>
          <w:sz w:val="22"/>
          <w:szCs w:val="22"/>
        </w:rPr>
        <w:t>:</w:t>
      </w:r>
    </w:p>
    <w:p w14:paraId="1C45722A" w14:textId="18530A20" w:rsidR="00201897" w:rsidRPr="00044FF2" w:rsidRDefault="008E5355" w:rsidP="00F7480A">
      <w:pPr>
        <w:rPr>
          <w:rFonts w:cs="Calibri"/>
          <w:sz w:val="22"/>
          <w:szCs w:val="22"/>
        </w:rPr>
      </w:pPr>
      <w:r w:rsidRPr="00044FF2">
        <w:rPr>
          <w:rFonts w:cs="Calibri"/>
          <w:sz w:val="22"/>
          <w:szCs w:val="22"/>
        </w:rPr>
        <w:t>(i)</w:t>
      </w:r>
      <w:r w:rsidR="00201897" w:rsidRPr="00044FF2">
        <w:rPr>
          <w:rFonts w:cs="Calibri"/>
          <w:sz w:val="22"/>
          <w:szCs w:val="22"/>
        </w:rPr>
        <w:t xml:space="preserve"> </w:t>
      </w:r>
      <w:r w:rsidRPr="00044FF2">
        <w:rPr>
          <w:rFonts w:cs="Calibri"/>
          <w:sz w:val="22"/>
          <w:szCs w:val="22"/>
        </w:rPr>
        <w:t>W</w:t>
      </w:r>
      <w:r w:rsidR="00201897" w:rsidRPr="00044FF2">
        <w:rPr>
          <w:rFonts w:cs="Calibri"/>
          <w:sz w:val="22"/>
          <w:szCs w:val="22"/>
        </w:rPr>
        <w:t xml:space="preserve">ater </w:t>
      </w:r>
      <w:r w:rsidRPr="00044FF2">
        <w:rPr>
          <w:rFonts w:cs="Calibri"/>
          <w:sz w:val="22"/>
          <w:szCs w:val="22"/>
        </w:rPr>
        <w:t>temperatures;</w:t>
      </w:r>
    </w:p>
    <w:p w14:paraId="66AF960E" w14:textId="4FC0E9D2" w:rsidR="008E5355" w:rsidRPr="00044FF2" w:rsidRDefault="008E5355" w:rsidP="00F7480A">
      <w:pPr>
        <w:rPr>
          <w:rFonts w:cs="Calibri"/>
          <w:sz w:val="22"/>
          <w:szCs w:val="22"/>
        </w:rPr>
      </w:pPr>
      <w:r w:rsidRPr="00044FF2">
        <w:rPr>
          <w:rFonts w:cs="Calibri"/>
          <w:sz w:val="22"/>
          <w:szCs w:val="22"/>
        </w:rPr>
        <w:t>(ii) Space air temperature; and</w:t>
      </w:r>
    </w:p>
    <w:p w14:paraId="71716C09" w14:textId="6AD71C3B" w:rsidR="008E5355" w:rsidRPr="00044FF2" w:rsidRDefault="008E5355" w:rsidP="00F7480A">
      <w:pPr>
        <w:rPr>
          <w:rFonts w:cs="Calibri"/>
          <w:sz w:val="22"/>
          <w:szCs w:val="22"/>
        </w:rPr>
      </w:pPr>
      <w:r w:rsidRPr="00044FF2">
        <w:rPr>
          <w:rFonts w:cs="Calibri"/>
          <w:sz w:val="22"/>
          <w:szCs w:val="22"/>
        </w:rPr>
        <w:lastRenderedPageBreak/>
        <w:t>(iii) Relative humidity.</w:t>
      </w:r>
    </w:p>
    <w:p w14:paraId="52E0C8C9" w14:textId="6B0CA2B9" w:rsidR="00651099" w:rsidRPr="00044FF2" w:rsidRDefault="007E11CB" w:rsidP="00651099">
      <w:pPr>
        <w:rPr>
          <w:rFonts w:cs="Calibri"/>
          <w:sz w:val="22"/>
          <w:szCs w:val="22"/>
        </w:rPr>
      </w:pPr>
      <w:r w:rsidRPr="00044FF2">
        <w:rPr>
          <w:rFonts w:cs="Calibri"/>
          <w:b/>
          <w:bCs/>
          <w:sz w:val="22"/>
          <w:szCs w:val="22"/>
        </w:rPr>
        <w:t>WAC 246-261-</w:t>
      </w:r>
      <w:r w:rsidR="00B8633D" w:rsidRPr="00044FF2">
        <w:rPr>
          <w:rFonts w:cs="Calibri"/>
          <w:b/>
          <w:bCs/>
          <w:sz w:val="22"/>
          <w:szCs w:val="22"/>
        </w:rPr>
        <w:t>150</w:t>
      </w:r>
      <w:r w:rsidRPr="00044FF2">
        <w:rPr>
          <w:rFonts w:cs="Calibri"/>
          <w:b/>
          <w:bCs/>
          <w:sz w:val="22"/>
          <w:szCs w:val="22"/>
        </w:rPr>
        <w:t xml:space="preserve"> </w:t>
      </w:r>
      <w:r w:rsidR="00055333" w:rsidRPr="00044FF2">
        <w:rPr>
          <w:rFonts w:cs="Calibri"/>
          <w:b/>
          <w:bCs/>
          <w:sz w:val="22"/>
          <w:szCs w:val="22"/>
        </w:rPr>
        <w:t>Additional information required</w:t>
      </w:r>
      <w:r w:rsidRPr="00044FF2">
        <w:rPr>
          <w:rFonts w:cs="Calibri"/>
          <w:b/>
          <w:bCs/>
          <w:sz w:val="22"/>
          <w:szCs w:val="22"/>
        </w:rPr>
        <w:t xml:space="preserve"> for indoor aquatic facilities.</w:t>
      </w:r>
      <w:r w:rsidRPr="00044FF2">
        <w:rPr>
          <w:rFonts w:cs="Calibri"/>
          <w:sz w:val="22"/>
          <w:szCs w:val="22"/>
        </w:rPr>
        <w:t xml:space="preserve"> </w:t>
      </w:r>
      <w:r w:rsidR="0022325F" w:rsidRPr="00044FF2">
        <w:rPr>
          <w:rFonts w:cs="Calibri"/>
          <w:sz w:val="22"/>
          <w:szCs w:val="22"/>
        </w:rPr>
        <w:t>(1</w:t>
      </w:r>
      <w:r w:rsidR="00927DCF" w:rsidRPr="00044FF2">
        <w:rPr>
          <w:rFonts w:cs="Calibri"/>
          <w:sz w:val="22"/>
          <w:szCs w:val="22"/>
        </w:rPr>
        <w:t xml:space="preserve">) </w:t>
      </w:r>
      <w:r w:rsidR="00651099" w:rsidRPr="00044FF2">
        <w:rPr>
          <w:rFonts w:cs="Calibri"/>
          <w:sz w:val="22"/>
          <w:szCs w:val="22"/>
        </w:rPr>
        <w:t>Air handling system plan drawings and documentation must include the following:</w:t>
      </w:r>
    </w:p>
    <w:p w14:paraId="1483B77D" w14:textId="77777777" w:rsidR="00651099" w:rsidRPr="00044FF2" w:rsidRDefault="00651099" w:rsidP="00651099">
      <w:pPr>
        <w:rPr>
          <w:rFonts w:cs="Calibri"/>
          <w:sz w:val="22"/>
          <w:szCs w:val="22"/>
        </w:rPr>
      </w:pPr>
      <w:r w:rsidRPr="00044FF2">
        <w:rPr>
          <w:rFonts w:cs="Calibri"/>
          <w:sz w:val="22"/>
          <w:szCs w:val="22"/>
        </w:rPr>
        <w:t>(a) Building layout identifying the geographic location of the indoor aquatic facility;</w:t>
      </w:r>
    </w:p>
    <w:p w14:paraId="1C23028A" w14:textId="77777777" w:rsidR="00651099" w:rsidRPr="00044FF2" w:rsidRDefault="00651099" w:rsidP="00651099">
      <w:pPr>
        <w:rPr>
          <w:rFonts w:cs="Calibri"/>
          <w:sz w:val="22"/>
          <w:szCs w:val="22"/>
        </w:rPr>
      </w:pPr>
      <w:r w:rsidRPr="00044FF2">
        <w:rPr>
          <w:rFonts w:cs="Calibri"/>
          <w:sz w:val="22"/>
          <w:szCs w:val="22"/>
        </w:rPr>
        <w:t>(b) Indoor aquatic facility size, including area in square feet and height;</w:t>
      </w:r>
    </w:p>
    <w:p w14:paraId="06253098" w14:textId="77777777" w:rsidR="00651099" w:rsidRPr="00044FF2" w:rsidRDefault="00651099" w:rsidP="00651099">
      <w:pPr>
        <w:rPr>
          <w:rFonts w:cs="Calibri"/>
          <w:sz w:val="22"/>
          <w:szCs w:val="22"/>
        </w:rPr>
      </w:pPr>
      <w:r w:rsidRPr="00044FF2">
        <w:rPr>
          <w:rFonts w:cs="Calibri"/>
          <w:sz w:val="22"/>
          <w:szCs w:val="22"/>
        </w:rPr>
        <w:t>(c) The surface area for dry deck, perimeter deck, pool deck, pool water surface, and stadium seating sections;</w:t>
      </w:r>
    </w:p>
    <w:p w14:paraId="5BC5DD22" w14:textId="157D43B7" w:rsidR="00651099" w:rsidRPr="00044FF2" w:rsidRDefault="00651099" w:rsidP="00651099">
      <w:pPr>
        <w:rPr>
          <w:rFonts w:cs="Calibri"/>
          <w:sz w:val="22"/>
          <w:szCs w:val="22"/>
        </w:rPr>
      </w:pPr>
      <w:r w:rsidRPr="00044FF2">
        <w:rPr>
          <w:rFonts w:cs="Calibri"/>
          <w:sz w:val="22"/>
          <w:szCs w:val="22"/>
        </w:rPr>
        <w:t xml:space="preserve">(d) Theoretical peak occupancy per aquatic venue, spectator, and deck spaces; </w:t>
      </w:r>
    </w:p>
    <w:p w14:paraId="50C137BE" w14:textId="77777777" w:rsidR="00651099" w:rsidRPr="00044FF2" w:rsidRDefault="00651099" w:rsidP="00651099">
      <w:pPr>
        <w:rPr>
          <w:rFonts w:cs="Calibri"/>
          <w:sz w:val="22"/>
          <w:szCs w:val="22"/>
        </w:rPr>
      </w:pPr>
      <w:r w:rsidRPr="00044FF2">
        <w:rPr>
          <w:rFonts w:cs="Calibri"/>
          <w:sz w:val="22"/>
          <w:szCs w:val="22"/>
        </w:rPr>
        <w:t>(e) Placement of:</w:t>
      </w:r>
    </w:p>
    <w:p w14:paraId="1F845E6D" w14:textId="77777777" w:rsidR="00651099" w:rsidRPr="00044FF2" w:rsidRDefault="00651099" w:rsidP="00651099">
      <w:pPr>
        <w:rPr>
          <w:rFonts w:cs="Calibri"/>
          <w:sz w:val="22"/>
          <w:szCs w:val="22"/>
        </w:rPr>
      </w:pPr>
      <w:r w:rsidRPr="00044FF2">
        <w:rPr>
          <w:rFonts w:cs="Calibri"/>
          <w:sz w:val="22"/>
          <w:szCs w:val="22"/>
        </w:rPr>
        <w:t xml:space="preserve">(i) Air handling system and other building outdoor air intakes exterior to the building; </w:t>
      </w:r>
    </w:p>
    <w:p w14:paraId="34272C61" w14:textId="77777777" w:rsidR="00651099" w:rsidRPr="00044FF2" w:rsidRDefault="00651099" w:rsidP="00651099">
      <w:pPr>
        <w:rPr>
          <w:rFonts w:cs="Calibri"/>
          <w:sz w:val="22"/>
          <w:szCs w:val="22"/>
        </w:rPr>
      </w:pPr>
      <w:r w:rsidRPr="00044FF2">
        <w:rPr>
          <w:rFonts w:cs="Calibri"/>
          <w:sz w:val="22"/>
          <w:szCs w:val="22"/>
        </w:rPr>
        <w:t>(ii) Air handling system and other building exhaust vents exterior to the building;</w:t>
      </w:r>
    </w:p>
    <w:p w14:paraId="5DDE423A" w14:textId="77777777" w:rsidR="00651099" w:rsidRPr="00044FF2" w:rsidRDefault="00651099" w:rsidP="00651099">
      <w:pPr>
        <w:rPr>
          <w:rFonts w:cs="Calibri"/>
          <w:sz w:val="22"/>
          <w:szCs w:val="22"/>
        </w:rPr>
      </w:pPr>
      <w:r w:rsidRPr="00044FF2">
        <w:rPr>
          <w:rFonts w:cs="Calibri"/>
          <w:sz w:val="22"/>
          <w:szCs w:val="22"/>
        </w:rPr>
        <w:t xml:space="preserve">(iii) Return air intakes within the indoor aquatic facility; and </w:t>
      </w:r>
    </w:p>
    <w:p w14:paraId="329FA5BB" w14:textId="77777777" w:rsidR="00651099" w:rsidRPr="00044FF2" w:rsidRDefault="00651099" w:rsidP="00651099">
      <w:pPr>
        <w:rPr>
          <w:rFonts w:cs="Calibri"/>
          <w:sz w:val="22"/>
          <w:szCs w:val="22"/>
        </w:rPr>
      </w:pPr>
      <w:r w:rsidRPr="00044FF2">
        <w:rPr>
          <w:rFonts w:cs="Calibri"/>
          <w:sz w:val="22"/>
          <w:szCs w:val="22"/>
        </w:rPr>
        <w:t>(iv) Supply air locations within the indoor aquatic facility;</w:t>
      </w:r>
    </w:p>
    <w:p w14:paraId="31A5B7AC" w14:textId="77777777" w:rsidR="00651099" w:rsidRPr="00044FF2" w:rsidRDefault="00651099" w:rsidP="00651099">
      <w:pPr>
        <w:rPr>
          <w:rFonts w:cs="Calibri"/>
          <w:sz w:val="22"/>
          <w:szCs w:val="22"/>
        </w:rPr>
      </w:pPr>
      <w:r w:rsidRPr="00044FF2">
        <w:rPr>
          <w:rFonts w:cs="Calibri"/>
          <w:sz w:val="22"/>
          <w:szCs w:val="22"/>
        </w:rPr>
        <w:t>(f) Identify system capabilities, if provided, to automatically or manually modulate the amount of outdoor air for the purpose of reducing the number of cfm or outdoor air when occupancy in stadium seating sections is lower than theoretical peak occupancy;</w:t>
      </w:r>
    </w:p>
    <w:p w14:paraId="3D8418ED" w14:textId="77777777" w:rsidR="00651099" w:rsidRPr="00044FF2" w:rsidRDefault="00651099" w:rsidP="00651099">
      <w:pPr>
        <w:rPr>
          <w:rFonts w:cs="Calibri"/>
          <w:sz w:val="22"/>
          <w:szCs w:val="22"/>
        </w:rPr>
      </w:pPr>
      <w:r w:rsidRPr="00044FF2">
        <w:rPr>
          <w:rFonts w:cs="Calibri"/>
          <w:sz w:val="22"/>
          <w:szCs w:val="22"/>
        </w:rPr>
        <w:t>(g) Identify system design to maintain negative air pressure in the indoor aquatic facility relative to the indoor areas external to it, or to the outside of the facility; and</w:t>
      </w:r>
    </w:p>
    <w:p w14:paraId="0FBD14F7" w14:textId="77777777" w:rsidR="00651099" w:rsidRPr="00044FF2" w:rsidRDefault="00651099" w:rsidP="00651099">
      <w:pPr>
        <w:rPr>
          <w:rFonts w:cs="Calibri"/>
          <w:sz w:val="22"/>
          <w:szCs w:val="22"/>
        </w:rPr>
      </w:pPr>
      <w:r w:rsidRPr="00044FF2">
        <w:rPr>
          <w:rFonts w:cs="Calibri"/>
          <w:sz w:val="22"/>
          <w:szCs w:val="22"/>
        </w:rPr>
        <w:t>(h) Heating, cooling, and dehumidification load calculations including:</w:t>
      </w:r>
    </w:p>
    <w:p w14:paraId="63DA0B8A" w14:textId="77777777" w:rsidR="00651099" w:rsidRPr="00044FF2" w:rsidRDefault="00651099" w:rsidP="00651099">
      <w:pPr>
        <w:rPr>
          <w:rFonts w:cs="Calibri"/>
          <w:sz w:val="22"/>
          <w:szCs w:val="22"/>
        </w:rPr>
      </w:pPr>
      <w:r w:rsidRPr="00044FF2">
        <w:rPr>
          <w:rFonts w:cs="Calibri"/>
          <w:sz w:val="22"/>
          <w:szCs w:val="22"/>
        </w:rPr>
        <w:t>(i) Design envelope sensible cooling loads;</w:t>
      </w:r>
    </w:p>
    <w:p w14:paraId="3EF995BC" w14:textId="77777777" w:rsidR="00651099" w:rsidRPr="00044FF2" w:rsidRDefault="00651099" w:rsidP="00651099">
      <w:pPr>
        <w:rPr>
          <w:rFonts w:cs="Calibri"/>
          <w:sz w:val="22"/>
          <w:szCs w:val="22"/>
        </w:rPr>
      </w:pPr>
      <w:r w:rsidRPr="00044FF2">
        <w:rPr>
          <w:rFonts w:cs="Calibri"/>
          <w:sz w:val="22"/>
          <w:szCs w:val="22"/>
        </w:rPr>
        <w:t>(ii) Envelope heating loads;</w:t>
      </w:r>
    </w:p>
    <w:p w14:paraId="07F216A8" w14:textId="77777777" w:rsidR="00651099" w:rsidRPr="00044FF2" w:rsidRDefault="00651099" w:rsidP="00651099">
      <w:pPr>
        <w:rPr>
          <w:rFonts w:cs="Calibri"/>
          <w:sz w:val="22"/>
          <w:szCs w:val="22"/>
        </w:rPr>
      </w:pPr>
      <w:r w:rsidRPr="00044FF2">
        <w:rPr>
          <w:rFonts w:cs="Calibri"/>
          <w:sz w:val="22"/>
          <w:szCs w:val="22"/>
        </w:rPr>
        <w:t>(iii) Ventilation sensible and latent loads;</w:t>
      </w:r>
    </w:p>
    <w:p w14:paraId="6D5BD7D6" w14:textId="77777777" w:rsidR="00651099" w:rsidRPr="00044FF2" w:rsidRDefault="00651099" w:rsidP="00651099">
      <w:pPr>
        <w:rPr>
          <w:rFonts w:cs="Calibri"/>
          <w:sz w:val="22"/>
          <w:szCs w:val="22"/>
        </w:rPr>
      </w:pPr>
      <w:r w:rsidRPr="00044FF2">
        <w:rPr>
          <w:rFonts w:cs="Calibri"/>
          <w:sz w:val="22"/>
          <w:szCs w:val="22"/>
        </w:rPr>
        <w:t>(iv) Spectator sensible and latent loads; and</w:t>
      </w:r>
    </w:p>
    <w:p w14:paraId="77741E68" w14:textId="77777777" w:rsidR="00651099" w:rsidRPr="00044FF2" w:rsidRDefault="00651099" w:rsidP="00651099">
      <w:pPr>
        <w:rPr>
          <w:rFonts w:cs="Calibri"/>
          <w:sz w:val="22"/>
          <w:szCs w:val="22"/>
        </w:rPr>
      </w:pPr>
      <w:r w:rsidRPr="00044FF2">
        <w:rPr>
          <w:rFonts w:cs="Calibri"/>
          <w:sz w:val="22"/>
          <w:szCs w:val="22"/>
        </w:rPr>
        <w:t>(v) Pool evaporation loads.</w:t>
      </w:r>
    </w:p>
    <w:p w14:paraId="26847C6D" w14:textId="61E9FFB0" w:rsidR="00B3794F" w:rsidRPr="00044FF2" w:rsidRDefault="00C63FFE" w:rsidP="00B3794F">
      <w:pPr>
        <w:rPr>
          <w:rFonts w:cs="Calibri"/>
          <w:sz w:val="22"/>
          <w:szCs w:val="22"/>
        </w:rPr>
      </w:pPr>
      <w:r w:rsidRPr="00044FF2">
        <w:rPr>
          <w:rFonts w:cs="Calibri"/>
          <w:sz w:val="22"/>
          <w:szCs w:val="22"/>
        </w:rPr>
        <w:t xml:space="preserve">(2) </w:t>
      </w:r>
      <w:r w:rsidR="00B3794F" w:rsidRPr="00044FF2">
        <w:rPr>
          <w:rFonts w:cs="Calibri"/>
          <w:sz w:val="22"/>
          <w:szCs w:val="22"/>
        </w:rPr>
        <w:t xml:space="preserve">Air handling system design must </w:t>
      </w:r>
      <w:r w:rsidR="00B41BA0" w:rsidRPr="00044FF2">
        <w:rPr>
          <w:rFonts w:cs="Calibri"/>
          <w:sz w:val="22"/>
          <w:szCs w:val="22"/>
        </w:rPr>
        <w:t>address</w:t>
      </w:r>
      <w:r w:rsidR="00B3794F" w:rsidRPr="00044FF2">
        <w:rPr>
          <w:rFonts w:cs="Calibri"/>
          <w:sz w:val="22"/>
          <w:szCs w:val="22"/>
        </w:rPr>
        <w:t>:</w:t>
      </w:r>
    </w:p>
    <w:p w14:paraId="43A63272" w14:textId="77777777" w:rsidR="00B3794F" w:rsidRPr="00044FF2" w:rsidRDefault="00B3794F" w:rsidP="00B3794F">
      <w:pPr>
        <w:rPr>
          <w:rFonts w:cs="Calibri"/>
          <w:sz w:val="22"/>
          <w:szCs w:val="22"/>
        </w:rPr>
      </w:pPr>
      <w:r w:rsidRPr="00044FF2">
        <w:rPr>
          <w:rFonts w:cs="Calibri"/>
          <w:sz w:val="22"/>
          <w:szCs w:val="22"/>
        </w:rPr>
        <w:t>(a) Chemical storage spaces, mechanical rooms, toilets, showers, and dressing rooms for their effects on performance requirements including, but not limited to:</w:t>
      </w:r>
    </w:p>
    <w:p w14:paraId="59EA18E1" w14:textId="77777777" w:rsidR="00B3794F" w:rsidRPr="00044FF2" w:rsidRDefault="00B3794F" w:rsidP="00B3794F">
      <w:pPr>
        <w:rPr>
          <w:rFonts w:cs="Calibri"/>
          <w:sz w:val="22"/>
          <w:szCs w:val="22"/>
        </w:rPr>
      </w:pPr>
      <w:r w:rsidRPr="00044FF2">
        <w:rPr>
          <w:rFonts w:cs="Calibri"/>
          <w:sz w:val="22"/>
          <w:szCs w:val="22"/>
        </w:rPr>
        <w:t>(i) Maintaining negative pressure;</w:t>
      </w:r>
    </w:p>
    <w:p w14:paraId="04C944F0" w14:textId="77777777" w:rsidR="00B3794F" w:rsidRPr="00044FF2" w:rsidRDefault="00B3794F" w:rsidP="00B3794F">
      <w:pPr>
        <w:rPr>
          <w:rFonts w:cs="Calibri"/>
          <w:sz w:val="22"/>
          <w:szCs w:val="22"/>
        </w:rPr>
      </w:pPr>
      <w:r w:rsidRPr="00044FF2">
        <w:rPr>
          <w:rFonts w:cs="Calibri"/>
          <w:sz w:val="22"/>
          <w:szCs w:val="22"/>
        </w:rPr>
        <w:t>(ii) Temperature differences; and</w:t>
      </w:r>
    </w:p>
    <w:p w14:paraId="38664C75" w14:textId="77777777" w:rsidR="00B3794F" w:rsidRPr="00044FF2" w:rsidRDefault="00B3794F" w:rsidP="00B3794F">
      <w:pPr>
        <w:rPr>
          <w:rFonts w:cs="Calibri"/>
          <w:sz w:val="22"/>
          <w:szCs w:val="22"/>
        </w:rPr>
      </w:pPr>
      <w:r w:rsidRPr="00044FF2">
        <w:rPr>
          <w:rFonts w:cs="Calibri"/>
          <w:sz w:val="22"/>
          <w:szCs w:val="22"/>
        </w:rPr>
        <w:lastRenderedPageBreak/>
        <w:t>(iii) Contribution to the air volume of the indoor aquatic facility; and</w:t>
      </w:r>
    </w:p>
    <w:p w14:paraId="1006B98F" w14:textId="074F0490" w:rsidR="007E11CB" w:rsidRPr="00044FF2" w:rsidRDefault="00B3794F" w:rsidP="00F7480A">
      <w:pPr>
        <w:rPr>
          <w:rFonts w:cs="Calibri"/>
          <w:sz w:val="22"/>
          <w:szCs w:val="22"/>
        </w:rPr>
      </w:pPr>
      <w:r w:rsidRPr="00044FF2">
        <w:rPr>
          <w:rFonts w:cs="Calibri"/>
          <w:sz w:val="22"/>
          <w:szCs w:val="22"/>
        </w:rPr>
        <w:t>(b) Obstacles such as support columns, architectural structures, and aquatic features that may affect the distribution of supply air and distribution of exhaust or return air.</w:t>
      </w:r>
    </w:p>
    <w:p w14:paraId="089C59A7" w14:textId="508C647E" w:rsidR="002B11B5" w:rsidRPr="00044FF2" w:rsidRDefault="002B11B5" w:rsidP="00F7480A">
      <w:pPr>
        <w:rPr>
          <w:rFonts w:cs="Calibri"/>
          <w:sz w:val="22"/>
          <w:szCs w:val="22"/>
        </w:rPr>
      </w:pPr>
      <w:r w:rsidRPr="00044FF2">
        <w:rPr>
          <w:rFonts w:cs="Calibri"/>
          <w:b/>
          <w:bCs/>
          <w:sz w:val="22"/>
          <w:szCs w:val="22"/>
        </w:rPr>
        <w:t>WAC 246-261-</w:t>
      </w:r>
      <w:r w:rsidR="00B8633D" w:rsidRPr="00044FF2">
        <w:rPr>
          <w:rFonts w:cs="Calibri"/>
          <w:b/>
          <w:bCs/>
          <w:sz w:val="22"/>
          <w:szCs w:val="22"/>
        </w:rPr>
        <w:t>155</w:t>
      </w:r>
      <w:r w:rsidRPr="00044FF2">
        <w:rPr>
          <w:rFonts w:cs="Calibri"/>
          <w:b/>
          <w:bCs/>
          <w:sz w:val="22"/>
          <w:szCs w:val="22"/>
        </w:rPr>
        <w:t xml:space="preserve"> Innovative design features.</w:t>
      </w:r>
      <w:r w:rsidR="003C0A3D" w:rsidRPr="00044FF2">
        <w:rPr>
          <w:rFonts w:cs="Calibri"/>
          <w:sz w:val="22"/>
          <w:szCs w:val="22"/>
        </w:rPr>
        <w:t xml:space="preserve"> (1) </w:t>
      </w:r>
      <w:r w:rsidR="002C53B9" w:rsidRPr="00044FF2">
        <w:rPr>
          <w:rFonts w:cs="Calibri"/>
          <w:sz w:val="22"/>
          <w:szCs w:val="22"/>
        </w:rPr>
        <w:t>An owner</w:t>
      </w:r>
      <w:r w:rsidR="003C0A3D" w:rsidRPr="00044FF2">
        <w:rPr>
          <w:rFonts w:cs="Calibri"/>
          <w:sz w:val="22"/>
          <w:szCs w:val="22"/>
        </w:rPr>
        <w:t xml:space="preserve"> may submit a plan proposing </w:t>
      </w:r>
      <w:r w:rsidR="004B31E0" w:rsidRPr="00044FF2">
        <w:rPr>
          <w:rFonts w:cs="Calibri"/>
          <w:sz w:val="22"/>
          <w:szCs w:val="22"/>
        </w:rPr>
        <w:t xml:space="preserve">an aquatic facility that incorporates innovative design features that are not specifically covered by this chapter. </w:t>
      </w:r>
    </w:p>
    <w:p w14:paraId="4F6ECFCE" w14:textId="52155806" w:rsidR="002C53B9" w:rsidRPr="00044FF2" w:rsidRDefault="002C53B9" w:rsidP="00F7480A">
      <w:pPr>
        <w:rPr>
          <w:rFonts w:cs="Calibri"/>
          <w:sz w:val="22"/>
          <w:szCs w:val="22"/>
        </w:rPr>
      </w:pPr>
      <w:r w:rsidRPr="00044FF2">
        <w:rPr>
          <w:rFonts w:cs="Calibri"/>
          <w:sz w:val="22"/>
          <w:szCs w:val="22"/>
        </w:rPr>
        <w:t xml:space="preserve">(2) </w:t>
      </w:r>
      <w:r w:rsidR="00A77381" w:rsidRPr="00044FF2">
        <w:rPr>
          <w:rFonts w:cs="Calibri"/>
          <w:sz w:val="22"/>
          <w:szCs w:val="22"/>
        </w:rPr>
        <w:t xml:space="preserve">The owner </w:t>
      </w:r>
      <w:r w:rsidR="00133C54" w:rsidRPr="00044FF2">
        <w:rPr>
          <w:rFonts w:cs="Calibri"/>
          <w:sz w:val="22"/>
          <w:szCs w:val="22"/>
        </w:rPr>
        <w:t>shall</w:t>
      </w:r>
      <w:r w:rsidR="00A77381" w:rsidRPr="00044FF2">
        <w:rPr>
          <w:rFonts w:cs="Calibri"/>
          <w:sz w:val="22"/>
          <w:szCs w:val="22"/>
        </w:rPr>
        <w:t xml:space="preserve"> present their proposal at a preliminary design conference with the department or local health officer at least 30 days prior to the development of final plans.</w:t>
      </w:r>
    </w:p>
    <w:p w14:paraId="5FDAD243" w14:textId="3C6CDF7D" w:rsidR="00A77381" w:rsidRPr="00044FF2" w:rsidRDefault="00A77381" w:rsidP="00F7480A">
      <w:pPr>
        <w:rPr>
          <w:rFonts w:cs="Calibri"/>
          <w:sz w:val="22"/>
          <w:szCs w:val="22"/>
        </w:rPr>
      </w:pPr>
      <w:r w:rsidRPr="00044FF2">
        <w:rPr>
          <w:rFonts w:cs="Calibri"/>
          <w:sz w:val="22"/>
          <w:szCs w:val="22"/>
        </w:rPr>
        <w:t xml:space="preserve">(3) </w:t>
      </w:r>
      <w:r w:rsidR="00457D93" w:rsidRPr="00044FF2">
        <w:rPr>
          <w:rFonts w:cs="Calibri"/>
          <w:sz w:val="22"/>
          <w:szCs w:val="22"/>
        </w:rPr>
        <w:t xml:space="preserve">The </w:t>
      </w:r>
      <w:r w:rsidR="008F4DC2" w:rsidRPr="00044FF2">
        <w:rPr>
          <w:rFonts w:cs="Calibri"/>
          <w:sz w:val="22"/>
          <w:szCs w:val="22"/>
        </w:rPr>
        <w:t>proposal must address the following</w:t>
      </w:r>
      <w:r w:rsidR="00457D93" w:rsidRPr="00044FF2">
        <w:rPr>
          <w:rFonts w:cs="Calibri"/>
          <w:sz w:val="22"/>
          <w:szCs w:val="22"/>
        </w:rPr>
        <w:t>:</w:t>
      </w:r>
    </w:p>
    <w:p w14:paraId="7112BC3C" w14:textId="289CA402" w:rsidR="00457D93" w:rsidRPr="00044FF2" w:rsidRDefault="00457D93" w:rsidP="00F7480A">
      <w:pPr>
        <w:rPr>
          <w:rFonts w:cs="Calibri"/>
          <w:sz w:val="22"/>
          <w:szCs w:val="22"/>
        </w:rPr>
      </w:pPr>
      <w:r w:rsidRPr="00044FF2">
        <w:rPr>
          <w:rFonts w:cs="Calibri"/>
          <w:sz w:val="22"/>
          <w:szCs w:val="22"/>
        </w:rPr>
        <w:t>(a) Health and safety issues;</w:t>
      </w:r>
    </w:p>
    <w:p w14:paraId="6FFB547C" w14:textId="6EACEA07" w:rsidR="00457D93" w:rsidRPr="00044FF2" w:rsidRDefault="00457D93" w:rsidP="00F7480A">
      <w:pPr>
        <w:rPr>
          <w:rFonts w:cs="Calibri"/>
          <w:sz w:val="22"/>
          <w:szCs w:val="22"/>
        </w:rPr>
      </w:pPr>
      <w:r w:rsidRPr="00044FF2">
        <w:rPr>
          <w:rFonts w:cs="Calibri"/>
          <w:sz w:val="22"/>
          <w:szCs w:val="22"/>
        </w:rPr>
        <w:t>(b) Maintenance and operation of the proposed innovative design; and</w:t>
      </w:r>
    </w:p>
    <w:p w14:paraId="278C1E6A" w14:textId="5E15E89A" w:rsidR="00457D93" w:rsidRPr="00044FF2" w:rsidRDefault="00457D93" w:rsidP="00F7480A">
      <w:pPr>
        <w:rPr>
          <w:rFonts w:cs="Calibri"/>
          <w:sz w:val="22"/>
          <w:szCs w:val="22"/>
        </w:rPr>
      </w:pPr>
      <w:r w:rsidRPr="00044FF2">
        <w:rPr>
          <w:rFonts w:cs="Calibri"/>
          <w:sz w:val="22"/>
          <w:szCs w:val="22"/>
        </w:rPr>
        <w:t xml:space="preserve">(c) </w:t>
      </w:r>
      <w:r w:rsidR="006C58D7" w:rsidRPr="00044FF2">
        <w:rPr>
          <w:rFonts w:cs="Calibri"/>
          <w:sz w:val="22"/>
          <w:szCs w:val="22"/>
        </w:rPr>
        <w:t xml:space="preserve">Good engineering practice. </w:t>
      </w:r>
    </w:p>
    <w:p w14:paraId="56D20491" w14:textId="1CD48FF8" w:rsidR="00FE341A" w:rsidRPr="00044FF2" w:rsidRDefault="00FE341A" w:rsidP="00FE341A">
      <w:pPr>
        <w:rPr>
          <w:rFonts w:cs="Calibri"/>
          <w:sz w:val="22"/>
          <w:szCs w:val="22"/>
        </w:rPr>
      </w:pPr>
      <w:r w:rsidRPr="00044FF2">
        <w:rPr>
          <w:rFonts w:cs="Calibri"/>
          <w:sz w:val="22"/>
          <w:szCs w:val="22"/>
        </w:rPr>
        <w:t>(</w:t>
      </w:r>
      <w:r w:rsidR="00EC1017" w:rsidRPr="00044FF2">
        <w:rPr>
          <w:rFonts w:cs="Calibri"/>
          <w:sz w:val="22"/>
          <w:szCs w:val="22"/>
        </w:rPr>
        <w:t>4</w:t>
      </w:r>
      <w:r w:rsidRPr="00044FF2">
        <w:rPr>
          <w:rFonts w:cs="Calibri"/>
          <w:sz w:val="22"/>
          <w:szCs w:val="22"/>
        </w:rPr>
        <w:t>) The owner shall provide adequate documentation to meet the requirements of this chapter including, but not limited to:</w:t>
      </w:r>
    </w:p>
    <w:p w14:paraId="52062284" w14:textId="77777777" w:rsidR="00FE341A" w:rsidRPr="00044FF2" w:rsidRDefault="00FE341A" w:rsidP="00FE341A">
      <w:pPr>
        <w:rPr>
          <w:rFonts w:cs="Calibri"/>
          <w:sz w:val="22"/>
          <w:szCs w:val="22"/>
        </w:rPr>
      </w:pPr>
      <w:r w:rsidRPr="00044FF2">
        <w:rPr>
          <w:rFonts w:cs="Calibri"/>
          <w:sz w:val="22"/>
          <w:szCs w:val="22"/>
        </w:rPr>
        <w:t>(a) Protection from drowning, diving injury, entrapment, impact falling hazards, tripping or slipping hazards;</w:t>
      </w:r>
    </w:p>
    <w:p w14:paraId="5066F4C0" w14:textId="43615BE8" w:rsidR="00FE341A" w:rsidRPr="00044FF2" w:rsidRDefault="00FE341A" w:rsidP="00FE341A">
      <w:pPr>
        <w:rPr>
          <w:rFonts w:cs="Calibri"/>
          <w:sz w:val="22"/>
          <w:szCs w:val="22"/>
        </w:rPr>
      </w:pPr>
      <w:r w:rsidRPr="00044FF2">
        <w:rPr>
          <w:rFonts w:cs="Calibri"/>
          <w:sz w:val="22"/>
          <w:szCs w:val="22"/>
        </w:rPr>
        <w:t>(b) Maintenance of water and air quality, including equivalent disinfection, filtration, control of pH, physical water conditions, water clarity and prevention of contamination to preclude illness; and</w:t>
      </w:r>
    </w:p>
    <w:p w14:paraId="18C83894" w14:textId="77777777" w:rsidR="00FE341A" w:rsidRPr="00044FF2" w:rsidRDefault="00FE341A" w:rsidP="00FE341A">
      <w:pPr>
        <w:rPr>
          <w:rFonts w:cs="Calibri"/>
          <w:sz w:val="22"/>
          <w:szCs w:val="22"/>
        </w:rPr>
      </w:pPr>
      <w:r w:rsidRPr="00044FF2">
        <w:rPr>
          <w:rFonts w:cs="Calibri"/>
          <w:sz w:val="22"/>
          <w:szCs w:val="22"/>
        </w:rPr>
        <w:t>(c) Age appropriate designs and means to control these features for the appropriate range of users.</w:t>
      </w:r>
    </w:p>
    <w:p w14:paraId="73B285B8" w14:textId="0EC52DA9" w:rsidR="006C58D7" w:rsidRPr="00044FF2" w:rsidRDefault="006C58D7" w:rsidP="00F7480A">
      <w:pPr>
        <w:rPr>
          <w:rFonts w:cs="Calibri"/>
          <w:sz w:val="22"/>
          <w:szCs w:val="22"/>
        </w:rPr>
      </w:pPr>
      <w:r w:rsidRPr="00044FF2">
        <w:rPr>
          <w:rFonts w:cs="Calibri"/>
          <w:sz w:val="22"/>
          <w:szCs w:val="22"/>
        </w:rPr>
        <w:t>(</w:t>
      </w:r>
      <w:r w:rsidR="00EC1017" w:rsidRPr="00044FF2">
        <w:rPr>
          <w:rFonts w:cs="Calibri"/>
          <w:sz w:val="22"/>
          <w:szCs w:val="22"/>
        </w:rPr>
        <w:t>5</w:t>
      </w:r>
      <w:r w:rsidRPr="00044FF2">
        <w:rPr>
          <w:rFonts w:cs="Calibri"/>
          <w:sz w:val="22"/>
          <w:szCs w:val="22"/>
        </w:rPr>
        <w:t xml:space="preserve">) The department or local health officer may require additional </w:t>
      </w:r>
      <w:r w:rsidR="003C0695" w:rsidRPr="00044FF2">
        <w:rPr>
          <w:rFonts w:cs="Calibri"/>
          <w:sz w:val="22"/>
          <w:szCs w:val="22"/>
        </w:rPr>
        <w:t>information, review, or justification</w:t>
      </w:r>
      <w:r w:rsidRPr="00044FF2">
        <w:rPr>
          <w:rFonts w:cs="Calibri"/>
          <w:sz w:val="22"/>
          <w:szCs w:val="22"/>
        </w:rPr>
        <w:t xml:space="preserve"> </w:t>
      </w:r>
      <w:r w:rsidR="003C0695" w:rsidRPr="00044FF2">
        <w:rPr>
          <w:rFonts w:cs="Calibri"/>
          <w:sz w:val="22"/>
          <w:szCs w:val="22"/>
        </w:rPr>
        <w:t>before approving or denying an innovative design feature plan.</w:t>
      </w:r>
    </w:p>
    <w:p w14:paraId="6E7870FE" w14:textId="48047B2C" w:rsidR="0045155A" w:rsidRPr="00044FF2" w:rsidRDefault="00D1022E" w:rsidP="00C254C6">
      <w:pPr>
        <w:rPr>
          <w:rFonts w:cs="Calibri"/>
          <w:sz w:val="22"/>
          <w:szCs w:val="22"/>
        </w:rPr>
      </w:pPr>
      <w:r w:rsidRPr="00044FF2">
        <w:rPr>
          <w:rFonts w:cs="Calibri"/>
          <w:sz w:val="22"/>
          <w:szCs w:val="22"/>
        </w:rPr>
        <w:t>(</w:t>
      </w:r>
      <w:r w:rsidR="00EC1017" w:rsidRPr="00044FF2">
        <w:rPr>
          <w:rFonts w:cs="Calibri"/>
          <w:sz w:val="22"/>
          <w:szCs w:val="22"/>
        </w:rPr>
        <w:t>6</w:t>
      </w:r>
      <w:r w:rsidRPr="00044FF2">
        <w:rPr>
          <w:rFonts w:cs="Calibri"/>
          <w:sz w:val="22"/>
          <w:szCs w:val="22"/>
        </w:rPr>
        <w:t xml:space="preserve">) A plan for an innovative design feature </w:t>
      </w:r>
      <w:r w:rsidR="00FE7F76" w:rsidRPr="00044FF2">
        <w:rPr>
          <w:rFonts w:cs="Calibri"/>
          <w:sz w:val="22"/>
          <w:szCs w:val="22"/>
        </w:rPr>
        <w:t xml:space="preserve">may </w:t>
      </w:r>
      <w:r w:rsidR="00C254C6" w:rsidRPr="00044FF2">
        <w:rPr>
          <w:rFonts w:cs="Calibri"/>
          <w:sz w:val="22"/>
          <w:szCs w:val="22"/>
        </w:rPr>
        <w:t xml:space="preserve">not be approved unless, notwithstanding a noncompliant design, the health and safety purposes behind the requirements of this chapter would be met. </w:t>
      </w:r>
    </w:p>
    <w:p w14:paraId="100746F7" w14:textId="6B0B1CE6" w:rsidR="004971D8" w:rsidRPr="00044FF2" w:rsidRDefault="002B11B5" w:rsidP="002B11B5">
      <w:pPr>
        <w:rPr>
          <w:rFonts w:cs="Calibri"/>
          <w:sz w:val="22"/>
          <w:szCs w:val="22"/>
        </w:rPr>
      </w:pPr>
      <w:r w:rsidRPr="00044FF2">
        <w:rPr>
          <w:rFonts w:cs="Calibri"/>
          <w:b/>
          <w:bCs/>
          <w:sz w:val="22"/>
          <w:szCs w:val="22"/>
        </w:rPr>
        <w:t>WAC 246-261-</w:t>
      </w:r>
      <w:r w:rsidR="00B8633D" w:rsidRPr="00044FF2">
        <w:rPr>
          <w:rFonts w:cs="Calibri"/>
          <w:b/>
          <w:bCs/>
          <w:sz w:val="22"/>
          <w:szCs w:val="22"/>
        </w:rPr>
        <w:t>160</w:t>
      </w:r>
      <w:r w:rsidR="00A02027" w:rsidRPr="00044FF2">
        <w:rPr>
          <w:rFonts w:cs="Calibri"/>
          <w:b/>
          <w:bCs/>
          <w:sz w:val="22"/>
          <w:szCs w:val="22"/>
        </w:rPr>
        <w:t xml:space="preserve"> Plan approval.</w:t>
      </w:r>
      <w:r w:rsidR="004971D8" w:rsidRPr="00044FF2">
        <w:rPr>
          <w:rFonts w:cs="Calibri"/>
          <w:sz w:val="22"/>
          <w:szCs w:val="22"/>
        </w:rPr>
        <w:t xml:space="preserve"> (1) The department or local health officer </w:t>
      </w:r>
      <w:r w:rsidR="003716FE" w:rsidRPr="00044FF2">
        <w:rPr>
          <w:rFonts w:cs="Calibri"/>
          <w:sz w:val="22"/>
          <w:szCs w:val="22"/>
        </w:rPr>
        <w:t xml:space="preserve">shall </w:t>
      </w:r>
      <w:r w:rsidR="004971D8" w:rsidRPr="00044FF2">
        <w:rPr>
          <w:rFonts w:cs="Calibri"/>
          <w:sz w:val="22"/>
          <w:szCs w:val="22"/>
        </w:rPr>
        <w:t xml:space="preserve">coordinate </w:t>
      </w:r>
      <w:proofErr w:type="gramStart"/>
      <w:r w:rsidR="004971D8" w:rsidRPr="00044FF2">
        <w:rPr>
          <w:rFonts w:cs="Calibri"/>
          <w:sz w:val="22"/>
          <w:szCs w:val="22"/>
        </w:rPr>
        <w:t>plan</w:t>
      </w:r>
      <w:proofErr w:type="gramEnd"/>
      <w:r w:rsidR="004971D8" w:rsidRPr="00044FF2">
        <w:rPr>
          <w:rFonts w:cs="Calibri"/>
          <w:sz w:val="22"/>
          <w:szCs w:val="22"/>
        </w:rPr>
        <w:t xml:space="preserve"> review</w:t>
      </w:r>
      <w:r w:rsidR="001D413B" w:rsidRPr="00044FF2">
        <w:rPr>
          <w:rFonts w:cs="Calibri"/>
          <w:sz w:val="22"/>
          <w:szCs w:val="22"/>
        </w:rPr>
        <w:t xml:space="preserve"> with the owner, or their representative, and design professionals associated with the construction.</w:t>
      </w:r>
    </w:p>
    <w:p w14:paraId="6F5F7C95" w14:textId="747999E7" w:rsidR="002B11B5" w:rsidRPr="00044FF2" w:rsidRDefault="00F1571D" w:rsidP="002B11B5">
      <w:pPr>
        <w:rPr>
          <w:rFonts w:cs="Calibri"/>
          <w:sz w:val="22"/>
          <w:szCs w:val="22"/>
        </w:rPr>
      </w:pPr>
      <w:r w:rsidRPr="00044FF2">
        <w:rPr>
          <w:rFonts w:cs="Calibri"/>
          <w:sz w:val="22"/>
          <w:szCs w:val="22"/>
        </w:rPr>
        <w:t>(</w:t>
      </w:r>
      <w:r w:rsidR="001D413B" w:rsidRPr="00044FF2">
        <w:rPr>
          <w:rFonts w:cs="Calibri"/>
          <w:sz w:val="22"/>
          <w:szCs w:val="22"/>
        </w:rPr>
        <w:t>2</w:t>
      </w:r>
      <w:r w:rsidRPr="00044FF2">
        <w:rPr>
          <w:rFonts w:cs="Calibri"/>
          <w:sz w:val="22"/>
          <w:szCs w:val="22"/>
        </w:rPr>
        <w:t xml:space="preserve">) The department or local health officer </w:t>
      </w:r>
      <w:r w:rsidR="003716FE" w:rsidRPr="00044FF2">
        <w:rPr>
          <w:rFonts w:cs="Calibri"/>
          <w:sz w:val="22"/>
          <w:szCs w:val="22"/>
        </w:rPr>
        <w:t xml:space="preserve">shall </w:t>
      </w:r>
      <w:r w:rsidRPr="00044FF2">
        <w:rPr>
          <w:rFonts w:cs="Calibri"/>
          <w:sz w:val="22"/>
          <w:szCs w:val="22"/>
        </w:rPr>
        <w:t>clearly state in the plan approval the limitations of their approval.</w:t>
      </w:r>
      <w:r w:rsidR="00EF7FA9" w:rsidRPr="00044FF2">
        <w:rPr>
          <w:rFonts w:cs="Calibri"/>
          <w:sz w:val="22"/>
          <w:szCs w:val="22"/>
        </w:rPr>
        <w:t xml:space="preserve"> This approval is independent of any other required approvals or permits.</w:t>
      </w:r>
    </w:p>
    <w:p w14:paraId="25AC398A" w14:textId="3D19E443" w:rsidR="00F1571D" w:rsidRPr="00044FF2" w:rsidRDefault="00F1571D" w:rsidP="002B11B5">
      <w:pPr>
        <w:rPr>
          <w:rFonts w:cs="Calibri"/>
          <w:sz w:val="22"/>
          <w:szCs w:val="22"/>
        </w:rPr>
      </w:pPr>
      <w:r w:rsidRPr="00044FF2">
        <w:rPr>
          <w:rFonts w:cs="Calibri"/>
          <w:sz w:val="22"/>
          <w:szCs w:val="22"/>
        </w:rPr>
        <w:t>(</w:t>
      </w:r>
      <w:r w:rsidR="001D413B" w:rsidRPr="00044FF2">
        <w:rPr>
          <w:rFonts w:cs="Calibri"/>
          <w:sz w:val="22"/>
          <w:szCs w:val="22"/>
        </w:rPr>
        <w:t>3</w:t>
      </w:r>
      <w:r w:rsidRPr="00044FF2">
        <w:rPr>
          <w:rFonts w:cs="Calibri"/>
          <w:sz w:val="22"/>
          <w:szCs w:val="22"/>
        </w:rPr>
        <w:t>)</w:t>
      </w:r>
      <w:r w:rsidR="00502023" w:rsidRPr="00044FF2">
        <w:rPr>
          <w:rFonts w:cs="Calibri"/>
          <w:sz w:val="22"/>
          <w:szCs w:val="22"/>
        </w:rPr>
        <w:t xml:space="preserve"> </w:t>
      </w:r>
      <w:r w:rsidR="000F29FD" w:rsidRPr="00044FF2">
        <w:rPr>
          <w:rFonts w:cs="Calibri"/>
          <w:sz w:val="22"/>
          <w:szCs w:val="22"/>
        </w:rPr>
        <w:t>The depa</w:t>
      </w:r>
      <w:r w:rsidR="007861F1" w:rsidRPr="00044FF2">
        <w:rPr>
          <w:rFonts w:cs="Calibri"/>
          <w:sz w:val="22"/>
          <w:szCs w:val="22"/>
        </w:rPr>
        <w:t xml:space="preserve">rtment or local health officer </w:t>
      </w:r>
      <w:r w:rsidR="003716FE" w:rsidRPr="00044FF2">
        <w:rPr>
          <w:rFonts w:cs="Calibri"/>
          <w:sz w:val="22"/>
          <w:szCs w:val="22"/>
        </w:rPr>
        <w:t xml:space="preserve">shall </w:t>
      </w:r>
      <w:r w:rsidR="007861F1" w:rsidRPr="00044FF2">
        <w:rPr>
          <w:rFonts w:cs="Calibri"/>
          <w:sz w:val="22"/>
          <w:szCs w:val="22"/>
        </w:rPr>
        <w:t>provide a plan review report to the owner containing the following:</w:t>
      </w:r>
    </w:p>
    <w:p w14:paraId="02BA7D66" w14:textId="71F22264" w:rsidR="007861F1" w:rsidRPr="00044FF2" w:rsidRDefault="007861F1" w:rsidP="002B11B5">
      <w:pPr>
        <w:rPr>
          <w:rFonts w:cs="Calibri"/>
          <w:sz w:val="22"/>
          <w:szCs w:val="22"/>
        </w:rPr>
      </w:pPr>
      <w:r w:rsidRPr="00044FF2">
        <w:rPr>
          <w:rFonts w:cs="Calibri"/>
          <w:sz w:val="22"/>
          <w:szCs w:val="22"/>
        </w:rPr>
        <w:t xml:space="preserve">(a) Categorical items </w:t>
      </w:r>
      <w:r w:rsidR="00F46FA5" w:rsidRPr="00044FF2">
        <w:rPr>
          <w:rFonts w:cs="Calibri"/>
          <w:sz w:val="22"/>
          <w:szCs w:val="22"/>
        </w:rPr>
        <w:t>identified as</w:t>
      </w:r>
      <w:r w:rsidRPr="00044FF2">
        <w:rPr>
          <w:rFonts w:cs="Calibri"/>
          <w:sz w:val="22"/>
          <w:szCs w:val="22"/>
        </w:rPr>
        <w:t xml:space="preserve"> unsatisfactory or insufficient</w:t>
      </w:r>
      <w:r w:rsidR="00782BEB" w:rsidRPr="00044FF2">
        <w:rPr>
          <w:rFonts w:cs="Calibri"/>
          <w:sz w:val="22"/>
          <w:szCs w:val="22"/>
        </w:rPr>
        <w:t>;</w:t>
      </w:r>
    </w:p>
    <w:p w14:paraId="6E6B954E" w14:textId="2D01282B" w:rsidR="00782BEB" w:rsidRPr="00044FF2" w:rsidRDefault="00782BEB" w:rsidP="002B11B5">
      <w:pPr>
        <w:rPr>
          <w:rFonts w:cs="Calibri"/>
          <w:sz w:val="22"/>
          <w:szCs w:val="22"/>
        </w:rPr>
      </w:pPr>
      <w:r w:rsidRPr="00044FF2">
        <w:rPr>
          <w:rFonts w:cs="Calibri"/>
          <w:sz w:val="22"/>
          <w:szCs w:val="22"/>
        </w:rPr>
        <w:lastRenderedPageBreak/>
        <w:t>(b) A comment section, detailing unsatisfactory or insufficient findings;</w:t>
      </w:r>
    </w:p>
    <w:p w14:paraId="7147EF82" w14:textId="68F3D0F0" w:rsidR="00782BEB" w:rsidRPr="00044FF2" w:rsidRDefault="00782BEB" w:rsidP="002B11B5">
      <w:pPr>
        <w:rPr>
          <w:rFonts w:cs="Calibri"/>
          <w:sz w:val="22"/>
          <w:szCs w:val="22"/>
        </w:rPr>
      </w:pPr>
      <w:r w:rsidRPr="00044FF2">
        <w:rPr>
          <w:rFonts w:cs="Calibri"/>
          <w:sz w:val="22"/>
          <w:szCs w:val="22"/>
        </w:rPr>
        <w:t>(c) Indication of the department or local health officer approval status of the plans;</w:t>
      </w:r>
    </w:p>
    <w:p w14:paraId="16422B30" w14:textId="31321BC6" w:rsidR="00782BEB" w:rsidRPr="00044FF2" w:rsidRDefault="00782BEB" w:rsidP="002B11B5">
      <w:pPr>
        <w:rPr>
          <w:rFonts w:cs="Calibri"/>
          <w:sz w:val="22"/>
          <w:szCs w:val="22"/>
        </w:rPr>
      </w:pPr>
      <w:r w:rsidRPr="00044FF2">
        <w:rPr>
          <w:rFonts w:cs="Calibri"/>
          <w:sz w:val="22"/>
          <w:szCs w:val="22"/>
        </w:rPr>
        <w:t>(d) In the case of denial, the specific reasons for the action taken and procedure for resubmittal; and</w:t>
      </w:r>
    </w:p>
    <w:p w14:paraId="1F93E84B" w14:textId="69BB1FE2" w:rsidR="00782BEB" w:rsidRPr="00044FF2" w:rsidRDefault="00782BEB" w:rsidP="002B11B5">
      <w:pPr>
        <w:rPr>
          <w:rFonts w:cs="Calibri"/>
          <w:sz w:val="22"/>
          <w:szCs w:val="22"/>
        </w:rPr>
      </w:pPr>
      <w:r w:rsidRPr="00044FF2">
        <w:rPr>
          <w:rFonts w:cs="Calibri"/>
          <w:sz w:val="22"/>
          <w:szCs w:val="22"/>
        </w:rPr>
        <w:t>(e) Reviewer’s name, signature, and date of review.</w:t>
      </w:r>
    </w:p>
    <w:p w14:paraId="616B283A" w14:textId="35F101CD" w:rsidR="00912D62" w:rsidRPr="00044FF2" w:rsidRDefault="00A02027" w:rsidP="002B11B5">
      <w:pPr>
        <w:rPr>
          <w:rFonts w:cs="Calibri"/>
          <w:sz w:val="22"/>
          <w:szCs w:val="22"/>
        </w:rPr>
      </w:pPr>
      <w:r w:rsidRPr="00044FF2">
        <w:rPr>
          <w:rFonts w:cs="Calibri"/>
          <w:b/>
          <w:bCs/>
          <w:sz w:val="22"/>
          <w:szCs w:val="22"/>
        </w:rPr>
        <w:t>WAC 246-261-</w:t>
      </w:r>
      <w:r w:rsidR="00B8633D" w:rsidRPr="00044FF2">
        <w:rPr>
          <w:rFonts w:cs="Calibri"/>
          <w:b/>
          <w:bCs/>
          <w:sz w:val="22"/>
          <w:szCs w:val="22"/>
        </w:rPr>
        <w:t>165</w:t>
      </w:r>
      <w:r w:rsidRPr="00044FF2">
        <w:rPr>
          <w:rFonts w:cs="Calibri"/>
          <w:b/>
          <w:bCs/>
          <w:sz w:val="22"/>
          <w:szCs w:val="22"/>
        </w:rPr>
        <w:t xml:space="preserve"> Compliance certificate.</w:t>
      </w:r>
      <w:r w:rsidR="00064EB3" w:rsidRPr="00044FF2">
        <w:rPr>
          <w:rFonts w:cs="Calibri"/>
          <w:b/>
          <w:bCs/>
          <w:sz w:val="22"/>
          <w:szCs w:val="22"/>
        </w:rPr>
        <w:t xml:space="preserve"> </w:t>
      </w:r>
      <w:r w:rsidR="00912D62" w:rsidRPr="00044FF2">
        <w:rPr>
          <w:rFonts w:cs="Calibri"/>
          <w:sz w:val="22"/>
          <w:szCs w:val="22"/>
        </w:rPr>
        <w:t>(1)</w:t>
      </w:r>
      <w:r w:rsidR="00912D62" w:rsidRPr="00044FF2">
        <w:rPr>
          <w:rFonts w:cs="Calibri"/>
          <w:b/>
          <w:bCs/>
          <w:sz w:val="22"/>
          <w:szCs w:val="22"/>
        </w:rPr>
        <w:t xml:space="preserve"> </w:t>
      </w:r>
      <w:r w:rsidR="00912D62" w:rsidRPr="00044FF2">
        <w:rPr>
          <w:rFonts w:cs="Calibri"/>
          <w:sz w:val="22"/>
          <w:szCs w:val="22"/>
        </w:rPr>
        <w:t>T</w:t>
      </w:r>
      <w:r w:rsidR="00820639" w:rsidRPr="00044FF2">
        <w:rPr>
          <w:rFonts w:cs="Calibri"/>
          <w:sz w:val="22"/>
          <w:szCs w:val="22"/>
        </w:rPr>
        <w:t xml:space="preserve">he owner </w:t>
      </w:r>
      <w:r w:rsidR="003716FE" w:rsidRPr="00044FF2">
        <w:rPr>
          <w:rFonts w:cs="Calibri"/>
          <w:sz w:val="22"/>
          <w:szCs w:val="22"/>
        </w:rPr>
        <w:t xml:space="preserve">shall </w:t>
      </w:r>
      <w:r w:rsidR="00820639" w:rsidRPr="00044FF2">
        <w:rPr>
          <w:rFonts w:cs="Calibri"/>
          <w:sz w:val="22"/>
          <w:szCs w:val="22"/>
        </w:rPr>
        <w:t xml:space="preserve">submit a </w:t>
      </w:r>
      <w:r w:rsidR="00190811" w:rsidRPr="00044FF2">
        <w:rPr>
          <w:rFonts w:cs="Calibri"/>
          <w:sz w:val="22"/>
          <w:szCs w:val="22"/>
        </w:rPr>
        <w:t>certificate of construction compliance to the department or local health officer</w:t>
      </w:r>
      <w:r w:rsidR="003716FE" w:rsidRPr="00044FF2">
        <w:rPr>
          <w:rFonts w:cs="Calibri"/>
          <w:sz w:val="22"/>
          <w:szCs w:val="22"/>
        </w:rPr>
        <w:t xml:space="preserve"> </w:t>
      </w:r>
      <w:r w:rsidR="00912D62" w:rsidRPr="00044FF2">
        <w:rPr>
          <w:rFonts w:cs="Calibri"/>
          <w:sz w:val="22"/>
          <w:szCs w:val="22"/>
        </w:rPr>
        <w:t>u</w:t>
      </w:r>
      <w:r w:rsidR="003716FE" w:rsidRPr="00044FF2">
        <w:rPr>
          <w:rFonts w:cs="Calibri"/>
          <w:sz w:val="22"/>
          <w:szCs w:val="22"/>
        </w:rPr>
        <w:t>pon completion of construction or alteration</w:t>
      </w:r>
      <w:r w:rsidR="00190811" w:rsidRPr="00044FF2">
        <w:rPr>
          <w:rFonts w:cs="Calibri"/>
          <w:sz w:val="22"/>
          <w:szCs w:val="22"/>
        </w:rPr>
        <w:t>.</w:t>
      </w:r>
      <w:r w:rsidR="00BC2504" w:rsidRPr="00044FF2">
        <w:rPr>
          <w:rFonts w:cs="Calibri"/>
          <w:sz w:val="22"/>
          <w:szCs w:val="22"/>
        </w:rPr>
        <w:t xml:space="preserve"> </w:t>
      </w:r>
    </w:p>
    <w:p w14:paraId="6B5B0689" w14:textId="287DE962" w:rsidR="00CD02CB" w:rsidRPr="00044FF2" w:rsidRDefault="00912D62" w:rsidP="002B11B5">
      <w:pPr>
        <w:rPr>
          <w:rFonts w:cs="Calibri"/>
          <w:b/>
          <w:bCs/>
          <w:sz w:val="22"/>
          <w:szCs w:val="22"/>
        </w:rPr>
      </w:pPr>
      <w:r w:rsidRPr="00044FF2">
        <w:rPr>
          <w:rFonts w:cs="Calibri"/>
          <w:sz w:val="22"/>
          <w:szCs w:val="22"/>
        </w:rPr>
        <w:t>(2)</w:t>
      </w:r>
      <w:r w:rsidR="00BC2504" w:rsidRPr="00044FF2">
        <w:rPr>
          <w:rFonts w:cs="Calibri"/>
          <w:sz w:val="22"/>
          <w:szCs w:val="22"/>
        </w:rPr>
        <w:t xml:space="preserve"> The certificate</w:t>
      </w:r>
      <w:r w:rsidR="005E4CAA" w:rsidRPr="00044FF2">
        <w:rPr>
          <w:rFonts w:cs="Calibri"/>
          <w:sz w:val="22"/>
          <w:szCs w:val="22"/>
        </w:rPr>
        <w:t xml:space="preserve"> </w:t>
      </w:r>
      <w:r w:rsidRPr="00044FF2">
        <w:rPr>
          <w:rFonts w:cs="Calibri"/>
          <w:sz w:val="22"/>
          <w:szCs w:val="22"/>
        </w:rPr>
        <w:t xml:space="preserve">of construction compliance </w:t>
      </w:r>
      <w:r w:rsidR="005E4CAA" w:rsidRPr="00044FF2">
        <w:rPr>
          <w:rFonts w:cs="Calibri"/>
          <w:sz w:val="22"/>
          <w:szCs w:val="22"/>
        </w:rPr>
        <w:t>must:</w:t>
      </w:r>
    </w:p>
    <w:p w14:paraId="517FBD0A" w14:textId="7D858BED" w:rsidR="007A01A7" w:rsidRPr="00044FF2" w:rsidRDefault="005E4CAA" w:rsidP="002B11B5">
      <w:pPr>
        <w:rPr>
          <w:rFonts w:cs="Calibri"/>
          <w:sz w:val="22"/>
          <w:szCs w:val="22"/>
        </w:rPr>
      </w:pPr>
      <w:r w:rsidRPr="00044FF2">
        <w:rPr>
          <w:rFonts w:cs="Calibri"/>
          <w:sz w:val="22"/>
          <w:szCs w:val="22"/>
        </w:rPr>
        <w:t>(</w:t>
      </w:r>
      <w:r w:rsidR="00912D62" w:rsidRPr="00044FF2">
        <w:rPr>
          <w:rFonts w:cs="Calibri"/>
          <w:sz w:val="22"/>
          <w:szCs w:val="22"/>
        </w:rPr>
        <w:t>a</w:t>
      </w:r>
      <w:r w:rsidRPr="00044FF2">
        <w:rPr>
          <w:rFonts w:cs="Calibri"/>
          <w:sz w:val="22"/>
          <w:szCs w:val="22"/>
        </w:rPr>
        <w:t xml:space="preserve">) </w:t>
      </w:r>
      <w:r w:rsidR="000A6CD1" w:rsidRPr="00044FF2">
        <w:rPr>
          <w:rFonts w:cs="Calibri"/>
          <w:sz w:val="22"/>
          <w:szCs w:val="22"/>
        </w:rPr>
        <w:t>Be prepared, stamped, and signed by a design professional</w:t>
      </w:r>
      <w:r w:rsidR="007A01A7" w:rsidRPr="00044FF2">
        <w:rPr>
          <w:rFonts w:cs="Calibri"/>
          <w:sz w:val="22"/>
          <w:szCs w:val="22"/>
        </w:rPr>
        <w:t xml:space="preserve"> </w:t>
      </w:r>
      <w:r w:rsidR="0086620A" w:rsidRPr="00044FF2">
        <w:rPr>
          <w:rFonts w:cs="Calibri"/>
          <w:sz w:val="22"/>
          <w:szCs w:val="22"/>
        </w:rPr>
        <w:t>within their scope of practice;</w:t>
      </w:r>
    </w:p>
    <w:p w14:paraId="2B9E0281" w14:textId="0F2E5695" w:rsidR="0009699E" w:rsidRPr="00044FF2" w:rsidRDefault="0009699E" w:rsidP="002B11B5">
      <w:pPr>
        <w:rPr>
          <w:rFonts w:cs="Calibri"/>
          <w:sz w:val="22"/>
          <w:szCs w:val="22"/>
        </w:rPr>
      </w:pPr>
      <w:r w:rsidRPr="00044FF2">
        <w:rPr>
          <w:rFonts w:cs="Calibri"/>
          <w:sz w:val="22"/>
          <w:szCs w:val="22"/>
        </w:rPr>
        <w:t>(</w:t>
      </w:r>
      <w:r w:rsidR="00912D62" w:rsidRPr="00044FF2">
        <w:rPr>
          <w:rFonts w:cs="Calibri"/>
          <w:sz w:val="22"/>
          <w:szCs w:val="22"/>
        </w:rPr>
        <w:t>b</w:t>
      </w:r>
      <w:r w:rsidRPr="00044FF2">
        <w:rPr>
          <w:rFonts w:cs="Calibri"/>
          <w:sz w:val="22"/>
          <w:szCs w:val="22"/>
        </w:rPr>
        <w:t xml:space="preserve">) Include a statement that the aquatic facility or aquatic venue, all equipment, and appurtenances have been constructed or installed in accordance with approved </w:t>
      </w:r>
      <w:r w:rsidR="005D3DAD" w:rsidRPr="00044FF2">
        <w:rPr>
          <w:rFonts w:cs="Calibri"/>
          <w:sz w:val="22"/>
          <w:szCs w:val="22"/>
        </w:rPr>
        <w:t>plans</w:t>
      </w:r>
      <w:r w:rsidR="001F64B4" w:rsidRPr="00044FF2">
        <w:rPr>
          <w:rFonts w:cs="Calibri"/>
          <w:sz w:val="22"/>
          <w:szCs w:val="22"/>
        </w:rPr>
        <w:t>; and</w:t>
      </w:r>
    </w:p>
    <w:p w14:paraId="17296A8E" w14:textId="68AFE073" w:rsidR="001F64B4" w:rsidRPr="00044FF2" w:rsidRDefault="001F64B4" w:rsidP="002B11B5">
      <w:pPr>
        <w:rPr>
          <w:rFonts w:cs="Calibri"/>
          <w:sz w:val="22"/>
          <w:szCs w:val="22"/>
        </w:rPr>
      </w:pPr>
      <w:r w:rsidRPr="00044FF2">
        <w:rPr>
          <w:rFonts w:cs="Calibri"/>
          <w:sz w:val="22"/>
          <w:szCs w:val="22"/>
        </w:rPr>
        <w:t>(</w:t>
      </w:r>
      <w:r w:rsidR="00912D62" w:rsidRPr="00044FF2">
        <w:rPr>
          <w:rFonts w:cs="Calibri"/>
          <w:sz w:val="22"/>
          <w:szCs w:val="22"/>
        </w:rPr>
        <w:t>c</w:t>
      </w:r>
      <w:r w:rsidRPr="00044FF2">
        <w:rPr>
          <w:rFonts w:cs="Calibri"/>
          <w:sz w:val="22"/>
          <w:szCs w:val="22"/>
        </w:rPr>
        <w:t>) Include any commissioning</w:t>
      </w:r>
      <w:r w:rsidR="00B83A3D" w:rsidRPr="00044FF2">
        <w:rPr>
          <w:rFonts w:cs="Calibri"/>
          <w:sz w:val="22"/>
          <w:szCs w:val="22"/>
        </w:rPr>
        <w:t xml:space="preserve"> or testing reports for lighting, air handling, recirculation, filtration, or disinfection.</w:t>
      </w:r>
    </w:p>
    <w:p w14:paraId="2C90C7C1" w14:textId="7FD64A35" w:rsidR="000C083D" w:rsidRPr="00044FF2" w:rsidRDefault="00A02027" w:rsidP="002B11B5">
      <w:pPr>
        <w:rPr>
          <w:rFonts w:cs="Calibri"/>
          <w:b/>
          <w:bCs/>
          <w:sz w:val="22"/>
          <w:szCs w:val="22"/>
        </w:rPr>
      </w:pPr>
      <w:r w:rsidRPr="00044FF2">
        <w:rPr>
          <w:rFonts w:cs="Calibri"/>
          <w:b/>
          <w:bCs/>
          <w:sz w:val="22"/>
          <w:szCs w:val="22"/>
        </w:rPr>
        <w:t>WAC 246-261-</w:t>
      </w:r>
      <w:r w:rsidR="00B8633D" w:rsidRPr="00044FF2">
        <w:rPr>
          <w:rFonts w:cs="Calibri"/>
          <w:b/>
          <w:bCs/>
          <w:sz w:val="22"/>
          <w:szCs w:val="22"/>
        </w:rPr>
        <w:t>170</w:t>
      </w:r>
      <w:r w:rsidR="00167799" w:rsidRPr="00044FF2">
        <w:rPr>
          <w:rFonts w:cs="Calibri"/>
          <w:b/>
          <w:bCs/>
          <w:sz w:val="22"/>
          <w:szCs w:val="22"/>
        </w:rPr>
        <w:t xml:space="preserve"> Preoperational inspections.</w:t>
      </w:r>
      <w:r w:rsidR="00064EB3" w:rsidRPr="00044FF2">
        <w:rPr>
          <w:rFonts w:cs="Calibri"/>
          <w:b/>
          <w:bCs/>
          <w:sz w:val="22"/>
          <w:szCs w:val="22"/>
        </w:rPr>
        <w:t xml:space="preserve"> </w:t>
      </w:r>
      <w:r w:rsidR="00D86681" w:rsidRPr="00044FF2">
        <w:rPr>
          <w:rFonts w:cs="Calibri"/>
          <w:sz w:val="22"/>
          <w:szCs w:val="22"/>
        </w:rPr>
        <w:t>(1)</w:t>
      </w:r>
      <w:r w:rsidR="001955CE" w:rsidRPr="00044FF2">
        <w:rPr>
          <w:rFonts w:cs="Calibri"/>
          <w:sz w:val="22"/>
          <w:szCs w:val="22"/>
        </w:rPr>
        <w:t xml:space="preserve"> Operation of the aquatic facility or aquatic venue may not occur until:</w:t>
      </w:r>
    </w:p>
    <w:p w14:paraId="73245028" w14:textId="00AB654F" w:rsidR="001955CE" w:rsidRPr="00044FF2" w:rsidRDefault="001955CE" w:rsidP="002B11B5">
      <w:pPr>
        <w:rPr>
          <w:rFonts w:cs="Calibri"/>
          <w:sz w:val="22"/>
          <w:szCs w:val="22"/>
        </w:rPr>
      </w:pPr>
      <w:r w:rsidRPr="00044FF2">
        <w:rPr>
          <w:rFonts w:cs="Calibri"/>
          <w:sz w:val="22"/>
          <w:szCs w:val="22"/>
        </w:rPr>
        <w:t xml:space="preserve">(a) An inspection </w:t>
      </w:r>
      <w:r w:rsidR="00545E6A" w:rsidRPr="00044FF2">
        <w:rPr>
          <w:rFonts w:cs="Calibri"/>
          <w:sz w:val="22"/>
          <w:szCs w:val="22"/>
        </w:rPr>
        <w:t>by the department or local health officer shows compliance with the requirements of this chapter and approved plans;</w:t>
      </w:r>
    </w:p>
    <w:p w14:paraId="7FF69D8A" w14:textId="18A9AC5B" w:rsidR="00545E6A" w:rsidRPr="00044FF2" w:rsidRDefault="00545E6A" w:rsidP="002B11B5">
      <w:pPr>
        <w:rPr>
          <w:rFonts w:cs="Calibri"/>
          <w:sz w:val="22"/>
          <w:szCs w:val="22"/>
        </w:rPr>
      </w:pPr>
      <w:r w:rsidRPr="00044FF2">
        <w:rPr>
          <w:rFonts w:cs="Calibri"/>
          <w:sz w:val="22"/>
          <w:szCs w:val="22"/>
        </w:rPr>
        <w:t>(b) The department or local health officer approves opening for operation; and</w:t>
      </w:r>
    </w:p>
    <w:p w14:paraId="54E67E32" w14:textId="4E300505" w:rsidR="00545E6A" w:rsidRPr="00044FF2" w:rsidRDefault="00545E6A" w:rsidP="002B11B5">
      <w:pPr>
        <w:rPr>
          <w:rFonts w:cs="Calibri"/>
          <w:sz w:val="22"/>
          <w:szCs w:val="22"/>
        </w:rPr>
      </w:pPr>
      <w:r w:rsidRPr="00044FF2">
        <w:rPr>
          <w:rFonts w:cs="Calibri"/>
          <w:sz w:val="22"/>
          <w:szCs w:val="22"/>
        </w:rPr>
        <w:t xml:space="preserve">(c) </w:t>
      </w:r>
      <w:r w:rsidR="00AA4333" w:rsidRPr="00044FF2">
        <w:rPr>
          <w:rFonts w:cs="Calibri"/>
          <w:sz w:val="22"/>
          <w:szCs w:val="22"/>
        </w:rPr>
        <w:t>The owner has obtained an operating permit in accordance with WAC 246-261-</w:t>
      </w:r>
      <w:r w:rsidR="00C157F0" w:rsidRPr="00044FF2">
        <w:rPr>
          <w:rFonts w:cs="Calibri"/>
          <w:sz w:val="22"/>
          <w:szCs w:val="22"/>
        </w:rPr>
        <w:t>525</w:t>
      </w:r>
      <w:r w:rsidR="00AA4333" w:rsidRPr="00044FF2">
        <w:rPr>
          <w:rFonts w:cs="Calibri"/>
          <w:sz w:val="22"/>
          <w:szCs w:val="22"/>
        </w:rPr>
        <w:t>.</w:t>
      </w:r>
    </w:p>
    <w:p w14:paraId="206B2CEE" w14:textId="3E59D5FD" w:rsidR="00D360D5" w:rsidRPr="00044FF2" w:rsidRDefault="00DF2268" w:rsidP="00EB2D1D">
      <w:pPr>
        <w:rPr>
          <w:rFonts w:cs="Calibri"/>
          <w:sz w:val="22"/>
          <w:szCs w:val="22"/>
        </w:rPr>
      </w:pPr>
      <w:r w:rsidRPr="00044FF2">
        <w:rPr>
          <w:rFonts w:cs="Calibri"/>
          <w:sz w:val="22"/>
          <w:szCs w:val="22"/>
        </w:rPr>
        <w:t xml:space="preserve">(2) </w:t>
      </w:r>
      <w:r w:rsidR="00B900A5" w:rsidRPr="00044FF2">
        <w:rPr>
          <w:rFonts w:cs="Calibri"/>
          <w:sz w:val="22"/>
          <w:szCs w:val="22"/>
        </w:rPr>
        <w:t xml:space="preserve">The owner </w:t>
      </w:r>
      <w:r w:rsidR="00912D62" w:rsidRPr="00044FF2">
        <w:rPr>
          <w:rFonts w:cs="Calibri"/>
          <w:sz w:val="22"/>
          <w:szCs w:val="22"/>
        </w:rPr>
        <w:t xml:space="preserve">shall </w:t>
      </w:r>
      <w:r w:rsidR="00B900A5" w:rsidRPr="00044FF2">
        <w:rPr>
          <w:rFonts w:cs="Calibri"/>
          <w:sz w:val="22"/>
          <w:szCs w:val="22"/>
        </w:rPr>
        <w:t xml:space="preserve">contact the department or local health officer at least </w:t>
      </w:r>
      <w:r w:rsidR="00C71A4F" w:rsidRPr="00044FF2">
        <w:rPr>
          <w:rFonts w:cs="Calibri"/>
          <w:sz w:val="22"/>
          <w:szCs w:val="22"/>
        </w:rPr>
        <w:t>five</w:t>
      </w:r>
      <w:r w:rsidR="00B900A5" w:rsidRPr="00044FF2">
        <w:rPr>
          <w:rFonts w:cs="Calibri"/>
          <w:sz w:val="22"/>
          <w:szCs w:val="22"/>
        </w:rPr>
        <w:t xml:space="preserve"> working days in advance to schedule a preoperational inspection of the aquatic facility or aquatic venue.</w:t>
      </w:r>
    </w:p>
    <w:p w14:paraId="6F3ED660" w14:textId="71665330" w:rsidR="00A54760" w:rsidRPr="00044FF2" w:rsidRDefault="00BB18AD" w:rsidP="00DC4C51">
      <w:pPr>
        <w:pStyle w:val="Heading1"/>
        <w:jc w:val="center"/>
        <w:rPr>
          <w:rFonts w:asciiTheme="minorHAnsi" w:hAnsiTheme="minorHAnsi"/>
          <w:color w:val="000000" w:themeColor="text1"/>
          <w:sz w:val="28"/>
          <w:szCs w:val="28"/>
        </w:rPr>
      </w:pPr>
      <w:r w:rsidRPr="00044FF2">
        <w:rPr>
          <w:rFonts w:asciiTheme="minorHAnsi" w:hAnsiTheme="minorHAnsi"/>
          <w:color w:val="000000" w:themeColor="text1"/>
          <w:sz w:val="28"/>
          <w:szCs w:val="28"/>
        </w:rPr>
        <w:t>SUBPART C. DESIGN AND CONSTRUCTION STANDARDS</w:t>
      </w:r>
    </w:p>
    <w:p w14:paraId="3AB63FAC" w14:textId="1356EF5E" w:rsidR="00167799" w:rsidRPr="00044FF2" w:rsidRDefault="00C30A5B" w:rsidP="00C30A5B">
      <w:pPr>
        <w:rPr>
          <w:rFonts w:cs="Calibri"/>
          <w:sz w:val="22"/>
          <w:szCs w:val="22"/>
        </w:rPr>
      </w:pPr>
      <w:r w:rsidRPr="00044FF2">
        <w:rPr>
          <w:rFonts w:cs="Calibri"/>
          <w:b/>
          <w:bCs/>
          <w:sz w:val="22"/>
          <w:szCs w:val="22"/>
        </w:rPr>
        <w:t>WAC 246-261-</w:t>
      </w:r>
      <w:r w:rsidR="00B8633D" w:rsidRPr="00044FF2">
        <w:rPr>
          <w:rFonts w:cs="Calibri"/>
          <w:b/>
          <w:bCs/>
          <w:sz w:val="22"/>
          <w:szCs w:val="22"/>
        </w:rPr>
        <w:t>175</w:t>
      </w:r>
      <w:r w:rsidRPr="00044FF2">
        <w:rPr>
          <w:rFonts w:cs="Calibri"/>
          <w:b/>
          <w:bCs/>
          <w:sz w:val="22"/>
          <w:szCs w:val="22"/>
        </w:rPr>
        <w:t xml:space="preserve"> </w:t>
      </w:r>
      <w:r w:rsidR="006648FD" w:rsidRPr="00044FF2">
        <w:rPr>
          <w:rFonts w:cs="Calibri"/>
          <w:b/>
          <w:bCs/>
          <w:sz w:val="22"/>
          <w:szCs w:val="22"/>
        </w:rPr>
        <w:t xml:space="preserve">Material standards – </w:t>
      </w:r>
      <w:r w:rsidRPr="00044FF2">
        <w:rPr>
          <w:rFonts w:cs="Calibri"/>
          <w:b/>
          <w:bCs/>
          <w:sz w:val="22"/>
          <w:szCs w:val="22"/>
        </w:rPr>
        <w:t>Aquatic venue</w:t>
      </w:r>
      <w:r w:rsidR="00FA6FAF" w:rsidRPr="00044FF2">
        <w:rPr>
          <w:rFonts w:cs="Calibri"/>
          <w:b/>
          <w:bCs/>
          <w:sz w:val="22"/>
          <w:szCs w:val="22"/>
        </w:rPr>
        <w:t>s</w:t>
      </w:r>
      <w:r w:rsidRPr="00044FF2">
        <w:rPr>
          <w:rFonts w:cs="Calibri"/>
          <w:b/>
          <w:bCs/>
          <w:sz w:val="22"/>
          <w:szCs w:val="22"/>
        </w:rPr>
        <w:t>.</w:t>
      </w:r>
      <w:r w:rsidR="00FA6FAF" w:rsidRPr="00044FF2">
        <w:rPr>
          <w:rFonts w:cs="Calibri"/>
          <w:sz w:val="22"/>
          <w:szCs w:val="22"/>
        </w:rPr>
        <w:t xml:space="preserve"> (1) </w:t>
      </w:r>
      <w:r w:rsidR="008D04ED" w:rsidRPr="00044FF2">
        <w:rPr>
          <w:rFonts w:cs="Calibri"/>
          <w:sz w:val="22"/>
          <w:szCs w:val="22"/>
        </w:rPr>
        <w:t>Aquat</w:t>
      </w:r>
      <w:r w:rsidR="006648FD" w:rsidRPr="00044FF2">
        <w:rPr>
          <w:rFonts w:cs="Calibri"/>
          <w:sz w:val="22"/>
          <w:szCs w:val="22"/>
        </w:rPr>
        <w:t xml:space="preserve">ic venues must be constructed of impervious and structurally sound </w:t>
      </w:r>
      <w:r w:rsidR="000C2645" w:rsidRPr="00044FF2">
        <w:rPr>
          <w:rFonts w:cs="Calibri"/>
          <w:sz w:val="22"/>
          <w:szCs w:val="22"/>
        </w:rPr>
        <w:t>materials</w:t>
      </w:r>
      <w:r w:rsidR="00F344E7" w:rsidRPr="00044FF2">
        <w:rPr>
          <w:rFonts w:cs="Calibri"/>
          <w:sz w:val="22"/>
          <w:szCs w:val="22"/>
        </w:rPr>
        <w:t xml:space="preserve"> that</w:t>
      </w:r>
      <w:r w:rsidR="000C2645" w:rsidRPr="00044FF2">
        <w:rPr>
          <w:rFonts w:cs="Calibri"/>
          <w:sz w:val="22"/>
          <w:szCs w:val="22"/>
        </w:rPr>
        <w:t xml:space="preserve"> provide a smooth, easily cleaned, watertight structure capable of withstanding the anticipated </w:t>
      </w:r>
      <w:proofErr w:type="gramStart"/>
      <w:r w:rsidR="000C2645" w:rsidRPr="00044FF2">
        <w:rPr>
          <w:rFonts w:cs="Calibri"/>
          <w:sz w:val="22"/>
          <w:szCs w:val="22"/>
        </w:rPr>
        <w:t>stresses</w:t>
      </w:r>
      <w:proofErr w:type="gramEnd"/>
      <w:r w:rsidR="000C2645" w:rsidRPr="00044FF2">
        <w:rPr>
          <w:rFonts w:cs="Calibri"/>
          <w:sz w:val="22"/>
          <w:szCs w:val="22"/>
        </w:rPr>
        <w:t xml:space="preserve"> and loads for full and empty conditions taking into consideration climatic, hydrostatic, </w:t>
      </w:r>
      <w:r w:rsidR="00CF0D6B" w:rsidRPr="00044FF2">
        <w:rPr>
          <w:rFonts w:cs="Calibri"/>
          <w:sz w:val="22"/>
          <w:szCs w:val="22"/>
        </w:rPr>
        <w:t xml:space="preserve">and </w:t>
      </w:r>
      <w:r w:rsidR="000C2645" w:rsidRPr="00044FF2">
        <w:rPr>
          <w:rFonts w:cs="Calibri"/>
          <w:sz w:val="22"/>
          <w:szCs w:val="22"/>
        </w:rPr>
        <w:t>seismic</w:t>
      </w:r>
      <w:r w:rsidR="00CF0D6B" w:rsidRPr="00044FF2">
        <w:rPr>
          <w:rFonts w:cs="Calibri"/>
          <w:sz w:val="22"/>
          <w:szCs w:val="22"/>
        </w:rPr>
        <w:t xml:space="preserve"> conditions</w:t>
      </w:r>
      <w:r w:rsidR="00F03EFE" w:rsidRPr="00044FF2">
        <w:rPr>
          <w:rFonts w:cs="Calibri"/>
          <w:sz w:val="22"/>
          <w:szCs w:val="22"/>
        </w:rPr>
        <w:t>.</w:t>
      </w:r>
    </w:p>
    <w:p w14:paraId="473B0A30" w14:textId="35EC5B74" w:rsidR="00481D88" w:rsidRPr="00044FF2" w:rsidRDefault="00481D88" w:rsidP="00C30A5B">
      <w:pPr>
        <w:rPr>
          <w:rFonts w:cs="Calibri"/>
          <w:sz w:val="22"/>
          <w:szCs w:val="22"/>
        </w:rPr>
      </w:pPr>
      <w:r w:rsidRPr="00044FF2">
        <w:rPr>
          <w:rFonts w:cs="Calibri"/>
          <w:sz w:val="22"/>
          <w:szCs w:val="22"/>
        </w:rPr>
        <w:t>(2) All materials must be inert, nontoxic, resistant to corrosion, impervious, enduring, and resistant to damage related to environmental condition of the installation region.</w:t>
      </w:r>
    </w:p>
    <w:p w14:paraId="2A006FE5" w14:textId="446F4101" w:rsidR="00481D88" w:rsidRPr="00044FF2" w:rsidRDefault="00481D88" w:rsidP="00C30A5B">
      <w:pPr>
        <w:rPr>
          <w:rFonts w:cs="Calibri"/>
          <w:sz w:val="22"/>
          <w:szCs w:val="22"/>
        </w:rPr>
      </w:pPr>
      <w:r w:rsidRPr="00044FF2">
        <w:rPr>
          <w:rFonts w:cs="Calibri"/>
          <w:sz w:val="22"/>
          <w:szCs w:val="22"/>
        </w:rPr>
        <w:t>(3)</w:t>
      </w:r>
      <w:r w:rsidR="002C174C" w:rsidRPr="00044FF2">
        <w:rPr>
          <w:rFonts w:cs="Calibri"/>
          <w:sz w:val="22"/>
          <w:szCs w:val="22"/>
        </w:rPr>
        <w:t xml:space="preserve"> Aquatic venues and appurtenances located in areas subject to freezing</w:t>
      </w:r>
      <w:r w:rsidR="004D308D" w:rsidRPr="00044FF2">
        <w:rPr>
          <w:rFonts w:cs="Calibri"/>
          <w:sz w:val="22"/>
          <w:szCs w:val="22"/>
        </w:rPr>
        <w:t xml:space="preserve"> must be designed to protect against damage due to freezing.</w:t>
      </w:r>
    </w:p>
    <w:p w14:paraId="37FCBE65" w14:textId="601522A0" w:rsidR="004D308D" w:rsidRPr="00044FF2" w:rsidRDefault="004D308D" w:rsidP="00C30A5B">
      <w:pPr>
        <w:rPr>
          <w:rFonts w:cs="Calibri"/>
          <w:sz w:val="22"/>
          <w:szCs w:val="22"/>
        </w:rPr>
      </w:pPr>
      <w:r w:rsidRPr="00044FF2">
        <w:rPr>
          <w:rFonts w:cs="Calibri"/>
          <w:sz w:val="22"/>
          <w:szCs w:val="22"/>
        </w:rPr>
        <w:lastRenderedPageBreak/>
        <w:t>(</w:t>
      </w:r>
      <w:r w:rsidR="005632E4" w:rsidRPr="00044FF2">
        <w:rPr>
          <w:rFonts w:cs="Calibri"/>
          <w:sz w:val="22"/>
          <w:szCs w:val="22"/>
        </w:rPr>
        <w:t xml:space="preserve">4) Competitive or lap pools must have lane markings and end wall targets installed </w:t>
      </w:r>
      <w:r w:rsidR="00923948" w:rsidRPr="00044FF2">
        <w:rPr>
          <w:rFonts w:cs="Calibri"/>
          <w:sz w:val="22"/>
          <w:szCs w:val="22"/>
        </w:rPr>
        <w:t>in accordance with FINA, NCAA, USA Swimming, NFHS, or another standard recognized by the department or local health officer.</w:t>
      </w:r>
    </w:p>
    <w:p w14:paraId="5AA40B39" w14:textId="76845825" w:rsidR="00923948" w:rsidRPr="00044FF2" w:rsidRDefault="002E0497" w:rsidP="00C30A5B">
      <w:pPr>
        <w:rPr>
          <w:rFonts w:cs="Calibri"/>
          <w:sz w:val="22"/>
          <w:szCs w:val="22"/>
        </w:rPr>
      </w:pPr>
      <w:r w:rsidRPr="00044FF2">
        <w:rPr>
          <w:rFonts w:cs="Calibri"/>
          <w:sz w:val="22"/>
          <w:szCs w:val="22"/>
        </w:rPr>
        <w:t xml:space="preserve">(5) </w:t>
      </w:r>
      <w:r w:rsidR="00F71CBB" w:rsidRPr="00044FF2">
        <w:rPr>
          <w:rFonts w:cs="Calibri"/>
          <w:sz w:val="22"/>
          <w:szCs w:val="22"/>
        </w:rPr>
        <w:t xml:space="preserve">Aquatic venues must be designed in such a way to maintain their ability to </w:t>
      </w:r>
      <w:r w:rsidR="00DE0E1E" w:rsidRPr="00044FF2">
        <w:rPr>
          <w:rFonts w:cs="Calibri"/>
          <w:sz w:val="22"/>
          <w:szCs w:val="22"/>
        </w:rPr>
        <w:t>retain</w:t>
      </w:r>
      <w:r w:rsidR="00F71CBB" w:rsidRPr="00044FF2">
        <w:rPr>
          <w:rFonts w:cs="Calibri"/>
          <w:sz w:val="22"/>
          <w:szCs w:val="22"/>
        </w:rPr>
        <w:t xml:space="preserve"> the designed amount of water.</w:t>
      </w:r>
    </w:p>
    <w:p w14:paraId="6D355CCD" w14:textId="1CCACD33" w:rsidR="00394CAD" w:rsidRPr="00044FF2" w:rsidRDefault="00431D56" w:rsidP="00F7480A">
      <w:pPr>
        <w:rPr>
          <w:rFonts w:cs="Calibri"/>
          <w:sz w:val="22"/>
          <w:szCs w:val="22"/>
        </w:rPr>
      </w:pPr>
      <w:r w:rsidRPr="00044FF2">
        <w:rPr>
          <w:rFonts w:cs="Calibri"/>
          <w:sz w:val="22"/>
          <w:szCs w:val="22"/>
        </w:rPr>
        <w:t>(6) All vertical walls must have a durable smooth finish suitable for regular scrubbing and cleaning at the waterline</w:t>
      </w:r>
      <w:r w:rsidR="002C0006" w:rsidRPr="00044FF2">
        <w:rPr>
          <w:rFonts w:cs="Calibri"/>
          <w:sz w:val="22"/>
          <w:szCs w:val="22"/>
        </w:rPr>
        <w:t xml:space="preserve"> and be designed </w:t>
      </w:r>
      <w:r w:rsidR="00374BE8" w:rsidRPr="00044FF2">
        <w:rPr>
          <w:rFonts w:cs="Calibri"/>
          <w:sz w:val="22"/>
          <w:szCs w:val="22"/>
        </w:rPr>
        <w:t>so that</w:t>
      </w:r>
      <w:r w:rsidR="002C0006" w:rsidRPr="00044FF2">
        <w:rPr>
          <w:rFonts w:cs="Calibri"/>
          <w:sz w:val="22"/>
          <w:szCs w:val="22"/>
        </w:rPr>
        <w:t>:</w:t>
      </w:r>
    </w:p>
    <w:p w14:paraId="12F3674E" w14:textId="5DE5195C" w:rsidR="00431D56" w:rsidRPr="00044FF2" w:rsidRDefault="00431D56" w:rsidP="00F7480A">
      <w:pPr>
        <w:rPr>
          <w:rFonts w:cs="Calibri"/>
          <w:sz w:val="22"/>
          <w:szCs w:val="22"/>
        </w:rPr>
      </w:pPr>
      <w:r w:rsidRPr="00044FF2">
        <w:rPr>
          <w:rFonts w:cs="Calibri"/>
          <w:sz w:val="22"/>
          <w:szCs w:val="22"/>
        </w:rPr>
        <w:t xml:space="preserve">(a) </w:t>
      </w:r>
      <w:r w:rsidR="00374BE8" w:rsidRPr="00044FF2">
        <w:rPr>
          <w:rFonts w:cs="Calibri"/>
          <w:sz w:val="22"/>
          <w:szCs w:val="22"/>
        </w:rPr>
        <w:t>The finish will withstand daily cleaning</w:t>
      </w:r>
      <w:r w:rsidR="00BA3948" w:rsidRPr="00044FF2">
        <w:rPr>
          <w:rFonts w:cs="Calibri"/>
          <w:sz w:val="22"/>
          <w:szCs w:val="22"/>
        </w:rPr>
        <w:t xml:space="preserve"> in accordance with the manufacturer’s recommendations;</w:t>
      </w:r>
    </w:p>
    <w:p w14:paraId="1A1AA897" w14:textId="7B47F820" w:rsidR="00042B55" w:rsidRPr="00044FF2" w:rsidRDefault="00BA3948">
      <w:pPr>
        <w:rPr>
          <w:rFonts w:cs="Calibri"/>
          <w:sz w:val="22"/>
          <w:szCs w:val="22"/>
        </w:rPr>
      </w:pPr>
      <w:r w:rsidRPr="00044FF2">
        <w:rPr>
          <w:rFonts w:cs="Calibri"/>
          <w:sz w:val="22"/>
          <w:szCs w:val="22"/>
        </w:rPr>
        <w:t xml:space="preserve">(b) Skimmer pools have a </w:t>
      </w:r>
      <w:r w:rsidR="00014C4B" w:rsidRPr="00044FF2">
        <w:rPr>
          <w:rFonts w:cs="Calibri"/>
          <w:sz w:val="22"/>
          <w:szCs w:val="22"/>
        </w:rPr>
        <w:t>six</w:t>
      </w:r>
      <w:r w:rsidR="0026122F" w:rsidRPr="00044FF2">
        <w:rPr>
          <w:rFonts w:cs="Calibri"/>
          <w:sz w:val="22"/>
          <w:szCs w:val="22"/>
        </w:rPr>
        <w:t>-inch (152mm) to 12-inch (305mm) high waterline</w:t>
      </w:r>
      <w:r w:rsidR="00296F44" w:rsidRPr="00044FF2">
        <w:rPr>
          <w:rFonts w:cs="Calibri"/>
          <w:sz w:val="22"/>
          <w:szCs w:val="22"/>
        </w:rPr>
        <w:t xml:space="preserve">; </w:t>
      </w:r>
    </w:p>
    <w:p w14:paraId="298825CE" w14:textId="30DBE5FC" w:rsidR="00296F44" w:rsidRPr="00044FF2" w:rsidRDefault="00296F44">
      <w:pPr>
        <w:rPr>
          <w:rFonts w:cs="Calibri"/>
          <w:sz w:val="22"/>
          <w:szCs w:val="22"/>
        </w:rPr>
      </w:pPr>
      <w:r w:rsidRPr="00044FF2">
        <w:rPr>
          <w:rFonts w:cs="Calibri"/>
          <w:sz w:val="22"/>
          <w:szCs w:val="22"/>
        </w:rPr>
        <w:t xml:space="preserve">(c) </w:t>
      </w:r>
      <w:r w:rsidR="00275C78" w:rsidRPr="00044FF2">
        <w:rPr>
          <w:rFonts w:cs="Calibri"/>
          <w:sz w:val="22"/>
          <w:szCs w:val="22"/>
        </w:rPr>
        <w:t xml:space="preserve">Gutter and perimeter overflow systems have a minimum waterline finish of </w:t>
      </w:r>
      <w:r w:rsidR="00F0623F" w:rsidRPr="00044FF2">
        <w:rPr>
          <w:rFonts w:cs="Calibri"/>
          <w:sz w:val="22"/>
          <w:szCs w:val="22"/>
        </w:rPr>
        <w:t>two</w:t>
      </w:r>
      <w:r w:rsidR="00275C78" w:rsidRPr="00044FF2">
        <w:rPr>
          <w:rFonts w:cs="Calibri"/>
          <w:sz w:val="22"/>
          <w:szCs w:val="22"/>
        </w:rPr>
        <w:t xml:space="preserve"> inches (51mm)</w:t>
      </w:r>
      <w:r w:rsidR="00E27438" w:rsidRPr="00044FF2">
        <w:rPr>
          <w:rFonts w:cs="Calibri"/>
          <w:sz w:val="22"/>
          <w:szCs w:val="22"/>
        </w:rPr>
        <w:t>; and</w:t>
      </w:r>
    </w:p>
    <w:p w14:paraId="76D4BF9A" w14:textId="5011504B" w:rsidR="00E27438" w:rsidRPr="00044FF2" w:rsidRDefault="00E27438">
      <w:pPr>
        <w:rPr>
          <w:rFonts w:cs="Calibri"/>
          <w:sz w:val="22"/>
          <w:szCs w:val="22"/>
        </w:rPr>
      </w:pPr>
      <w:r w:rsidRPr="00044FF2">
        <w:rPr>
          <w:rFonts w:cs="Calibri"/>
          <w:sz w:val="22"/>
          <w:szCs w:val="22"/>
        </w:rPr>
        <w:t xml:space="preserve">(d) </w:t>
      </w:r>
      <w:r w:rsidR="00451427" w:rsidRPr="00044FF2">
        <w:rPr>
          <w:rFonts w:cs="Calibri"/>
          <w:sz w:val="22"/>
          <w:szCs w:val="22"/>
        </w:rPr>
        <w:t>Colo</w:t>
      </w:r>
      <w:r w:rsidR="00275FC1" w:rsidRPr="00044FF2">
        <w:rPr>
          <w:rFonts w:cs="Calibri"/>
          <w:sz w:val="22"/>
          <w:szCs w:val="22"/>
        </w:rPr>
        <w:t xml:space="preserve">rs </w:t>
      </w:r>
      <w:r w:rsidR="00173B7C" w:rsidRPr="00044FF2">
        <w:rPr>
          <w:rFonts w:cs="Calibri"/>
          <w:sz w:val="22"/>
          <w:szCs w:val="22"/>
        </w:rPr>
        <w:t>darker than</w:t>
      </w:r>
      <w:r w:rsidR="00275FC1" w:rsidRPr="00044FF2">
        <w:rPr>
          <w:rFonts w:cs="Calibri"/>
          <w:sz w:val="22"/>
          <w:szCs w:val="22"/>
        </w:rPr>
        <w:t xml:space="preserve"> those outlined in WAC 246-261-</w:t>
      </w:r>
      <w:r w:rsidR="00CD02CC" w:rsidRPr="00044FF2">
        <w:rPr>
          <w:rFonts w:cs="Calibri"/>
          <w:sz w:val="22"/>
          <w:szCs w:val="22"/>
        </w:rPr>
        <w:t>245</w:t>
      </w:r>
      <w:r w:rsidR="00275FC1" w:rsidRPr="00044FF2">
        <w:rPr>
          <w:rFonts w:cs="Calibri"/>
          <w:sz w:val="22"/>
          <w:szCs w:val="22"/>
        </w:rPr>
        <w:t xml:space="preserve"> do not extend more than 12 inches (305mm) below the waterline.</w:t>
      </w:r>
    </w:p>
    <w:p w14:paraId="1B29D5B4" w14:textId="356BF35D" w:rsidR="009A36DC" w:rsidRPr="00044FF2" w:rsidRDefault="009A36DC">
      <w:pPr>
        <w:rPr>
          <w:rFonts w:cs="Calibri"/>
          <w:sz w:val="22"/>
          <w:szCs w:val="22"/>
        </w:rPr>
      </w:pPr>
      <w:r w:rsidRPr="00044FF2">
        <w:rPr>
          <w:rFonts w:cs="Calibri"/>
          <w:sz w:val="22"/>
          <w:szCs w:val="22"/>
        </w:rPr>
        <w:t xml:space="preserve">(7) </w:t>
      </w:r>
      <w:r w:rsidR="00D86197" w:rsidRPr="00044FF2">
        <w:rPr>
          <w:rFonts w:cs="Calibri"/>
          <w:sz w:val="22"/>
          <w:szCs w:val="22"/>
        </w:rPr>
        <w:t xml:space="preserve">Aquatic venue floors in areas less than </w:t>
      </w:r>
      <w:r w:rsidR="00014C4B" w:rsidRPr="00044FF2">
        <w:rPr>
          <w:rFonts w:cs="Calibri"/>
          <w:sz w:val="22"/>
          <w:szCs w:val="22"/>
        </w:rPr>
        <w:t>five</w:t>
      </w:r>
      <w:r w:rsidR="00D86197" w:rsidRPr="00044FF2">
        <w:rPr>
          <w:rFonts w:cs="Calibri"/>
          <w:sz w:val="22"/>
          <w:szCs w:val="22"/>
        </w:rPr>
        <w:t xml:space="preserve"> feet (1.5m) </w:t>
      </w:r>
      <w:r w:rsidR="00271A51" w:rsidRPr="00044FF2">
        <w:rPr>
          <w:rFonts w:cs="Calibri"/>
          <w:sz w:val="22"/>
          <w:szCs w:val="22"/>
        </w:rPr>
        <w:t xml:space="preserve">deep </w:t>
      </w:r>
      <w:r w:rsidR="00D86197" w:rsidRPr="00044FF2">
        <w:rPr>
          <w:rFonts w:cs="Calibri"/>
          <w:sz w:val="22"/>
          <w:szCs w:val="22"/>
        </w:rPr>
        <w:t>must have a slip resistant finish in accordance with ANSI/APSP/ICC-1 2014.</w:t>
      </w:r>
    </w:p>
    <w:p w14:paraId="04789E38" w14:textId="7770F48D" w:rsidR="00134B35" w:rsidRPr="00044FF2" w:rsidRDefault="00134B35">
      <w:pPr>
        <w:rPr>
          <w:rFonts w:cs="Calibri"/>
          <w:sz w:val="22"/>
          <w:szCs w:val="22"/>
        </w:rPr>
      </w:pPr>
      <w:r w:rsidRPr="00044FF2">
        <w:rPr>
          <w:rFonts w:cs="Calibri"/>
          <w:sz w:val="22"/>
          <w:szCs w:val="22"/>
        </w:rPr>
        <w:t xml:space="preserve">(8) Stainless steel, vinyl, PVC-P, or PVC panel and liner pool finish systems </w:t>
      </w:r>
      <w:r w:rsidR="00994437" w:rsidRPr="00044FF2">
        <w:rPr>
          <w:rFonts w:cs="Calibri"/>
          <w:sz w:val="22"/>
          <w:szCs w:val="22"/>
        </w:rPr>
        <w:t>must be installed on top of approved materials.</w:t>
      </w:r>
    </w:p>
    <w:p w14:paraId="7B54CDEC" w14:textId="26AC1404" w:rsidR="005A2977" w:rsidRPr="00044FF2" w:rsidRDefault="005A2977">
      <w:pPr>
        <w:rPr>
          <w:rFonts w:cs="Calibri"/>
          <w:sz w:val="22"/>
          <w:szCs w:val="22"/>
        </w:rPr>
      </w:pPr>
      <w:r w:rsidRPr="00044FF2">
        <w:rPr>
          <w:rFonts w:cs="Calibri"/>
          <w:sz w:val="22"/>
          <w:szCs w:val="22"/>
        </w:rPr>
        <w:t xml:space="preserve">(9) Wood, sand, or earth </w:t>
      </w:r>
      <w:r w:rsidR="00A65ABE" w:rsidRPr="00044FF2">
        <w:rPr>
          <w:rFonts w:cs="Calibri"/>
          <w:sz w:val="22"/>
          <w:szCs w:val="22"/>
        </w:rPr>
        <w:t xml:space="preserve">is </w:t>
      </w:r>
      <w:r w:rsidRPr="00044FF2">
        <w:rPr>
          <w:rFonts w:cs="Calibri"/>
          <w:sz w:val="22"/>
          <w:szCs w:val="22"/>
        </w:rPr>
        <w:t>not permitted as an interior finish.</w:t>
      </w:r>
    </w:p>
    <w:p w14:paraId="7DFF6215" w14:textId="2B947ABE" w:rsidR="00682B20" w:rsidRPr="00044FF2" w:rsidRDefault="00682B20">
      <w:pPr>
        <w:rPr>
          <w:rFonts w:cs="Calibri"/>
          <w:sz w:val="22"/>
          <w:szCs w:val="22"/>
        </w:rPr>
      </w:pPr>
      <w:r w:rsidRPr="00044FF2">
        <w:rPr>
          <w:rFonts w:cs="Calibri"/>
          <w:b/>
          <w:bCs/>
          <w:sz w:val="22"/>
          <w:szCs w:val="22"/>
        </w:rPr>
        <w:t>WAC 246-261-</w:t>
      </w:r>
      <w:r w:rsidR="000314CF" w:rsidRPr="00044FF2">
        <w:rPr>
          <w:rFonts w:cs="Calibri"/>
          <w:b/>
          <w:bCs/>
          <w:sz w:val="22"/>
          <w:szCs w:val="22"/>
        </w:rPr>
        <w:t>180</w:t>
      </w:r>
      <w:r w:rsidRPr="00044FF2">
        <w:rPr>
          <w:rFonts w:cs="Calibri"/>
          <w:b/>
          <w:bCs/>
          <w:sz w:val="22"/>
          <w:szCs w:val="22"/>
        </w:rPr>
        <w:t xml:space="preserve"> Material standards – Indoor aquatic facilities.</w:t>
      </w:r>
      <w:r w:rsidRPr="00044FF2">
        <w:rPr>
          <w:rFonts w:cs="Calibri"/>
          <w:sz w:val="22"/>
          <w:szCs w:val="22"/>
        </w:rPr>
        <w:t xml:space="preserve"> (1)</w:t>
      </w:r>
      <w:r w:rsidR="00D6041B" w:rsidRPr="00044FF2">
        <w:rPr>
          <w:rFonts w:cs="Calibri"/>
          <w:sz w:val="22"/>
          <w:szCs w:val="22"/>
        </w:rPr>
        <w:t xml:space="preserve"> The interior finish of an indoor aquatic facility must be designed for an indoor relative humidity of not less than 80 percent.</w:t>
      </w:r>
    </w:p>
    <w:p w14:paraId="1CEF503E" w14:textId="0C8DE61A" w:rsidR="00747031" w:rsidRPr="00044FF2" w:rsidRDefault="00CD792D" w:rsidP="00173B7C">
      <w:pPr>
        <w:rPr>
          <w:rFonts w:cs="Calibri"/>
          <w:sz w:val="22"/>
          <w:szCs w:val="22"/>
        </w:rPr>
      </w:pPr>
      <w:r w:rsidRPr="00044FF2">
        <w:rPr>
          <w:rFonts w:cs="Calibri"/>
          <w:sz w:val="22"/>
          <w:szCs w:val="22"/>
        </w:rPr>
        <w:t xml:space="preserve">(2) </w:t>
      </w:r>
      <w:r w:rsidR="001E79A3" w:rsidRPr="00044FF2">
        <w:rPr>
          <w:rFonts w:cs="Calibri"/>
          <w:sz w:val="22"/>
          <w:szCs w:val="22"/>
        </w:rPr>
        <w:t>Indoor aquatic facilities</w:t>
      </w:r>
      <w:r w:rsidR="00237785" w:rsidRPr="00044FF2">
        <w:rPr>
          <w:rFonts w:cs="Calibri"/>
          <w:sz w:val="22"/>
          <w:szCs w:val="22"/>
        </w:rPr>
        <w:t>’</w:t>
      </w:r>
      <w:r w:rsidR="001E79A3" w:rsidRPr="00044FF2">
        <w:rPr>
          <w:rFonts w:cs="Calibri"/>
          <w:sz w:val="22"/>
          <w:szCs w:val="22"/>
        </w:rPr>
        <w:t xml:space="preserve"> </w:t>
      </w:r>
      <w:r w:rsidR="00F907D3" w:rsidRPr="00044FF2">
        <w:rPr>
          <w:rFonts w:cs="Calibri"/>
          <w:sz w:val="22"/>
          <w:szCs w:val="22"/>
        </w:rPr>
        <w:t>building envelop</w:t>
      </w:r>
      <w:r w:rsidR="00D0657A" w:rsidRPr="00044FF2">
        <w:rPr>
          <w:rFonts w:cs="Calibri"/>
          <w:sz w:val="22"/>
          <w:szCs w:val="22"/>
        </w:rPr>
        <w:t xml:space="preserve"> construction</w:t>
      </w:r>
      <w:r w:rsidR="00326EB1" w:rsidRPr="00044FF2">
        <w:rPr>
          <w:rFonts w:cs="Calibri"/>
          <w:sz w:val="22"/>
          <w:szCs w:val="22"/>
        </w:rPr>
        <w:t xml:space="preserve"> </w:t>
      </w:r>
      <w:r w:rsidR="00B51860" w:rsidRPr="00044FF2">
        <w:rPr>
          <w:rFonts w:cs="Calibri"/>
          <w:sz w:val="22"/>
          <w:szCs w:val="22"/>
        </w:rPr>
        <w:t>must</w:t>
      </w:r>
      <w:r w:rsidR="00326EB1" w:rsidRPr="00044FF2">
        <w:rPr>
          <w:rFonts w:cs="Calibri"/>
          <w:sz w:val="22"/>
          <w:szCs w:val="22"/>
        </w:rPr>
        <w:t xml:space="preserve"> include a </w:t>
      </w:r>
      <w:r w:rsidR="009749F6" w:rsidRPr="00044FF2">
        <w:rPr>
          <w:rFonts w:cs="Calibri"/>
          <w:sz w:val="22"/>
          <w:szCs w:val="22"/>
        </w:rPr>
        <w:t xml:space="preserve">vapor-retarder or insulation arrangement to assist in preventing the condensation of water on inside pool room </w:t>
      </w:r>
      <w:r w:rsidR="00C6570B" w:rsidRPr="00044FF2">
        <w:rPr>
          <w:rFonts w:cs="Calibri"/>
          <w:sz w:val="22"/>
          <w:szCs w:val="22"/>
        </w:rPr>
        <w:t>envelope building surfaces and within any wall, ceiling, glass, or floor structure under the coldest outdoor conditions based on the ASHRAE climate data for the project locale or nearest reporting city and the highest design indoor relative humidity</w:t>
      </w:r>
      <w:r w:rsidR="006E7BB4" w:rsidRPr="00044FF2">
        <w:rPr>
          <w:rFonts w:cs="Calibri"/>
          <w:sz w:val="22"/>
          <w:szCs w:val="22"/>
        </w:rPr>
        <w:t>. T</w:t>
      </w:r>
      <w:r w:rsidR="00C6570B" w:rsidRPr="00044FF2">
        <w:rPr>
          <w:rFonts w:cs="Calibri"/>
          <w:sz w:val="22"/>
          <w:szCs w:val="22"/>
        </w:rPr>
        <w:t xml:space="preserve">he ASHRAE </w:t>
      </w:r>
      <w:r w:rsidR="00332E38" w:rsidRPr="00044FF2">
        <w:rPr>
          <w:rFonts w:cs="Calibri"/>
          <w:sz w:val="22"/>
          <w:szCs w:val="22"/>
        </w:rPr>
        <w:t>dehumidification weather data for the facility geographical location</w:t>
      </w:r>
      <w:r w:rsidR="00CA182D" w:rsidRPr="00044FF2">
        <w:rPr>
          <w:rFonts w:eastAsia="Calibri" w:cs="Calibri"/>
          <w:sz w:val="22"/>
          <w:szCs w:val="22"/>
        </w:rPr>
        <w:t xml:space="preserve"> </w:t>
      </w:r>
      <w:r w:rsidR="009A4442" w:rsidRPr="00044FF2">
        <w:rPr>
          <w:rFonts w:eastAsia="Calibri" w:cs="Calibri"/>
          <w:sz w:val="22"/>
          <w:szCs w:val="22"/>
        </w:rPr>
        <w:t>must</w:t>
      </w:r>
      <w:r w:rsidR="002D3A95" w:rsidRPr="00044FF2">
        <w:rPr>
          <w:rFonts w:eastAsia="Calibri" w:cs="Calibri"/>
          <w:sz w:val="22"/>
          <w:szCs w:val="22"/>
        </w:rPr>
        <w:t xml:space="preserve"> </w:t>
      </w:r>
      <w:r w:rsidR="004218AC" w:rsidRPr="00044FF2">
        <w:rPr>
          <w:rFonts w:eastAsia="Calibri" w:cs="Calibri"/>
          <w:sz w:val="22"/>
          <w:szCs w:val="22"/>
        </w:rPr>
        <w:t xml:space="preserve">be used </w:t>
      </w:r>
      <w:r w:rsidR="00CA182D" w:rsidRPr="00044FF2">
        <w:rPr>
          <w:rFonts w:cs="Calibri"/>
          <w:sz w:val="22"/>
          <w:szCs w:val="22"/>
        </w:rPr>
        <w:t>when calculating the effects of the ventilation air to the space it is being introduced</w:t>
      </w:r>
      <w:r w:rsidR="00116429" w:rsidRPr="00044FF2">
        <w:rPr>
          <w:rFonts w:cs="Calibri"/>
          <w:sz w:val="22"/>
          <w:szCs w:val="22"/>
        </w:rPr>
        <w:t>.</w:t>
      </w:r>
      <w:r w:rsidR="001A5B47" w:rsidRPr="00044FF2">
        <w:rPr>
          <w:rFonts w:cs="Calibri"/>
          <w:sz w:val="22"/>
          <w:szCs w:val="22"/>
        </w:rPr>
        <w:t xml:space="preserve"> </w:t>
      </w:r>
      <w:r w:rsidR="00116429" w:rsidRPr="00044FF2">
        <w:rPr>
          <w:rFonts w:cs="Calibri"/>
          <w:sz w:val="22"/>
          <w:szCs w:val="22"/>
        </w:rPr>
        <w:t>T</w:t>
      </w:r>
      <w:r w:rsidR="003D53EF" w:rsidRPr="00044FF2">
        <w:rPr>
          <w:rFonts w:cs="Calibri"/>
          <w:sz w:val="22"/>
          <w:szCs w:val="22"/>
        </w:rPr>
        <w:t>his</w:t>
      </w:r>
      <w:r w:rsidR="003D53EF" w:rsidRPr="00044FF2" w:rsidDel="00116429">
        <w:rPr>
          <w:rFonts w:cs="Calibri"/>
          <w:sz w:val="22"/>
          <w:szCs w:val="22"/>
        </w:rPr>
        <w:t xml:space="preserve"> </w:t>
      </w:r>
      <w:r w:rsidR="00116429" w:rsidRPr="00044FF2">
        <w:rPr>
          <w:rFonts w:cs="Calibri"/>
          <w:sz w:val="22"/>
          <w:szCs w:val="22"/>
        </w:rPr>
        <w:t>will</w:t>
      </w:r>
      <w:r w:rsidR="003D53EF" w:rsidRPr="00044FF2">
        <w:rPr>
          <w:rFonts w:cs="Calibri"/>
          <w:sz w:val="22"/>
          <w:szCs w:val="22"/>
        </w:rPr>
        <w:t xml:space="preserve"> be added</w:t>
      </w:r>
      <w:r w:rsidR="001A5B47" w:rsidRPr="00044FF2">
        <w:rPr>
          <w:rFonts w:cs="Calibri"/>
          <w:sz w:val="22"/>
          <w:szCs w:val="22"/>
        </w:rPr>
        <w:t xml:space="preserve"> </w:t>
      </w:r>
      <w:r w:rsidR="00A45DFC" w:rsidRPr="00044FF2">
        <w:rPr>
          <w:rFonts w:cs="Calibri"/>
          <w:sz w:val="22"/>
          <w:szCs w:val="22"/>
        </w:rPr>
        <w:t xml:space="preserve">to the evaporation load of all water surfaces, and </w:t>
      </w:r>
      <w:proofErr w:type="gramStart"/>
      <w:r w:rsidR="00A45DFC" w:rsidRPr="00044FF2">
        <w:rPr>
          <w:rFonts w:cs="Calibri"/>
          <w:sz w:val="22"/>
          <w:szCs w:val="22"/>
        </w:rPr>
        <w:t>occupant</w:t>
      </w:r>
      <w:proofErr w:type="gramEnd"/>
      <w:r w:rsidR="00A45DFC" w:rsidRPr="00044FF2">
        <w:rPr>
          <w:rFonts w:cs="Calibri"/>
          <w:sz w:val="22"/>
          <w:szCs w:val="22"/>
        </w:rPr>
        <w:t xml:space="preserve"> (</w:t>
      </w:r>
      <w:proofErr w:type="gramStart"/>
      <w:r w:rsidR="00A45DFC" w:rsidRPr="00044FF2">
        <w:rPr>
          <w:rFonts w:cs="Calibri"/>
          <w:sz w:val="22"/>
          <w:szCs w:val="22"/>
        </w:rPr>
        <w:t>includes</w:t>
      </w:r>
      <w:proofErr w:type="gramEnd"/>
      <w:r w:rsidR="00A45DFC" w:rsidRPr="00044FF2">
        <w:rPr>
          <w:rFonts w:cs="Calibri"/>
          <w:sz w:val="22"/>
          <w:szCs w:val="22"/>
        </w:rPr>
        <w:t xml:space="preserve"> spectators, swimmers, and non</w:t>
      </w:r>
      <w:r w:rsidR="007473BD" w:rsidRPr="00044FF2">
        <w:rPr>
          <w:rFonts w:cs="Calibri"/>
          <w:sz w:val="22"/>
          <w:szCs w:val="22"/>
        </w:rPr>
        <w:t>-</w:t>
      </w:r>
      <w:r w:rsidR="00A45DFC" w:rsidRPr="00044FF2">
        <w:rPr>
          <w:rFonts w:cs="Calibri"/>
          <w:sz w:val="22"/>
          <w:szCs w:val="22"/>
        </w:rPr>
        <w:t xml:space="preserve">swimmers on the deck) latent moisture when sizing the climate control </w:t>
      </w:r>
      <w:r w:rsidR="0050594F" w:rsidRPr="00044FF2">
        <w:rPr>
          <w:rFonts w:cs="Calibri"/>
          <w:sz w:val="22"/>
          <w:szCs w:val="22"/>
        </w:rPr>
        <w:t>system</w:t>
      </w:r>
      <w:r w:rsidR="00600567" w:rsidRPr="00044FF2">
        <w:rPr>
          <w:rFonts w:cs="Calibri"/>
          <w:sz w:val="22"/>
          <w:szCs w:val="22"/>
        </w:rPr>
        <w:t xml:space="preserve">. </w:t>
      </w:r>
    </w:p>
    <w:p w14:paraId="4FA3DAC6" w14:textId="1B8C6933" w:rsidR="00173B7C" w:rsidRPr="00044FF2" w:rsidRDefault="00747031" w:rsidP="00173B7C">
      <w:pPr>
        <w:rPr>
          <w:rFonts w:cs="Calibri"/>
          <w:sz w:val="22"/>
          <w:szCs w:val="22"/>
        </w:rPr>
      </w:pPr>
      <w:r w:rsidRPr="00044FF2">
        <w:rPr>
          <w:rFonts w:cs="Calibri"/>
          <w:sz w:val="22"/>
          <w:szCs w:val="22"/>
        </w:rPr>
        <w:t xml:space="preserve">(a) </w:t>
      </w:r>
      <w:r w:rsidR="00962669" w:rsidRPr="00044FF2">
        <w:rPr>
          <w:rFonts w:cs="Calibri"/>
          <w:sz w:val="22"/>
          <w:szCs w:val="22"/>
        </w:rPr>
        <w:t>Where a</w:t>
      </w:r>
      <w:r w:rsidR="005467F7" w:rsidRPr="00044FF2">
        <w:rPr>
          <w:rFonts w:cs="Calibri"/>
          <w:sz w:val="22"/>
          <w:szCs w:val="22"/>
        </w:rPr>
        <w:t xml:space="preserve"> </w:t>
      </w:r>
      <w:r w:rsidR="00600567" w:rsidRPr="00044FF2">
        <w:rPr>
          <w:rFonts w:cs="Calibri"/>
          <w:sz w:val="22"/>
          <w:szCs w:val="22"/>
        </w:rPr>
        <w:t xml:space="preserve">paint </w:t>
      </w:r>
      <w:r w:rsidR="008B141E" w:rsidRPr="00044FF2">
        <w:rPr>
          <w:rFonts w:cs="Calibri"/>
          <w:sz w:val="22"/>
          <w:szCs w:val="22"/>
        </w:rPr>
        <w:t xml:space="preserve">or </w:t>
      </w:r>
      <w:r w:rsidR="00221FD6" w:rsidRPr="00044FF2">
        <w:rPr>
          <w:rFonts w:cs="Calibri"/>
          <w:sz w:val="22"/>
          <w:szCs w:val="22"/>
        </w:rPr>
        <w:t>coating serve</w:t>
      </w:r>
      <w:r w:rsidR="00962669" w:rsidRPr="00044FF2">
        <w:rPr>
          <w:rFonts w:cs="Calibri"/>
          <w:sz w:val="22"/>
          <w:szCs w:val="22"/>
        </w:rPr>
        <w:t>s</w:t>
      </w:r>
      <w:r w:rsidR="00221FD6" w:rsidRPr="00044FF2">
        <w:rPr>
          <w:rFonts w:cs="Calibri"/>
          <w:sz w:val="22"/>
          <w:szCs w:val="22"/>
        </w:rPr>
        <w:t xml:space="preserve"> as a vapor retard</w:t>
      </w:r>
      <w:r w:rsidR="002F2A97" w:rsidRPr="00044FF2">
        <w:rPr>
          <w:rFonts w:cs="Calibri"/>
          <w:sz w:val="22"/>
          <w:szCs w:val="22"/>
        </w:rPr>
        <w:t>ant</w:t>
      </w:r>
      <w:r w:rsidR="005467F7" w:rsidRPr="00044FF2">
        <w:rPr>
          <w:rFonts w:cs="Calibri"/>
          <w:sz w:val="22"/>
          <w:szCs w:val="22"/>
        </w:rPr>
        <w:t xml:space="preserve"> </w:t>
      </w:r>
      <w:r w:rsidR="00361F02" w:rsidRPr="00044FF2">
        <w:rPr>
          <w:rFonts w:cs="Calibri"/>
          <w:sz w:val="22"/>
          <w:szCs w:val="22"/>
        </w:rPr>
        <w:t>of an indoor aquatic facility</w:t>
      </w:r>
      <w:r w:rsidR="00F22F94" w:rsidRPr="00044FF2">
        <w:rPr>
          <w:rFonts w:cs="Calibri"/>
          <w:sz w:val="22"/>
          <w:szCs w:val="22"/>
        </w:rPr>
        <w:t>,</w:t>
      </w:r>
      <w:r w:rsidR="008B141E" w:rsidRPr="00044FF2">
        <w:rPr>
          <w:rFonts w:cs="Calibri"/>
          <w:sz w:val="22"/>
          <w:szCs w:val="22"/>
        </w:rPr>
        <w:t xml:space="preserve"> </w:t>
      </w:r>
      <w:r w:rsidR="007345C1" w:rsidRPr="00044FF2">
        <w:rPr>
          <w:rFonts w:cs="Calibri"/>
          <w:sz w:val="22"/>
          <w:szCs w:val="22"/>
        </w:rPr>
        <w:t xml:space="preserve">the paint or coating </w:t>
      </w:r>
      <w:r w:rsidR="00183AEE" w:rsidRPr="00044FF2">
        <w:rPr>
          <w:rFonts w:cs="Calibri"/>
          <w:sz w:val="22"/>
          <w:szCs w:val="22"/>
        </w:rPr>
        <w:t>must</w:t>
      </w:r>
      <w:r w:rsidR="007345C1" w:rsidRPr="00044FF2">
        <w:rPr>
          <w:rFonts w:cs="Calibri"/>
          <w:sz w:val="22"/>
          <w:szCs w:val="22"/>
        </w:rPr>
        <w:t xml:space="preserve"> be applied </w:t>
      </w:r>
      <w:proofErr w:type="gramStart"/>
      <w:r w:rsidR="001F2F17" w:rsidRPr="00044FF2">
        <w:rPr>
          <w:rFonts w:cs="Calibri"/>
          <w:sz w:val="22"/>
          <w:szCs w:val="22"/>
        </w:rPr>
        <w:t xml:space="preserve">so as </w:t>
      </w:r>
      <w:r w:rsidR="008B141E" w:rsidRPr="00044FF2">
        <w:rPr>
          <w:rFonts w:cs="Calibri"/>
          <w:sz w:val="22"/>
          <w:szCs w:val="22"/>
        </w:rPr>
        <w:t>t</w:t>
      </w:r>
      <w:r w:rsidR="00173B7C" w:rsidRPr="00044FF2">
        <w:rPr>
          <w:rFonts w:cs="Calibri"/>
          <w:sz w:val="22"/>
          <w:szCs w:val="22"/>
        </w:rPr>
        <w:t>o</w:t>
      </w:r>
      <w:proofErr w:type="gramEnd"/>
      <w:r w:rsidR="00221FD6" w:rsidRPr="00044FF2">
        <w:rPr>
          <w:rFonts w:cs="Calibri"/>
          <w:sz w:val="22"/>
          <w:szCs w:val="22"/>
        </w:rPr>
        <w:t xml:space="preserve"> produce </w:t>
      </w:r>
      <w:r w:rsidR="00173B7C" w:rsidRPr="00044FF2">
        <w:rPr>
          <w:rFonts w:cs="Calibri"/>
          <w:sz w:val="22"/>
          <w:szCs w:val="22"/>
        </w:rPr>
        <w:t xml:space="preserve">a permeability rating of 0.2 U.S. perm (11.4 ng·s-1·m-2·Pa-1) or less. All paints and coatings applied inside the air barrier of a facility </w:t>
      </w:r>
      <w:r w:rsidRPr="00044FF2">
        <w:rPr>
          <w:rFonts w:cs="Calibri"/>
          <w:sz w:val="22"/>
          <w:szCs w:val="22"/>
        </w:rPr>
        <w:t>must</w:t>
      </w:r>
      <w:r w:rsidR="00173B7C" w:rsidRPr="00044FF2">
        <w:rPr>
          <w:rFonts w:cs="Calibri"/>
          <w:sz w:val="22"/>
          <w:szCs w:val="22"/>
        </w:rPr>
        <w:t xml:space="preserve"> meet the requirements of UL 2818-2013 through testing of products to CDPH/EHLB/Standard Method v1.1 or UL 2818-2013</w:t>
      </w:r>
      <w:r w:rsidR="00F22F94" w:rsidRPr="00044FF2">
        <w:rPr>
          <w:rFonts w:cs="Calibri"/>
          <w:sz w:val="22"/>
          <w:szCs w:val="22"/>
        </w:rPr>
        <w:t>.</w:t>
      </w:r>
    </w:p>
    <w:p w14:paraId="4AB58B46" w14:textId="4BD4DD0E" w:rsidR="00F22F94" w:rsidRPr="00044FF2" w:rsidRDefault="00F22F94" w:rsidP="00173B7C">
      <w:pPr>
        <w:rPr>
          <w:rFonts w:cs="Calibri"/>
          <w:sz w:val="22"/>
          <w:szCs w:val="22"/>
        </w:rPr>
      </w:pPr>
      <w:r w:rsidRPr="00044FF2">
        <w:rPr>
          <w:rFonts w:cs="Calibri"/>
          <w:sz w:val="22"/>
          <w:szCs w:val="22"/>
        </w:rPr>
        <w:lastRenderedPageBreak/>
        <w:t>(b)</w:t>
      </w:r>
      <w:r w:rsidR="00B22E43" w:rsidRPr="00044FF2">
        <w:rPr>
          <w:rFonts w:cs="Calibri"/>
          <w:sz w:val="22"/>
          <w:szCs w:val="22"/>
        </w:rPr>
        <w:t xml:space="preserve"> </w:t>
      </w:r>
      <w:r w:rsidR="00123691" w:rsidRPr="00044FF2">
        <w:rPr>
          <w:rFonts w:cs="Calibri"/>
          <w:sz w:val="22"/>
          <w:szCs w:val="22"/>
        </w:rPr>
        <w:t xml:space="preserve">The paint or coating </w:t>
      </w:r>
      <w:r w:rsidR="00805290" w:rsidRPr="00044FF2">
        <w:rPr>
          <w:rFonts w:cs="Calibri"/>
          <w:sz w:val="22"/>
          <w:szCs w:val="22"/>
        </w:rPr>
        <w:t>must</w:t>
      </w:r>
      <w:r w:rsidR="003B25CA" w:rsidRPr="00044FF2">
        <w:rPr>
          <w:rFonts w:cs="Calibri"/>
          <w:sz w:val="22"/>
          <w:szCs w:val="22"/>
        </w:rPr>
        <w:t xml:space="preserve"> be applied according to </w:t>
      </w:r>
      <w:r w:rsidR="00920FFA" w:rsidRPr="00044FF2">
        <w:rPr>
          <w:rFonts w:cs="Calibri"/>
          <w:sz w:val="22"/>
          <w:szCs w:val="22"/>
        </w:rPr>
        <w:t>the manufac</w:t>
      </w:r>
      <w:r w:rsidR="0079358F" w:rsidRPr="00044FF2">
        <w:rPr>
          <w:rFonts w:cs="Calibri"/>
          <w:sz w:val="22"/>
          <w:szCs w:val="22"/>
        </w:rPr>
        <w:t xml:space="preserve">ture’s </w:t>
      </w:r>
      <w:r w:rsidR="003249F8" w:rsidRPr="00044FF2">
        <w:rPr>
          <w:rFonts w:cs="Calibri"/>
          <w:sz w:val="22"/>
          <w:szCs w:val="22"/>
        </w:rPr>
        <w:t xml:space="preserve">recommendations for use </w:t>
      </w:r>
      <w:r w:rsidR="00B22E43" w:rsidRPr="00044FF2">
        <w:rPr>
          <w:rFonts w:cs="Calibri"/>
          <w:sz w:val="22"/>
          <w:szCs w:val="22"/>
        </w:rPr>
        <w:t>as a vapor retarder</w:t>
      </w:r>
      <w:r w:rsidR="003249F8" w:rsidRPr="00044FF2">
        <w:rPr>
          <w:rFonts w:cs="Calibri"/>
          <w:sz w:val="22"/>
          <w:szCs w:val="22"/>
        </w:rPr>
        <w:t>.</w:t>
      </w:r>
      <w:r w:rsidR="005467F7" w:rsidRPr="00044FF2">
        <w:rPr>
          <w:rFonts w:cs="Calibri"/>
          <w:sz w:val="22"/>
          <w:szCs w:val="22"/>
        </w:rPr>
        <w:t xml:space="preserve"> </w:t>
      </w:r>
    </w:p>
    <w:p w14:paraId="4CDCD51E" w14:textId="139F2077" w:rsidR="00956408" w:rsidRPr="00044FF2" w:rsidRDefault="00956408" w:rsidP="00173B7C">
      <w:pPr>
        <w:rPr>
          <w:rFonts w:cs="Calibri"/>
          <w:sz w:val="22"/>
          <w:szCs w:val="22"/>
        </w:rPr>
      </w:pPr>
      <w:r w:rsidRPr="00044FF2">
        <w:rPr>
          <w:rFonts w:cs="Calibri"/>
          <w:sz w:val="22"/>
          <w:szCs w:val="22"/>
        </w:rPr>
        <w:t xml:space="preserve">(c) </w:t>
      </w:r>
      <w:r w:rsidR="00AE1803" w:rsidRPr="00044FF2">
        <w:rPr>
          <w:rFonts w:cs="Calibri"/>
          <w:sz w:val="22"/>
          <w:szCs w:val="22"/>
        </w:rPr>
        <w:t xml:space="preserve">Where a perforated interior-finish material is used in an </w:t>
      </w:r>
      <w:r w:rsidR="00CF0757" w:rsidRPr="00044FF2">
        <w:rPr>
          <w:rFonts w:cs="Calibri"/>
          <w:sz w:val="22"/>
          <w:szCs w:val="22"/>
        </w:rPr>
        <w:t>indoor aquatic facility</w:t>
      </w:r>
      <w:r w:rsidR="00AE1803" w:rsidRPr="00044FF2">
        <w:rPr>
          <w:rFonts w:cs="Calibri"/>
          <w:sz w:val="22"/>
          <w:szCs w:val="22"/>
        </w:rPr>
        <w:t xml:space="preserve">, as for acoustic effects, the perforated material </w:t>
      </w:r>
      <w:r w:rsidR="00805290" w:rsidRPr="00044FF2">
        <w:rPr>
          <w:rFonts w:cs="Calibri"/>
          <w:sz w:val="22"/>
          <w:szCs w:val="22"/>
        </w:rPr>
        <w:t xml:space="preserve">must </w:t>
      </w:r>
      <w:r w:rsidR="00AE1803" w:rsidRPr="00044FF2">
        <w:rPr>
          <w:rFonts w:cs="Calibri"/>
          <w:sz w:val="22"/>
          <w:szCs w:val="22"/>
        </w:rPr>
        <w:t xml:space="preserve">not </w:t>
      </w:r>
      <w:proofErr w:type="gramStart"/>
      <w:r w:rsidR="00AE1803" w:rsidRPr="00044FF2">
        <w:rPr>
          <w:rFonts w:cs="Calibri"/>
          <w:sz w:val="22"/>
          <w:szCs w:val="22"/>
        </w:rPr>
        <w:t>be considered to be</w:t>
      </w:r>
      <w:proofErr w:type="gramEnd"/>
      <w:r w:rsidR="00AE1803" w:rsidRPr="00044FF2">
        <w:rPr>
          <w:rFonts w:cs="Calibri"/>
          <w:sz w:val="22"/>
          <w:szCs w:val="22"/>
        </w:rPr>
        <w:t xml:space="preserve"> a vapor retarder unless it has a listed permeability rating less than 0.2 U.S. perm (11.4 ng·s−1·m−2·Pa−1).</w:t>
      </w:r>
    </w:p>
    <w:p w14:paraId="38E8DD7C" w14:textId="00B5E52A" w:rsidR="00EF257B" w:rsidRPr="00044FF2" w:rsidRDefault="003815F5" w:rsidP="00EF257B">
      <w:pPr>
        <w:rPr>
          <w:rFonts w:cs="Calibri"/>
          <w:sz w:val="22"/>
          <w:szCs w:val="22"/>
        </w:rPr>
      </w:pPr>
      <w:r w:rsidRPr="00044FF2">
        <w:rPr>
          <w:rFonts w:cs="Calibri"/>
          <w:sz w:val="22"/>
          <w:szCs w:val="22"/>
        </w:rPr>
        <w:t xml:space="preserve">(3) </w:t>
      </w:r>
      <w:r w:rsidR="000D0CFF" w:rsidRPr="00044FF2">
        <w:rPr>
          <w:rFonts w:cs="Calibri"/>
          <w:sz w:val="22"/>
          <w:szCs w:val="22"/>
        </w:rPr>
        <w:t xml:space="preserve">Indoor aquatic facility air pressure </w:t>
      </w:r>
      <w:r w:rsidR="009B3746" w:rsidRPr="00044FF2">
        <w:rPr>
          <w:rFonts w:cs="Calibri"/>
          <w:sz w:val="22"/>
          <w:szCs w:val="22"/>
        </w:rPr>
        <w:t>should</w:t>
      </w:r>
      <w:r w:rsidR="000D0CFF" w:rsidRPr="00044FF2">
        <w:rPr>
          <w:rFonts w:cs="Calibri"/>
          <w:sz w:val="22"/>
          <w:szCs w:val="22"/>
        </w:rPr>
        <w:t xml:space="preserve"> be relative to the areas external to it (such as adjacent indoor spaces or adjacent outdoor spaces). The aquatic facility air handling system design, construction, and installation </w:t>
      </w:r>
      <w:r w:rsidR="009B3746" w:rsidRPr="00044FF2">
        <w:rPr>
          <w:rFonts w:cs="Calibri"/>
          <w:sz w:val="22"/>
          <w:szCs w:val="22"/>
        </w:rPr>
        <w:t>must</w:t>
      </w:r>
      <w:r w:rsidR="000D0CFF" w:rsidRPr="00044FF2">
        <w:rPr>
          <w:rFonts w:cs="Calibri"/>
          <w:sz w:val="22"/>
          <w:szCs w:val="22"/>
        </w:rPr>
        <w:t xml:space="preserve"> comply with the negative pressure recommendations as outlined in the </w:t>
      </w:r>
      <w:r w:rsidR="00912189" w:rsidRPr="00044FF2">
        <w:rPr>
          <w:rFonts w:cs="Calibri"/>
          <w:sz w:val="22"/>
          <w:szCs w:val="22"/>
        </w:rPr>
        <w:t xml:space="preserve">2019 </w:t>
      </w:r>
      <w:r w:rsidR="000D0CFF" w:rsidRPr="00044FF2">
        <w:rPr>
          <w:rFonts w:cs="Calibri"/>
          <w:sz w:val="22"/>
          <w:szCs w:val="22"/>
        </w:rPr>
        <w:t>ASHRAE Applications Handbook on Indoor Pool Design and the ASHRAE Standard 62.1, Ventilation for Acceptable Indoor Air Quality</w:t>
      </w:r>
      <w:r w:rsidR="009B3746" w:rsidRPr="00044FF2">
        <w:rPr>
          <w:rFonts w:cs="Calibri"/>
          <w:sz w:val="22"/>
          <w:szCs w:val="22"/>
        </w:rPr>
        <w:t>.</w:t>
      </w:r>
      <w:r w:rsidR="00DD2F98" w:rsidRPr="00044FF2">
        <w:rPr>
          <w:rFonts w:cs="Calibri"/>
          <w:sz w:val="22"/>
          <w:szCs w:val="22"/>
        </w:rPr>
        <w:t xml:space="preserve"> </w:t>
      </w:r>
      <w:r w:rsidR="00EF257B" w:rsidRPr="00044FF2">
        <w:rPr>
          <w:rFonts w:cs="Calibri"/>
          <w:sz w:val="22"/>
          <w:szCs w:val="22"/>
        </w:rPr>
        <w:t>Chemical storage space air handling system must not be interconnected with the indoor aquatic facility's air handling system.</w:t>
      </w:r>
    </w:p>
    <w:p w14:paraId="320D90BB" w14:textId="1C969D2C" w:rsidR="00B253D3" w:rsidRPr="00044FF2" w:rsidRDefault="00363C2C" w:rsidP="00B253D3">
      <w:pPr>
        <w:rPr>
          <w:rFonts w:cs="Calibri"/>
          <w:sz w:val="22"/>
          <w:szCs w:val="22"/>
        </w:rPr>
      </w:pPr>
      <w:r w:rsidRPr="00044FF2">
        <w:rPr>
          <w:rFonts w:cs="Calibri"/>
          <w:sz w:val="22"/>
          <w:szCs w:val="22"/>
        </w:rPr>
        <w:t xml:space="preserve">(4) </w:t>
      </w:r>
      <w:r w:rsidR="00B253D3" w:rsidRPr="00044FF2">
        <w:rPr>
          <w:rFonts w:cs="Calibri"/>
          <w:sz w:val="22"/>
          <w:szCs w:val="22"/>
        </w:rPr>
        <w:t>Where air ducts are required, the</w:t>
      </w:r>
      <w:r w:rsidR="0030056F" w:rsidRPr="00044FF2">
        <w:rPr>
          <w:rFonts w:cs="Calibri"/>
          <w:sz w:val="22"/>
          <w:szCs w:val="22"/>
        </w:rPr>
        <w:t xml:space="preserve"> air duct</w:t>
      </w:r>
      <w:r w:rsidR="00655F35" w:rsidRPr="00044FF2">
        <w:rPr>
          <w:rFonts w:cs="Calibri"/>
          <w:sz w:val="22"/>
          <w:szCs w:val="22"/>
        </w:rPr>
        <w:t>s</w:t>
      </w:r>
      <w:r w:rsidR="00B253D3" w:rsidRPr="00044FF2">
        <w:rPr>
          <w:rFonts w:cs="Calibri"/>
          <w:sz w:val="22"/>
          <w:szCs w:val="22"/>
        </w:rPr>
        <w:t xml:space="preserve"> </w:t>
      </w:r>
      <w:r w:rsidRPr="00044FF2">
        <w:rPr>
          <w:rFonts w:cs="Calibri"/>
          <w:sz w:val="22"/>
          <w:szCs w:val="22"/>
        </w:rPr>
        <w:t>must</w:t>
      </w:r>
      <w:r w:rsidR="00B253D3" w:rsidRPr="00044FF2">
        <w:rPr>
          <w:rFonts w:cs="Calibri"/>
          <w:sz w:val="22"/>
          <w:szCs w:val="22"/>
        </w:rPr>
        <w:t xml:space="preserve"> be resistant to corrosion from the airborne chemicals. Any system duct work located in an area not being conditioned </w:t>
      </w:r>
      <w:r w:rsidR="003E7D80" w:rsidRPr="00044FF2">
        <w:rPr>
          <w:rFonts w:cs="Calibri"/>
          <w:sz w:val="22"/>
          <w:szCs w:val="22"/>
        </w:rPr>
        <w:t>must</w:t>
      </w:r>
      <w:r w:rsidR="00B253D3" w:rsidRPr="00044FF2">
        <w:rPr>
          <w:rFonts w:cs="Calibri"/>
          <w:sz w:val="22"/>
          <w:szCs w:val="22"/>
        </w:rPr>
        <w:t xml:space="preserve"> be insulated on the exterior of the duct with a mold-resistant material where the surface temperature of the duct is capable of being less than the airstream temperature within the duct.</w:t>
      </w:r>
    </w:p>
    <w:p w14:paraId="4D761A1E" w14:textId="5544D70D" w:rsidR="00B253D3" w:rsidRPr="00044FF2" w:rsidRDefault="00B253D3" w:rsidP="00B253D3">
      <w:pPr>
        <w:rPr>
          <w:rFonts w:cs="Calibri"/>
          <w:sz w:val="22"/>
          <w:szCs w:val="22"/>
        </w:rPr>
      </w:pPr>
      <w:r w:rsidRPr="00044FF2">
        <w:rPr>
          <w:rFonts w:cs="Calibri"/>
          <w:sz w:val="22"/>
          <w:szCs w:val="22"/>
        </w:rPr>
        <w:t>(8)</w:t>
      </w:r>
      <w:r w:rsidR="001102C0" w:rsidRPr="00044FF2">
        <w:rPr>
          <w:rFonts w:cs="Calibri"/>
          <w:sz w:val="22"/>
          <w:szCs w:val="22"/>
        </w:rPr>
        <w:t xml:space="preserve"> </w:t>
      </w:r>
      <w:r w:rsidRPr="00044FF2">
        <w:rPr>
          <w:rFonts w:cs="Calibri"/>
          <w:sz w:val="22"/>
          <w:szCs w:val="22"/>
        </w:rPr>
        <w:t xml:space="preserve">Filters for outdoor air intake </w:t>
      </w:r>
      <w:r w:rsidR="003F7CF3" w:rsidRPr="00044FF2">
        <w:rPr>
          <w:rFonts w:cs="Calibri"/>
          <w:sz w:val="22"/>
          <w:szCs w:val="22"/>
        </w:rPr>
        <w:t>must</w:t>
      </w:r>
      <w:r w:rsidRPr="00044FF2">
        <w:rPr>
          <w:rFonts w:cs="Calibri"/>
          <w:sz w:val="22"/>
          <w:szCs w:val="22"/>
        </w:rPr>
        <w:t xml:space="preserve"> be moisture resistant.</w:t>
      </w:r>
    </w:p>
    <w:p w14:paraId="01546707" w14:textId="48AB184F" w:rsidR="0036773C" w:rsidRPr="00044FF2" w:rsidRDefault="0036773C" w:rsidP="00B253D3">
      <w:pPr>
        <w:rPr>
          <w:rFonts w:cs="Calibri"/>
          <w:sz w:val="22"/>
          <w:szCs w:val="22"/>
        </w:rPr>
      </w:pPr>
      <w:r w:rsidRPr="00044FF2">
        <w:rPr>
          <w:rFonts w:cs="Calibri"/>
          <w:sz w:val="22"/>
          <w:szCs w:val="22"/>
        </w:rPr>
        <w:t xml:space="preserve">(9) </w:t>
      </w:r>
      <w:r w:rsidR="003C00F6" w:rsidRPr="00044FF2">
        <w:rPr>
          <w:rFonts w:cs="Calibri"/>
          <w:sz w:val="22"/>
          <w:szCs w:val="22"/>
        </w:rPr>
        <w:t>Indoor aquatic facility doors:</w:t>
      </w:r>
    </w:p>
    <w:p w14:paraId="04170AB5" w14:textId="488DADD7" w:rsidR="00B24BE5" w:rsidRPr="00044FF2" w:rsidRDefault="00D62763" w:rsidP="00B24BE5">
      <w:pPr>
        <w:rPr>
          <w:rFonts w:cs="Calibri"/>
          <w:sz w:val="22"/>
          <w:szCs w:val="22"/>
        </w:rPr>
      </w:pPr>
      <w:r w:rsidRPr="00044FF2">
        <w:rPr>
          <w:rFonts w:cs="Calibri"/>
          <w:sz w:val="22"/>
          <w:szCs w:val="22"/>
        </w:rPr>
        <w:t xml:space="preserve">(a) </w:t>
      </w:r>
      <w:r w:rsidR="000A78E6" w:rsidRPr="00044FF2">
        <w:rPr>
          <w:rFonts w:cs="Calibri"/>
          <w:sz w:val="22"/>
          <w:szCs w:val="22"/>
        </w:rPr>
        <w:t xml:space="preserve">Must </w:t>
      </w:r>
      <w:r w:rsidR="00B24BE5" w:rsidRPr="00044FF2">
        <w:rPr>
          <w:rFonts w:cs="Calibri"/>
          <w:sz w:val="22"/>
          <w:szCs w:val="22"/>
        </w:rPr>
        <w:t>be constructed of corrosion-resistant materials or have a covering or coating to withstand humid and corrosive environments</w:t>
      </w:r>
      <w:r w:rsidR="000A78E6" w:rsidRPr="00044FF2">
        <w:rPr>
          <w:rFonts w:cs="Calibri"/>
          <w:sz w:val="22"/>
          <w:szCs w:val="22"/>
        </w:rPr>
        <w:t>;</w:t>
      </w:r>
    </w:p>
    <w:p w14:paraId="03FAC8E7" w14:textId="5D1103C9" w:rsidR="00754799" w:rsidRPr="00044FF2" w:rsidRDefault="000A78E6" w:rsidP="00C53B52">
      <w:pPr>
        <w:rPr>
          <w:rFonts w:cs="Calibri"/>
          <w:sz w:val="22"/>
          <w:szCs w:val="22"/>
        </w:rPr>
      </w:pPr>
      <w:r w:rsidRPr="00044FF2">
        <w:rPr>
          <w:rFonts w:cs="Calibri"/>
          <w:sz w:val="22"/>
          <w:szCs w:val="22"/>
        </w:rPr>
        <w:t xml:space="preserve">(b) </w:t>
      </w:r>
      <w:r w:rsidR="002A5D2D" w:rsidRPr="00044FF2">
        <w:rPr>
          <w:rFonts w:cs="Calibri"/>
          <w:sz w:val="22"/>
          <w:szCs w:val="22"/>
        </w:rPr>
        <w:t xml:space="preserve">Which may be exposed to temperatures below the indoor aquatic facility air dew point, must have thermal breaks, insulation, or glazing as necessary to minimize the risk of uncontrolled condensation. </w:t>
      </w:r>
      <w:r w:rsidR="00C53B52" w:rsidRPr="00044FF2">
        <w:rPr>
          <w:rFonts w:cs="Calibri"/>
          <w:sz w:val="22"/>
          <w:szCs w:val="22"/>
        </w:rPr>
        <w:t>Other doors may be acceptable, subject to approval by the department or local health officer, where heating systems are so arranged as to maintain such doors above the maximum design dew point of the indoor aquatic facility air</w:t>
      </w:r>
      <w:r w:rsidR="00754799" w:rsidRPr="00044FF2">
        <w:rPr>
          <w:rFonts w:cs="Calibri"/>
          <w:sz w:val="22"/>
          <w:szCs w:val="22"/>
        </w:rPr>
        <w:t>;</w:t>
      </w:r>
    </w:p>
    <w:p w14:paraId="4B93B40A" w14:textId="27927A66" w:rsidR="000A78E6" w:rsidRPr="00044FF2" w:rsidRDefault="00E22680" w:rsidP="00B24BE5">
      <w:pPr>
        <w:rPr>
          <w:rFonts w:cs="Calibri"/>
          <w:sz w:val="22"/>
          <w:szCs w:val="22"/>
        </w:rPr>
      </w:pPr>
      <w:r w:rsidRPr="00044FF2">
        <w:rPr>
          <w:rFonts w:cs="Calibri"/>
          <w:sz w:val="22"/>
          <w:szCs w:val="22"/>
        </w:rPr>
        <w:t xml:space="preserve">(c) Must not contribute to the growth of biological contaminants; </w:t>
      </w:r>
    </w:p>
    <w:p w14:paraId="3BAA5FE2" w14:textId="14D7CA5A" w:rsidR="00754799" w:rsidRPr="00044FF2" w:rsidRDefault="00754799" w:rsidP="00B24BE5">
      <w:pPr>
        <w:rPr>
          <w:rFonts w:cs="Calibri"/>
          <w:sz w:val="22"/>
          <w:szCs w:val="22"/>
        </w:rPr>
      </w:pPr>
      <w:r w:rsidRPr="00044FF2">
        <w:rPr>
          <w:rFonts w:cs="Calibri"/>
          <w:sz w:val="22"/>
          <w:szCs w:val="22"/>
        </w:rPr>
        <w:t>(d) Must be equipped with seals and gaskets to minimize air leakage when the door is closed;</w:t>
      </w:r>
      <w:r w:rsidR="00354035" w:rsidRPr="00044FF2">
        <w:rPr>
          <w:rFonts w:cs="Calibri"/>
          <w:sz w:val="22"/>
          <w:szCs w:val="22"/>
        </w:rPr>
        <w:t xml:space="preserve"> and</w:t>
      </w:r>
    </w:p>
    <w:p w14:paraId="6F9BDD09" w14:textId="77777777" w:rsidR="008F3779" w:rsidRPr="00044FF2" w:rsidRDefault="00354035" w:rsidP="00B24BE5">
      <w:pPr>
        <w:rPr>
          <w:rFonts w:cs="Calibri"/>
          <w:sz w:val="22"/>
          <w:szCs w:val="22"/>
        </w:rPr>
      </w:pPr>
      <w:r w:rsidRPr="00044FF2">
        <w:rPr>
          <w:rFonts w:cs="Calibri"/>
          <w:sz w:val="22"/>
          <w:szCs w:val="22"/>
        </w:rPr>
        <w:t xml:space="preserve">(e) </w:t>
      </w:r>
      <w:r w:rsidR="0031372A" w:rsidRPr="00044FF2">
        <w:rPr>
          <w:rFonts w:cs="Calibri"/>
          <w:sz w:val="22"/>
          <w:szCs w:val="22"/>
        </w:rPr>
        <w:t>Used by pedestrians around the perimeter of the indoor aquatic facility must be equipped with</w:t>
      </w:r>
      <w:r w:rsidR="008F3779" w:rsidRPr="00044FF2">
        <w:rPr>
          <w:rFonts w:cs="Calibri"/>
          <w:sz w:val="22"/>
          <w:szCs w:val="22"/>
        </w:rPr>
        <w:t>:</w:t>
      </w:r>
    </w:p>
    <w:p w14:paraId="3E1AA78E" w14:textId="4D3183E2" w:rsidR="00354035" w:rsidRPr="00044FF2" w:rsidRDefault="008F3779" w:rsidP="00B24BE5">
      <w:pPr>
        <w:rPr>
          <w:rFonts w:cs="Calibri"/>
          <w:sz w:val="22"/>
          <w:szCs w:val="22"/>
        </w:rPr>
      </w:pPr>
      <w:r w:rsidRPr="00044FF2">
        <w:rPr>
          <w:rFonts w:cs="Calibri"/>
          <w:sz w:val="22"/>
          <w:szCs w:val="22"/>
        </w:rPr>
        <w:t>(i)</w:t>
      </w:r>
      <w:r w:rsidR="0031372A" w:rsidRPr="00044FF2">
        <w:rPr>
          <w:rFonts w:cs="Calibri"/>
          <w:sz w:val="22"/>
          <w:szCs w:val="22"/>
        </w:rPr>
        <w:t xml:space="preserve"> </w:t>
      </w:r>
      <w:r w:rsidRPr="00044FF2">
        <w:rPr>
          <w:rFonts w:cs="Calibri"/>
          <w:sz w:val="22"/>
          <w:szCs w:val="22"/>
        </w:rPr>
        <w:t>A</w:t>
      </w:r>
      <w:r w:rsidR="0031372A" w:rsidRPr="00044FF2">
        <w:rPr>
          <w:rFonts w:cs="Calibri"/>
          <w:sz w:val="22"/>
          <w:szCs w:val="22"/>
        </w:rPr>
        <w:t>n automatic door closer capable of closing the door completely without human assistance</w:t>
      </w:r>
      <w:r w:rsidR="000361CC" w:rsidRPr="00044FF2">
        <w:rPr>
          <w:rFonts w:cs="Calibri"/>
          <w:sz w:val="22"/>
          <w:szCs w:val="22"/>
        </w:rPr>
        <w:t xml:space="preserve"> against </w:t>
      </w:r>
      <w:r w:rsidR="00EA42C8" w:rsidRPr="00044FF2">
        <w:rPr>
          <w:rFonts w:cs="Calibri"/>
          <w:sz w:val="22"/>
          <w:szCs w:val="22"/>
        </w:rPr>
        <w:t>the specified difference in air pressure between the indoor aquatic facility and other interior spaces</w:t>
      </w:r>
      <w:r w:rsidRPr="00044FF2">
        <w:rPr>
          <w:rFonts w:cs="Calibri"/>
          <w:sz w:val="22"/>
          <w:szCs w:val="22"/>
        </w:rPr>
        <w:t>; and</w:t>
      </w:r>
    </w:p>
    <w:p w14:paraId="57E9D6C5" w14:textId="0DE013D1" w:rsidR="008F3779" w:rsidRPr="00044FF2" w:rsidRDefault="008F3779" w:rsidP="00B24BE5">
      <w:pPr>
        <w:rPr>
          <w:rFonts w:cs="Calibri"/>
          <w:sz w:val="22"/>
          <w:szCs w:val="22"/>
        </w:rPr>
      </w:pPr>
      <w:r w:rsidRPr="00044FF2">
        <w:rPr>
          <w:rFonts w:cs="Calibri"/>
          <w:sz w:val="22"/>
          <w:szCs w:val="22"/>
        </w:rPr>
        <w:t xml:space="preserve">(ii) A self-latching device designed to engage and keep the door closed without human assistance. </w:t>
      </w:r>
    </w:p>
    <w:p w14:paraId="32A96800" w14:textId="299762E8" w:rsidR="00754799" w:rsidRPr="00044FF2" w:rsidRDefault="009A171D" w:rsidP="00B24BE5">
      <w:pPr>
        <w:rPr>
          <w:rFonts w:cs="Calibri"/>
          <w:sz w:val="22"/>
          <w:szCs w:val="22"/>
        </w:rPr>
      </w:pPr>
      <w:r w:rsidRPr="00044FF2">
        <w:rPr>
          <w:rFonts w:cs="Calibri"/>
          <w:sz w:val="22"/>
          <w:szCs w:val="22"/>
        </w:rPr>
        <w:t>(10) Indoor aquatic facility window frames</w:t>
      </w:r>
      <w:r w:rsidR="005F0DFA" w:rsidRPr="00044FF2">
        <w:rPr>
          <w:rFonts w:cs="Calibri"/>
          <w:sz w:val="22"/>
          <w:szCs w:val="22"/>
        </w:rPr>
        <w:t xml:space="preserve"> must</w:t>
      </w:r>
      <w:r w:rsidRPr="00044FF2">
        <w:rPr>
          <w:rFonts w:cs="Calibri"/>
          <w:sz w:val="22"/>
          <w:szCs w:val="22"/>
        </w:rPr>
        <w:t>:</w:t>
      </w:r>
    </w:p>
    <w:p w14:paraId="4C06FF46" w14:textId="33BE41CC" w:rsidR="009A171D" w:rsidRPr="00044FF2" w:rsidRDefault="00A5197D" w:rsidP="00B24BE5">
      <w:pPr>
        <w:rPr>
          <w:rFonts w:cs="Calibri"/>
          <w:sz w:val="22"/>
          <w:szCs w:val="22"/>
        </w:rPr>
      </w:pPr>
      <w:r w:rsidRPr="00044FF2">
        <w:rPr>
          <w:rFonts w:cs="Calibri"/>
          <w:sz w:val="22"/>
          <w:szCs w:val="22"/>
        </w:rPr>
        <w:t xml:space="preserve">(a) </w:t>
      </w:r>
      <w:r w:rsidR="008D29B0" w:rsidRPr="00044FF2">
        <w:rPr>
          <w:rFonts w:cs="Calibri"/>
          <w:sz w:val="22"/>
          <w:szCs w:val="22"/>
        </w:rPr>
        <w:t>B</w:t>
      </w:r>
      <w:r w:rsidRPr="00044FF2">
        <w:rPr>
          <w:rFonts w:cs="Calibri"/>
          <w:sz w:val="22"/>
          <w:szCs w:val="22"/>
        </w:rPr>
        <w:t xml:space="preserve">e constructed of suitable materials or have </w:t>
      </w:r>
      <w:proofErr w:type="gramStart"/>
      <w:r w:rsidRPr="00044FF2">
        <w:rPr>
          <w:rFonts w:cs="Calibri"/>
          <w:sz w:val="22"/>
          <w:szCs w:val="22"/>
        </w:rPr>
        <w:t>a suitable</w:t>
      </w:r>
      <w:proofErr w:type="gramEnd"/>
      <w:r w:rsidRPr="00044FF2">
        <w:rPr>
          <w:rFonts w:cs="Calibri"/>
          <w:sz w:val="22"/>
          <w:szCs w:val="22"/>
        </w:rPr>
        <w:t xml:space="preserve"> covering or coating to withstand the expected </w:t>
      </w:r>
      <w:proofErr w:type="gramStart"/>
      <w:r w:rsidR="00F848CB" w:rsidRPr="00044FF2">
        <w:rPr>
          <w:rFonts w:cs="Calibri"/>
          <w:sz w:val="22"/>
          <w:szCs w:val="22"/>
        </w:rPr>
        <w:t>conditions</w:t>
      </w:r>
      <w:r w:rsidRPr="00044FF2">
        <w:rPr>
          <w:rFonts w:cs="Calibri"/>
          <w:sz w:val="22"/>
          <w:szCs w:val="22"/>
        </w:rPr>
        <w:t>;</w:t>
      </w:r>
      <w:proofErr w:type="gramEnd"/>
    </w:p>
    <w:p w14:paraId="70B39BCF" w14:textId="31C4FAF5" w:rsidR="00A5197D" w:rsidRPr="00044FF2" w:rsidRDefault="00A5197D" w:rsidP="00B24BE5">
      <w:pPr>
        <w:rPr>
          <w:rFonts w:cs="Calibri"/>
          <w:sz w:val="22"/>
          <w:szCs w:val="22"/>
        </w:rPr>
      </w:pPr>
      <w:r w:rsidRPr="00044FF2">
        <w:rPr>
          <w:rFonts w:cs="Calibri"/>
          <w:sz w:val="22"/>
          <w:szCs w:val="22"/>
        </w:rPr>
        <w:lastRenderedPageBreak/>
        <w:t xml:space="preserve">(b) </w:t>
      </w:r>
      <w:r w:rsidR="008A4BC4" w:rsidRPr="00044FF2">
        <w:rPr>
          <w:rFonts w:cs="Calibri"/>
          <w:sz w:val="22"/>
          <w:szCs w:val="22"/>
        </w:rPr>
        <w:t>Must</w:t>
      </w:r>
      <w:r w:rsidR="00C9394E" w:rsidRPr="00044FF2">
        <w:rPr>
          <w:rFonts w:cs="Calibri"/>
          <w:sz w:val="22"/>
          <w:szCs w:val="22"/>
        </w:rPr>
        <w:t xml:space="preserve"> not contribute to the growth of biological contaminants;</w:t>
      </w:r>
      <w:r w:rsidR="00C46011" w:rsidRPr="00044FF2">
        <w:rPr>
          <w:rFonts w:cs="Calibri"/>
          <w:sz w:val="22"/>
          <w:szCs w:val="22"/>
        </w:rPr>
        <w:t xml:space="preserve"> and</w:t>
      </w:r>
    </w:p>
    <w:p w14:paraId="76F003BA" w14:textId="2A137E04" w:rsidR="00C46011" w:rsidRPr="00044FF2" w:rsidRDefault="00C46011" w:rsidP="00B24BE5">
      <w:pPr>
        <w:rPr>
          <w:rFonts w:cs="Calibri"/>
          <w:sz w:val="22"/>
          <w:szCs w:val="22"/>
        </w:rPr>
      </w:pPr>
      <w:r w:rsidRPr="00044FF2">
        <w:rPr>
          <w:rFonts w:cs="Calibri"/>
          <w:sz w:val="22"/>
          <w:szCs w:val="22"/>
        </w:rPr>
        <w:t xml:space="preserve">(c) </w:t>
      </w:r>
      <w:r w:rsidR="008D29B0" w:rsidRPr="00044FF2">
        <w:rPr>
          <w:rFonts w:cs="Calibri"/>
          <w:sz w:val="22"/>
          <w:szCs w:val="22"/>
        </w:rPr>
        <w:t>Have thermal breaks or be otherwise constructed to minimize the risk of uncontrolled condensation.</w:t>
      </w:r>
    </w:p>
    <w:p w14:paraId="2D971A62" w14:textId="038D6F9C" w:rsidR="00573F4E" w:rsidRPr="00044FF2" w:rsidRDefault="00860F3D" w:rsidP="00573F4E">
      <w:pPr>
        <w:rPr>
          <w:rFonts w:cs="Calibri"/>
          <w:sz w:val="22"/>
          <w:szCs w:val="22"/>
        </w:rPr>
      </w:pPr>
      <w:r w:rsidRPr="00044FF2">
        <w:rPr>
          <w:rFonts w:cs="Calibri"/>
          <w:b/>
          <w:bCs/>
          <w:sz w:val="22"/>
          <w:szCs w:val="22"/>
        </w:rPr>
        <w:t>WAC 246-261-</w:t>
      </w:r>
      <w:r w:rsidR="000314CF" w:rsidRPr="00044FF2">
        <w:rPr>
          <w:rFonts w:cs="Calibri"/>
          <w:b/>
          <w:bCs/>
          <w:sz w:val="22"/>
          <w:szCs w:val="22"/>
        </w:rPr>
        <w:t>185</w:t>
      </w:r>
      <w:r w:rsidRPr="00044FF2">
        <w:rPr>
          <w:rFonts w:cs="Calibri"/>
          <w:b/>
          <w:bCs/>
          <w:sz w:val="22"/>
          <w:szCs w:val="22"/>
        </w:rPr>
        <w:t xml:space="preserve"> Equipment standards.</w:t>
      </w:r>
      <w:r w:rsidR="00956676" w:rsidRPr="00044FF2">
        <w:rPr>
          <w:rFonts w:eastAsia="Calibri" w:cs="Calibri"/>
          <w:sz w:val="22"/>
          <w:szCs w:val="22"/>
        </w:rPr>
        <w:t xml:space="preserve"> </w:t>
      </w:r>
      <w:r w:rsidR="00956676" w:rsidRPr="00044FF2">
        <w:rPr>
          <w:rFonts w:cs="Calibri"/>
          <w:sz w:val="22"/>
          <w:szCs w:val="22"/>
        </w:rPr>
        <w:t>(1)</w:t>
      </w:r>
      <w:r w:rsidR="00573F4E" w:rsidRPr="00044FF2">
        <w:rPr>
          <w:rFonts w:cs="Calibri"/>
          <w:sz w:val="22"/>
          <w:szCs w:val="22"/>
        </w:rPr>
        <w:t xml:space="preserve"> All equipment and materials used or proposed for use in aquatic facilities must be suitable for their intended use and be installed in accordance with this chapter, as certified, listed, and labeled to a specific standard by an ANSI-accredited certification organization where applicable, and as specified by the manufacturer. </w:t>
      </w:r>
    </w:p>
    <w:p w14:paraId="5FEB5DE1" w14:textId="11C0D424" w:rsidR="00EC2997" w:rsidRPr="00044FF2" w:rsidRDefault="00956676" w:rsidP="00573F4E">
      <w:pPr>
        <w:rPr>
          <w:rFonts w:cs="Calibri"/>
          <w:sz w:val="22"/>
          <w:szCs w:val="22"/>
        </w:rPr>
      </w:pPr>
      <w:r w:rsidRPr="00044FF2">
        <w:rPr>
          <w:rFonts w:cs="Calibri"/>
          <w:sz w:val="22"/>
          <w:szCs w:val="22"/>
        </w:rPr>
        <w:t xml:space="preserve">(2) </w:t>
      </w:r>
      <w:r w:rsidR="00EC2997" w:rsidRPr="00044FF2">
        <w:rPr>
          <w:rFonts w:cs="Calibri"/>
          <w:sz w:val="22"/>
          <w:szCs w:val="22"/>
        </w:rPr>
        <w:t>Where standards do not exist, technical documentation must be submitted to the department or local health officer to demonstrate acceptability for use in aquatic facilities.</w:t>
      </w:r>
    </w:p>
    <w:p w14:paraId="4025014E" w14:textId="2D8EE31B" w:rsidR="005A54AF" w:rsidRPr="00044FF2" w:rsidRDefault="005A54AF" w:rsidP="005A54AF">
      <w:pPr>
        <w:rPr>
          <w:rFonts w:cs="Calibri"/>
          <w:sz w:val="22"/>
          <w:szCs w:val="22"/>
        </w:rPr>
      </w:pPr>
      <w:r w:rsidRPr="00044FF2">
        <w:rPr>
          <w:rFonts w:cs="Calibri"/>
          <w:sz w:val="22"/>
          <w:szCs w:val="22"/>
        </w:rPr>
        <w:t xml:space="preserve">(3) </w:t>
      </w:r>
      <w:r w:rsidR="005C25AC" w:rsidRPr="00044FF2">
        <w:rPr>
          <w:rFonts w:cs="Calibri"/>
          <w:sz w:val="22"/>
          <w:szCs w:val="22"/>
        </w:rPr>
        <w:t>The department or local health officer may require tests as proof of acceptability.</w:t>
      </w:r>
    </w:p>
    <w:p w14:paraId="7D85376B" w14:textId="261CCFDC" w:rsidR="003C00F6" w:rsidRPr="00044FF2" w:rsidRDefault="00D44DE0" w:rsidP="00D44DE0">
      <w:pPr>
        <w:rPr>
          <w:rFonts w:cs="Calibri"/>
          <w:sz w:val="22"/>
          <w:szCs w:val="22"/>
        </w:rPr>
      </w:pPr>
      <w:r w:rsidRPr="00044FF2">
        <w:rPr>
          <w:rFonts w:cs="Calibri"/>
          <w:b/>
          <w:bCs/>
          <w:sz w:val="22"/>
          <w:szCs w:val="22"/>
        </w:rPr>
        <w:t>WAC 246-261-</w:t>
      </w:r>
      <w:r w:rsidR="000314CF" w:rsidRPr="00044FF2">
        <w:rPr>
          <w:rFonts w:cs="Calibri"/>
          <w:b/>
          <w:bCs/>
          <w:sz w:val="22"/>
          <w:szCs w:val="22"/>
        </w:rPr>
        <w:t>190</w:t>
      </w:r>
      <w:r w:rsidRPr="00044FF2">
        <w:rPr>
          <w:rFonts w:cs="Calibri"/>
          <w:b/>
          <w:bCs/>
          <w:sz w:val="22"/>
          <w:szCs w:val="22"/>
        </w:rPr>
        <w:t xml:space="preserve"> Design for risk management.</w:t>
      </w:r>
      <w:r w:rsidRPr="00044FF2">
        <w:rPr>
          <w:rFonts w:cs="Calibri"/>
          <w:sz w:val="22"/>
          <w:szCs w:val="22"/>
        </w:rPr>
        <w:t xml:space="preserve"> (1)</w:t>
      </w:r>
      <w:r w:rsidR="003C5AFE" w:rsidRPr="00044FF2">
        <w:rPr>
          <w:rFonts w:cs="Calibri"/>
          <w:sz w:val="22"/>
          <w:szCs w:val="22"/>
        </w:rPr>
        <w:t xml:space="preserve"> </w:t>
      </w:r>
      <w:r w:rsidR="00DA4AA6" w:rsidRPr="00044FF2">
        <w:rPr>
          <w:rFonts w:cs="Calibri"/>
          <w:sz w:val="22"/>
          <w:szCs w:val="22"/>
        </w:rPr>
        <w:t>Design of aquatic facilities and aquatic venues should address operational considerations such as the layout of zones of patron surveillance, age</w:t>
      </w:r>
      <w:r w:rsidR="00D41A94" w:rsidRPr="00044FF2">
        <w:rPr>
          <w:rFonts w:cs="Calibri"/>
          <w:sz w:val="22"/>
          <w:szCs w:val="22"/>
        </w:rPr>
        <w:t>-appropriate</w:t>
      </w:r>
      <w:r w:rsidR="00DA4AA6" w:rsidRPr="00044FF2">
        <w:rPr>
          <w:rFonts w:cs="Calibri"/>
          <w:sz w:val="22"/>
          <w:szCs w:val="22"/>
        </w:rPr>
        <w:t xml:space="preserve"> design</w:t>
      </w:r>
      <w:r w:rsidR="00A9010E" w:rsidRPr="00044FF2">
        <w:rPr>
          <w:rFonts w:cs="Calibri"/>
          <w:sz w:val="22"/>
          <w:szCs w:val="22"/>
        </w:rPr>
        <w:t>, and mean</w:t>
      </w:r>
      <w:r w:rsidR="005A72BD" w:rsidRPr="00044FF2">
        <w:rPr>
          <w:rFonts w:cs="Calibri"/>
          <w:sz w:val="22"/>
          <w:szCs w:val="22"/>
        </w:rPr>
        <w:t>s</w:t>
      </w:r>
      <w:r w:rsidR="00A9010E" w:rsidRPr="00044FF2">
        <w:rPr>
          <w:rFonts w:cs="Calibri"/>
          <w:sz w:val="22"/>
          <w:szCs w:val="22"/>
        </w:rPr>
        <w:t xml:space="preserve"> to control aquatic features for the appropriate range of users.</w:t>
      </w:r>
    </w:p>
    <w:p w14:paraId="61B90A98" w14:textId="77777777" w:rsidR="00A664A8" w:rsidRPr="00044FF2" w:rsidRDefault="00253422" w:rsidP="00253422">
      <w:pPr>
        <w:rPr>
          <w:rFonts w:cs="Calibri"/>
          <w:sz w:val="22"/>
          <w:szCs w:val="22"/>
        </w:rPr>
      </w:pPr>
      <w:r w:rsidRPr="00044FF2">
        <w:rPr>
          <w:rFonts w:cs="Calibri"/>
          <w:sz w:val="22"/>
          <w:szCs w:val="22"/>
        </w:rPr>
        <w:t xml:space="preserve">(2) </w:t>
      </w:r>
      <w:r w:rsidR="00A664A8" w:rsidRPr="00044FF2">
        <w:rPr>
          <w:rFonts w:cs="Calibri"/>
          <w:sz w:val="22"/>
          <w:szCs w:val="22"/>
        </w:rPr>
        <w:t>Aquatic</w:t>
      </w:r>
      <w:r w:rsidRPr="00044FF2">
        <w:rPr>
          <w:rFonts w:cs="Calibri"/>
          <w:sz w:val="22"/>
          <w:szCs w:val="22"/>
        </w:rPr>
        <w:t xml:space="preserve"> </w:t>
      </w:r>
      <w:r w:rsidR="00A664A8" w:rsidRPr="00044FF2">
        <w:rPr>
          <w:rFonts w:cs="Calibri"/>
          <w:sz w:val="22"/>
          <w:szCs w:val="22"/>
        </w:rPr>
        <w:t>venue</w:t>
      </w:r>
      <w:r w:rsidRPr="00044FF2">
        <w:rPr>
          <w:rFonts w:cs="Calibri"/>
          <w:sz w:val="22"/>
          <w:szCs w:val="22"/>
        </w:rPr>
        <w:t xml:space="preserve"> shape </w:t>
      </w:r>
      <w:r w:rsidR="00A664A8" w:rsidRPr="00044FF2">
        <w:rPr>
          <w:rFonts w:cs="Calibri"/>
          <w:sz w:val="22"/>
          <w:szCs w:val="22"/>
        </w:rPr>
        <w:t>must</w:t>
      </w:r>
      <w:r w:rsidRPr="00044FF2">
        <w:rPr>
          <w:rFonts w:cs="Calibri"/>
          <w:sz w:val="22"/>
          <w:szCs w:val="22"/>
        </w:rPr>
        <w:t xml:space="preserve"> provide for</w:t>
      </w:r>
      <w:r w:rsidR="00A664A8" w:rsidRPr="00044FF2">
        <w:rPr>
          <w:rFonts w:cs="Calibri"/>
          <w:sz w:val="22"/>
          <w:szCs w:val="22"/>
        </w:rPr>
        <w:t>:</w:t>
      </w:r>
    </w:p>
    <w:p w14:paraId="6477C0CD" w14:textId="38F580AA" w:rsidR="004B2304" w:rsidRPr="00044FF2" w:rsidRDefault="00A664A8" w:rsidP="00253422">
      <w:pPr>
        <w:rPr>
          <w:rFonts w:cs="Calibri"/>
          <w:sz w:val="22"/>
          <w:szCs w:val="22"/>
        </w:rPr>
      </w:pPr>
      <w:r w:rsidRPr="00044FF2">
        <w:rPr>
          <w:rFonts w:cs="Calibri"/>
          <w:sz w:val="22"/>
          <w:szCs w:val="22"/>
        </w:rPr>
        <w:t>(a)</w:t>
      </w:r>
      <w:r w:rsidR="00253422" w:rsidRPr="00044FF2">
        <w:rPr>
          <w:rFonts w:cs="Calibri"/>
          <w:sz w:val="22"/>
          <w:szCs w:val="22"/>
        </w:rPr>
        <w:t xml:space="preserve"> </w:t>
      </w:r>
      <w:r w:rsidRPr="00044FF2">
        <w:rPr>
          <w:rFonts w:cs="Calibri"/>
          <w:sz w:val="22"/>
          <w:szCs w:val="22"/>
        </w:rPr>
        <w:t>T</w:t>
      </w:r>
      <w:r w:rsidR="00253422" w:rsidRPr="00044FF2">
        <w:rPr>
          <w:rFonts w:cs="Calibri"/>
          <w:sz w:val="22"/>
          <w:szCs w:val="22"/>
        </w:rPr>
        <w:t xml:space="preserve">he </w:t>
      </w:r>
      <w:r w:rsidR="004B2304" w:rsidRPr="00044FF2">
        <w:rPr>
          <w:rFonts w:cs="Calibri"/>
          <w:sz w:val="22"/>
          <w:szCs w:val="22"/>
        </w:rPr>
        <w:t>safety</w:t>
      </w:r>
      <w:r w:rsidR="00253422" w:rsidRPr="00044FF2">
        <w:rPr>
          <w:rFonts w:cs="Calibri"/>
          <w:sz w:val="22"/>
          <w:szCs w:val="22"/>
        </w:rPr>
        <w:t xml:space="preserve"> of swimmers</w:t>
      </w:r>
      <w:r w:rsidR="004B2304" w:rsidRPr="00044FF2">
        <w:rPr>
          <w:rFonts w:cs="Calibri"/>
          <w:sz w:val="22"/>
          <w:szCs w:val="22"/>
        </w:rPr>
        <w:t>;</w:t>
      </w:r>
      <w:r w:rsidR="00253422" w:rsidRPr="00044FF2">
        <w:rPr>
          <w:rFonts w:cs="Calibri"/>
          <w:sz w:val="22"/>
          <w:szCs w:val="22"/>
        </w:rPr>
        <w:t xml:space="preserve"> </w:t>
      </w:r>
    </w:p>
    <w:p w14:paraId="7E91FF62" w14:textId="3F360790" w:rsidR="004B2304" w:rsidRPr="00044FF2" w:rsidRDefault="004B2304" w:rsidP="00253422">
      <w:pPr>
        <w:rPr>
          <w:rFonts w:cs="Calibri"/>
          <w:sz w:val="22"/>
          <w:szCs w:val="22"/>
        </w:rPr>
      </w:pPr>
      <w:r w:rsidRPr="00044FF2">
        <w:rPr>
          <w:rFonts w:cs="Calibri"/>
          <w:sz w:val="22"/>
          <w:szCs w:val="22"/>
        </w:rPr>
        <w:t>(b) T</w:t>
      </w:r>
      <w:r w:rsidR="00253422" w:rsidRPr="00044FF2">
        <w:rPr>
          <w:rFonts w:cs="Calibri"/>
          <w:sz w:val="22"/>
          <w:szCs w:val="22"/>
        </w:rPr>
        <w:t>he thorough and complete circulation of water</w:t>
      </w:r>
      <w:r w:rsidRPr="00044FF2">
        <w:rPr>
          <w:rFonts w:cs="Calibri"/>
          <w:sz w:val="22"/>
          <w:szCs w:val="22"/>
        </w:rPr>
        <w:t>;</w:t>
      </w:r>
      <w:r w:rsidR="00253422" w:rsidRPr="00044FF2">
        <w:rPr>
          <w:rFonts w:cs="Calibri"/>
          <w:sz w:val="22"/>
          <w:szCs w:val="22"/>
        </w:rPr>
        <w:t xml:space="preserve"> </w:t>
      </w:r>
    </w:p>
    <w:p w14:paraId="7AB6BEFA" w14:textId="30DE8660" w:rsidR="004B2304" w:rsidRPr="00044FF2" w:rsidRDefault="004B2304" w:rsidP="00253422">
      <w:pPr>
        <w:rPr>
          <w:rFonts w:cs="Calibri"/>
          <w:sz w:val="22"/>
          <w:szCs w:val="22"/>
        </w:rPr>
      </w:pPr>
      <w:r w:rsidRPr="00044FF2">
        <w:rPr>
          <w:rFonts w:cs="Calibri"/>
          <w:sz w:val="22"/>
          <w:szCs w:val="22"/>
        </w:rPr>
        <w:t>(c) T</w:t>
      </w:r>
      <w:r w:rsidR="00253422" w:rsidRPr="00044FF2">
        <w:rPr>
          <w:rFonts w:cs="Calibri"/>
          <w:sz w:val="22"/>
          <w:szCs w:val="22"/>
        </w:rPr>
        <w:t xml:space="preserve">he ability to clean and maintain the </w:t>
      </w:r>
      <w:r w:rsidRPr="00044FF2">
        <w:rPr>
          <w:rFonts w:cs="Calibri"/>
          <w:sz w:val="22"/>
          <w:szCs w:val="22"/>
        </w:rPr>
        <w:t>aquatic</w:t>
      </w:r>
      <w:r w:rsidR="00253422" w:rsidRPr="00044FF2">
        <w:rPr>
          <w:rFonts w:cs="Calibri"/>
          <w:sz w:val="22"/>
          <w:szCs w:val="22"/>
        </w:rPr>
        <w:t xml:space="preserve"> </w:t>
      </w:r>
      <w:r w:rsidRPr="00044FF2">
        <w:rPr>
          <w:rFonts w:cs="Calibri"/>
          <w:sz w:val="22"/>
          <w:szCs w:val="22"/>
        </w:rPr>
        <w:t>venue;</w:t>
      </w:r>
      <w:r w:rsidR="00253422" w:rsidRPr="00044FF2">
        <w:rPr>
          <w:rFonts w:cs="Calibri"/>
          <w:sz w:val="22"/>
          <w:szCs w:val="22"/>
        </w:rPr>
        <w:t xml:space="preserve"> and </w:t>
      </w:r>
    </w:p>
    <w:p w14:paraId="0F53C553" w14:textId="1B95D0F1" w:rsidR="00253422" w:rsidRPr="00044FF2" w:rsidRDefault="004B2304" w:rsidP="00253422">
      <w:pPr>
        <w:rPr>
          <w:rFonts w:cs="Calibri"/>
          <w:sz w:val="22"/>
          <w:szCs w:val="22"/>
        </w:rPr>
      </w:pPr>
      <w:r w:rsidRPr="00044FF2">
        <w:rPr>
          <w:rFonts w:cs="Calibri"/>
          <w:sz w:val="22"/>
          <w:szCs w:val="22"/>
        </w:rPr>
        <w:t xml:space="preserve">(d) </w:t>
      </w:r>
      <w:r w:rsidR="00E02108" w:rsidRPr="00044FF2">
        <w:rPr>
          <w:rFonts w:cs="Calibri"/>
          <w:sz w:val="22"/>
          <w:szCs w:val="22"/>
        </w:rPr>
        <w:t>The</w:t>
      </w:r>
      <w:r w:rsidR="00253422" w:rsidRPr="00044FF2">
        <w:rPr>
          <w:rFonts w:cs="Calibri"/>
          <w:sz w:val="22"/>
          <w:szCs w:val="22"/>
        </w:rPr>
        <w:t xml:space="preserve"> effective supervision and surveillance of </w:t>
      </w:r>
      <w:r w:rsidRPr="00044FF2">
        <w:rPr>
          <w:rFonts w:cs="Calibri"/>
          <w:sz w:val="22"/>
          <w:szCs w:val="22"/>
        </w:rPr>
        <w:t>bathers</w:t>
      </w:r>
      <w:r w:rsidR="00253422" w:rsidRPr="00044FF2">
        <w:rPr>
          <w:rFonts w:cs="Calibri"/>
          <w:sz w:val="22"/>
          <w:szCs w:val="22"/>
        </w:rPr>
        <w:t xml:space="preserve"> and </w:t>
      </w:r>
      <w:r w:rsidRPr="00044FF2">
        <w:rPr>
          <w:rFonts w:cs="Calibri"/>
          <w:sz w:val="22"/>
          <w:szCs w:val="22"/>
        </w:rPr>
        <w:t>patrons</w:t>
      </w:r>
      <w:r w:rsidR="00253422" w:rsidRPr="00044FF2">
        <w:rPr>
          <w:rFonts w:cs="Calibri"/>
          <w:sz w:val="22"/>
          <w:szCs w:val="22"/>
        </w:rPr>
        <w:t>.</w:t>
      </w:r>
    </w:p>
    <w:p w14:paraId="7C935312" w14:textId="7ACDC36D" w:rsidR="00D561EE" w:rsidRPr="00044FF2" w:rsidRDefault="00A125D6">
      <w:pPr>
        <w:rPr>
          <w:rFonts w:cs="Calibri"/>
          <w:sz w:val="22"/>
          <w:szCs w:val="22"/>
        </w:rPr>
      </w:pPr>
      <w:r w:rsidRPr="00044FF2">
        <w:rPr>
          <w:rFonts w:cs="Calibri"/>
          <w:sz w:val="22"/>
          <w:szCs w:val="22"/>
        </w:rPr>
        <w:t>(</w:t>
      </w:r>
      <w:r w:rsidR="007D6C38" w:rsidRPr="00044FF2">
        <w:rPr>
          <w:rFonts w:cs="Calibri"/>
          <w:sz w:val="22"/>
          <w:szCs w:val="22"/>
        </w:rPr>
        <w:t>3) A permanent tile used as a reference must be installed</w:t>
      </w:r>
      <w:r w:rsidR="00A4417F" w:rsidRPr="00044FF2">
        <w:rPr>
          <w:rFonts w:cs="Calibri"/>
          <w:sz w:val="22"/>
          <w:szCs w:val="22"/>
        </w:rPr>
        <w:t xml:space="preserve"> in the deepest part of the poo</w:t>
      </w:r>
      <w:r w:rsidR="00D6123A" w:rsidRPr="00044FF2">
        <w:rPr>
          <w:rFonts w:cs="Calibri"/>
          <w:sz w:val="22"/>
          <w:szCs w:val="22"/>
        </w:rPr>
        <w:t>l</w:t>
      </w:r>
      <w:r w:rsidR="00D561EE" w:rsidRPr="00044FF2">
        <w:rPr>
          <w:rFonts w:cs="Calibri"/>
          <w:sz w:val="22"/>
          <w:szCs w:val="22"/>
        </w:rPr>
        <w:t xml:space="preserve"> to </w:t>
      </w:r>
      <w:r w:rsidR="008405B2" w:rsidRPr="00044FF2">
        <w:rPr>
          <w:rFonts w:cs="Calibri"/>
          <w:sz w:val="22"/>
          <w:szCs w:val="22"/>
        </w:rPr>
        <w:t>test</w:t>
      </w:r>
      <w:r w:rsidR="00D561EE" w:rsidRPr="00044FF2">
        <w:rPr>
          <w:rFonts w:cs="Calibri"/>
          <w:sz w:val="22"/>
          <w:szCs w:val="22"/>
        </w:rPr>
        <w:t xml:space="preserve"> water clarity. </w:t>
      </w:r>
    </w:p>
    <w:p w14:paraId="1A4C31C8" w14:textId="01E5D6D2" w:rsidR="001A5B47" w:rsidRPr="00044FF2" w:rsidRDefault="00D561EE">
      <w:pPr>
        <w:rPr>
          <w:rFonts w:cs="Calibri"/>
          <w:sz w:val="22"/>
          <w:szCs w:val="22"/>
        </w:rPr>
      </w:pPr>
      <w:r w:rsidRPr="00044FF2">
        <w:rPr>
          <w:rFonts w:cs="Calibri"/>
          <w:sz w:val="22"/>
          <w:szCs w:val="22"/>
        </w:rPr>
        <w:t>(a) For pools</w:t>
      </w:r>
      <w:r w:rsidR="007D6C38" w:rsidRPr="00044FF2">
        <w:rPr>
          <w:rFonts w:cs="Calibri"/>
          <w:sz w:val="22"/>
          <w:szCs w:val="22"/>
        </w:rPr>
        <w:t>:</w:t>
      </w:r>
    </w:p>
    <w:p w14:paraId="5CE8AE73" w14:textId="3D58A6B0" w:rsidR="00D561EE" w:rsidRPr="00044FF2" w:rsidRDefault="00D561EE">
      <w:pPr>
        <w:rPr>
          <w:rFonts w:cs="Calibri"/>
          <w:sz w:val="22"/>
          <w:szCs w:val="22"/>
        </w:rPr>
      </w:pPr>
      <w:r w:rsidRPr="00044FF2">
        <w:rPr>
          <w:rFonts w:cs="Calibri"/>
          <w:sz w:val="22"/>
          <w:szCs w:val="22"/>
        </w:rPr>
        <w:t xml:space="preserve">(i) </w:t>
      </w:r>
      <w:r w:rsidR="00B329F4" w:rsidRPr="00044FF2">
        <w:rPr>
          <w:rFonts w:cs="Calibri"/>
          <w:sz w:val="22"/>
          <w:szCs w:val="22"/>
        </w:rPr>
        <w:t>Ten feet deep or less, a four-inch by four-inch (10.2cm x 10.2cm) is required; and</w:t>
      </w:r>
    </w:p>
    <w:p w14:paraId="09F13D49" w14:textId="47E6F2BE" w:rsidR="007D6C38" w:rsidRPr="00044FF2" w:rsidRDefault="007D6C38">
      <w:pPr>
        <w:rPr>
          <w:rFonts w:cs="Calibri"/>
          <w:sz w:val="22"/>
          <w:szCs w:val="22"/>
        </w:rPr>
      </w:pPr>
      <w:r w:rsidRPr="00044FF2">
        <w:rPr>
          <w:rFonts w:cs="Calibri"/>
          <w:sz w:val="22"/>
          <w:szCs w:val="22"/>
        </w:rPr>
        <w:t>(</w:t>
      </w:r>
      <w:r w:rsidR="001F47B9" w:rsidRPr="00044FF2">
        <w:rPr>
          <w:rFonts w:cs="Calibri"/>
          <w:sz w:val="22"/>
          <w:szCs w:val="22"/>
        </w:rPr>
        <w:t>ii</w:t>
      </w:r>
      <w:r w:rsidRPr="00044FF2">
        <w:rPr>
          <w:rFonts w:cs="Calibri"/>
          <w:sz w:val="22"/>
          <w:szCs w:val="22"/>
        </w:rPr>
        <w:t xml:space="preserve">) </w:t>
      </w:r>
      <w:r w:rsidR="004F573D" w:rsidRPr="00044FF2">
        <w:rPr>
          <w:rFonts w:cs="Calibri"/>
          <w:sz w:val="22"/>
          <w:szCs w:val="22"/>
        </w:rPr>
        <w:t>T</w:t>
      </w:r>
      <w:r w:rsidR="000B2E6E" w:rsidRPr="00044FF2">
        <w:rPr>
          <w:rFonts w:cs="Calibri"/>
          <w:sz w:val="22"/>
          <w:szCs w:val="22"/>
        </w:rPr>
        <w:t xml:space="preserve">en feet deep or </w:t>
      </w:r>
      <w:r w:rsidR="004F573D" w:rsidRPr="00044FF2">
        <w:rPr>
          <w:rFonts w:cs="Calibri"/>
          <w:sz w:val="22"/>
          <w:szCs w:val="22"/>
        </w:rPr>
        <w:t>more</w:t>
      </w:r>
      <w:r w:rsidR="001F47B9" w:rsidRPr="00044FF2">
        <w:rPr>
          <w:rFonts w:cs="Calibri"/>
          <w:sz w:val="22"/>
          <w:szCs w:val="22"/>
        </w:rPr>
        <w:t>, an eight-inch by eight-inch (20.3cm x 20.3cm) is required.</w:t>
      </w:r>
    </w:p>
    <w:p w14:paraId="329D3AB4" w14:textId="72E9493D" w:rsidR="004C0192" w:rsidRPr="00044FF2" w:rsidRDefault="001F47B9">
      <w:pPr>
        <w:rPr>
          <w:rFonts w:cs="Calibri"/>
          <w:sz w:val="22"/>
          <w:szCs w:val="22"/>
        </w:rPr>
      </w:pPr>
      <w:r w:rsidRPr="00044FF2">
        <w:rPr>
          <w:rFonts w:cs="Calibri"/>
          <w:sz w:val="22"/>
          <w:szCs w:val="22"/>
        </w:rPr>
        <w:t xml:space="preserve">(b) </w:t>
      </w:r>
      <w:r w:rsidR="004C0192" w:rsidRPr="00044FF2">
        <w:rPr>
          <w:rFonts w:cs="Calibri"/>
          <w:sz w:val="22"/>
          <w:szCs w:val="22"/>
        </w:rPr>
        <w:t xml:space="preserve">The reference tile </w:t>
      </w:r>
      <w:r w:rsidR="00FC36D1" w:rsidRPr="00044FF2">
        <w:rPr>
          <w:rFonts w:cs="Calibri"/>
          <w:sz w:val="22"/>
          <w:szCs w:val="22"/>
        </w:rPr>
        <w:t xml:space="preserve">must </w:t>
      </w:r>
      <w:proofErr w:type="gramStart"/>
      <w:r w:rsidR="004C0192" w:rsidRPr="00044FF2">
        <w:rPr>
          <w:rFonts w:cs="Calibri"/>
          <w:sz w:val="22"/>
          <w:szCs w:val="22"/>
        </w:rPr>
        <w:t>be visible at all times</w:t>
      </w:r>
      <w:proofErr w:type="gramEnd"/>
      <w:r w:rsidR="004C0192" w:rsidRPr="00044FF2">
        <w:rPr>
          <w:rFonts w:cs="Calibri"/>
          <w:sz w:val="22"/>
          <w:szCs w:val="22"/>
        </w:rPr>
        <w:t xml:space="preserve"> from any point on the deck up to 30 feet (9.1m) away in a direct line of sight from the tile or main drain. </w:t>
      </w:r>
      <w:r w:rsidR="008405B2" w:rsidRPr="00044FF2">
        <w:rPr>
          <w:rFonts w:cs="Calibri"/>
          <w:sz w:val="22"/>
          <w:szCs w:val="22"/>
        </w:rPr>
        <w:t>For spas, this test should be performed when the water is in a non-turbulent state and bubbles have dissipate</w:t>
      </w:r>
      <w:r w:rsidR="00CE25D8" w:rsidRPr="00044FF2">
        <w:rPr>
          <w:rFonts w:cs="Calibri"/>
          <w:sz w:val="22"/>
          <w:szCs w:val="22"/>
        </w:rPr>
        <w:t>d</w:t>
      </w:r>
      <w:r w:rsidR="008405B2" w:rsidRPr="00044FF2">
        <w:rPr>
          <w:rFonts w:cs="Calibri"/>
          <w:sz w:val="22"/>
          <w:szCs w:val="22"/>
        </w:rPr>
        <w:t>.</w:t>
      </w:r>
    </w:p>
    <w:p w14:paraId="26A44AFA" w14:textId="08739A4F" w:rsidR="00304858" w:rsidRPr="00044FF2" w:rsidRDefault="00304858" w:rsidP="00AA2ACF">
      <w:pPr>
        <w:rPr>
          <w:rFonts w:cs="Calibri"/>
          <w:sz w:val="22"/>
          <w:szCs w:val="22"/>
        </w:rPr>
      </w:pPr>
      <w:r w:rsidRPr="00044FF2">
        <w:rPr>
          <w:rFonts w:cs="Calibri"/>
          <w:sz w:val="22"/>
          <w:szCs w:val="22"/>
        </w:rPr>
        <w:t>(</w:t>
      </w:r>
      <w:r w:rsidR="007A6320" w:rsidRPr="00044FF2">
        <w:rPr>
          <w:rFonts w:cs="Calibri"/>
          <w:sz w:val="22"/>
          <w:szCs w:val="22"/>
        </w:rPr>
        <w:t>c</w:t>
      </w:r>
      <w:r w:rsidRPr="00044FF2">
        <w:rPr>
          <w:rFonts w:cs="Calibri"/>
          <w:sz w:val="22"/>
          <w:szCs w:val="22"/>
        </w:rPr>
        <w:t xml:space="preserve">) The reference tile must </w:t>
      </w:r>
      <w:proofErr w:type="gramStart"/>
      <w:r w:rsidRPr="00044FF2">
        <w:rPr>
          <w:rFonts w:cs="Calibri"/>
          <w:sz w:val="22"/>
          <w:szCs w:val="22"/>
        </w:rPr>
        <w:t>contrast</w:t>
      </w:r>
      <w:proofErr w:type="gramEnd"/>
      <w:r w:rsidRPr="00044FF2">
        <w:rPr>
          <w:rFonts w:cs="Calibri"/>
          <w:sz w:val="22"/>
          <w:szCs w:val="22"/>
        </w:rPr>
        <w:t xml:space="preserve"> with the pool bottom </w:t>
      </w:r>
      <w:r w:rsidR="00575180" w:rsidRPr="00044FF2">
        <w:rPr>
          <w:rFonts w:cs="Calibri"/>
          <w:sz w:val="22"/>
          <w:szCs w:val="22"/>
        </w:rPr>
        <w:t xml:space="preserve">by </w:t>
      </w:r>
      <w:r w:rsidRPr="00044FF2">
        <w:rPr>
          <w:rFonts w:cs="Calibri"/>
          <w:sz w:val="22"/>
          <w:szCs w:val="22"/>
        </w:rPr>
        <w:t>no more than 30</w:t>
      </w:r>
      <w:r w:rsidR="00575180" w:rsidRPr="00044FF2">
        <w:rPr>
          <w:rFonts w:cs="Calibri"/>
          <w:sz w:val="22"/>
          <w:szCs w:val="22"/>
        </w:rPr>
        <w:t xml:space="preserve"> points</w:t>
      </w:r>
      <w:r w:rsidRPr="00044FF2">
        <w:rPr>
          <w:rFonts w:cs="Calibri"/>
          <w:sz w:val="22"/>
          <w:szCs w:val="22"/>
        </w:rPr>
        <w:t>.</w:t>
      </w:r>
    </w:p>
    <w:p w14:paraId="052EEE41" w14:textId="3D8AC32B" w:rsidR="007A6320" w:rsidRPr="00044FF2" w:rsidRDefault="007A6320" w:rsidP="007A6320">
      <w:pPr>
        <w:rPr>
          <w:rFonts w:cs="Calibri"/>
          <w:sz w:val="22"/>
          <w:szCs w:val="22"/>
        </w:rPr>
      </w:pPr>
      <w:r w:rsidRPr="00044FF2">
        <w:rPr>
          <w:rFonts w:cs="Calibri"/>
          <w:sz w:val="22"/>
          <w:szCs w:val="22"/>
        </w:rPr>
        <w:t xml:space="preserve">(d) Where finish materials do not allow for the installation of a water clarity reference tile, an </w:t>
      </w:r>
      <w:r w:rsidR="00575180" w:rsidRPr="00044FF2">
        <w:rPr>
          <w:rFonts w:cs="Calibri"/>
          <w:sz w:val="22"/>
          <w:szCs w:val="22"/>
        </w:rPr>
        <w:t>alternative</w:t>
      </w:r>
      <w:r w:rsidRPr="00044FF2">
        <w:rPr>
          <w:rFonts w:cs="Calibri"/>
          <w:sz w:val="22"/>
          <w:szCs w:val="22"/>
        </w:rPr>
        <w:t xml:space="preserve"> means of observing water clarity must be provided.</w:t>
      </w:r>
    </w:p>
    <w:p w14:paraId="23F22134" w14:textId="09DE58B0" w:rsidR="00923B5D" w:rsidRPr="00044FF2" w:rsidRDefault="00923B5D" w:rsidP="007A6320">
      <w:pPr>
        <w:rPr>
          <w:rFonts w:cs="Calibri"/>
          <w:sz w:val="22"/>
          <w:szCs w:val="22"/>
        </w:rPr>
      </w:pPr>
      <w:r w:rsidRPr="00044FF2">
        <w:rPr>
          <w:rFonts w:cs="Calibri"/>
          <w:sz w:val="22"/>
          <w:szCs w:val="22"/>
        </w:rPr>
        <w:t xml:space="preserve">(4) </w:t>
      </w:r>
      <w:r w:rsidR="00D012DF" w:rsidRPr="00044FF2">
        <w:rPr>
          <w:rFonts w:cs="Calibri"/>
          <w:sz w:val="22"/>
          <w:szCs w:val="22"/>
        </w:rPr>
        <w:t xml:space="preserve">Aquatic venues structures </w:t>
      </w:r>
      <w:r w:rsidR="00673A4B" w:rsidRPr="00044FF2">
        <w:rPr>
          <w:rFonts w:cs="Calibri"/>
          <w:sz w:val="22"/>
          <w:szCs w:val="22"/>
        </w:rPr>
        <w:t>must not exceed the tolerances listed in Table 190</w:t>
      </w:r>
      <w:r w:rsidR="0085216C" w:rsidRPr="00044FF2">
        <w:rPr>
          <w:rFonts w:cs="Calibri"/>
          <w:sz w:val="22"/>
          <w:szCs w:val="22"/>
        </w:rPr>
        <w:t>.</w:t>
      </w:r>
    </w:p>
    <w:p w14:paraId="20F439F2" w14:textId="3ADEA327" w:rsidR="003858A9" w:rsidRPr="00044FF2" w:rsidRDefault="003858A9" w:rsidP="007A6320">
      <w:pPr>
        <w:rPr>
          <w:rFonts w:cs="Calibri"/>
          <w:b/>
          <w:bCs/>
          <w:sz w:val="22"/>
          <w:szCs w:val="22"/>
        </w:rPr>
      </w:pPr>
      <w:r w:rsidRPr="00044FF2">
        <w:rPr>
          <w:rFonts w:cs="Calibri"/>
          <w:b/>
          <w:bCs/>
          <w:sz w:val="22"/>
          <w:szCs w:val="22"/>
        </w:rPr>
        <w:t>Table 190. Construction tolerances</w:t>
      </w:r>
      <w:r w:rsidR="00D012DF" w:rsidRPr="00044FF2">
        <w:rPr>
          <w:rFonts w:cs="Calibri"/>
          <w:b/>
          <w:bCs/>
          <w:sz w:val="22"/>
          <w:szCs w:val="22"/>
        </w:rPr>
        <w:t xml:space="preserve"> for aquatic venues not intended for competitive use.</w:t>
      </w:r>
    </w:p>
    <w:tbl>
      <w:tblPr>
        <w:tblStyle w:val="TableGrid"/>
        <w:tblW w:w="0" w:type="auto"/>
        <w:tblLook w:val="04A0" w:firstRow="1" w:lastRow="0" w:firstColumn="1" w:lastColumn="0" w:noHBand="0" w:noVBand="1"/>
      </w:tblPr>
      <w:tblGrid>
        <w:gridCol w:w="4675"/>
        <w:gridCol w:w="4675"/>
      </w:tblGrid>
      <w:tr w:rsidR="00726D06" w:rsidRPr="00044FF2" w14:paraId="0468D9B3" w14:textId="77777777">
        <w:tc>
          <w:tcPr>
            <w:tcW w:w="4675" w:type="dxa"/>
          </w:tcPr>
          <w:p w14:paraId="4568E1C3" w14:textId="11FD0078" w:rsidR="00726D06" w:rsidRPr="00044FF2" w:rsidRDefault="00C1560B" w:rsidP="007A6320">
            <w:pPr>
              <w:rPr>
                <w:rFonts w:cs="Calibri"/>
                <w:b/>
                <w:bCs/>
                <w:sz w:val="22"/>
                <w:szCs w:val="22"/>
              </w:rPr>
            </w:pPr>
            <w:r w:rsidRPr="00044FF2">
              <w:rPr>
                <w:rFonts w:cs="Calibri"/>
                <w:b/>
                <w:bCs/>
                <w:sz w:val="22"/>
                <w:szCs w:val="22"/>
              </w:rPr>
              <w:lastRenderedPageBreak/>
              <w:t>Design Aspect</w:t>
            </w:r>
          </w:p>
        </w:tc>
        <w:tc>
          <w:tcPr>
            <w:tcW w:w="4675" w:type="dxa"/>
          </w:tcPr>
          <w:p w14:paraId="63A9CEA1" w14:textId="3CA69AF1" w:rsidR="00726D06" w:rsidRPr="00044FF2" w:rsidRDefault="00C1560B" w:rsidP="007A6320">
            <w:pPr>
              <w:rPr>
                <w:rFonts w:cs="Calibri"/>
                <w:b/>
                <w:bCs/>
                <w:sz w:val="22"/>
                <w:szCs w:val="22"/>
              </w:rPr>
            </w:pPr>
            <w:r w:rsidRPr="00044FF2">
              <w:rPr>
                <w:rFonts w:cs="Calibri"/>
                <w:b/>
                <w:bCs/>
                <w:sz w:val="22"/>
                <w:szCs w:val="22"/>
              </w:rPr>
              <w:t>Construction Tolerance</w:t>
            </w:r>
            <w:r w:rsidR="00565D74" w:rsidRPr="00044FF2">
              <w:rPr>
                <w:rFonts w:cs="Calibri"/>
                <w:b/>
                <w:bCs/>
                <w:sz w:val="22"/>
                <w:szCs w:val="22"/>
              </w:rPr>
              <w:t>*</w:t>
            </w:r>
          </w:p>
        </w:tc>
      </w:tr>
      <w:tr w:rsidR="00726D06" w:rsidRPr="00044FF2" w14:paraId="107A1697" w14:textId="77777777">
        <w:tc>
          <w:tcPr>
            <w:tcW w:w="4675" w:type="dxa"/>
          </w:tcPr>
          <w:p w14:paraId="45744806" w14:textId="6BB5B635" w:rsidR="00726D06" w:rsidRPr="00044FF2" w:rsidRDefault="00C1560B" w:rsidP="007A6320">
            <w:pPr>
              <w:rPr>
                <w:rFonts w:cs="Calibri"/>
                <w:sz w:val="22"/>
                <w:szCs w:val="22"/>
              </w:rPr>
            </w:pPr>
            <w:r w:rsidRPr="00044FF2">
              <w:rPr>
                <w:rFonts w:cs="Calibri"/>
                <w:sz w:val="22"/>
                <w:szCs w:val="22"/>
              </w:rPr>
              <w:t>Depth deep area, including diving area</w:t>
            </w:r>
          </w:p>
        </w:tc>
        <w:tc>
          <w:tcPr>
            <w:tcW w:w="4675" w:type="dxa"/>
          </w:tcPr>
          <w:p w14:paraId="18FBD72A" w14:textId="629B2DD0" w:rsidR="00726D06" w:rsidRPr="00044FF2" w:rsidRDefault="00C1560B" w:rsidP="007A6320">
            <w:pPr>
              <w:rPr>
                <w:rFonts w:cs="Calibri"/>
                <w:sz w:val="22"/>
                <w:szCs w:val="22"/>
              </w:rPr>
            </w:pPr>
            <w:r w:rsidRPr="00044FF2">
              <w:rPr>
                <w:rFonts w:cs="Calibri"/>
                <w:sz w:val="22"/>
                <w:szCs w:val="22"/>
              </w:rPr>
              <w:t>+3 inches</w:t>
            </w:r>
            <w:r w:rsidR="00C51BA8" w:rsidRPr="00044FF2">
              <w:rPr>
                <w:rFonts w:cs="Calibri"/>
                <w:sz w:val="22"/>
                <w:szCs w:val="22"/>
              </w:rPr>
              <w:t xml:space="preserve"> (7.62 cm)</w:t>
            </w:r>
          </w:p>
        </w:tc>
      </w:tr>
      <w:tr w:rsidR="00726D06" w:rsidRPr="00044FF2" w14:paraId="081973C2" w14:textId="77777777">
        <w:tc>
          <w:tcPr>
            <w:tcW w:w="4675" w:type="dxa"/>
          </w:tcPr>
          <w:p w14:paraId="36C15867" w14:textId="7C08DFC1" w:rsidR="00726D06" w:rsidRPr="00044FF2" w:rsidRDefault="00C1560B" w:rsidP="007A6320">
            <w:pPr>
              <w:rPr>
                <w:rFonts w:cs="Calibri"/>
                <w:sz w:val="22"/>
                <w:szCs w:val="22"/>
              </w:rPr>
            </w:pPr>
            <w:r w:rsidRPr="00044FF2">
              <w:rPr>
                <w:rFonts w:cs="Calibri"/>
                <w:sz w:val="22"/>
                <w:szCs w:val="22"/>
              </w:rPr>
              <w:t>Depth shallow area</w:t>
            </w:r>
          </w:p>
        </w:tc>
        <w:tc>
          <w:tcPr>
            <w:tcW w:w="4675" w:type="dxa"/>
          </w:tcPr>
          <w:p w14:paraId="32692E14" w14:textId="722D09A3" w:rsidR="00726D06" w:rsidRPr="00044FF2" w:rsidRDefault="00C1560B" w:rsidP="007A6320">
            <w:pPr>
              <w:rPr>
                <w:rFonts w:cs="Calibri"/>
                <w:sz w:val="22"/>
                <w:szCs w:val="22"/>
              </w:rPr>
            </w:pPr>
            <w:r w:rsidRPr="00044FF2">
              <w:rPr>
                <w:rFonts w:cs="Calibri"/>
                <w:sz w:val="22"/>
                <w:szCs w:val="22"/>
              </w:rPr>
              <w:t>+2 inches</w:t>
            </w:r>
            <w:r w:rsidR="00C51BA8" w:rsidRPr="00044FF2">
              <w:rPr>
                <w:rFonts w:cs="Calibri"/>
                <w:sz w:val="22"/>
                <w:szCs w:val="22"/>
              </w:rPr>
              <w:t xml:space="preserve"> (5.08 cm)</w:t>
            </w:r>
          </w:p>
        </w:tc>
      </w:tr>
      <w:tr w:rsidR="00726D06" w:rsidRPr="00044FF2" w14:paraId="79ECC51D" w14:textId="77777777">
        <w:tc>
          <w:tcPr>
            <w:tcW w:w="4675" w:type="dxa"/>
          </w:tcPr>
          <w:p w14:paraId="537A9FAF" w14:textId="7D1C7925" w:rsidR="00726D06" w:rsidRPr="00044FF2" w:rsidRDefault="00C1560B" w:rsidP="007A6320">
            <w:pPr>
              <w:rPr>
                <w:rFonts w:cs="Calibri"/>
                <w:sz w:val="22"/>
                <w:szCs w:val="22"/>
              </w:rPr>
            </w:pPr>
            <w:r w:rsidRPr="00044FF2">
              <w:rPr>
                <w:rFonts w:cs="Calibri"/>
                <w:sz w:val="22"/>
                <w:szCs w:val="22"/>
              </w:rPr>
              <w:t>Length – overall</w:t>
            </w:r>
          </w:p>
        </w:tc>
        <w:tc>
          <w:tcPr>
            <w:tcW w:w="4675" w:type="dxa"/>
          </w:tcPr>
          <w:p w14:paraId="224CDDFC" w14:textId="518849FE" w:rsidR="00726D06" w:rsidRPr="00044FF2" w:rsidRDefault="00C1560B" w:rsidP="007A6320">
            <w:pPr>
              <w:rPr>
                <w:rFonts w:cs="Calibri"/>
                <w:sz w:val="22"/>
                <w:szCs w:val="22"/>
              </w:rPr>
            </w:pPr>
            <w:r w:rsidRPr="00044FF2">
              <w:rPr>
                <w:rFonts w:cs="Calibri"/>
                <w:sz w:val="22"/>
                <w:szCs w:val="22"/>
              </w:rPr>
              <w:t>+3 inches</w:t>
            </w:r>
            <w:r w:rsidR="00C51BA8" w:rsidRPr="00044FF2">
              <w:rPr>
                <w:rFonts w:cs="Calibri"/>
                <w:sz w:val="22"/>
                <w:szCs w:val="22"/>
              </w:rPr>
              <w:t xml:space="preserve"> (7.62 cm)</w:t>
            </w:r>
          </w:p>
        </w:tc>
      </w:tr>
      <w:tr w:rsidR="00726D06" w:rsidRPr="00044FF2" w14:paraId="1B0EB940" w14:textId="77777777">
        <w:tc>
          <w:tcPr>
            <w:tcW w:w="4675" w:type="dxa"/>
          </w:tcPr>
          <w:p w14:paraId="0B52EF10" w14:textId="3DD69C49" w:rsidR="00726D06" w:rsidRPr="00044FF2" w:rsidRDefault="00C1560B" w:rsidP="007A6320">
            <w:pPr>
              <w:rPr>
                <w:rFonts w:cs="Calibri"/>
                <w:sz w:val="22"/>
                <w:szCs w:val="22"/>
              </w:rPr>
            </w:pPr>
            <w:r w:rsidRPr="00044FF2">
              <w:rPr>
                <w:rFonts w:cs="Calibri"/>
                <w:sz w:val="22"/>
                <w:szCs w:val="22"/>
              </w:rPr>
              <w:t>Stair treads</w:t>
            </w:r>
          </w:p>
        </w:tc>
        <w:tc>
          <w:tcPr>
            <w:tcW w:w="4675" w:type="dxa"/>
          </w:tcPr>
          <w:p w14:paraId="07A9E04E" w14:textId="5483E4FE" w:rsidR="00726D06" w:rsidRPr="00044FF2" w:rsidRDefault="00627927" w:rsidP="007A6320">
            <w:pPr>
              <w:rPr>
                <w:rFonts w:cs="Calibri"/>
                <w:sz w:val="22"/>
                <w:szCs w:val="22"/>
              </w:rPr>
            </w:pPr>
            <w:r w:rsidRPr="00044FF2">
              <w:rPr>
                <w:rFonts w:cs="Calibri"/>
                <w:sz w:val="22"/>
                <w:szCs w:val="22"/>
              </w:rPr>
              <w:t>+ ½ inches</w:t>
            </w:r>
            <w:r w:rsidR="002D3F00" w:rsidRPr="00044FF2">
              <w:rPr>
                <w:rFonts w:cs="Calibri"/>
                <w:sz w:val="22"/>
                <w:szCs w:val="22"/>
              </w:rPr>
              <w:t xml:space="preserve"> (1.27 cm)</w:t>
            </w:r>
          </w:p>
        </w:tc>
      </w:tr>
      <w:tr w:rsidR="00C1560B" w:rsidRPr="00044FF2" w14:paraId="00E360FD" w14:textId="77777777">
        <w:tc>
          <w:tcPr>
            <w:tcW w:w="4675" w:type="dxa"/>
          </w:tcPr>
          <w:p w14:paraId="3C0083C6" w14:textId="23834578" w:rsidR="00C1560B" w:rsidRPr="00044FF2" w:rsidRDefault="00D012DF" w:rsidP="007A6320">
            <w:pPr>
              <w:rPr>
                <w:rFonts w:cs="Calibri"/>
                <w:sz w:val="22"/>
                <w:szCs w:val="22"/>
              </w:rPr>
            </w:pPr>
            <w:r w:rsidRPr="00044FF2">
              <w:rPr>
                <w:rFonts w:cs="Calibri"/>
                <w:sz w:val="22"/>
                <w:szCs w:val="22"/>
              </w:rPr>
              <w:t>Stair risers</w:t>
            </w:r>
          </w:p>
        </w:tc>
        <w:tc>
          <w:tcPr>
            <w:tcW w:w="4675" w:type="dxa"/>
          </w:tcPr>
          <w:p w14:paraId="7ACC0B88" w14:textId="2D8AB41F" w:rsidR="00C1560B" w:rsidRPr="00044FF2" w:rsidRDefault="00627927" w:rsidP="007A6320">
            <w:pPr>
              <w:rPr>
                <w:rFonts w:cs="Calibri"/>
                <w:sz w:val="22"/>
                <w:szCs w:val="22"/>
              </w:rPr>
            </w:pPr>
            <w:r w:rsidRPr="00044FF2">
              <w:rPr>
                <w:rFonts w:cs="Calibri"/>
                <w:sz w:val="22"/>
                <w:szCs w:val="22"/>
              </w:rPr>
              <w:t>+ ½ inches</w:t>
            </w:r>
            <w:r w:rsidR="002D3F00" w:rsidRPr="00044FF2">
              <w:rPr>
                <w:rFonts w:cs="Calibri"/>
                <w:sz w:val="22"/>
                <w:szCs w:val="22"/>
              </w:rPr>
              <w:t xml:space="preserve"> (1.27 cm)</w:t>
            </w:r>
          </w:p>
        </w:tc>
      </w:tr>
      <w:tr w:rsidR="00D012DF" w:rsidRPr="00044FF2" w14:paraId="03B3D67A" w14:textId="77777777">
        <w:tc>
          <w:tcPr>
            <w:tcW w:w="4675" w:type="dxa"/>
          </w:tcPr>
          <w:p w14:paraId="52CF80F3" w14:textId="37DD3465" w:rsidR="00D012DF" w:rsidRPr="00044FF2" w:rsidRDefault="00D012DF" w:rsidP="007A6320">
            <w:pPr>
              <w:rPr>
                <w:rFonts w:cs="Calibri"/>
                <w:sz w:val="22"/>
                <w:szCs w:val="22"/>
              </w:rPr>
            </w:pPr>
            <w:r w:rsidRPr="00044FF2">
              <w:rPr>
                <w:rFonts w:cs="Calibri"/>
                <w:sz w:val="22"/>
                <w:szCs w:val="22"/>
              </w:rPr>
              <w:t>Wall slopes</w:t>
            </w:r>
          </w:p>
        </w:tc>
        <w:tc>
          <w:tcPr>
            <w:tcW w:w="4675" w:type="dxa"/>
          </w:tcPr>
          <w:p w14:paraId="7D92CC48" w14:textId="5F1EE686" w:rsidR="00D012DF" w:rsidRPr="00044FF2" w:rsidRDefault="00C93982" w:rsidP="007A6320">
            <w:pPr>
              <w:rPr>
                <w:rFonts w:cs="Calibri"/>
                <w:sz w:val="22"/>
                <w:szCs w:val="22"/>
              </w:rPr>
            </w:pPr>
            <w:r w:rsidRPr="00044FF2">
              <w:rPr>
                <w:rFonts w:cs="Calibri"/>
                <w:sz w:val="22"/>
                <w:szCs w:val="22"/>
              </w:rPr>
              <w:t>+/- 3 degrees</w:t>
            </w:r>
          </w:p>
        </w:tc>
      </w:tr>
      <w:tr w:rsidR="00D012DF" w:rsidRPr="00044FF2" w14:paraId="3B225CF8" w14:textId="77777777">
        <w:tc>
          <w:tcPr>
            <w:tcW w:w="4675" w:type="dxa"/>
          </w:tcPr>
          <w:p w14:paraId="55385A79" w14:textId="3F45CE3D" w:rsidR="00D012DF" w:rsidRPr="00044FF2" w:rsidRDefault="00D012DF" w:rsidP="007A6320">
            <w:pPr>
              <w:rPr>
                <w:rFonts w:cs="Calibri"/>
                <w:sz w:val="22"/>
                <w:szCs w:val="22"/>
              </w:rPr>
            </w:pPr>
            <w:r w:rsidRPr="00044FF2">
              <w:rPr>
                <w:rFonts w:cs="Calibri"/>
                <w:sz w:val="22"/>
                <w:szCs w:val="22"/>
              </w:rPr>
              <w:t>Skimmers</w:t>
            </w:r>
          </w:p>
        </w:tc>
        <w:tc>
          <w:tcPr>
            <w:tcW w:w="4675" w:type="dxa"/>
          </w:tcPr>
          <w:p w14:paraId="6DF3C03A" w14:textId="17E16C7A" w:rsidR="00D012DF" w:rsidRPr="00044FF2" w:rsidRDefault="00924E3C" w:rsidP="007A6320">
            <w:pPr>
              <w:rPr>
                <w:rFonts w:cs="Calibri"/>
                <w:sz w:val="22"/>
                <w:szCs w:val="22"/>
              </w:rPr>
            </w:pPr>
            <w:r w:rsidRPr="00044FF2">
              <w:rPr>
                <w:rFonts w:cs="Calibri"/>
                <w:sz w:val="22"/>
                <w:szCs w:val="22"/>
              </w:rPr>
              <w:t>+/- ¼ inches</w:t>
            </w:r>
            <w:r w:rsidR="002D3F00" w:rsidRPr="00044FF2">
              <w:rPr>
                <w:rFonts w:cs="Calibri"/>
                <w:sz w:val="22"/>
                <w:szCs w:val="22"/>
              </w:rPr>
              <w:t xml:space="preserve"> (0.63 cm)</w:t>
            </w:r>
          </w:p>
        </w:tc>
      </w:tr>
      <w:tr w:rsidR="00D012DF" w:rsidRPr="00044FF2" w14:paraId="4E03A729" w14:textId="77777777">
        <w:tc>
          <w:tcPr>
            <w:tcW w:w="4675" w:type="dxa"/>
          </w:tcPr>
          <w:p w14:paraId="4AE82FA3" w14:textId="79CFF6D5" w:rsidR="00D012DF" w:rsidRPr="00044FF2" w:rsidRDefault="00D012DF" w:rsidP="007A6320">
            <w:pPr>
              <w:rPr>
                <w:rFonts w:cs="Calibri"/>
                <w:sz w:val="22"/>
                <w:szCs w:val="22"/>
              </w:rPr>
            </w:pPr>
            <w:r w:rsidRPr="00044FF2">
              <w:rPr>
                <w:rFonts w:cs="Calibri"/>
                <w:sz w:val="22"/>
                <w:szCs w:val="22"/>
              </w:rPr>
              <w:t>Gutters</w:t>
            </w:r>
          </w:p>
        </w:tc>
        <w:tc>
          <w:tcPr>
            <w:tcW w:w="4675" w:type="dxa"/>
          </w:tcPr>
          <w:p w14:paraId="48786691" w14:textId="636A8784" w:rsidR="00D012DF" w:rsidRPr="00044FF2" w:rsidRDefault="00E80CF9" w:rsidP="007A6320">
            <w:pPr>
              <w:rPr>
                <w:rFonts w:cs="Calibri"/>
                <w:sz w:val="22"/>
                <w:szCs w:val="22"/>
              </w:rPr>
            </w:pPr>
            <w:r w:rsidRPr="00044FF2">
              <w:rPr>
                <w:rFonts w:cs="Calibri"/>
                <w:sz w:val="22"/>
                <w:szCs w:val="22"/>
              </w:rPr>
              <w:t xml:space="preserve">+/- </w:t>
            </w:r>
            <w:r w:rsidRPr="00044FF2">
              <w:rPr>
                <w:rFonts w:cs="Calibri"/>
                <w:sz w:val="22"/>
                <w:szCs w:val="22"/>
                <w:vertAlign w:val="superscript"/>
              </w:rPr>
              <w:t>1</w:t>
            </w:r>
            <w:r w:rsidRPr="00044FF2">
              <w:rPr>
                <w:rFonts w:cs="Calibri"/>
                <w:sz w:val="22"/>
                <w:szCs w:val="22"/>
              </w:rPr>
              <w:t>/</w:t>
            </w:r>
            <w:r w:rsidRPr="00044FF2">
              <w:rPr>
                <w:rFonts w:cs="Calibri"/>
                <w:sz w:val="22"/>
                <w:szCs w:val="22"/>
                <w:vertAlign w:val="subscript"/>
              </w:rPr>
              <w:t>16</w:t>
            </w:r>
            <w:r w:rsidRPr="00044FF2">
              <w:rPr>
                <w:rFonts w:cs="Calibri"/>
                <w:sz w:val="22"/>
                <w:szCs w:val="22"/>
              </w:rPr>
              <w:t xml:space="preserve"> inches</w:t>
            </w:r>
            <w:r w:rsidR="002C4D9A" w:rsidRPr="00044FF2">
              <w:rPr>
                <w:rFonts w:cs="Calibri"/>
                <w:sz w:val="22"/>
                <w:szCs w:val="22"/>
              </w:rPr>
              <w:t xml:space="preserve"> (0.15 cm)</w:t>
            </w:r>
          </w:p>
        </w:tc>
      </w:tr>
      <w:tr w:rsidR="00D012DF" w:rsidRPr="00044FF2" w14:paraId="52502D69" w14:textId="77777777">
        <w:tc>
          <w:tcPr>
            <w:tcW w:w="4675" w:type="dxa"/>
          </w:tcPr>
          <w:p w14:paraId="73493A05" w14:textId="7BC1CF8E" w:rsidR="00D012DF" w:rsidRPr="00044FF2" w:rsidRDefault="00D012DF" w:rsidP="007A6320">
            <w:pPr>
              <w:rPr>
                <w:rFonts w:cs="Calibri"/>
                <w:sz w:val="22"/>
                <w:szCs w:val="22"/>
              </w:rPr>
            </w:pPr>
            <w:r w:rsidRPr="00044FF2">
              <w:rPr>
                <w:rFonts w:cs="Calibri"/>
                <w:sz w:val="22"/>
                <w:szCs w:val="22"/>
              </w:rPr>
              <w:t>Width – overall</w:t>
            </w:r>
          </w:p>
        </w:tc>
        <w:tc>
          <w:tcPr>
            <w:tcW w:w="4675" w:type="dxa"/>
          </w:tcPr>
          <w:p w14:paraId="5B43C7AD" w14:textId="748B6EF6" w:rsidR="00D012DF" w:rsidRPr="00044FF2" w:rsidRDefault="00D012DF" w:rsidP="007A6320">
            <w:pPr>
              <w:rPr>
                <w:rFonts w:cs="Calibri"/>
                <w:sz w:val="22"/>
                <w:szCs w:val="22"/>
              </w:rPr>
            </w:pPr>
            <w:r w:rsidRPr="00044FF2">
              <w:rPr>
                <w:rFonts w:cs="Calibri"/>
                <w:sz w:val="22"/>
                <w:szCs w:val="22"/>
              </w:rPr>
              <w:t>+3 inches</w:t>
            </w:r>
            <w:r w:rsidR="00C51BA8" w:rsidRPr="00044FF2">
              <w:rPr>
                <w:rFonts w:cs="Calibri"/>
                <w:sz w:val="22"/>
                <w:szCs w:val="22"/>
              </w:rPr>
              <w:t xml:space="preserve"> (7.62 cm)</w:t>
            </w:r>
          </w:p>
        </w:tc>
      </w:tr>
      <w:tr w:rsidR="00D012DF" w:rsidRPr="00044FF2" w14:paraId="23B6C52D" w14:textId="77777777">
        <w:tc>
          <w:tcPr>
            <w:tcW w:w="4675" w:type="dxa"/>
          </w:tcPr>
          <w:p w14:paraId="144FDA22" w14:textId="0DDC9E03" w:rsidR="00D012DF" w:rsidRPr="00044FF2" w:rsidRDefault="00D012DF" w:rsidP="007A6320">
            <w:pPr>
              <w:rPr>
                <w:rFonts w:cs="Calibri"/>
                <w:sz w:val="22"/>
                <w:szCs w:val="22"/>
              </w:rPr>
            </w:pPr>
            <w:r w:rsidRPr="00044FF2">
              <w:rPr>
                <w:rFonts w:cs="Calibri"/>
                <w:sz w:val="22"/>
                <w:szCs w:val="22"/>
              </w:rPr>
              <w:t>All dimensions not specified therein</w:t>
            </w:r>
          </w:p>
        </w:tc>
        <w:tc>
          <w:tcPr>
            <w:tcW w:w="4675" w:type="dxa"/>
          </w:tcPr>
          <w:p w14:paraId="56700D30" w14:textId="7CBD01A2" w:rsidR="00D012DF" w:rsidRPr="00044FF2" w:rsidRDefault="00D012DF" w:rsidP="007A6320">
            <w:pPr>
              <w:rPr>
                <w:rFonts w:cs="Calibri"/>
                <w:sz w:val="22"/>
                <w:szCs w:val="22"/>
              </w:rPr>
            </w:pPr>
            <w:r w:rsidRPr="00044FF2">
              <w:rPr>
                <w:rFonts w:cs="Calibri"/>
                <w:sz w:val="22"/>
                <w:szCs w:val="22"/>
              </w:rPr>
              <w:t>+2 inches</w:t>
            </w:r>
            <w:r w:rsidR="00C51BA8" w:rsidRPr="00044FF2">
              <w:rPr>
                <w:rFonts w:cs="Calibri"/>
                <w:sz w:val="22"/>
                <w:szCs w:val="22"/>
              </w:rPr>
              <w:t xml:space="preserve"> (5.08 cm)</w:t>
            </w:r>
          </w:p>
        </w:tc>
      </w:tr>
    </w:tbl>
    <w:p w14:paraId="6B2CF893" w14:textId="41A606DE" w:rsidR="00002BCA" w:rsidRPr="00044FF2" w:rsidRDefault="00565D74" w:rsidP="00851AD9">
      <w:pPr>
        <w:rPr>
          <w:rFonts w:cs="Calibri"/>
          <w:sz w:val="22"/>
          <w:szCs w:val="22"/>
        </w:rPr>
      </w:pPr>
      <w:r w:rsidRPr="00044FF2">
        <w:rPr>
          <w:rFonts w:cs="Calibri"/>
          <w:sz w:val="22"/>
          <w:szCs w:val="22"/>
        </w:rPr>
        <w:t xml:space="preserve">*Aquatic venues intended for </w:t>
      </w:r>
      <w:r w:rsidR="002422D0" w:rsidRPr="00044FF2">
        <w:rPr>
          <w:rFonts w:cs="Calibri"/>
          <w:sz w:val="22"/>
          <w:szCs w:val="22"/>
        </w:rPr>
        <w:t xml:space="preserve">competitive use must not exceed construction tolerances </w:t>
      </w:r>
      <w:r w:rsidR="00671557" w:rsidRPr="00044FF2">
        <w:rPr>
          <w:rFonts w:cs="Calibri"/>
          <w:sz w:val="22"/>
          <w:szCs w:val="22"/>
        </w:rPr>
        <w:t>in accordance with the recognized standard for the intended competition</w:t>
      </w:r>
      <w:r w:rsidR="00C1212D" w:rsidRPr="00044FF2">
        <w:rPr>
          <w:rFonts w:cs="Calibri"/>
          <w:sz w:val="22"/>
          <w:szCs w:val="22"/>
        </w:rPr>
        <w:t>.</w:t>
      </w:r>
    </w:p>
    <w:p w14:paraId="75D8A3E5" w14:textId="61AF2F25" w:rsidR="00851AD9" w:rsidRPr="00044FF2" w:rsidRDefault="00B4784D" w:rsidP="00851AD9">
      <w:pPr>
        <w:rPr>
          <w:rFonts w:cs="Calibri"/>
          <w:sz w:val="22"/>
          <w:szCs w:val="22"/>
        </w:rPr>
      </w:pPr>
      <w:r w:rsidRPr="00044FF2">
        <w:rPr>
          <w:rFonts w:cs="Calibri"/>
          <w:b/>
          <w:bCs/>
          <w:sz w:val="22"/>
          <w:szCs w:val="22"/>
        </w:rPr>
        <w:t>WAC 246-261-</w:t>
      </w:r>
      <w:r w:rsidR="000314CF" w:rsidRPr="00044FF2">
        <w:rPr>
          <w:rFonts w:cs="Calibri"/>
          <w:b/>
          <w:bCs/>
          <w:sz w:val="22"/>
          <w:szCs w:val="22"/>
        </w:rPr>
        <w:t>200</w:t>
      </w:r>
      <w:r w:rsidRPr="00044FF2">
        <w:rPr>
          <w:rFonts w:cs="Calibri"/>
          <w:b/>
          <w:bCs/>
          <w:sz w:val="22"/>
          <w:szCs w:val="22"/>
        </w:rPr>
        <w:t xml:space="preserve"> Bottom slope.</w:t>
      </w:r>
      <w:r w:rsidRPr="00044FF2">
        <w:rPr>
          <w:rFonts w:cs="Calibri"/>
          <w:sz w:val="22"/>
          <w:szCs w:val="22"/>
        </w:rPr>
        <w:t xml:space="preserve"> (1)</w:t>
      </w:r>
      <w:r w:rsidR="00851AD9" w:rsidRPr="00044FF2">
        <w:rPr>
          <w:rFonts w:eastAsia="Calibri" w:cs="Arial"/>
          <w:sz w:val="22"/>
          <w:szCs w:val="22"/>
        </w:rPr>
        <w:t xml:space="preserve"> </w:t>
      </w:r>
      <w:r w:rsidR="00851AD9" w:rsidRPr="00044FF2">
        <w:rPr>
          <w:rFonts w:cs="Calibri"/>
          <w:sz w:val="22"/>
          <w:szCs w:val="22"/>
        </w:rPr>
        <w:t>In water depths:</w:t>
      </w:r>
    </w:p>
    <w:p w14:paraId="4AED4A4C" w14:textId="0C037BE7" w:rsidR="00851AD9" w:rsidRPr="00044FF2" w:rsidRDefault="00851AD9" w:rsidP="00851AD9">
      <w:pPr>
        <w:rPr>
          <w:rFonts w:cs="Calibri"/>
          <w:sz w:val="22"/>
          <w:szCs w:val="22"/>
        </w:rPr>
      </w:pPr>
      <w:r w:rsidRPr="00044FF2">
        <w:rPr>
          <w:rFonts w:cs="Calibri"/>
          <w:sz w:val="22"/>
          <w:szCs w:val="22"/>
        </w:rPr>
        <w:t xml:space="preserve">(a) Under five feet (1.5 m), the slope of the floor of all pools must not exceed </w:t>
      </w:r>
      <w:r w:rsidR="00956E17" w:rsidRPr="00044FF2">
        <w:rPr>
          <w:rFonts w:cs="Calibri"/>
          <w:sz w:val="22"/>
          <w:szCs w:val="22"/>
        </w:rPr>
        <w:t>one</w:t>
      </w:r>
      <w:r w:rsidRPr="00044FF2">
        <w:rPr>
          <w:rFonts w:cs="Calibri"/>
          <w:sz w:val="22"/>
          <w:szCs w:val="22"/>
        </w:rPr>
        <w:t xml:space="preserve"> foot (30.5 cm) vertical drop for every 12 feet (3.7 m) horizontal; and</w:t>
      </w:r>
    </w:p>
    <w:p w14:paraId="0C481FD4" w14:textId="4BCC2117" w:rsidR="00851AD9" w:rsidRPr="00044FF2" w:rsidRDefault="00851AD9" w:rsidP="00851AD9">
      <w:pPr>
        <w:rPr>
          <w:rFonts w:cs="Calibri"/>
          <w:sz w:val="22"/>
          <w:szCs w:val="22"/>
        </w:rPr>
      </w:pPr>
      <w:r w:rsidRPr="00044FF2">
        <w:rPr>
          <w:rFonts w:cs="Calibri"/>
          <w:sz w:val="22"/>
          <w:szCs w:val="22"/>
        </w:rPr>
        <w:t xml:space="preserve">(b) Five feet (1.5 m) and greater, the slope of the floors of all pools shall not exceed </w:t>
      </w:r>
      <w:r w:rsidR="00956E17" w:rsidRPr="00044FF2">
        <w:rPr>
          <w:rFonts w:cs="Calibri"/>
          <w:sz w:val="22"/>
          <w:szCs w:val="22"/>
        </w:rPr>
        <w:t>one</w:t>
      </w:r>
      <w:r w:rsidRPr="00044FF2">
        <w:rPr>
          <w:rFonts w:cs="Calibri"/>
          <w:sz w:val="22"/>
          <w:szCs w:val="22"/>
        </w:rPr>
        <w:t xml:space="preserve"> foot (30.5 cm) vertical to </w:t>
      </w:r>
      <w:r w:rsidR="00956E17" w:rsidRPr="00044FF2">
        <w:rPr>
          <w:rFonts w:cs="Calibri"/>
          <w:sz w:val="22"/>
          <w:szCs w:val="22"/>
        </w:rPr>
        <w:t>three</w:t>
      </w:r>
      <w:r w:rsidRPr="00044FF2">
        <w:rPr>
          <w:rFonts w:cs="Calibri"/>
          <w:sz w:val="22"/>
          <w:szCs w:val="22"/>
        </w:rPr>
        <w:t xml:space="preserve"> feet (0.9 m) horizontal. However, pools designed and used for competitive diving </w:t>
      </w:r>
      <w:r w:rsidR="00706D05" w:rsidRPr="00044FF2">
        <w:rPr>
          <w:rFonts w:cs="Calibri"/>
          <w:sz w:val="22"/>
          <w:szCs w:val="22"/>
        </w:rPr>
        <w:t>should</w:t>
      </w:r>
      <w:r w:rsidRPr="00044FF2">
        <w:rPr>
          <w:rFonts w:cs="Calibri"/>
          <w:sz w:val="22"/>
          <w:szCs w:val="22"/>
        </w:rPr>
        <w:t xml:space="preserve"> be designed to meet the </w:t>
      </w:r>
      <w:r w:rsidR="00706D05" w:rsidRPr="00044FF2">
        <w:rPr>
          <w:rFonts w:cs="Calibri"/>
          <w:sz w:val="22"/>
          <w:szCs w:val="22"/>
        </w:rPr>
        <w:t>standards</w:t>
      </w:r>
      <w:r w:rsidRPr="00044FF2">
        <w:rPr>
          <w:rFonts w:cs="Calibri"/>
          <w:sz w:val="22"/>
          <w:szCs w:val="22"/>
        </w:rPr>
        <w:t xml:space="preserve"> of sanctioning organization</w:t>
      </w:r>
      <w:r w:rsidR="00D8371C" w:rsidRPr="00044FF2">
        <w:rPr>
          <w:rFonts w:cs="Calibri"/>
          <w:sz w:val="22"/>
          <w:szCs w:val="22"/>
        </w:rPr>
        <w:t>s</w:t>
      </w:r>
      <w:r w:rsidRPr="00044FF2">
        <w:rPr>
          <w:rFonts w:cs="Calibri"/>
          <w:sz w:val="22"/>
          <w:szCs w:val="22"/>
        </w:rPr>
        <w:t xml:space="preserve"> such as NFHS, NCAA, USA Diving, or FINA. </w:t>
      </w:r>
    </w:p>
    <w:p w14:paraId="0A72A440" w14:textId="1EE4A8B4" w:rsidR="00304858" w:rsidRPr="00044FF2" w:rsidRDefault="004122B6" w:rsidP="00517807">
      <w:pPr>
        <w:rPr>
          <w:rFonts w:cs="Calibri"/>
          <w:sz w:val="22"/>
          <w:szCs w:val="22"/>
        </w:rPr>
      </w:pPr>
      <w:r w:rsidRPr="00044FF2">
        <w:rPr>
          <w:rFonts w:cs="Calibri"/>
          <w:sz w:val="22"/>
          <w:szCs w:val="22"/>
        </w:rPr>
        <w:t>(2) Pool bottoms must slope downward to the main drain location(s). Main drains must be located at aquatic venue low points.</w:t>
      </w:r>
    </w:p>
    <w:p w14:paraId="3C68B893" w14:textId="260643BB" w:rsidR="00F25824" w:rsidRPr="00044FF2" w:rsidRDefault="00D442E0" w:rsidP="00F25824">
      <w:pPr>
        <w:rPr>
          <w:rFonts w:cs="Calibri"/>
          <w:sz w:val="22"/>
          <w:szCs w:val="22"/>
        </w:rPr>
      </w:pPr>
      <w:r w:rsidRPr="00044FF2">
        <w:rPr>
          <w:rFonts w:cs="Calibri"/>
          <w:b/>
          <w:bCs/>
          <w:sz w:val="22"/>
          <w:szCs w:val="22"/>
        </w:rPr>
        <w:t>WAC 246-261-</w:t>
      </w:r>
      <w:r w:rsidR="000314CF" w:rsidRPr="00044FF2">
        <w:rPr>
          <w:rFonts w:cs="Calibri"/>
          <w:b/>
          <w:bCs/>
          <w:sz w:val="22"/>
          <w:szCs w:val="22"/>
        </w:rPr>
        <w:t>205</w:t>
      </w:r>
      <w:r w:rsidRPr="00044FF2">
        <w:rPr>
          <w:rFonts w:cs="Calibri"/>
          <w:b/>
          <w:bCs/>
          <w:sz w:val="22"/>
          <w:szCs w:val="22"/>
        </w:rPr>
        <w:t xml:space="preserve"> Pool access.</w:t>
      </w:r>
      <w:r w:rsidRPr="00044FF2">
        <w:rPr>
          <w:rFonts w:cs="Calibri"/>
          <w:sz w:val="22"/>
          <w:szCs w:val="22"/>
        </w:rPr>
        <w:t xml:space="preserve"> (1)</w:t>
      </w:r>
      <w:r w:rsidR="00F25824" w:rsidRPr="00044FF2">
        <w:rPr>
          <w:rFonts w:eastAsia="Calibri" w:cs="Arial"/>
          <w:sz w:val="22"/>
          <w:szCs w:val="22"/>
        </w:rPr>
        <w:t xml:space="preserve"> </w:t>
      </w:r>
      <w:r w:rsidR="00F25824" w:rsidRPr="00044FF2">
        <w:rPr>
          <w:rFonts w:cs="Calibri"/>
          <w:sz w:val="22"/>
          <w:szCs w:val="22"/>
        </w:rPr>
        <w:t xml:space="preserve">Each pool must have a minimum of two means of access, with one located within </w:t>
      </w:r>
      <w:r w:rsidR="00956E17" w:rsidRPr="00044FF2">
        <w:rPr>
          <w:rFonts w:cs="Calibri"/>
          <w:sz w:val="22"/>
          <w:szCs w:val="22"/>
        </w:rPr>
        <w:t xml:space="preserve">10 </w:t>
      </w:r>
      <w:r w:rsidR="00F25824" w:rsidRPr="00044FF2">
        <w:rPr>
          <w:rFonts w:cs="Calibri"/>
          <w:sz w:val="22"/>
          <w:szCs w:val="22"/>
        </w:rPr>
        <w:t xml:space="preserve">feet (3.0 m) of the shallowest end, and one located within </w:t>
      </w:r>
      <w:r w:rsidR="00956E17" w:rsidRPr="00044FF2">
        <w:rPr>
          <w:rFonts w:cs="Calibri"/>
          <w:sz w:val="22"/>
          <w:szCs w:val="22"/>
        </w:rPr>
        <w:t xml:space="preserve">10 </w:t>
      </w:r>
      <w:r w:rsidR="00F25824" w:rsidRPr="00044FF2">
        <w:rPr>
          <w:rFonts w:cs="Calibri"/>
          <w:sz w:val="22"/>
          <w:szCs w:val="22"/>
        </w:rPr>
        <w:t xml:space="preserve">feet of the deepest end of the </w:t>
      </w:r>
      <w:r w:rsidR="00EA6366" w:rsidRPr="00044FF2">
        <w:rPr>
          <w:rFonts w:cs="Calibri"/>
          <w:sz w:val="22"/>
          <w:szCs w:val="22"/>
        </w:rPr>
        <w:t>pool</w:t>
      </w:r>
      <w:r w:rsidR="00F25824" w:rsidRPr="00044FF2">
        <w:rPr>
          <w:rFonts w:cs="Calibri"/>
          <w:sz w:val="22"/>
          <w:szCs w:val="22"/>
        </w:rPr>
        <w:t xml:space="preserve">, where applicable, </w:t>
      </w:r>
      <w:r w:rsidR="008F39AC" w:rsidRPr="00044FF2">
        <w:rPr>
          <w:rFonts w:cs="Calibri"/>
          <w:sz w:val="22"/>
          <w:szCs w:val="22"/>
        </w:rPr>
        <w:t>except for</w:t>
      </w:r>
      <w:r w:rsidR="00F25824" w:rsidRPr="00044FF2">
        <w:rPr>
          <w:rFonts w:cs="Calibri"/>
          <w:sz w:val="22"/>
          <w:szCs w:val="22"/>
        </w:rPr>
        <w:t xml:space="preserve">: </w:t>
      </w:r>
    </w:p>
    <w:p w14:paraId="187DB07A" w14:textId="77777777" w:rsidR="00F25824" w:rsidRPr="00044FF2" w:rsidRDefault="00F25824" w:rsidP="00F25824">
      <w:pPr>
        <w:rPr>
          <w:rFonts w:cs="Calibri"/>
          <w:sz w:val="22"/>
          <w:szCs w:val="22"/>
        </w:rPr>
      </w:pPr>
      <w:r w:rsidRPr="00044FF2">
        <w:rPr>
          <w:rFonts w:cs="Calibri"/>
          <w:sz w:val="22"/>
          <w:szCs w:val="22"/>
        </w:rPr>
        <w:t xml:space="preserve">(a) Waterslide landing pools, </w:t>
      </w:r>
    </w:p>
    <w:p w14:paraId="28E80054" w14:textId="77777777" w:rsidR="00F25824" w:rsidRPr="00044FF2" w:rsidRDefault="00F25824" w:rsidP="00F25824">
      <w:pPr>
        <w:rPr>
          <w:rFonts w:cs="Calibri"/>
          <w:sz w:val="22"/>
          <w:szCs w:val="22"/>
        </w:rPr>
      </w:pPr>
      <w:r w:rsidRPr="00044FF2">
        <w:rPr>
          <w:rFonts w:cs="Calibri"/>
          <w:sz w:val="22"/>
          <w:szCs w:val="22"/>
        </w:rPr>
        <w:t>(b) Waterslide runouts, and</w:t>
      </w:r>
    </w:p>
    <w:p w14:paraId="67615F58" w14:textId="77777777" w:rsidR="00F25824" w:rsidRPr="00044FF2" w:rsidRDefault="00F25824" w:rsidP="00F25824">
      <w:pPr>
        <w:rPr>
          <w:rFonts w:cs="Calibri"/>
          <w:sz w:val="22"/>
          <w:szCs w:val="22"/>
        </w:rPr>
      </w:pPr>
      <w:r w:rsidRPr="00044FF2">
        <w:rPr>
          <w:rFonts w:cs="Calibri"/>
          <w:sz w:val="22"/>
          <w:szCs w:val="22"/>
        </w:rPr>
        <w:t>(c) Wave pools.</w:t>
      </w:r>
    </w:p>
    <w:p w14:paraId="6D046673" w14:textId="392FBF2F" w:rsidR="00321FC0" w:rsidRPr="00044FF2" w:rsidRDefault="00321FC0" w:rsidP="00321FC0">
      <w:pPr>
        <w:rPr>
          <w:rFonts w:cs="Calibri"/>
          <w:sz w:val="22"/>
          <w:szCs w:val="22"/>
        </w:rPr>
      </w:pPr>
      <w:r w:rsidRPr="00044FF2">
        <w:rPr>
          <w:rFonts w:cs="Calibri"/>
          <w:sz w:val="22"/>
          <w:szCs w:val="22"/>
        </w:rPr>
        <w:t xml:space="preserve">(2) Acceptable means of access includes stairs, handrails, grab rails, recessed steps, ladders, ramps, and zero-depth entries. </w:t>
      </w:r>
    </w:p>
    <w:p w14:paraId="38F9306E" w14:textId="77777777" w:rsidR="00321FC0" w:rsidRPr="00044FF2" w:rsidRDefault="00321FC0" w:rsidP="00321FC0">
      <w:pPr>
        <w:rPr>
          <w:rFonts w:cs="Calibri"/>
          <w:sz w:val="22"/>
          <w:szCs w:val="22"/>
        </w:rPr>
      </w:pPr>
      <w:r w:rsidRPr="00044FF2">
        <w:rPr>
          <w:rFonts w:cs="Calibri"/>
          <w:sz w:val="22"/>
          <w:szCs w:val="22"/>
        </w:rPr>
        <w:t>(3)</w:t>
      </w:r>
      <w:r w:rsidRPr="00044FF2">
        <w:rPr>
          <w:rFonts w:cs="Calibri"/>
          <w:b/>
          <w:bCs/>
          <w:sz w:val="22"/>
          <w:szCs w:val="22"/>
        </w:rPr>
        <w:t xml:space="preserve"> </w:t>
      </w:r>
      <w:r w:rsidRPr="00044FF2">
        <w:rPr>
          <w:rFonts w:cs="Calibri"/>
          <w:sz w:val="22"/>
          <w:szCs w:val="22"/>
        </w:rPr>
        <w:t>For pools:</w:t>
      </w:r>
    </w:p>
    <w:p w14:paraId="5CDB4AF4" w14:textId="3873A076" w:rsidR="00321FC0" w:rsidRPr="00044FF2" w:rsidRDefault="00321FC0" w:rsidP="00321FC0">
      <w:pPr>
        <w:rPr>
          <w:rFonts w:cs="Calibri"/>
          <w:sz w:val="22"/>
          <w:szCs w:val="22"/>
        </w:rPr>
      </w:pPr>
      <w:r w:rsidRPr="00044FF2">
        <w:rPr>
          <w:rFonts w:cs="Calibri"/>
          <w:sz w:val="22"/>
          <w:szCs w:val="22"/>
        </w:rPr>
        <w:t>(</w:t>
      </w:r>
      <w:r w:rsidR="00C44924" w:rsidRPr="00044FF2">
        <w:rPr>
          <w:rFonts w:cs="Calibri"/>
          <w:sz w:val="22"/>
          <w:szCs w:val="22"/>
        </w:rPr>
        <w:t>a</w:t>
      </w:r>
      <w:r w:rsidRPr="00044FF2">
        <w:rPr>
          <w:rFonts w:cs="Calibri"/>
          <w:sz w:val="22"/>
          <w:szCs w:val="22"/>
        </w:rPr>
        <w:t>) Wider than 30 feet (9.1 m), access must be provided on each side of the pool</w:t>
      </w:r>
      <w:r w:rsidR="005D6B46" w:rsidRPr="00044FF2">
        <w:rPr>
          <w:rFonts w:cs="Calibri"/>
          <w:sz w:val="22"/>
          <w:szCs w:val="22"/>
        </w:rPr>
        <w:t xml:space="preserve">, </w:t>
      </w:r>
      <w:r w:rsidRPr="00044FF2">
        <w:rPr>
          <w:rFonts w:cs="Calibri"/>
          <w:sz w:val="22"/>
          <w:szCs w:val="22"/>
        </w:rPr>
        <w:t>not more than 75 feet (22.9 m) apart</w:t>
      </w:r>
      <w:r w:rsidR="005D6B46" w:rsidRPr="00044FF2">
        <w:rPr>
          <w:rFonts w:cs="Calibri"/>
          <w:sz w:val="22"/>
          <w:szCs w:val="22"/>
        </w:rPr>
        <w:t>; and</w:t>
      </w:r>
    </w:p>
    <w:p w14:paraId="63D7522C" w14:textId="2F7E3F3F" w:rsidR="00321FC0" w:rsidRPr="00044FF2" w:rsidRDefault="005D6B46" w:rsidP="00321FC0">
      <w:pPr>
        <w:rPr>
          <w:rFonts w:cs="Calibri"/>
          <w:sz w:val="22"/>
          <w:szCs w:val="22"/>
        </w:rPr>
      </w:pPr>
      <w:r w:rsidRPr="00044FF2">
        <w:rPr>
          <w:rFonts w:cs="Calibri"/>
          <w:sz w:val="22"/>
          <w:szCs w:val="22"/>
        </w:rPr>
        <w:t>(</w:t>
      </w:r>
      <w:r w:rsidR="00C44924" w:rsidRPr="00044FF2">
        <w:rPr>
          <w:rFonts w:cs="Calibri"/>
          <w:sz w:val="22"/>
          <w:szCs w:val="22"/>
        </w:rPr>
        <w:t>b</w:t>
      </w:r>
      <w:r w:rsidRPr="00044FF2">
        <w:rPr>
          <w:rFonts w:cs="Calibri"/>
          <w:sz w:val="22"/>
          <w:szCs w:val="22"/>
        </w:rPr>
        <w:t>) D</w:t>
      </w:r>
      <w:r w:rsidR="00321FC0" w:rsidRPr="00044FF2">
        <w:rPr>
          <w:rFonts w:cs="Calibri"/>
          <w:sz w:val="22"/>
          <w:szCs w:val="22"/>
        </w:rPr>
        <w:t xml:space="preserve">eeper than </w:t>
      </w:r>
      <w:r w:rsidRPr="00044FF2">
        <w:rPr>
          <w:rFonts w:cs="Calibri"/>
          <w:sz w:val="22"/>
          <w:szCs w:val="22"/>
        </w:rPr>
        <w:t>four</w:t>
      </w:r>
      <w:r w:rsidR="00321FC0" w:rsidRPr="00044FF2">
        <w:rPr>
          <w:rFonts w:cs="Calibri"/>
          <w:sz w:val="22"/>
          <w:szCs w:val="22"/>
        </w:rPr>
        <w:t xml:space="preserve"> feet, access</w:t>
      </w:r>
      <w:r w:rsidRPr="00044FF2">
        <w:rPr>
          <w:rFonts w:cs="Calibri"/>
          <w:sz w:val="22"/>
          <w:szCs w:val="22"/>
        </w:rPr>
        <w:t xml:space="preserve"> must </w:t>
      </w:r>
      <w:r w:rsidR="00321FC0" w:rsidRPr="00044FF2">
        <w:rPr>
          <w:rFonts w:cs="Calibri"/>
          <w:sz w:val="22"/>
          <w:szCs w:val="22"/>
        </w:rPr>
        <w:t xml:space="preserve">be provided at a minimum of one for every 75 feet of </w:t>
      </w:r>
      <w:r w:rsidR="003434B0" w:rsidRPr="00044FF2">
        <w:rPr>
          <w:rFonts w:cs="Calibri"/>
          <w:sz w:val="22"/>
          <w:szCs w:val="22"/>
        </w:rPr>
        <w:t>pool</w:t>
      </w:r>
      <w:r w:rsidR="00321FC0" w:rsidRPr="00044FF2">
        <w:rPr>
          <w:rFonts w:cs="Calibri"/>
          <w:sz w:val="22"/>
          <w:szCs w:val="22"/>
        </w:rPr>
        <w:t xml:space="preserve"> perimeter deeper than four feet.</w:t>
      </w:r>
    </w:p>
    <w:p w14:paraId="46F72B94" w14:textId="40C9AF73" w:rsidR="004122B6" w:rsidRPr="00044FF2" w:rsidRDefault="00B54E2D" w:rsidP="00517807">
      <w:pPr>
        <w:rPr>
          <w:rFonts w:cs="Calibri"/>
          <w:sz w:val="22"/>
          <w:szCs w:val="22"/>
        </w:rPr>
      </w:pPr>
      <w:r w:rsidRPr="00044FF2">
        <w:rPr>
          <w:rFonts w:cs="Calibri"/>
          <w:b/>
          <w:bCs/>
          <w:sz w:val="22"/>
          <w:szCs w:val="22"/>
        </w:rPr>
        <w:lastRenderedPageBreak/>
        <w:t>WAC 246-261-</w:t>
      </w:r>
      <w:r w:rsidR="000314CF" w:rsidRPr="00044FF2">
        <w:rPr>
          <w:rFonts w:cs="Calibri"/>
          <w:b/>
          <w:bCs/>
          <w:sz w:val="22"/>
          <w:szCs w:val="22"/>
        </w:rPr>
        <w:t>210</w:t>
      </w:r>
      <w:r w:rsidRPr="00044FF2">
        <w:rPr>
          <w:rFonts w:cs="Calibri"/>
          <w:b/>
          <w:bCs/>
          <w:sz w:val="22"/>
          <w:szCs w:val="22"/>
        </w:rPr>
        <w:t xml:space="preserve"> Stairs.</w:t>
      </w:r>
      <w:r w:rsidRPr="00044FF2">
        <w:rPr>
          <w:rFonts w:cs="Calibri"/>
          <w:sz w:val="22"/>
          <w:szCs w:val="22"/>
        </w:rPr>
        <w:t xml:space="preserve"> (1)</w:t>
      </w:r>
      <w:r w:rsidR="00BB7FA1" w:rsidRPr="00044FF2">
        <w:rPr>
          <w:rFonts w:eastAsia="Calibri" w:cs="Arial"/>
          <w:sz w:val="22"/>
          <w:szCs w:val="22"/>
        </w:rPr>
        <w:t xml:space="preserve"> </w:t>
      </w:r>
      <w:r w:rsidR="00BB7FA1" w:rsidRPr="00044FF2">
        <w:rPr>
          <w:rFonts w:cs="Calibri"/>
          <w:sz w:val="22"/>
          <w:szCs w:val="22"/>
        </w:rPr>
        <w:t xml:space="preserve">Where provided, stairs </w:t>
      </w:r>
      <w:r w:rsidR="00E25D0D" w:rsidRPr="00044FF2">
        <w:rPr>
          <w:rFonts w:cs="Calibri"/>
          <w:sz w:val="22"/>
          <w:szCs w:val="22"/>
        </w:rPr>
        <w:t xml:space="preserve">must </w:t>
      </w:r>
      <w:r w:rsidR="00BB7FA1" w:rsidRPr="00044FF2">
        <w:rPr>
          <w:rFonts w:cs="Calibri"/>
          <w:sz w:val="22"/>
          <w:szCs w:val="22"/>
        </w:rPr>
        <w:t>be constructed with slip-resistant materials.</w:t>
      </w:r>
    </w:p>
    <w:p w14:paraId="7DEEA5DD" w14:textId="288A5715" w:rsidR="00804162" w:rsidRPr="00044FF2" w:rsidRDefault="00BB7FA1" w:rsidP="00804162">
      <w:pPr>
        <w:rPr>
          <w:rFonts w:cs="Calibri"/>
          <w:sz w:val="22"/>
          <w:szCs w:val="22"/>
        </w:rPr>
      </w:pPr>
      <w:r w:rsidRPr="00044FF2">
        <w:rPr>
          <w:rFonts w:cs="Calibri"/>
          <w:sz w:val="22"/>
          <w:szCs w:val="22"/>
        </w:rPr>
        <w:t xml:space="preserve">(2) </w:t>
      </w:r>
      <w:r w:rsidR="00804162" w:rsidRPr="00044FF2">
        <w:rPr>
          <w:rFonts w:cs="Calibri"/>
          <w:sz w:val="22"/>
          <w:szCs w:val="22"/>
        </w:rPr>
        <w:t xml:space="preserve">The leading horizontal and vertical edges of stair treads must be outlined with a continuous, slip-resistant marking of not less than one inch (25.4 mm) and not greater than two inches (50.8 mm). Outlined edges must be of contrasting color. </w:t>
      </w:r>
    </w:p>
    <w:p w14:paraId="297DE59A" w14:textId="77777777" w:rsidR="0010467B" w:rsidRPr="00044FF2" w:rsidRDefault="0010467B" w:rsidP="0010467B">
      <w:pPr>
        <w:rPr>
          <w:rFonts w:cs="Calibri"/>
          <w:sz w:val="22"/>
          <w:szCs w:val="22"/>
        </w:rPr>
      </w:pPr>
      <w:r w:rsidRPr="00044FF2">
        <w:rPr>
          <w:rFonts w:cs="Calibri"/>
          <w:sz w:val="22"/>
          <w:szCs w:val="22"/>
        </w:rPr>
        <w:t>(3) Stairs must be recessed in:</w:t>
      </w:r>
    </w:p>
    <w:p w14:paraId="053A2CEA" w14:textId="776FA14B" w:rsidR="0010467B" w:rsidRPr="00044FF2" w:rsidRDefault="007F05EC" w:rsidP="0010467B">
      <w:pPr>
        <w:rPr>
          <w:rFonts w:cs="Calibri"/>
          <w:sz w:val="22"/>
          <w:szCs w:val="22"/>
        </w:rPr>
      </w:pPr>
      <w:r w:rsidRPr="00044FF2">
        <w:rPr>
          <w:rFonts w:cs="Calibri"/>
          <w:sz w:val="22"/>
          <w:szCs w:val="22"/>
        </w:rPr>
        <w:t>(a) P</w:t>
      </w:r>
      <w:r w:rsidR="0010467B" w:rsidRPr="00044FF2">
        <w:rPr>
          <w:rFonts w:cs="Calibri"/>
          <w:sz w:val="22"/>
          <w:szCs w:val="22"/>
        </w:rPr>
        <w:t>ool areas designed for lap swimming</w:t>
      </w:r>
      <w:r w:rsidRPr="00044FF2">
        <w:rPr>
          <w:rFonts w:cs="Calibri"/>
          <w:sz w:val="22"/>
          <w:szCs w:val="22"/>
        </w:rPr>
        <w:t>;</w:t>
      </w:r>
      <w:r w:rsidR="0010467B" w:rsidRPr="00044FF2">
        <w:rPr>
          <w:rFonts w:cs="Calibri"/>
          <w:sz w:val="22"/>
          <w:szCs w:val="22"/>
        </w:rPr>
        <w:t xml:space="preserve"> </w:t>
      </w:r>
    </w:p>
    <w:p w14:paraId="65241D44" w14:textId="07D57E9C" w:rsidR="007F05EC" w:rsidRPr="00044FF2" w:rsidRDefault="007F05EC" w:rsidP="0010467B">
      <w:pPr>
        <w:rPr>
          <w:rFonts w:cs="Calibri"/>
          <w:sz w:val="22"/>
          <w:szCs w:val="22"/>
        </w:rPr>
      </w:pPr>
      <w:r w:rsidRPr="00044FF2">
        <w:rPr>
          <w:rFonts w:cs="Calibri"/>
          <w:sz w:val="22"/>
          <w:szCs w:val="22"/>
        </w:rPr>
        <w:t xml:space="preserve">(b) Pools that </w:t>
      </w:r>
      <w:r w:rsidR="0010467B" w:rsidRPr="00044FF2">
        <w:rPr>
          <w:rFonts w:cs="Calibri"/>
          <w:sz w:val="22"/>
          <w:szCs w:val="22"/>
        </w:rPr>
        <w:t>provide wave action</w:t>
      </w:r>
      <w:r w:rsidRPr="00044FF2">
        <w:rPr>
          <w:rFonts w:cs="Calibri"/>
          <w:sz w:val="22"/>
          <w:szCs w:val="22"/>
        </w:rPr>
        <w:t>; and</w:t>
      </w:r>
    </w:p>
    <w:p w14:paraId="52A3C8E2" w14:textId="1ABD942D" w:rsidR="0010467B" w:rsidRPr="00044FF2" w:rsidRDefault="007F05EC" w:rsidP="0010467B">
      <w:pPr>
        <w:rPr>
          <w:rFonts w:cs="Calibri"/>
          <w:sz w:val="22"/>
          <w:szCs w:val="22"/>
        </w:rPr>
      </w:pPr>
      <w:r w:rsidRPr="00044FF2">
        <w:rPr>
          <w:rFonts w:cs="Calibri"/>
          <w:sz w:val="22"/>
          <w:szCs w:val="22"/>
        </w:rPr>
        <w:t xml:space="preserve">(c) </w:t>
      </w:r>
      <w:r w:rsidR="00520129" w:rsidRPr="00044FF2">
        <w:rPr>
          <w:rFonts w:cs="Calibri"/>
          <w:sz w:val="22"/>
          <w:szCs w:val="22"/>
        </w:rPr>
        <w:t>W</w:t>
      </w:r>
      <w:r w:rsidR="0010467B" w:rsidRPr="00044FF2">
        <w:rPr>
          <w:rFonts w:cs="Calibri"/>
          <w:sz w:val="22"/>
          <w:szCs w:val="22"/>
        </w:rPr>
        <w:t xml:space="preserve">ater depths greater than </w:t>
      </w:r>
      <w:r w:rsidRPr="00044FF2">
        <w:rPr>
          <w:rFonts w:cs="Calibri"/>
          <w:sz w:val="22"/>
          <w:szCs w:val="22"/>
        </w:rPr>
        <w:t>five</w:t>
      </w:r>
      <w:r w:rsidR="0010467B" w:rsidRPr="00044FF2">
        <w:rPr>
          <w:rFonts w:cs="Calibri"/>
          <w:sz w:val="22"/>
          <w:szCs w:val="22"/>
        </w:rPr>
        <w:t xml:space="preserve"> feet (1.5 m)</w:t>
      </w:r>
      <w:r w:rsidRPr="00044FF2">
        <w:rPr>
          <w:rFonts w:cs="Calibri"/>
          <w:sz w:val="22"/>
          <w:szCs w:val="22"/>
        </w:rPr>
        <w:t xml:space="preserve"> as to </w:t>
      </w:r>
      <w:r w:rsidR="0010467B" w:rsidRPr="00044FF2">
        <w:rPr>
          <w:rFonts w:cs="Calibri"/>
          <w:sz w:val="22"/>
          <w:szCs w:val="22"/>
        </w:rPr>
        <w:t xml:space="preserve">not protrude into the swimming area of the </w:t>
      </w:r>
      <w:r w:rsidR="00C201FF" w:rsidRPr="00044FF2">
        <w:rPr>
          <w:rFonts w:cs="Calibri"/>
          <w:sz w:val="22"/>
          <w:szCs w:val="22"/>
        </w:rPr>
        <w:t>pool</w:t>
      </w:r>
      <w:r w:rsidR="0010467B" w:rsidRPr="00044FF2">
        <w:rPr>
          <w:rFonts w:cs="Calibri"/>
          <w:sz w:val="22"/>
          <w:szCs w:val="22"/>
        </w:rPr>
        <w:t xml:space="preserve">. The lowest tread </w:t>
      </w:r>
      <w:r w:rsidR="000957F2" w:rsidRPr="00044FF2">
        <w:rPr>
          <w:rFonts w:cs="Calibri"/>
          <w:sz w:val="22"/>
          <w:szCs w:val="22"/>
        </w:rPr>
        <w:t>cannot</w:t>
      </w:r>
      <w:r w:rsidR="00B640CA" w:rsidRPr="00044FF2">
        <w:rPr>
          <w:rFonts w:cs="Calibri"/>
          <w:sz w:val="22"/>
          <w:szCs w:val="22"/>
        </w:rPr>
        <w:t xml:space="preserve"> </w:t>
      </w:r>
      <w:r w:rsidR="0010467B" w:rsidRPr="00044FF2">
        <w:rPr>
          <w:rFonts w:cs="Calibri"/>
          <w:sz w:val="22"/>
          <w:szCs w:val="22"/>
        </w:rPr>
        <w:t xml:space="preserve">be less than </w:t>
      </w:r>
      <w:r w:rsidR="00956E17" w:rsidRPr="00044FF2">
        <w:rPr>
          <w:rFonts w:cs="Calibri"/>
          <w:sz w:val="22"/>
          <w:szCs w:val="22"/>
        </w:rPr>
        <w:t>four</w:t>
      </w:r>
      <w:r w:rsidR="0010467B" w:rsidRPr="00044FF2">
        <w:rPr>
          <w:rFonts w:cs="Calibri"/>
          <w:sz w:val="22"/>
          <w:szCs w:val="22"/>
        </w:rPr>
        <w:t xml:space="preserve"> feet (1.2 m) below normal water level. </w:t>
      </w:r>
    </w:p>
    <w:p w14:paraId="528F36BE" w14:textId="77777777" w:rsidR="00E92032" w:rsidRPr="00044FF2" w:rsidRDefault="005F70CD" w:rsidP="00E92032">
      <w:pPr>
        <w:rPr>
          <w:rFonts w:cs="Calibri"/>
          <w:sz w:val="22"/>
          <w:szCs w:val="22"/>
        </w:rPr>
      </w:pPr>
      <w:r w:rsidRPr="00044FF2">
        <w:rPr>
          <w:rFonts w:cs="Calibri"/>
          <w:sz w:val="22"/>
          <w:szCs w:val="22"/>
        </w:rPr>
        <w:t>(4) Stairs must have a minimum</w:t>
      </w:r>
      <w:r w:rsidR="00E92032" w:rsidRPr="00044FF2">
        <w:rPr>
          <w:rFonts w:cs="Calibri"/>
          <w:sz w:val="22"/>
          <w:szCs w:val="22"/>
        </w:rPr>
        <w:t>:</w:t>
      </w:r>
    </w:p>
    <w:p w14:paraId="2D61815C" w14:textId="13A871BE" w:rsidR="00E92032" w:rsidRPr="00044FF2" w:rsidRDefault="00E92032" w:rsidP="00E92032">
      <w:pPr>
        <w:rPr>
          <w:rFonts w:cs="Calibri"/>
          <w:sz w:val="22"/>
          <w:szCs w:val="22"/>
        </w:rPr>
      </w:pPr>
      <w:r w:rsidRPr="00044FF2">
        <w:rPr>
          <w:rFonts w:cs="Calibri"/>
          <w:sz w:val="22"/>
          <w:szCs w:val="22"/>
        </w:rPr>
        <w:t>(a)</w:t>
      </w:r>
      <w:r w:rsidR="005F70CD" w:rsidRPr="00044FF2">
        <w:rPr>
          <w:rFonts w:cs="Calibri"/>
          <w:sz w:val="22"/>
          <w:szCs w:val="22"/>
        </w:rPr>
        <w:t xml:space="preserve"> </w:t>
      </w:r>
      <w:r w:rsidRPr="00044FF2">
        <w:rPr>
          <w:rFonts w:cs="Calibri"/>
          <w:sz w:val="22"/>
          <w:szCs w:val="22"/>
        </w:rPr>
        <w:t xml:space="preserve">Uniform horizontal tread depth of 12 inches (30.5 cm), and </w:t>
      </w:r>
    </w:p>
    <w:p w14:paraId="10AC62F8" w14:textId="3F11DDDF" w:rsidR="00E92032" w:rsidRPr="00044FF2" w:rsidRDefault="00E92032" w:rsidP="00E92032">
      <w:pPr>
        <w:rPr>
          <w:rFonts w:cs="Calibri"/>
          <w:sz w:val="22"/>
          <w:szCs w:val="22"/>
        </w:rPr>
      </w:pPr>
      <w:r w:rsidRPr="00044FF2">
        <w:rPr>
          <w:rFonts w:cs="Calibri"/>
          <w:sz w:val="22"/>
          <w:szCs w:val="22"/>
        </w:rPr>
        <w:t>(b) Unobstructed tread width of 24 inches (61.0 cm)</w:t>
      </w:r>
      <w:r w:rsidR="00194FC3" w:rsidRPr="00044FF2">
        <w:rPr>
          <w:rFonts w:cs="Calibri"/>
          <w:sz w:val="22"/>
          <w:szCs w:val="22"/>
        </w:rPr>
        <w:t>;</w:t>
      </w:r>
      <w:r w:rsidRPr="00044FF2">
        <w:rPr>
          <w:rFonts w:cs="Calibri"/>
          <w:sz w:val="22"/>
          <w:szCs w:val="22"/>
        </w:rPr>
        <w:t xml:space="preserve"> or</w:t>
      </w:r>
    </w:p>
    <w:p w14:paraId="405D6E94" w14:textId="070472AD" w:rsidR="00E92032" w:rsidRPr="00044FF2" w:rsidRDefault="00E92032" w:rsidP="00E92032">
      <w:pPr>
        <w:rPr>
          <w:rFonts w:cs="Calibri"/>
          <w:sz w:val="22"/>
          <w:szCs w:val="22"/>
        </w:rPr>
      </w:pPr>
      <w:r w:rsidRPr="00044FF2">
        <w:rPr>
          <w:rFonts w:cs="Calibri"/>
          <w:sz w:val="22"/>
          <w:szCs w:val="22"/>
        </w:rPr>
        <w:t xml:space="preserve">(c) </w:t>
      </w:r>
      <w:r w:rsidR="00F742AF" w:rsidRPr="00044FF2">
        <w:rPr>
          <w:rFonts w:cs="Calibri"/>
          <w:sz w:val="22"/>
          <w:szCs w:val="22"/>
        </w:rPr>
        <w:t>S</w:t>
      </w:r>
      <w:r w:rsidRPr="00044FF2">
        <w:rPr>
          <w:rFonts w:cs="Calibri"/>
          <w:sz w:val="22"/>
          <w:szCs w:val="22"/>
        </w:rPr>
        <w:t>urface area of 288 square inches (731.5 cm) and</w:t>
      </w:r>
      <w:r w:rsidR="00B23F19" w:rsidRPr="00044FF2">
        <w:rPr>
          <w:rFonts w:cs="Calibri"/>
          <w:sz w:val="22"/>
          <w:szCs w:val="22"/>
        </w:rPr>
        <w:t>,</w:t>
      </w:r>
      <w:r w:rsidRPr="00044FF2">
        <w:rPr>
          <w:rFonts w:cs="Calibri"/>
          <w:sz w:val="22"/>
          <w:szCs w:val="22"/>
        </w:rPr>
        <w:t xml:space="preserve"> </w:t>
      </w:r>
      <w:r w:rsidR="00B23F19" w:rsidRPr="00044FF2">
        <w:rPr>
          <w:rFonts w:cs="Calibri"/>
          <w:sz w:val="22"/>
          <w:szCs w:val="22"/>
        </w:rPr>
        <w:t>if non-rectangular,</w:t>
      </w:r>
      <w:r w:rsidRPr="00044FF2">
        <w:rPr>
          <w:rFonts w:cs="Calibri"/>
          <w:sz w:val="22"/>
          <w:szCs w:val="22"/>
        </w:rPr>
        <w:t xml:space="preserve"> may exceed the required dimension T-1 in </w:t>
      </w:r>
      <w:r w:rsidR="00194FC3" w:rsidRPr="00044FF2">
        <w:rPr>
          <w:rFonts w:cs="Calibri"/>
          <w:sz w:val="22"/>
          <w:szCs w:val="22"/>
        </w:rPr>
        <w:t>T</w:t>
      </w:r>
      <w:r w:rsidRPr="00044FF2">
        <w:rPr>
          <w:rFonts w:cs="Calibri"/>
          <w:sz w:val="22"/>
          <w:szCs w:val="22"/>
        </w:rPr>
        <w:t>able 4</w:t>
      </w:r>
      <w:r w:rsidR="00315250" w:rsidRPr="00044FF2">
        <w:rPr>
          <w:rFonts w:cs="Calibri"/>
          <w:sz w:val="22"/>
          <w:szCs w:val="22"/>
        </w:rPr>
        <w:t>540</w:t>
      </w:r>
      <w:r w:rsidRPr="00044FF2">
        <w:rPr>
          <w:rFonts w:cs="Calibri"/>
          <w:sz w:val="22"/>
          <w:szCs w:val="22"/>
        </w:rPr>
        <w:t xml:space="preserve"> for the top stair tread only. </w:t>
      </w:r>
    </w:p>
    <w:p w14:paraId="151170AC" w14:textId="36C48C5E" w:rsidR="001950CA" w:rsidRPr="00044FF2" w:rsidRDefault="001950CA" w:rsidP="001950CA">
      <w:pPr>
        <w:spacing w:line="259" w:lineRule="auto"/>
        <w:rPr>
          <w:rFonts w:eastAsia="Calibri" w:cs="Arial"/>
          <w:sz w:val="22"/>
          <w:szCs w:val="22"/>
        </w:rPr>
      </w:pPr>
      <w:r w:rsidRPr="00044FF2">
        <w:rPr>
          <w:rFonts w:eastAsia="Calibri" w:cs="Arial"/>
          <w:sz w:val="22"/>
          <w:szCs w:val="22"/>
        </w:rPr>
        <w:t xml:space="preserve">(5) Dimensions of stair </w:t>
      </w:r>
      <w:proofErr w:type="gramStart"/>
      <w:r w:rsidRPr="00044FF2">
        <w:rPr>
          <w:rFonts w:eastAsia="Calibri" w:cs="Arial"/>
          <w:sz w:val="22"/>
          <w:szCs w:val="22"/>
        </w:rPr>
        <w:t>treads</w:t>
      </w:r>
      <w:proofErr w:type="gramEnd"/>
      <w:r w:rsidRPr="00044FF2">
        <w:rPr>
          <w:rFonts w:eastAsia="Calibri" w:cs="Arial"/>
          <w:sz w:val="22"/>
          <w:szCs w:val="22"/>
        </w:rPr>
        <w:t xml:space="preserve"> for other types of stairs must conform to requirements of: </w:t>
      </w:r>
    </w:p>
    <w:p w14:paraId="591C3280" w14:textId="049D9C51" w:rsidR="001950CA" w:rsidRPr="00044FF2" w:rsidRDefault="001950CA" w:rsidP="001950CA">
      <w:pPr>
        <w:spacing w:line="259" w:lineRule="auto"/>
        <w:rPr>
          <w:rFonts w:eastAsia="Calibri" w:cs="Arial"/>
          <w:sz w:val="22"/>
          <w:szCs w:val="22"/>
        </w:rPr>
      </w:pPr>
      <w:r w:rsidRPr="00044FF2">
        <w:rPr>
          <w:rFonts w:eastAsia="Calibri" w:cs="Arial"/>
          <w:sz w:val="22"/>
          <w:szCs w:val="22"/>
        </w:rPr>
        <w:t xml:space="preserve">(a) Table </w:t>
      </w:r>
      <w:r w:rsidR="000314CF" w:rsidRPr="00044FF2">
        <w:rPr>
          <w:rFonts w:eastAsia="Calibri" w:cs="Arial"/>
          <w:sz w:val="22"/>
          <w:szCs w:val="22"/>
        </w:rPr>
        <w:t>210</w:t>
      </w:r>
      <w:r w:rsidRPr="00044FF2">
        <w:rPr>
          <w:rFonts w:eastAsia="Calibri" w:cs="Arial"/>
          <w:sz w:val="22"/>
          <w:szCs w:val="22"/>
        </w:rPr>
        <w:t>,</w:t>
      </w:r>
    </w:p>
    <w:p w14:paraId="29CA454C" w14:textId="744E028B" w:rsidR="001950CA" w:rsidRPr="00044FF2" w:rsidRDefault="001950CA" w:rsidP="001950CA">
      <w:pPr>
        <w:spacing w:line="259" w:lineRule="auto"/>
        <w:rPr>
          <w:rFonts w:eastAsia="Calibri" w:cs="Arial"/>
          <w:sz w:val="22"/>
          <w:szCs w:val="22"/>
        </w:rPr>
      </w:pPr>
      <w:r w:rsidRPr="00044FF2">
        <w:rPr>
          <w:rFonts w:eastAsia="Calibri" w:cs="Arial"/>
          <w:sz w:val="22"/>
          <w:szCs w:val="22"/>
        </w:rPr>
        <w:t xml:space="preserve">(b) Figure </w:t>
      </w:r>
      <w:r w:rsidR="000314CF" w:rsidRPr="00044FF2">
        <w:rPr>
          <w:rFonts w:eastAsia="Calibri" w:cs="Arial"/>
          <w:sz w:val="22"/>
          <w:szCs w:val="22"/>
        </w:rPr>
        <w:t>210</w:t>
      </w:r>
      <w:r w:rsidRPr="00044FF2">
        <w:rPr>
          <w:rFonts w:eastAsia="Calibri" w:cs="Arial"/>
          <w:sz w:val="22"/>
          <w:szCs w:val="22"/>
        </w:rPr>
        <w:t>.1, and</w:t>
      </w:r>
    </w:p>
    <w:p w14:paraId="4FD1448F" w14:textId="5B7DF49B" w:rsidR="001950CA" w:rsidRPr="00044FF2" w:rsidRDefault="001950CA" w:rsidP="001950CA">
      <w:pPr>
        <w:spacing w:line="259" w:lineRule="auto"/>
        <w:rPr>
          <w:rFonts w:eastAsia="Calibri" w:cs="Arial"/>
          <w:sz w:val="22"/>
          <w:szCs w:val="22"/>
        </w:rPr>
      </w:pPr>
      <w:r w:rsidRPr="00044FF2">
        <w:rPr>
          <w:rFonts w:eastAsia="Calibri" w:cs="Arial"/>
          <w:sz w:val="22"/>
          <w:szCs w:val="22"/>
        </w:rPr>
        <w:t xml:space="preserve">(c) Figure </w:t>
      </w:r>
      <w:r w:rsidR="000314CF" w:rsidRPr="00044FF2">
        <w:rPr>
          <w:rFonts w:eastAsia="Calibri" w:cs="Arial"/>
          <w:sz w:val="22"/>
          <w:szCs w:val="22"/>
        </w:rPr>
        <w:t>210</w:t>
      </w:r>
      <w:r w:rsidRPr="00044FF2">
        <w:rPr>
          <w:rFonts w:eastAsia="Calibri" w:cs="Arial"/>
          <w:sz w:val="22"/>
          <w:szCs w:val="22"/>
        </w:rPr>
        <w:t>.2.</w:t>
      </w:r>
    </w:p>
    <w:p w14:paraId="2A3FF486" w14:textId="3F63D733" w:rsidR="001950CA" w:rsidRPr="00044FF2" w:rsidRDefault="001950CA" w:rsidP="001950CA">
      <w:pPr>
        <w:spacing w:line="259" w:lineRule="auto"/>
        <w:rPr>
          <w:rFonts w:eastAsia="Calibri" w:cs="Arial"/>
          <w:b/>
          <w:bCs/>
          <w:sz w:val="22"/>
          <w:szCs w:val="22"/>
        </w:rPr>
      </w:pPr>
      <w:r w:rsidRPr="00044FF2">
        <w:rPr>
          <w:rFonts w:eastAsia="Calibri" w:cs="Arial"/>
          <w:b/>
          <w:bCs/>
          <w:sz w:val="22"/>
          <w:szCs w:val="22"/>
        </w:rPr>
        <w:t xml:space="preserve">Table </w:t>
      </w:r>
      <w:r w:rsidR="000314CF" w:rsidRPr="00044FF2">
        <w:rPr>
          <w:rFonts w:eastAsia="Calibri" w:cs="Arial"/>
          <w:b/>
          <w:bCs/>
          <w:sz w:val="22"/>
          <w:szCs w:val="22"/>
        </w:rPr>
        <w:t>210</w:t>
      </w:r>
      <w:r w:rsidR="00315250" w:rsidRPr="00044FF2">
        <w:rPr>
          <w:rFonts w:eastAsia="Calibri" w:cs="Arial"/>
          <w:b/>
          <w:bCs/>
          <w:sz w:val="22"/>
          <w:szCs w:val="22"/>
        </w:rPr>
        <w:t>.</w:t>
      </w:r>
      <w:r w:rsidRPr="00044FF2">
        <w:rPr>
          <w:rFonts w:eastAsia="Calibri" w:cs="Arial"/>
          <w:b/>
          <w:bCs/>
          <w:sz w:val="22"/>
          <w:szCs w:val="22"/>
        </w:rPr>
        <w:t xml:space="preserve"> Required dimensions for stair tread and risers.</w:t>
      </w:r>
    </w:p>
    <w:tbl>
      <w:tblPr>
        <w:tblStyle w:val="TableGrid1"/>
        <w:tblW w:w="0" w:type="auto"/>
        <w:tblLook w:val="04A0" w:firstRow="1" w:lastRow="0" w:firstColumn="1" w:lastColumn="0" w:noHBand="0" w:noVBand="1"/>
      </w:tblPr>
      <w:tblGrid>
        <w:gridCol w:w="2032"/>
        <w:gridCol w:w="1966"/>
        <w:gridCol w:w="1742"/>
        <w:gridCol w:w="1812"/>
        <w:gridCol w:w="1798"/>
      </w:tblGrid>
      <w:tr w:rsidR="001950CA" w:rsidRPr="00044FF2" w14:paraId="6DBBEFFD" w14:textId="77777777">
        <w:tc>
          <w:tcPr>
            <w:tcW w:w="2032" w:type="dxa"/>
          </w:tcPr>
          <w:p w14:paraId="72947299" w14:textId="77777777" w:rsidR="001950CA" w:rsidRPr="00044FF2" w:rsidRDefault="001950CA" w:rsidP="001950CA">
            <w:pPr>
              <w:rPr>
                <w:rFonts w:eastAsia="Calibri" w:cs="Arial"/>
                <w:b/>
                <w:bCs/>
              </w:rPr>
            </w:pPr>
            <w:r w:rsidRPr="00044FF2">
              <w:rPr>
                <w:rFonts w:eastAsia="Calibri" w:cs="Arial"/>
                <w:b/>
                <w:bCs/>
              </w:rPr>
              <w:t>Dimensions</w:t>
            </w:r>
          </w:p>
        </w:tc>
        <w:tc>
          <w:tcPr>
            <w:tcW w:w="1966" w:type="dxa"/>
          </w:tcPr>
          <w:p w14:paraId="43FD4115" w14:textId="77777777" w:rsidR="001950CA" w:rsidRPr="00044FF2" w:rsidRDefault="001950CA" w:rsidP="001950CA">
            <w:pPr>
              <w:rPr>
                <w:rFonts w:eastAsia="Calibri" w:cs="Arial"/>
                <w:b/>
                <w:bCs/>
              </w:rPr>
            </w:pPr>
            <w:r w:rsidRPr="00044FF2">
              <w:rPr>
                <w:rFonts w:eastAsia="Calibri" w:cs="Arial"/>
                <w:b/>
                <w:bCs/>
              </w:rPr>
              <w:t xml:space="preserve">T-1 Standard </w:t>
            </w:r>
          </w:p>
        </w:tc>
        <w:tc>
          <w:tcPr>
            <w:tcW w:w="1742" w:type="dxa"/>
          </w:tcPr>
          <w:p w14:paraId="65B692E0" w14:textId="77777777" w:rsidR="001950CA" w:rsidRPr="00044FF2" w:rsidRDefault="001950CA" w:rsidP="001950CA">
            <w:pPr>
              <w:rPr>
                <w:rFonts w:eastAsia="Calibri" w:cs="Arial"/>
                <w:b/>
                <w:bCs/>
              </w:rPr>
            </w:pPr>
            <w:r w:rsidRPr="00044FF2">
              <w:rPr>
                <w:rFonts w:eastAsia="Calibri" w:cs="Arial"/>
                <w:b/>
                <w:bCs/>
              </w:rPr>
              <w:t>T-2</w:t>
            </w:r>
          </w:p>
        </w:tc>
        <w:tc>
          <w:tcPr>
            <w:tcW w:w="1812" w:type="dxa"/>
          </w:tcPr>
          <w:p w14:paraId="282D89D2" w14:textId="77777777" w:rsidR="001950CA" w:rsidRPr="00044FF2" w:rsidRDefault="001950CA" w:rsidP="001950CA">
            <w:pPr>
              <w:rPr>
                <w:rFonts w:eastAsia="Calibri" w:cs="Arial"/>
                <w:b/>
                <w:bCs/>
              </w:rPr>
            </w:pPr>
            <w:r w:rsidRPr="00044FF2">
              <w:rPr>
                <w:rFonts w:eastAsia="Calibri" w:cs="Arial"/>
                <w:b/>
                <w:bCs/>
              </w:rPr>
              <w:t>W-1</w:t>
            </w:r>
          </w:p>
        </w:tc>
        <w:tc>
          <w:tcPr>
            <w:tcW w:w="1798" w:type="dxa"/>
          </w:tcPr>
          <w:p w14:paraId="760D0D16" w14:textId="77777777" w:rsidR="001950CA" w:rsidRPr="00044FF2" w:rsidRDefault="001950CA" w:rsidP="001950CA">
            <w:pPr>
              <w:rPr>
                <w:rFonts w:eastAsia="Calibri" w:cs="Arial"/>
                <w:b/>
                <w:bCs/>
              </w:rPr>
            </w:pPr>
            <w:r w:rsidRPr="00044FF2">
              <w:rPr>
                <w:rFonts w:eastAsia="Calibri" w:cs="Arial"/>
                <w:b/>
                <w:bCs/>
              </w:rPr>
              <w:t>H-1</w:t>
            </w:r>
          </w:p>
        </w:tc>
      </w:tr>
      <w:tr w:rsidR="001950CA" w:rsidRPr="00044FF2" w14:paraId="4DBD3079" w14:textId="77777777">
        <w:tc>
          <w:tcPr>
            <w:tcW w:w="2032" w:type="dxa"/>
          </w:tcPr>
          <w:p w14:paraId="5DF2A56F" w14:textId="77777777" w:rsidR="001950CA" w:rsidRPr="00044FF2" w:rsidRDefault="001950CA" w:rsidP="001950CA">
            <w:pPr>
              <w:rPr>
                <w:rFonts w:eastAsia="Calibri" w:cs="Arial"/>
              </w:rPr>
            </w:pPr>
            <w:r w:rsidRPr="00044FF2">
              <w:rPr>
                <w:rFonts w:eastAsia="Calibri" w:cs="Arial"/>
              </w:rPr>
              <w:t>Minimum</w:t>
            </w:r>
          </w:p>
        </w:tc>
        <w:tc>
          <w:tcPr>
            <w:tcW w:w="1966" w:type="dxa"/>
          </w:tcPr>
          <w:p w14:paraId="40C17C26" w14:textId="77777777" w:rsidR="001950CA" w:rsidRPr="00044FF2" w:rsidRDefault="001950CA" w:rsidP="001950CA">
            <w:pPr>
              <w:rPr>
                <w:rFonts w:eastAsia="Calibri" w:cs="Arial"/>
              </w:rPr>
            </w:pPr>
            <w:r w:rsidRPr="00044FF2">
              <w:rPr>
                <w:rFonts w:eastAsia="Calibri" w:cs="Arial"/>
              </w:rPr>
              <w:t>12 inches</w:t>
            </w:r>
          </w:p>
          <w:p w14:paraId="59C49C10" w14:textId="77777777" w:rsidR="001950CA" w:rsidRPr="00044FF2" w:rsidRDefault="001950CA" w:rsidP="001950CA">
            <w:pPr>
              <w:rPr>
                <w:rFonts w:eastAsia="Calibri" w:cs="Arial"/>
              </w:rPr>
            </w:pPr>
            <w:r w:rsidRPr="00044FF2">
              <w:rPr>
                <w:rFonts w:eastAsia="Calibri" w:cs="Arial"/>
              </w:rPr>
              <w:t>(30.5 cm)</w:t>
            </w:r>
          </w:p>
        </w:tc>
        <w:tc>
          <w:tcPr>
            <w:tcW w:w="1742" w:type="dxa"/>
          </w:tcPr>
          <w:p w14:paraId="66A3FEFB" w14:textId="77777777" w:rsidR="001950CA" w:rsidRPr="00044FF2" w:rsidRDefault="001950CA" w:rsidP="001950CA">
            <w:pPr>
              <w:rPr>
                <w:rFonts w:eastAsia="Calibri" w:cs="Arial"/>
              </w:rPr>
            </w:pPr>
            <w:r w:rsidRPr="00044FF2">
              <w:rPr>
                <w:rFonts w:eastAsia="Calibri" w:cs="Arial"/>
              </w:rPr>
              <w:t>T-1</w:t>
            </w:r>
          </w:p>
        </w:tc>
        <w:tc>
          <w:tcPr>
            <w:tcW w:w="1812" w:type="dxa"/>
          </w:tcPr>
          <w:p w14:paraId="3C79D5F9" w14:textId="77777777" w:rsidR="001950CA" w:rsidRPr="00044FF2" w:rsidRDefault="001950CA" w:rsidP="001950CA">
            <w:pPr>
              <w:rPr>
                <w:rFonts w:eastAsia="Calibri" w:cs="Arial"/>
              </w:rPr>
            </w:pPr>
            <w:r w:rsidRPr="00044FF2">
              <w:rPr>
                <w:rFonts w:eastAsia="Calibri" w:cs="Arial"/>
              </w:rPr>
              <w:t>24 inches</w:t>
            </w:r>
          </w:p>
          <w:p w14:paraId="291295CA" w14:textId="77777777" w:rsidR="001950CA" w:rsidRPr="00044FF2" w:rsidRDefault="001950CA" w:rsidP="001950CA">
            <w:pPr>
              <w:rPr>
                <w:rFonts w:eastAsia="Calibri" w:cs="Arial"/>
              </w:rPr>
            </w:pPr>
            <w:r w:rsidRPr="00044FF2">
              <w:rPr>
                <w:rFonts w:eastAsia="Calibri" w:cs="Arial"/>
              </w:rPr>
              <w:t>(61.0 cm)</w:t>
            </w:r>
          </w:p>
        </w:tc>
        <w:tc>
          <w:tcPr>
            <w:tcW w:w="1798" w:type="dxa"/>
          </w:tcPr>
          <w:p w14:paraId="4909222D" w14:textId="77777777" w:rsidR="001950CA" w:rsidRPr="00044FF2" w:rsidRDefault="001950CA" w:rsidP="001950CA">
            <w:pPr>
              <w:rPr>
                <w:rFonts w:eastAsia="Calibri" w:cs="Arial"/>
              </w:rPr>
            </w:pPr>
            <w:r w:rsidRPr="00044FF2">
              <w:rPr>
                <w:rFonts w:eastAsia="Calibri" w:cs="Arial"/>
              </w:rPr>
              <w:t>6 inches</w:t>
            </w:r>
          </w:p>
          <w:p w14:paraId="7E70F03C" w14:textId="77777777" w:rsidR="001950CA" w:rsidRPr="00044FF2" w:rsidRDefault="001950CA" w:rsidP="001950CA">
            <w:pPr>
              <w:rPr>
                <w:rFonts w:eastAsia="Calibri" w:cs="Arial"/>
              </w:rPr>
            </w:pPr>
            <w:r w:rsidRPr="00044FF2">
              <w:rPr>
                <w:rFonts w:eastAsia="Calibri" w:cs="Arial"/>
              </w:rPr>
              <w:t>(15.2 cm)</w:t>
            </w:r>
          </w:p>
        </w:tc>
      </w:tr>
      <w:tr w:rsidR="001950CA" w:rsidRPr="00044FF2" w14:paraId="2A3377F9" w14:textId="77777777">
        <w:tc>
          <w:tcPr>
            <w:tcW w:w="2032" w:type="dxa"/>
          </w:tcPr>
          <w:p w14:paraId="6DF96367" w14:textId="77777777" w:rsidR="001950CA" w:rsidRPr="00044FF2" w:rsidRDefault="001950CA" w:rsidP="001950CA">
            <w:pPr>
              <w:rPr>
                <w:rFonts w:eastAsia="Calibri" w:cs="Arial"/>
              </w:rPr>
            </w:pPr>
            <w:r w:rsidRPr="00044FF2">
              <w:rPr>
                <w:rFonts w:eastAsia="Calibri" w:cs="Arial"/>
              </w:rPr>
              <w:t>Maximum</w:t>
            </w:r>
          </w:p>
        </w:tc>
        <w:tc>
          <w:tcPr>
            <w:tcW w:w="1966" w:type="dxa"/>
          </w:tcPr>
          <w:p w14:paraId="13675145" w14:textId="77777777" w:rsidR="001950CA" w:rsidRPr="00044FF2" w:rsidRDefault="001950CA" w:rsidP="001950CA">
            <w:pPr>
              <w:rPr>
                <w:rFonts w:eastAsia="Calibri" w:cs="Arial"/>
              </w:rPr>
            </w:pPr>
            <w:r w:rsidRPr="00044FF2">
              <w:rPr>
                <w:rFonts w:eastAsia="Calibri" w:cs="Arial"/>
              </w:rPr>
              <w:t>18 inches</w:t>
            </w:r>
          </w:p>
          <w:p w14:paraId="7DA57870" w14:textId="77777777" w:rsidR="001950CA" w:rsidRPr="00044FF2" w:rsidRDefault="001950CA" w:rsidP="001950CA">
            <w:pPr>
              <w:rPr>
                <w:rFonts w:eastAsia="Calibri" w:cs="Arial"/>
              </w:rPr>
            </w:pPr>
            <w:r w:rsidRPr="00044FF2">
              <w:rPr>
                <w:rFonts w:eastAsia="Calibri" w:cs="Arial"/>
              </w:rPr>
              <w:t>(45.7 cm)</w:t>
            </w:r>
          </w:p>
        </w:tc>
        <w:tc>
          <w:tcPr>
            <w:tcW w:w="1742" w:type="dxa"/>
          </w:tcPr>
          <w:p w14:paraId="500A5F9E" w14:textId="77777777" w:rsidR="001950CA" w:rsidRPr="00044FF2" w:rsidRDefault="001950CA" w:rsidP="001950CA">
            <w:pPr>
              <w:rPr>
                <w:rFonts w:eastAsia="Calibri" w:cs="Arial"/>
              </w:rPr>
            </w:pPr>
            <w:r w:rsidRPr="00044FF2">
              <w:rPr>
                <w:rFonts w:eastAsia="Calibri" w:cs="Arial"/>
              </w:rPr>
              <w:t>T-1</w:t>
            </w:r>
          </w:p>
        </w:tc>
        <w:tc>
          <w:tcPr>
            <w:tcW w:w="1812" w:type="dxa"/>
          </w:tcPr>
          <w:p w14:paraId="3902FED9" w14:textId="77777777" w:rsidR="001950CA" w:rsidRPr="00044FF2" w:rsidRDefault="001950CA" w:rsidP="001950CA">
            <w:pPr>
              <w:rPr>
                <w:rFonts w:eastAsia="Calibri" w:cs="Arial"/>
              </w:rPr>
            </w:pPr>
            <w:r w:rsidRPr="00044FF2">
              <w:rPr>
                <w:rFonts w:eastAsia="Calibri" w:cs="Arial"/>
              </w:rPr>
              <w:t>N/A</w:t>
            </w:r>
          </w:p>
        </w:tc>
        <w:tc>
          <w:tcPr>
            <w:tcW w:w="1798" w:type="dxa"/>
          </w:tcPr>
          <w:p w14:paraId="42F7AB7D" w14:textId="77777777" w:rsidR="001950CA" w:rsidRPr="00044FF2" w:rsidRDefault="001950CA" w:rsidP="001950CA">
            <w:pPr>
              <w:rPr>
                <w:rFonts w:eastAsia="Calibri" w:cs="Arial"/>
              </w:rPr>
            </w:pPr>
            <w:r w:rsidRPr="00044FF2">
              <w:rPr>
                <w:rFonts w:eastAsia="Calibri" w:cs="Arial"/>
              </w:rPr>
              <w:t>12 inches</w:t>
            </w:r>
          </w:p>
          <w:p w14:paraId="327AC064" w14:textId="77777777" w:rsidR="001950CA" w:rsidRPr="00044FF2" w:rsidRDefault="001950CA" w:rsidP="001950CA">
            <w:pPr>
              <w:rPr>
                <w:rFonts w:eastAsia="Calibri" w:cs="Arial"/>
              </w:rPr>
            </w:pPr>
            <w:r w:rsidRPr="00044FF2">
              <w:rPr>
                <w:rFonts w:eastAsia="Calibri" w:cs="Arial"/>
              </w:rPr>
              <w:t>(30.5 cm)</w:t>
            </w:r>
          </w:p>
        </w:tc>
      </w:tr>
    </w:tbl>
    <w:p w14:paraId="138E556A" w14:textId="4CEE3319" w:rsidR="001950CA" w:rsidRPr="00044FF2" w:rsidRDefault="001950CA" w:rsidP="001950CA">
      <w:pPr>
        <w:spacing w:line="259" w:lineRule="auto"/>
        <w:rPr>
          <w:rFonts w:eastAsia="Calibri" w:cs="Arial"/>
          <w:b/>
          <w:bCs/>
          <w:sz w:val="22"/>
          <w:szCs w:val="22"/>
        </w:rPr>
      </w:pPr>
      <w:r w:rsidRPr="00044FF2">
        <w:rPr>
          <w:rFonts w:eastAsia="Calibri" w:cs="Arial"/>
          <w:b/>
          <w:bCs/>
          <w:sz w:val="22"/>
          <w:szCs w:val="22"/>
        </w:rPr>
        <w:t xml:space="preserve">Figure </w:t>
      </w:r>
      <w:r w:rsidR="000314CF" w:rsidRPr="00044FF2">
        <w:rPr>
          <w:rFonts w:eastAsia="Calibri" w:cs="Arial"/>
          <w:b/>
          <w:bCs/>
          <w:sz w:val="22"/>
          <w:szCs w:val="22"/>
        </w:rPr>
        <w:t>210</w:t>
      </w:r>
      <w:r w:rsidR="00315250" w:rsidRPr="00044FF2">
        <w:rPr>
          <w:rFonts w:eastAsia="Calibri" w:cs="Arial"/>
          <w:b/>
          <w:bCs/>
          <w:sz w:val="22"/>
          <w:szCs w:val="22"/>
        </w:rPr>
        <w:t>.</w:t>
      </w:r>
      <w:r w:rsidRPr="00044FF2">
        <w:rPr>
          <w:rFonts w:eastAsia="Calibri" w:cs="Arial"/>
          <w:b/>
          <w:bCs/>
          <w:sz w:val="22"/>
          <w:szCs w:val="22"/>
        </w:rPr>
        <w:t>1 Stair treads and risers – Side view.</w:t>
      </w:r>
    </w:p>
    <w:p w14:paraId="5A24D686" w14:textId="137C8C59" w:rsidR="00517807" w:rsidRPr="00044FF2" w:rsidRDefault="008B1051">
      <w:pPr>
        <w:rPr>
          <w:rFonts w:cs="Calibri"/>
          <w:sz w:val="22"/>
          <w:szCs w:val="22"/>
        </w:rPr>
      </w:pPr>
      <w:r w:rsidRPr="00044FF2">
        <w:rPr>
          <w:rFonts w:eastAsia="Calibri" w:cs="Arial"/>
          <w:b/>
          <w:bCs/>
          <w:noProof/>
        </w:rPr>
        <w:lastRenderedPageBreak/>
        <w:drawing>
          <wp:inline distT="0" distB="0" distL="0" distR="0" wp14:anchorId="2C20F0D3" wp14:editId="61A621D9">
            <wp:extent cx="4132260" cy="2656390"/>
            <wp:effectExtent l="0" t="0" r="1905" b="0"/>
            <wp:docPr id="1046583629"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83629" name="Picture 2" descr="Diagram, schematic&#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0230" cy="2667942"/>
                    </a:xfrm>
                    <a:prstGeom prst="rect">
                      <a:avLst/>
                    </a:prstGeom>
                  </pic:spPr>
                </pic:pic>
              </a:graphicData>
            </a:graphic>
          </wp:inline>
        </w:drawing>
      </w:r>
    </w:p>
    <w:p w14:paraId="3365066F" w14:textId="11915713" w:rsidR="003342B5" w:rsidRPr="00044FF2" w:rsidRDefault="003342B5" w:rsidP="003342B5">
      <w:pPr>
        <w:spacing w:line="259" w:lineRule="auto"/>
        <w:rPr>
          <w:rFonts w:eastAsia="Calibri" w:cs="Arial"/>
          <w:b/>
          <w:bCs/>
          <w:sz w:val="22"/>
          <w:szCs w:val="22"/>
        </w:rPr>
      </w:pPr>
      <w:r w:rsidRPr="00044FF2">
        <w:rPr>
          <w:rFonts w:eastAsia="Calibri" w:cs="Arial"/>
          <w:b/>
          <w:bCs/>
          <w:sz w:val="22"/>
          <w:szCs w:val="22"/>
        </w:rPr>
        <w:t xml:space="preserve">Figure </w:t>
      </w:r>
      <w:r w:rsidR="000314CF" w:rsidRPr="00044FF2">
        <w:rPr>
          <w:rFonts w:eastAsia="Calibri" w:cs="Arial"/>
          <w:b/>
          <w:bCs/>
          <w:sz w:val="22"/>
          <w:szCs w:val="22"/>
        </w:rPr>
        <w:t>210</w:t>
      </w:r>
      <w:r w:rsidRPr="00044FF2">
        <w:rPr>
          <w:rFonts w:eastAsia="Calibri" w:cs="Arial"/>
          <w:b/>
          <w:bCs/>
          <w:sz w:val="22"/>
          <w:szCs w:val="22"/>
        </w:rPr>
        <w:t>.2 Stair treads – Front view.</w:t>
      </w:r>
    </w:p>
    <w:p w14:paraId="1A2C5FD4" w14:textId="4E4C54BB" w:rsidR="003342B5" w:rsidRPr="00044FF2" w:rsidRDefault="00345EBA">
      <w:pPr>
        <w:rPr>
          <w:rFonts w:cs="Calibri"/>
          <w:sz w:val="22"/>
          <w:szCs w:val="22"/>
        </w:rPr>
      </w:pPr>
      <w:r w:rsidRPr="00044FF2">
        <w:rPr>
          <w:rFonts w:eastAsia="Calibri" w:cs="Arial"/>
          <w:b/>
          <w:bCs/>
          <w:noProof/>
        </w:rPr>
        <w:drawing>
          <wp:inline distT="0" distB="0" distL="0" distR="0" wp14:anchorId="615B7A79" wp14:editId="6C610913">
            <wp:extent cx="4561906" cy="2118167"/>
            <wp:effectExtent l="0" t="0" r="0" b="0"/>
            <wp:docPr id="16722259"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59" name="Picture 3"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4972" cy="2133520"/>
                    </a:xfrm>
                    <a:prstGeom prst="rect">
                      <a:avLst/>
                    </a:prstGeom>
                  </pic:spPr>
                </pic:pic>
              </a:graphicData>
            </a:graphic>
          </wp:inline>
        </w:drawing>
      </w:r>
    </w:p>
    <w:p w14:paraId="58F82BC1" w14:textId="3EC58535" w:rsidR="00923342" w:rsidRPr="00044FF2" w:rsidRDefault="00923342" w:rsidP="00923342">
      <w:pPr>
        <w:rPr>
          <w:rFonts w:cs="Calibri"/>
          <w:b/>
          <w:sz w:val="22"/>
          <w:szCs w:val="22"/>
        </w:rPr>
      </w:pPr>
      <w:r w:rsidRPr="00044FF2">
        <w:rPr>
          <w:rFonts w:cs="Calibri"/>
          <w:sz w:val="22"/>
          <w:szCs w:val="22"/>
        </w:rPr>
        <w:t xml:space="preserve">(6) Stair risers must have a minimum uniform height of six inches (15.2 cm) and a maximum height of 12 inches (30.5 cm). Riser construction may vary no more than ½ inch from uniform riser height. </w:t>
      </w:r>
    </w:p>
    <w:p w14:paraId="43B35F08" w14:textId="49C7F099" w:rsidR="00923342" w:rsidRPr="00044FF2" w:rsidRDefault="00923342" w:rsidP="00923342">
      <w:pPr>
        <w:rPr>
          <w:rFonts w:cs="Calibri"/>
          <w:b/>
          <w:bCs/>
          <w:sz w:val="22"/>
          <w:szCs w:val="22"/>
        </w:rPr>
      </w:pPr>
      <w:r w:rsidRPr="00044FF2">
        <w:rPr>
          <w:rFonts w:cs="Calibri"/>
          <w:sz w:val="22"/>
          <w:szCs w:val="22"/>
        </w:rPr>
        <w:t xml:space="preserve">(7) Stairs </w:t>
      </w:r>
      <w:r w:rsidR="0051089A" w:rsidRPr="00044FF2">
        <w:rPr>
          <w:rFonts w:cs="Calibri"/>
          <w:sz w:val="22"/>
          <w:szCs w:val="22"/>
        </w:rPr>
        <w:t>must</w:t>
      </w:r>
      <w:r w:rsidRPr="00044FF2">
        <w:rPr>
          <w:rFonts w:cs="Calibri"/>
          <w:sz w:val="22"/>
          <w:szCs w:val="22"/>
        </w:rPr>
        <w:t xml:space="preserve"> not be used underwater to transition between two sections of </w:t>
      </w:r>
      <w:r w:rsidR="0051089A" w:rsidRPr="00044FF2">
        <w:rPr>
          <w:rFonts w:cs="Calibri"/>
          <w:sz w:val="22"/>
          <w:szCs w:val="22"/>
        </w:rPr>
        <w:t>pool</w:t>
      </w:r>
      <w:r w:rsidRPr="00044FF2">
        <w:rPr>
          <w:rFonts w:cs="Calibri"/>
          <w:sz w:val="22"/>
          <w:szCs w:val="22"/>
        </w:rPr>
        <w:t xml:space="preserve"> of different depths. The bottom riser may vary due to potential cross slopes with the </w:t>
      </w:r>
      <w:r w:rsidR="0051089A" w:rsidRPr="00044FF2">
        <w:rPr>
          <w:rFonts w:cs="Calibri"/>
          <w:sz w:val="22"/>
          <w:szCs w:val="22"/>
        </w:rPr>
        <w:t>pool</w:t>
      </w:r>
      <w:r w:rsidRPr="00044FF2">
        <w:rPr>
          <w:rFonts w:cs="Calibri"/>
          <w:sz w:val="22"/>
          <w:szCs w:val="22"/>
        </w:rPr>
        <w:t xml:space="preserve"> floor; however, the bottom step riser may not exceed the maximum allowable height required by this section.</w:t>
      </w:r>
      <w:r w:rsidRPr="00044FF2">
        <w:rPr>
          <w:rFonts w:cs="Calibri"/>
          <w:b/>
          <w:bCs/>
          <w:sz w:val="22"/>
          <w:szCs w:val="22"/>
        </w:rPr>
        <w:t xml:space="preserve"> </w:t>
      </w:r>
    </w:p>
    <w:p w14:paraId="5BF3D04F" w14:textId="242F9B27" w:rsidR="002835B2" w:rsidRPr="00044FF2" w:rsidRDefault="00CF03E6" w:rsidP="006F1995">
      <w:pPr>
        <w:rPr>
          <w:rFonts w:cs="Calibri"/>
          <w:sz w:val="22"/>
          <w:szCs w:val="22"/>
        </w:rPr>
      </w:pPr>
      <w:r w:rsidRPr="00044FF2">
        <w:rPr>
          <w:rFonts w:cs="Calibri"/>
          <w:b/>
          <w:bCs/>
          <w:sz w:val="22"/>
          <w:szCs w:val="22"/>
        </w:rPr>
        <w:t>WAC 246-261-</w:t>
      </w:r>
      <w:r w:rsidR="000314CF" w:rsidRPr="00044FF2">
        <w:rPr>
          <w:rFonts w:cs="Calibri"/>
          <w:b/>
          <w:bCs/>
          <w:sz w:val="22"/>
          <w:szCs w:val="22"/>
        </w:rPr>
        <w:t>215</w:t>
      </w:r>
      <w:r w:rsidRPr="00044FF2">
        <w:rPr>
          <w:rFonts w:cs="Calibri"/>
          <w:b/>
          <w:bCs/>
          <w:sz w:val="22"/>
          <w:szCs w:val="22"/>
        </w:rPr>
        <w:t xml:space="preserve"> Handrails.</w:t>
      </w:r>
      <w:r w:rsidRPr="00044FF2">
        <w:rPr>
          <w:rFonts w:cs="Calibri"/>
          <w:sz w:val="22"/>
          <w:szCs w:val="22"/>
        </w:rPr>
        <w:t xml:space="preserve"> </w:t>
      </w:r>
      <w:r w:rsidR="006F1995" w:rsidRPr="00044FF2">
        <w:rPr>
          <w:rFonts w:cs="Calibri"/>
          <w:sz w:val="22"/>
          <w:szCs w:val="22"/>
        </w:rPr>
        <w:t>Handrails must be</w:t>
      </w:r>
      <w:r w:rsidR="002835B2" w:rsidRPr="00044FF2">
        <w:rPr>
          <w:rFonts w:cs="Calibri"/>
          <w:sz w:val="22"/>
          <w:szCs w:val="22"/>
        </w:rPr>
        <w:t>:</w:t>
      </w:r>
    </w:p>
    <w:p w14:paraId="300F4628" w14:textId="2EA67E50" w:rsidR="006F1995" w:rsidRPr="00044FF2" w:rsidRDefault="002835B2" w:rsidP="006F1995">
      <w:pPr>
        <w:rPr>
          <w:rFonts w:cs="Calibri"/>
          <w:sz w:val="22"/>
          <w:szCs w:val="22"/>
        </w:rPr>
      </w:pPr>
      <w:r w:rsidRPr="00044FF2">
        <w:rPr>
          <w:rFonts w:cs="Calibri"/>
          <w:sz w:val="22"/>
          <w:szCs w:val="22"/>
        </w:rPr>
        <w:t>(</w:t>
      </w:r>
      <w:r w:rsidR="00836970" w:rsidRPr="00044FF2">
        <w:rPr>
          <w:rFonts w:cs="Calibri"/>
          <w:sz w:val="22"/>
          <w:szCs w:val="22"/>
        </w:rPr>
        <w:t>1</w:t>
      </w:r>
      <w:r w:rsidRPr="00044FF2">
        <w:rPr>
          <w:rFonts w:cs="Calibri"/>
          <w:sz w:val="22"/>
          <w:szCs w:val="22"/>
        </w:rPr>
        <w:t>)</w:t>
      </w:r>
      <w:r w:rsidR="006F1995" w:rsidRPr="00044FF2">
        <w:rPr>
          <w:rFonts w:cs="Calibri"/>
          <w:sz w:val="22"/>
          <w:szCs w:val="22"/>
        </w:rPr>
        <w:t xml:space="preserve"> </w:t>
      </w:r>
      <w:r w:rsidRPr="00044FF2">
        <w:rPr>
          <w:rFonts w:cs="Calibri"/>
          <w:sz w:val="22"/>
          <w:szCs w:val="22"/>
        </w:rPr>
        <w:t>P</w:t>
      </w:r>
      <w:r w:rsidR="006F1995" w:rsidRPr="00044FF2">
        <w:rPr>
          <w:rFonts w:cs="Calibri"/>
          <w:sz w:val="22"/>
          <w:szCs w:val="22"/>
        </w:rPr>
        <w:t>rovided for each set of stairs</w:t>
      </w:r>
      <w:r w:rsidR="00836970" w:rsidRPr="00044FF2">
        <w:rPr>
          <w:rFonts w:cs="Calibri"/>
          <w:sz w:val="22"/>
          <w:szCs w:val="22"/>
        </w:rPr>
        <w:t>;</w:t>
      </w:r>
      <w:r w:rsidR="006F1995" w:rsidRPr="00044FF2">
        <w:rPr>
          <w:rFonts w:cs="Calibri"/>
          <w:sz w:val="22"/>
          <w:szCs w:val="22"/>
        </w:rPr>
        <w:t xml:space="preserve"> </w:t>
      </w:r>
    </w:p>
    <w:p w14:paraId="55034638" w14:textId="302B7F14" w:rsidR="006F1995" w:rsidRPr="00044FF2" w:rsidRDefault="002835B2" w:rsidP="006F1995">
      <w:pPr>
        <w:rPr>
          <w:rFonts w:cs="Calibri"/>
          <w:sz w:val="22"/>
          <w:szCs w:val="22"/>
        </w:rPr>
      </w:pPr>
      <w:r w:rsidRPr="00044FF2">
        <w:rPr>
          <w:rFonts w:cs="Calibri"/>
          <w:sz w:val="22"/>
          <w:szCs w:val="22"/>
        </w:rPr>
        <w:t>(</w:t>
      </w:r>
      <w:r w:rsidR="00836970" w:rsidRPr="00044FF2">
        <w:rPr>
          <w:rFonts w:cs="Calibri"/>
          <w:sz w:val="22"/>
          <w:szCs w:val="22"/>
        </w:rPr>
        <w:t>2</w:t>
      </w:r>
      <w:r w:rsidRPr="00044FF2">
        <w:rPr>
          <w:rFonts w:cs="Calibri"/>
          <w:sz w:val="22"/>
          <w:szCs w:val="22"/>
        </w:rPr>
        <w:t>)</w:t>
      </w:r>
      <w:r w:rsidR="00836970" w:rsidRPr="00044FF2">
        <w:rPr>
          <w:rFonts w:cs="Calibri"/>
          <w:sz w:val="22"/>
          <w:szCs w:val="22"/>
        </w:rPr>
        <w:t xml:space="preserve"> C</w:t>
      </w:r>
      <w:r w:rsidR="006F1995" w:rsidRPr="00044FF2">
        <w:rPr>
          <w:rFonts w:cs="Calibri"/>
          <w:sz w:val="22"/>
          <w:szCs w:val="22"/>
        </w:rPr>
        <w:t>onstructed of corrosion-resistant materials</w:t>
      </w:r>
      <w:r w:rsidR="000548EE" w:rsidRPr="00044FF2">
        <w:rPr>
          <w:rFonts w:cs="Calibri"/>
          <w:sz w:val="22"/>
          <w:szCs w:val="22"/>
        </w:rPr>
        <w:t>;</w:t>
      </w:r>
    </w:p>
    <w:p w14:paraId="79A9BC70" w14:textId="28B6633A" w:rsidR="006F1995" w:rsidRPr="00044FF2" w:rsidRDefault="006F1995" w:rsidP="006F1995">
      <w:pPr>
        <w:rPr>
          <w:rFonts w:cs="Calibri"/>
          <w:sz w:val="22"/>
          <w:szCs w:val="22"/>
        </w:rPr>
      </w:pPr>
      <w:r w:rsidRPr="00044FF2">
        <w:rPr>
          <w:rFonts w:cs="Calibri"/>
          <w:sz w:val="22"/>
          <w:szCs w:val="22"/>
        </w:rPr>
        <w:t xml:space="preserve">(3) </w:t>
      </w:r>
      <w:r w:rsidR="000548EE" w:rsidRPr="00044FF2">
        <w:rPr>
          <w:rFonts w:cs="Calibri"/>
          <w:sz w:val="22"/>
          <w:szCs w:val="22"/>
        </w:rPr>
        <w:t>Provided on either side of s</w:t>
      </w:r>
      <w:r w:rsidRPr="00044FF2">
        <w:rPr>
          <w:rFonts w:cs="Calibri"/>
          <w:sz w:val="22"/>
          <w:szCs w:val="22"/>
        </w:rPr>
        <w:t>tairs wider than five feet (1.5 m) and spaced not more than every 12 feet (3.7 m) apart across the entire stair width</w:t>
      </w:r>
      <w:r w:rsidR="000548EE" w:rsidRPr="00044FF2">
        <w:rPr>
          <w:rFonts w:cs="Calibri"/>
          <w:sz w:val="22"/>
          <w:szCs w:val="22"/>
        </w:rPr>
        <w:t>;</w:t>
      </w:r>
    </w:p>
    <w:p w14:paraId="39177F07" w14:textId="1B79E1FC" w:rsidR="00ED7205" w:rsidRPr="00044FF2" w:rsidRDefault="006F1995" w:rsidP="006F1995">
      <w:pPr>
        <w:rPr>
          <w:rFonts w:cs="Calibri"/>
          <w:sz w:val="22"/>
          <w:szCs w:val="22"/>
        </w:rPr>
      </w:pPr>
      <w:r w:rsidRPr="00044FF2">
        <w:rPr>
          <w:rFonts w:cs="Calibri"/>
          <w:sz w:val="22"/>
          <w:szCs w:val="22"/>
        </w:rPr>
        <w:t xml:space="preserve">(4) </w:t>
      </w:r>
      <w:r w:rsidR="000548EE" w:rsidRPr="00044FF2">
        <w:rPr>
          <w:rFonts w:cs="Calibri"/>
          <w:sz w:val="22"/>
          <w:szCs w:val="22"/>
        </w:rPr>
        <w:t>D</w:t>
      </w:r>
      <w:r w:rsidRPr="00044FF2">
        <w:rPr>
          <w:rFonts w:cs="Calibri"/>
          <w:sz w:val="22"/>
          <w:szCs w:val="22"/>
        </w:rPr>
        <w:t>esigned to</w:t>
      </w:r>
      <w:r w:rsidR="00ED7205" w:rsidRPr="00044FF2">
        <w:rPr>
          <w:rFonts w:cs="Calibri"/>
          <w:sz w:val="22"/>
          <w:szCs w:val="22"/>
        </w:rPr>
        <w:t>:</w:t>
      </w:r>
    </w:p>
    <w:p w14:paraId="37A3321E" w14:textId="77777777" w:rsidR="00ED7205" w:rsidRPr="00044FF2" w:rsidRDefault="00ED7205" w:rsidP="006F1995">
      <w:pPr>
        <w:rPr>
          <w:rFonts w:cs="Calibri"/>
          <w:sz w:val="22"/>
          <w:szCs w:val="22"/>
        </w:rPr>
      </w:pPr>
      <w:r w:rsidRPr="00044FF2">
        <w:rPr>
          <w:rFonts w:cs="Calibri"/>
          <w:sz w:val="22"/>
          <w:szCs w:val="22"/>
        </w:rPr>
        <w:lastRenderedPageBreak/>
        <w:t>(a) R</w:t>
      </w:r>
      <w:r w:rsidR="006F1995" w:rsidRPr="00044FF2">
        <w:rPr>
          <w:rFonts w:cs="Calibri"/>
          <w:sz w:val="22"/>
          <w:szCs w:val="22"/>
        </w:rPr>
        <w:t>esist a load of 50 pounds (22.7 kg) per linear foot applied in any direction and independently a single concentrated load of 200 pounds (90.7 kg) applied in any direction at any location</w:t>
      </w:r>
      <w:r w:rsidRPr="00044FF2">
        <w:rPr>
          <w:rFonts w:cs="Calibri"/>
          <w:sz w:val="22"/>
          <w:szCs w:val="22"/>
        </w:rPr>
        <w:t>; and</w:t>
      </w:r>
    </w:p>
    <w:p w14:paraId="7FAF1CAE" w14:textId="6EB814AA" w:rsidR="006F1995" w:rsidRPr="00044FF2" w:rsidRDefault="00ED7205" w:rsidP="006F1995">
      <w:pPr>
        <w:rPr>
          <w:rFonts w:cs="Calibri"/>
          <w:sz w:val="22"/>
          <w:szCs w:val="22"/>
        </w:rPr>
      </w:pPr>
      <w:r w:rsidRPr="00044FF2">
        <w:rPr>
          <w:rFonts w:cs="Calibri"/>
          <w:sz w:val="22"/>
          <w:szCs w:val="22"/>
        </w:rPr>
        <w:t>(b) T</w:t>
      </w:r>
      <w:r w:rsidR="006F1995" w:rsidRPr="00044FF2">
        <w:rPr>
          <w:rFonts w:cs="Calibri"/>
          <w:sz w:val="22"/>
          <w:szCs w:val="22"/>
        </w:rPr>
        <w:t xml:space="preserve">ransfer these loads through the supports to the </w:t>
      </w:r>
      <w:r w:rsidR="00877F56" w:rsidRPr="00044FF2">
        <w:rPr>
          <w:rFonts w:cs="Calibri"/>
          <w:sz w:val="22"/>
          <w:szCs w:val="22"/>
        </w:rPr>
        <w:t>pool</w:t>
      </w:r>
      <w:r w:rsidR="006F1995" w:rsidRPr="00044FF2">
        <w:rPr>
          <w:rFonts w:cs="Calibri"/>
          <w:sz w:val="22"/>
          <w:szCs w:val="22"/>
        </w:rPr>
        <w:t xml:space="preserve"> or </w:t>
      </w:r>
      <w:r w:rsidR="00877F56" w:rsidRPr="00044FF2">
        <w:rPr>
          <w:rFonts w:cs="Calibri"/>
          <w:sz w:val="22"/>
          <w:szCs w:val="22"/>
        </w:rPr>
        <w:t>deck</w:t>
      </w:r>
      <w:r w:rsidR="006F1995" w:rsidRPr="00044FF2">
        <w:rPr>
          <w:rFonts w:cs="Calibri"/>
          <w:sz w:val="22"/>
          <w:szCs w:val="22"/>
        </w:rPr>
        <w:t xml:space="preserve"> structure</w:t>
      </w:r>
      <w:r w:rsidR="000548EE" w:rsidRPr="00044FF2">
        <w:rPr>
          <w:rFonts w:cs="Calibri"/>
          <w:sz w:val="22"/>
          <w:szCs w:val="22"/>
        </w:rPr>
        <w:t xml:space="preserve">; </w:t>
      </w:r>
      <w:r w:rsidR="00AB1F92" w:rsidRPr="00044FF2">
        <w:rPr>
          <w:rFonts w:cs="Calibri"/>
          <w:sz w:val="22"/>
          <w:szCs w:val="22"/>
        </w:rPr>
        <w:t>and</w:t>
      </w:r>
    </w:p>
    <w:p w14:paraId="70DA0660" w14:textId="5B285A1F" w:rsidR="00AB1F92" w:rsidRPr="00044FF2" w:rsidRDefault="00AB1F92" w:rsidP="00AB1F92">
      <w:pPr>
        <w:rPr>
          <w:rFonts w:cs="Calibri"/>
          <w:sz w:val="22"/>
          <w:szCs w:val="22"/>
        </w:rPr>
      </w:pPr>
      <w:r w:rsidRPr="00044FF2">
        <w:rPr>
          <w:rFonts w:cs="Calibri"/>
          <w:sz w:val="22"/>
          <w:szCs w:val="22"/>
        </w:rPr>
        <w:t>(5) Anchored securely. If handrails are anchored in the pool, they must anchor on a stair tread; and</w:t>
      </w:r>
    </w:p>
    <w:p w14:paraId="29E9FC73" w14:textId="69AE81C4" w:rsidR="00AB1F92" w:rsidRPr="00044FF2" w:rsidRDefault="00AB1F92" w:rsidP="006F1995">
      <w:pPr>
        <w:rPr>
          <w:rFonts w:cs="Calibri"/>
          <w:sz w:val="22"/>
          <w:szCs w:val="22"/>
        </w:rPr>
      </w:pPr>
      <w:r w:rsidRPr="00044FF2">
        <w:rPr>
          <w:rFonts w:cs="Calibri"/>
          <w:sz w:val="22"/>
          <w:szCs w:val="22"/>
        </w:rPr>
        <w:t>(6</w:t>
      </w:r>
      <w:r w:rsidR="006F1995" w:rsidRPr="00044FF2">
        <w:rPr>
          <w:rFonts w:cs="Calibri"/>
          <w:sz w:val="22"/>
          <w:szCs w:val="22"/>
        </w:rPr>
        <w:t xml:space="preserve">) </w:t>
      </w:r>
      <w:r w:rsidR="007B218F" w:rsidRPr="00044FF2">
        <w:rPr>
          <w:rFonts w:cs="Calibri"/>
          <w:sz w:val="22"/>
          <w:szCs w:val="22"/>
        </w:rPr>
        <w:t>In conformance wit</w:t>
      </w:r>
      <w:r w:rsidR="00454610" w:rsidRPr="00044FF2">
        <w:rPr>
          <w:rFonts w:cs="Calibri"/>
          <w:sz w:val="22"/>
          <w:szCs w:val="22"/>
        </w:rPr>
        <w:t>h</w:t>
      </w:r>
      <w:r w:rsidR="006F1995" w:rsidRPr="00044FF2">
        <w:rPr>
          <w:rFonts w:cs="Calibri"/>
          <w:sz w:val="22"/>
          <w:szCs w:val="22"/>
        </w:rPr>
        <w:t xml:space="preserve"> </w:t>
      </w:r>
      <w:r w:rsidR="00836970" w:rsidRPr="00044FF2">
        <w:rPr>
          <w:rFonts w:cs="Calibri"/>
          <w:sz w:val="22"/>
          <w:szCs w:val="22"/>
        </w:rPr>
        <w:t>the dimensions</w:t>
      </w:r>
      <w:r w:rsidR="006F1995" w:rsidRPr="00044FF2">
        <w:rPr>
          <w:rFonts w:cs="Calibri"/>
          <w:sz w:val="22"/>
          <w:szCs w:val="22"/>
        </w:rPr>
        <w:t xml:space="preserve"> </w:t>
      </w:r>
      <w:r w:rsidR="00836970" w:rsidRPr="00044FF2">
        <w:rPr>
          <w:rFonts w:cs="Calibri"/>
          <w:sz w:val="22"/>
          <w:szCs w:val="22"/>
        </w:rPr>
        <w:t>in</w:t>
      </w:r>
      <w:r w:rsidRPr="00044FF2">
        <w:rPr>
          <w:rFonts w:cs="Calibri"/>
          <w:sz w:val="22"/>
          <w:szCs w:val="22"/>
        </w:rPr>
        <w:t>:</w:t>
      </w:r>
    </w:p>
    <w:p w14:paraId="33616E51" w14:textId="7E7A7C49" w:rsidR="00AB1F92" w:rsidRPr="00044FF2" w:rsidRDefault="00AB1F92" w:rsidP="006F1995">
      <w:pPr>
        <w:rPr>
          <w:rFonts w:cs="Calibri"/>
          <w:sz w:val="22"/>
          <w:szCs w:val="22"/>
        </w:rPr>
      </w:pPr>
      <w:r w:rsidRPr="00044FF2">
        <w:rPr>
          <w:rFonts w:cs="Calibri"/>
          <w:sz w:val="22"/>
          <w:szCs w:val="22"/>
        </w:rPr>
        <w:t>(a)</w:t>
      </w:r>
      <w:r w:rsidR="006F1995" w:rsidRPr="00044FF2">
        <w:rPr>
          <w:rFonts w:cs="Calibri"/>
          <w:sz w:val="22"/>
          <w:szCs w:val="22"/>
        </w:rPr>
        <w:t xml:space="preserve"> Table </w:t>
      </w:r>
      <w:r w:rsidR="000314CF" w:rsidRPr="00044FF2">
        <w:rPr>
          <w:rFonts w:cs="Calibri"/>
          <w:sz w:val="22"/>
          <w:szCs w:val="22"/>
        </w:rPr>
        <w:t>215</w:t>
      </w:r>
      <w:r w:rsidRPr="00044FF2">
        <w:rPr>
          <w:rFonts w:cs="Calibri"/>
          <w:sz w:val="22"/>
          <w:szCs w:val="22"/>
        </w:rPr>
        <w:t>; and</w:t>
      </w:r>
    </w:p>
    <w:p w14:paraId="7BEC331F" w14:textId="50135F00" w:rsidR="006F1995" w:rsidRPr="00044FF2" w:rsidRDefault="00AB1F92" w:rsidP="006F1995">
      <w:pPr>
        <w:rPr>
          <w:rFonts w:cs="Calibri"/>
          <w:sz w:val="22"/>
          <w:szCs w:val="22"/>
        </w:rPr>
      </w:pPr>
      <w:r w:rsidRPr="00044FF2">
        <w:rPr>
          <w:rFonts w:cs="Calibri"/>
          <w:sz w:val="22"/>
          <w:szCs w:val="22"/>
        </w:rPr>
        <w:t>(b)</w:t>
      </w:r>
      <w:r w:rsidR="006F1995" w:rsidRPr="00044FF2">
        <w:rPr>
          <w:rFonts w:cs="Calibri"/>
          <w:sz w:val="22"/>
          <w:szCs w:val="22"/>
        </w:rPr>
        <w:t xml:space="preserve"> Figure </w:t>
      </w:r>
      <w:r w:rsidR="000314CF" w:rsidRPr="00044FF2">
        <w:rPr>
          <w:rFonts w:cs="Calibri"/>
          <w:sz w:val="22"/>
          <w:szCs w:val="22"/>
        </w:rPr>
        <w:t>215</w:t>
      </w:r>
      <w:r w:rsidR="00ED7205" w:rsidRPr="00044FF2">
        <w:rPr>
          <w:rFonts w:cs="Calibri"/>
          <w:sz w:val="22"/>
          <w:szCs w:val="22"/>
        </w:rPr>
        <w:t>.1</w:t>
      </w:r>
      <w:r w:rsidRPr="00044FF2">
        <w:rPr>
          <w:rFonts w:cs="Calibri"/>
          <w:sz w:val="22"/>
          <w:szCs w:val="22"/>
        </w:rPr>
        <w:t>.</w:t>
      </w:r>
    </w:p>
    <w:p w14:paraId="44166115" w14:textId="6EED4A72" w:rsidR="00C01460" w:rsidRPr="00044FF2" w:rsidRDefault="00C01460" w:rsidP="00C01460">
      <w:pPr>
        <w:spacing w:line="259" w:lineRule="auto"/>
        <w:rPr>
          <w:rFonts w:eastAsia="Calibri" w:cs="Arial"/>
          <w:b/>
          <w:bCs/>
          <w:sz w:val="22"/>
          <w:szCs w:val="22"/>
        </w:rPr>
      </w:pPr>
      <w:r w:rsidRPr="00044FF2">
        <w:rPr>
          <w:rFonts w:eastAsia="Calibri" w:cs="Arial"/>
          <w:b/>
          <w:bCs/>
          <w:sz w:val="22"/>
          <w:szCs w:val="22"/>
        </w:rPr>
        <w:t xml:space="preserve">Table </w:t>
      </w:r>
      <w:r w:rsidR="000314CF" w:rsidRPr="00044FF2">
        <w:rPr>
          <w:rFonts w:eastAsia="Calibri" w:cs="Arial"/>
          <w:b/>
          <w:bCs/>
          <w:sz w:val="22"/>
          <w:szCs w:val="22"/>
        </w:rPr>
        <w:t>215</w:t>
      </w:r>
      <w:r w:rsidRPr="00044FF2">
        <w:rPr>
          <w:rFonts w:eastAsia="Calibri" w:cs="Arial"/>
          <w:b/>
          <w:bCs/>
          <w:sz w:val="22"/>
          <w:szCs w:val="22"/>
        </w:rPr>
        <w:t xml:space="preserve"> Stair handrail dimensions.</w:t>
      </w:r>
    </w:p>
    <w:tbl>
      <w:tblPr>
        <w:tblStyle w:val="TableGrid2"/>
        <w:tblW w:w="0" w:type="auto"/>
        <w:tblLook w:val="04A0" w:firstRow="1" w:lastRow="0" w:firstColumn="1" w:lastColumn="0" w:noHBand="0" w:noVBand="1"/>
      </w:tblPr>
      <w:tblGrid>
        <w:gridCol w:w="3116"/>
        <w:gridCol w:w="3117"/>
        <w:gridCol w:w="3117"/>
      </w:tblGrid>
      <w:tr w:rsidR="00C01460" w:rsidRPr="00044FF2" w14:paraId="33C998EE" w14:textId="77777777">
        <w:tc>
          <w:tcPr>
            <w:tcW w:w="3116" w:type="dxa"/>
          </w:tcPr>
          <w:p w14:paraId="29973C18" w14:textId="77777777" w:rsidR="00C01460" w:rsidRPr="00044FF2" w:rsidRDefault="00C01460" w:rsidP="00C01460">
            <w:pPr>
              <w:rPr>
                <w:rFonts w:eastAsia="Calibri" w:cs="Arial"/>
                <w:b/>
                <w:bCs/>
              </w:rPr>
            </w:pPr>
            <w:r w:rsidRPr="00044FF2">
              <w:rPr>
                <w:rFonts w:eastAsia="Calibri" w:cs="Arial"/>
                <w:b/>
                <w:bCs/>
              </w:rPr>
              <w:t>Dimensions</w:t>
            </w:r>
          </w:p>
        </w:tc>
        <w:tc>
          <w:tcPr>
            <w:tcW w:w="3117" w:type="dxa"/>
          </w:tcPr>
          <w:p w14:paraId="29E939EA" w14:textId="77777777" w:rsidR="00C01460" w:rsidRPr="00044FF2" w:rsidRDefault="00C01460" w:rsidP="00C01460">
            <w:pPr>
              <w:rPr>
                <w:rFonts w:eastAsia="Calibri" w:cs="Arial"/>
                <w:b/>
                <w:bCs/>
              </w:rPr>
            </w:pPr>
            <w:r w:rsidRPr="00044FF2">
              <w:rPr>
                <w:rFonts w:eastAsia="Calibri" w:cs="Arial"/>
                <w:b/>
                <w:bCs/>
              </w:rPr>
              <w:t>T-1</w:t>
            </w:r>
          </w:p>
        </w:tc>
        <w:tc>
          <w:tcPr>
            <w:tcW w:w="3117" w:type="dxa"/>
          </w:tcPr>
          <w:p w14:paraId="735F8DA3" w14:textId="77777777" w:rsidR="00C01460" w:rsidRPr="00044FF2" w:rsidRDefault="00C01460" w:rsidP="00C01460">
            <w:pPr>
              <w:rPr>
                <w:rFonts w:eastAsia="Calibri" w:cs="Arial"/>
                <w:b/>
                <w:bCs/>
              </w:rPr>
            </w:pPr>
            <w:r w:rsidRPr="00044FF2">
              <w:rPr>
                <w:rFonts w:eastAsia="Calibri" w:cs="Arial"/>
                <w:b/>
                <w:bCs/>
              </w:rPr>
              <w:t>H-1</w:t>
            </w:r>
          </w:p>
        </w:tc>
      </w:tr>
      <w:tr w:rsidR="00C01460" w:rsidRPr="00044FF2" w14:paraId="09215FE1" w14:textId="77777777">
        <w:tc>
          <w:tcPr>
            <w:tcW w:w="3116" w:type="dxa"/>
          </w:tcPr>
          <w:p w14:paraId="57FCBFE5" w14:textId="77777777" w:rsidR="00C01460" w:rsidRPr="00044FF2" w:rsidRDefault="00C01460" w:rsidP="00C01460">
            <w:pPr>
              <w:rPr>
                <w:rFonts w:eastAsia="Calibri" w:cs="Arial"/>
              </w:rPr>
            </w:pPr>
            <w:r w:rsidRPr="00044FF2">
              <w:rPr>
                <w:rFonts w:eastAsia="Calibri" w:cs="Arial"/>
              </w:rPr>
              <w:t>Minimum</w:t>
            </w:r>
          </w:p>
        </w:tc>
        <w:tc>
          <w:tcPr>
            <w:tcW w:w="3117" w:type="dxa"/>
          </w:tcPr>
          <w:p w14:paraId="165AA171" w14:textId="77777777" w:rsidR="00C01460" w:rsidRPr="00044FF2" w:rsidRDefault="00C01460" w:rsidP="00C01460">
            <w:pPr>
              <w:rPr>
                <w:rFonts w:eastAsia="Calibri" w:cs="Arial"/>
              </w:rPr>
            </w:pPr>
            <w:r w:rsidRPr="00044FF2">
              <w:rPr>
                <w:rFonts w:eastAsia="Calibri" w:cs="Arial"/>
              </w:rPr>
              <w:t>3 inches</w:t>
            </w:r>
          </w:p>
          <w:p w14:paraId="2DF01916" w14:textId="77777777" w:rsidR="00C01460" w:rsidRPr="00044FF2" w:rsidRDefault="00C01460" w:rsidP="00C01460">
            <w:pPr>
              <w:rPr>
                <w:rFonts w:eastAsia="Calibri" w:cs="Arial"/>
              </w:rPr>
            </w:pPr>
            <w:r w:rsidRPr="00044FF2">
              <w:rPr>
                <w:rFonts w:eastAsia="Calibri" w:cs="Arial"/>
              </w:rPr>
              <w:t>(7.6 cm)</w:t>
            </w:r>
          </w:p>
        </w:tc>
        <w:tc>
          <w:tcPr>
            <w:tcW w:w="3117" w:type="dxa"/>
          </w:tcPr>
          <w:p w14:paraId="6EFF1AD6" w14:textId="77777777" w:rsidR="00C01460" w:rsidRPr="00044FF2" w:rsidRDefault="00C01460" w:rsidP="00C01460">
            <w:pPr>
              <w:rPr>
                <w:rFonts w:eastAsia="Calibri" w:cs="Arial"/>
              </w:rPr>
            </w:pPr>
            <w:r w:rsidRPr="00044FF2">
              <w:rPr>
                <w:rFonts w:eastAsia="Calibri" w:cs="Arial"/>
              </w:rPr>
              <w:t>34 inches</w:t>
            </w:r>
          </w:p>
          <w:p w14:paraId="4BB56646" w14:textId="77777777" w:rsidR="00C01460" w:rsidRPr="00044FF2" w:rsidRDefault="00C01460" w:rsidP="00C01460">
            <w:pPr>
              <w:rPr>
                <w:rFonts w:eastAsia="Calibri" w:cs="Arial"/>
              </w:rPr>
            </w:pPr>
            <w:r w:rsidRPr="00044FF2">
              <w:rPr>
                <w:rFonts w:eastAsia="Calibri" w:cs="Arial"/>
              </w:rPr>
              <w:t>(86.4 cm)</w:t>
            </w:r>
          </w:p>
        </w:tc>
      </w:tr>
      <w:tr w:rsidR="00C01460" w:rsidRPr="00044FF2" w14:paraId="54C8909E" w14:textId="77777777">
        <w:tc>
          <w:tcPr>
            <w:tcW w:w="3116" w:type="dxa"/>
          </w:tcPr>
          <w:p w14:paraId="6067E30C" w14:textId="77777777" w:rsidR="00C01460" w:rsidRPr="00044FF2" w:rsidRDefault="00C01460" w:rsidP="00C01460">
            <w:pPr>
              <w:rPr>
                <w:rFonts w:eastAsia="Calibri" w:cs="Arial"/>
              </w:rPr>
            </w:pPr>
            <w:r w:rsidRPr="00044FF2">
              <w:rPr>
                <w:rFonts w:eastAsia="Calibri" w:cs="Arial"/>
              </w:rPr>
              <w:t>Maximum</w:t>
            </w:r>
          </w:p>
        </w:tc>
        <w:tc>
          <w:tcPr>
            <w:tcW w:w="3117" w:type="dxa"/>
          </w:tcPr>
          <w:p w14:paraId="0C7E38ED" w14:textId="77777777" w:rsidR="00C01460" w:rsidRPr="00044FF2" w:rsidRDefault="00C01460" w:rsidP="00C01460">
            <w:pPr>
              <w:rPr>
                <w:rFonts w:eastAsia="Calibri" w:cs="Arial"/>
                <w:strike/>
                <w:color w:val="7030A0"/>
              </w:rPr>
            </w:pPr>
            <w:r w:rsidRPr="00044FF2">
              <w:rPr>
                <w:rFonts w:eastAsia="Calibri" w:cs="Arial"/>
              </w:rPr>
              <w:t xml:space="preserve">N/A </w:t>
            </w:r>
          </w:p>
        </w:tc>
        <w:tc>
          <w:tcPr>
            <w:tcW w:w="3117" w:type="dxa"/>
          </w:tcPr>
          <w:p w14:paraId="615A8F59" w14:textId="77777777" w:rsidR="00C01460" w:rsidRPr="00044FF2" w:rsidRDefault="00C01460" w:rsidP="00C01460">
            <w:pPr>
              <w:rPr>
                <w:rFonts w:eastAsia="Calibri" w:cs="Arial"/>
              </w:rPr>
            </w:pPr>
            <w:r w:rsidRPr="00044FF2">
              <w:rPr>
                <w:rFonts w:eastAsia="Calibri" w:cs="Arial"/>
              </w:rPr>
              <w:t>38 inches</w:t>
            </w:r>
          </w:p>
          <w:p w14:paraId="6A3A2C76" w14:textId="77777777" w:rsidR="00C01460" w:rsidRPr="00044FF2" w:rsidRDefault="00C01460" w:rsidP="00C01460">
            <w:pPr>
              <w:rPr>
                <w:rFonts w:eastAsia="Calibri" w:cs="Arial"/>
              </w:rPr>
            </w:pPr>
            <w:r w:rsidRPr="00044FF2">
              <w:rPr>
                <w:rFonts w:eastAsia="Calibri" w:cs="Arial"/>
              </w:rPr>
              <w:t>(96.5 cm)</w:t>
            </w:r>
          </w:p>
        </w:tc>
      </w:tr>
    </w:tbl>
    <w:p w14:paraId="2D60F0DD" w14:textId="77777777" w:rsidR="00C01460" w:rsidRPr="00044FF2" w:rsidRDefault="00C01460" w:rsidP="00C01460">
      <w:pPr>
        <w:spacing w:line="259" w:lineRule="auto"/>
        <w:rPr>
          <w:rFonts w:eastAsia="Calibri" w:cs="Arial"/>
          <w:b/>
          <w:bCs/>
          <w:sz w:val="22"/>
          <w:szCs w:val="22"/>
        </w:rPr>
      </w:pPr>
    </w:p>
    <w:p w14:paraId="7B052499" w14:textId="74CA9ACF" w:rsidR="00C01460" w:rsidRPr="00044FF2" w:rsidRDefault="00C01460" w:rsidP="00C01460">
      <w:pPr>
        <w:spacing w:line="259" w:lineRule="auto"/>
        <w:rPr>
          <w:rFonts w:eastAsia="Calibri" w:cs="Arial"/>
          <w:b/>
          <w:bCs/>
          <w:sz w:val="22"/>
          <w:szCs w:val="22"/>
        </w:rPr>
      </w:pPr>
      <w:r w:rsidRPr="00044FF2">
        <w:rPr>
          <w:rFonts w:eastAsia="Calibri" w:cs="Arial"/>
          <w:b/>
          <w:bCs/>
          <w:sz w:val="22"/>
          <w:szCs w:val="22"/>
        </w:rPr>
        <w:t xml:space="preserve">Figure </w:t>
      </w:r>
      <w:r w:rsidR="000314CF" w:rsidRPr="00044FF2">
        <w:rPr>
          <w:rFonts w:eastAsia="Calibri" w:cs="Arial"/>
          <w:b/>
          <w:bCs/>
          <w:sz w:val="22"/>
          <w:szCs w:val="22"/>
        </w:rPr>
        <w:t>215</w:t>
      </w:r>
      <w:r w:rsidRPr="00044FF2">
        <w:rPr>
          <w:rFonts w:eastAsia="Calibri" w:cs="Arial"/>
          <w:b/>
          <w:bCs/>
          <w:sz w:val="22"/>
          <w:szCs w:val="22"/>
        </w:rPr>
        <w:t>.1 Stair handrails – Side view.</w:t>
      </w:r>
    </w:p>
    <w:p w14:paraId="4AFADF73" w14:textId="1ACCAABC" w:rsidR="00C01460" w:rsidRPr="00044FF2" w:rsidRDefault="005E71D8" w:rsidP="00C01460">
      <w:pPr>
        <w:rPr>
          <w:rFonts w:cs="Calibri"/>
          <w:sz w:val="22"/>
          <w:szCs w:val="22"/>
        </w:rPr>
      </w:pPr>
      <w:r w:rsidRPr="00044FF2">
        <w:rPr>
          <w:rFonts w:eastAsia="Calibri" w:cs="Arial"/>
          <w:b/>
          <w:bCs/>
          <w:noProof/>
        </w:rPr>
        <w:drawing>
          <wp:inline distT="0" distB="0" distL="0" distR="0" wp14:anchorId="38BEA226" wp14:editId="250282CF">
            <wp:extent cx="4016415" cy="2581920"/>
            <wp:effectExtent l="0" t="0" r="3175" b="8890"/>
            <wp:docPr id="758301413"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01413" name="Picture 4" descr="Diagram, engineer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2097" cy="2592001"/>
                    </a:xfrm>
                    <a:prstGeom prst="rect">
                      <a:avLst/>
                    </a:prstGeom>
                  </pic:spPr>
                </pic:pic>
              </a:graphicData>
            </a:graphic>
          </wp:inline>
        </w:drawing>
      </w:r>
    </w:p>
    <w:p w14:paraId="3566F755" w14:textId="4D996F8A" w:rsidR="003E3E70" w:rsidRPr="00044FF2" w:rsidRDefault="00A460D0" w:rsidP="001C3214">
      <w:pPr>
        <w:rPr>
          <w:rFonts w:cs="Calibri"/>
          <w:sz w:val="22"/>
          <w:szCs w:val="22"/>
        </w:rPr>
      </w:pPr>
      <w:r w:rsidRPr="00044FF2">
        <w:rPr>
          <w:rFonts w:cs="Calibri"/>
          <w:b/>
          <w:bCs/>
          <w:sz w:val="22"/>
          <w:szCs w:val="22"/>
        </w:rPr>
        <w:t>WAC 246-261-</w:t>
      </w:r>
      <w:r w:rsidR="000314CF" w:rsidRPr="00044FF2">
        <w:rPr>
          <w:rFonts w:cs="Calibri"/>
          <w:b/>
          <w:bCs/>
          <w:sz w:val="22"/>
          <w:szCs w:val="22"/>
        </w:rPr>
        <w:t>220</w:t>
      </w:r>
      <w:r w:rsidRPr="00044FF2">
        <w:rPr>
          <w:rFonts w:cs="Calibri"/>
          <w:b/>
          <w:bCs/>
          <w:sz w:val="22"/>
          <w:szCs w:val="22"/>
        </w:rPr>
        <w:t xml:space="preserve"> Grab rails.</w:t>
      </w:r>
      <w:r w:rsidRPr="00044FF2">
        <w:rPr>
          <w:rFonts w:cs="Calibri"/>
          <w:sz w:val="22"/>
          <w:szCs w:val="22"/>
        </w:rPr>
        <w:t xml:space="preserve"> </w:t>
      </w:r>
      <w:r w:rsidR="00C61F96" w:rsidRPr="00044FF2">
        <w:rPr>
          <w:rFonts w:cs="Calibri"/>
          <w:sz w:val="22"/>
          <w:szCs w:val="22"/>
        </w:rPr>
        <w:t xml:space="preserve">(1) </w:t>
      </w:r>
      <w:r w:rsidR="003E3E70" w:rsidRPr="00044FF2">
        <w:rPr>
          <w:rFonts w:cs="Calibri"/>
          <w:sz w:val="22"/>
          <w:szCs w:val="22"/>
        </w:rPr>
        <w:t>G</w:t>
      </w:r>
      <w:r w:rsidR="001C3214" w:rsidRPr="00044FF2">
        <w:rPr>
          <w:rFonts w:cs="Calibri"/>
          <w:sz w:val="22"/>
          <w:szCs w:val="22"/>
        </w:rPr>
        <w:t>rab rails must be</w:t>
      </w:r>
      <w:r w:rsidR="003E3E70" w:rsidRPr="00044FF2">
        <w:rPr>
          <w:rFonts w:cs="Calibri"/>
          <w:sz w:val="22"/>
          <w:szCs w:val="22"/>
        </w:rPr>
        <w:t>:</w:t>
      </w:r>
    </w:p>
    <w:p w14:paraId="33C513F6" w14:textId="25038090" w:rsidR="001C3214" w:rsidRPr="00044FF2" w:rsidRDefault="003E3E70" w:rsidP="001C3214">
      <w:pPr>
        <w:rPr>
          <w:rFonts w:cs="Calibri"/>
          <w:sz w:val="22"/>
          <w:szCs w:val="22"/>
        </w:rPr>
      </w:pPr>
      <w:r w:rsidRPr="00044FF2">
        <w:rPr>
          <w:rFonts w:cs="Calibri"/>
          <w:sz w:val="22"/>
          <w:szCs w:val="22"/>
        </w:rPr>
        <w:t>(</w:t>
      </w:r>
      <w:r w:rsidR="00C61F96" w:rsidRPr="00044FF2">
        <w:rPr>
          <w:rFonts w:cs="Calibri"/>
          <w:sz w:val="22"/>
          <w:szCs w:val="22"/>
        </w:rPr>
        <w:t>a</w:t>
      </w:r>
      <w:r w:rsidRPr="00044FF2">
        <w:rPr>
          <w:rFonts w:cs="Calibri"/>
          <w:sz w:val="22"/>
          <w:szCs w:val="22"/>
        </w:rPr>
        <w:t>)</w:t>
      </w:r>
      <w:r w:rsidR="001C3214" w:rsidRPr="00044FF2">
        <w:rPr>
          <w:rFonts w:cs="Calibri"/>
          <w:sz w:val="22"/>
          <w:szCs w:val="22"/>
        </w:rPr>
        <w:t xml:space="preserve"> </w:t>
      </w:r>
      <w:r w:rsidRPr="00044FF2">
        <w:rPr>
          <w:rFonts w:cs="Calibri"/>
          <w:sz w:val="22"/>
          <w:szCs w:val="22"/>
        </w:rPr>
        <w:t>C</w:t>
      </w:r>
      <w:r w:rsidR="001C3214" w:rsidRPr="00044FF2">
        <w:rPr>
          <w:rFonts w:cs="Calibri"/>
          <w:sz w:val="22"/>
          <w:szCs w:val="22"/>
        </w:rPr>
        <w:t>onstructed of corrosion-resistant materials</w:t>
      </w:r>
      <w:r w:rsidRPr="00044FF2">
        <w:rPr>
          <w:rFonts w:cs="Calibri"/>
          <w:sz w:val="22"/>
          <w:szCs w:val="22"/>
        </w:rPr>
        <w:t>;</w:t>
      </w:r>
    </w:p>
    <w:p w14:paraId="0E68236D" w14:textId="7A346E9F" w:rsidR="003D2D2D" w:rsidRPr="00044FF2" w:rsidRDefault="003D2D2D" w:rsidP="003D2D2D">
      <w:pPr>
        <w:rPr>
          <w:rFonts w:cs="Calibri"/>
          <w:sz w:val="22"/>
          <w:szCs w:val="22"/>
        </w:rPr>
      </w:pPr>
      <w:r w:rsidRPr="00044FF2">
        <w:rPr>
          <w:rFonts w:cs="Calibri"/>
          <w:sz w:val="22"/>
          <w:szCs w:val="22"/>
        </w:rPr>
        <w:t>(</w:t>
      </w:r>
      <w:r w:rsidR="00C61F96" w:rsidRPr="00044FF2">
        <w:rPr>
          <w:rFonts w:cs="Calibri"/>
          <w:sz w:val="22"/>
          <w:szCs w:val="22"/>
        </w:rPr>
        <w:t>b</w:t>
      </w:r>
      <w:r w:rsidRPr="00044FF2">
        <w:rPr>
          <w:rFonts w:cs="Calibri"/>
          <w:sz w:val="22"/>
          <w:szCs w:val="22"/>
        </w:rPr>
        <w:t xml:space="preserve">) </w:t>
      </w:r>
      <w:r w:rsidR="00782C00" w:rsidRPr="00044FF2">
        <w:rPr>
          <w:rFonts w:cs="Calibri"/>
          <w:sz w:val="22"/>
          <w:szCs w:val="22"/>
        </w:rPr>
        <w:t xml:space="preserve">Securely </w:t>
      </w:r>
      <w:r w:rsidR="008C627C" w:rsidRPr="00044FF2">
        <w:rPr>
          <w:rFonts w:cs="Calibri"/>
          <w:sz w:val="22"/>
          <w:szCs w:val="22"/>
        </w:rPr>
        <w:t>a</w:t>
      </w:r>
      <w:r w:rsidRPr="00044FF2">
        <w:rPr>
          <w:rFonts w:cs="Calibri"/>
          <w:sz w:val="22"/>
          <w:szCs w:val="22"/>
        </w:rPr>
        <w:t>nchored</w:t>
      </w:r>
      <w:r w:rsidR="008C627C" w:rsidRPr="00044FF2">
        <w:rPr>
          <w:rFonts w:cs="Calibri"/>
          <w:sz w:val="22"/>
          <w:szCs w:val="22"/>
        </w:rPr>
        <w:t>;</w:t>
      </w:r>
      <w:r w:rsidRPr="00044FF2">
        <w:rPr>
          <w:rFonts w:cs="Calibri"/>
          <w:sz w:val="22"/>
          <w:szCs w:val="22"/>
        </w:rPr>
        <w:t xml:space="preserve"> </w:t>
      </w:r>
    </w:p>
    <w:p w14:paraId="4C23BEF3" w14:textId="20E29CC3" w:rsidR="003D2D2D" w:rsidRPr="00044FF2" w:rsidRDefault="003D2D2D" w:rsidP="003D2D2D">
      <w:pPr>
        <w:rPr>
          <w:rFonts w:cs="Calibri"/>
          <w:sz w:val="22"/>
          <w:szCs w:val="22"/>
        </w:rPr>
      </w:pPr>
      <w:r w:rsidRPr="00044FF2">
        <w:rPr>
          <w:rFonts w:cs="Calibri"/>
          <w:sz w:val="22"/>
          <w:szCs w:val="22"/>
        </w:rPr>
        <w:t>(</w:t>
      </w:r>
      <w:r w:rsidR="00C61F96" w:rsidRPr="00044FF2">
        <w:rPr>
          <w:rFonts w:cs="Calibri"/>
          <w:sz w:val="22"/>
          <w:szCs w:val="22"/>
        </w:rPr>
        <w:t>c</w:t>
      </w:r>
      <w:r w:rsidRPr="00044FF2">
        <w:rPr>
          <w:rFonts w:cs="Calibri"/>
          <w:sz w:val="22"/>
          <w:szCs w:val="22"/>
        </w:rPr>
        <w:t xml:space="preserve">) </w:t>
      </w:r>
      <w:r w:rsidR="003E3E70" w:rsidRPr="00044FF2">
        <w:rPr>
          <w:rFonts w:cs="Calibri"/>
          <w:sz w:val="22"/>
          <w:szCs w:val="22"/>
        </w:rPr>
        <w:t>P</w:t>
      </w:r>
      <w:r w:rsidRPr="00044FF2">
        <w:rPr>
          <w:rFonts w:cs="Calibri"/>
          <w:sz w:val="22"/>
          <w:szCs w:val="22"/>
        </w:rPr>
        <w:t xml:space="preserve">rovided at both sides of </w:t>
      </w:r>
      <w:r w:rsidR="008F05D6" w:rsidRPr="00044FF2">
        <w:rPr>
          <w:rFonts w:cs="Calibri"/>
          <w:sz w:val="22"/>
          <w:szCs w:val="22"/>
        </w:rPr>
        <w:t>recessed</w:t>
      </w:r>
      <w:r w:rsidRPr="00044FF2">
        <w:rPr>
          <w:rFonts w:cs="Calibri"/>
          <w:sz w:val="22"/>
          <w:szCs w:val="22"/>
        </w:rPr>
        <w:t xml:space="preserve"> </w:t>
      </w:r>
      <w:r w:rsidR="008F05D6" w:rsidRPr="00044FF2">
        <w:rPr>
          <w:rFonts w:cs="Calibri"/>
          <w:sz w:val="22"/>
          <w:szCs w:val="22"/>
        </w:rPr>
        <w:t>steps;</w:t>
      </w:r>
      <w:r w:rsidR="00C737AE" w:rsidRPr="00044FF2">
        <w:rPr>
          <w:rFonts w:cs="Calibri"/>
          <w:sz w:val="22"/>
          <w:szCs w:val="22"/>
        </w:rPr>
        <w:t xml:space="preserve"> and</w:t>
      </w:r>
    </w:p>
    <w:p w14:paraId="198FB8DE" w14:textId="7E1ECB8D" w:rsidR="00C61F96" w:rsidRPr="00044FF2" w:rsidRDefault="00C61F96" w:rsidP="003D2D2D">
      <w:pPr>
        <w:rPr>
          <w:rFonts w:cs="Calibri"/>
          <w:sz w:val="22"/>
          <w:szCs w:val="22"/>
        </w:rPr>
      </w:pPr>
      <w:r w:rsidRPr="00044FF2">
        <w:rPr>
          <w:rFonts w:cs="Calibri"/>
          <w:sz w:val="22"/>
          <w:szCs w:val="22"/>
        </w:rPr>
        <w:t>(d) Designed to:</w:t>
      </w:r>
    </w:p>
    <w:p w14:paraId="3C7B9E1B" w14:textId="6CE3DC79" w:rsidR="00C61F96" w:rsidRPr="00044FF2" w:rsidRDefault="00C61F96" w:rsidP="003D2D2D">
      <w:pPr>
        <w:rPr>
          <w:rFonts w:cs="Calibri"/>
          <w:sz w:val="22"/>
          <w:szCs w:val="22"/>
        </w:rPr>
      </w:pPr>
      <w:r w:rsidRPr="00044FF2">
        <w:rPr>
          <w:rFonts w:cs="Calibri"/>
          <w:sz w:val="22"/>
          <w:szCs w:val="22"/>
        </w:rPr>
        <w:lastRenderedPageBreak/>
        <w:t>(i) Resist a load of 50 pounds (22.7 kg) per linear foot applied in any direction and independently a single concentrated load of 200 pounds (90.7 kg) applied in any direction at any location; and</w:t>
      </w:r>
    </w:p>
    <w:p w14:paraId="6BDCC506" w14:textId="35D8EE3E" w:rsidR="00C61F96" w:rsidRPr="00044FF2" w:rsidRDefault="00C61F96" w:rsidP="003D2D2D">
      <w:pPr>
        <w:rPr>
          <w:rFonts w:cs="Calibri"/>
          <w:sz w:val="22"/>
          <w:szCs w:val="22"/>
        </w:rPr>
      </w:pPr>
      <w:r w:rsidRPr="00044FF2">
        <w:rPr>
          <w:rFonts w:cs="Calibri"/>
          <w:sz w:val="22"/>
          <w:szCs w:val="22"/>
        </w:rPr>
        <w:t>(ii) Transfer these loads through the supports to the pool or deck structure.</w:t>
      </w:r>
    </w:p>
    <w:p w14:paraId="12614C84" w14:textId="39E9CAEE" w:rsidR="003D2D2D" w:rsidRPr="00044FF2" w:rsidRDefault="003D2D2D" w:rsidP="003D2D2D">
      <w:pPr>
        <w:rPr>
          <w:rFonts w:cs="Calibri"/>
          <w:sz w:val="22"/>
          <w:szCs w:val="22"/>
        </w:rPr>
      </w:pPr>
      <w:r w:rsidRPr="00044FF2">
        <w:rPr>
          <w:rFonts w:cs="Calibri"/>
          <w:sz w:val="22"/>
          <w:szCs w:val="22"/>
        </w:rPr>
        <w:t>(</w:t>
      </w:r>
      <w:r w:rsidR="00C61F96" w:rsidRPr="00044FF2">
        <w:rPr>
          <w:rFonts w:cs="Calibri"/>
          <w:sz w:val="22"/>
          <w:szCs w:val="22"/>
        </w:rPr>
        <w:t>2</w:t>
      </w:r>
      <w:r w:rsidRPr="00044FF2">
        <w:rPr>
          <w:rFonts w:cs="Calibri"/>
          <w:sz w:val="22"/>
          <w:szCs w:val="22"/>
        </w:rPr>
        <w:t xml:space="preserve">) </w:t>
      </w:r>
      <w:r w:rsidR="00C737AE" w:rsidRPr="00044FF2">
        <w:rPr>
          <w:rFonts w:cs="Calibri"/>
          <w:sz w:val="22"/>
          <w:szCs w:val="22"/>
        </w:rPr>
        <w:t xml:space="preserve">The </w:t>
      </w:r>
      <w:r w:rsidRPr="00044FF2">
        <w:rPr>
          <w:rFonts w:cs="Calibri"/>
          <w:sz w:val="22"/>
          <w:szCs w:val="22"/>
        </w:rPr>
        <w:t xml:space="preserve">horizontal clear space between grab rails </w:t>
      </w:r>
      <w:r w:rsidR="00C61F96" w:rsidRPr="00044FF2">
        <w:rPr>
          <w:rFonts w:cs="Calibri"/>
          <w:sz w:val="22"/>
          <w:szCs w:val="22"/>
        </w:rPr>
        <w:t>must not be</w:t>
      </w:r>
      <w:r w:rsidRPr="00044FF2">
        <w:rPr>
          <w:rFonts w:cs="Calibri"/>
          <w:sz w:val="22"/>
          <w:szCs w:val="22"/>
        </w:rPr>
        <w:t xml:space="preserve"> less than 18 inches (45.7 cm) and not more than 24 inches (61.0 cm)</w:t>
      </w:r>
      <w:r w:rsidR="00C61F96" w:rsidRPr="00044FF2">
        <w:rPr>
          <w:rFonts w:cs="Calibri"/>
          <w:sz w:val="22"/>
          <w:szCs w:val="22"/>
        </w:rPr>
        <w:t>.</w:t>
      </w:r>
      <w:r w:rsidR="00C737AE" w:rsidRPr="00044FF2">
        <w:rPr>
          <w:rFonts w:cs="Calibri"/>
          <w:sz w:val="22"/>
          <w:szCs w:val="22"/>
        </w:rPr>
        <w:t xml:space="preserve"> </w:t>
      </w:r>
    </w:p>
    <w:p w14:paraId="39C12E6F" w14:textId="75BA2312" w:rsidR="003D2D2D" w:rsidRPr="00044FF2" w:rsidRDefault="003D2D2D" w:rsidP="003D2D2D">
      <w:pPr>
        <w:rPr>
          <w:rFonts w:cs="Calibri"/>
          <w:sz w:val="22"/>
          <w:szCs w:val="22"/>
        </w:rPr>
      </w:pPr>
      <w:r w:rsidRPr="00044FF2">
        <w:rPr>
          <w:rFonts w:cs="Calibri"/>
          <w:sz w:val="22"/>
          <w:szCs w:val="22"/>
        </w:rPr>
        <w:t>(</w:t>
      </w:r>
      <w:r w:rsidR="00C61F96" w:rsidRPr="00044FF2">
        <w:rPr>
          <w:rFonts w:cs="Calibri"/>
          <w:sz w:val="22"/>
          <w:szCs w:val="22"/>
        </w:rPr>
        <w:t>3</w:t>
      </w:r>
      <w:r w:rsidRPr="00044FF2">
        <w:rPr>
          <w:rFonts w:cs="Calibri"/>
          <w:sz w:val="22"/>
          <w:szCs w:val="22"/>
        </w:rPr>
        <w:t xml:space="preserve">) The upper railing surface of grab rails </w:t>
      </w:r>
      <w:r w:rsidR="00C61F96" w:rsidRPr="00044FF2">
        <w:rPr>
          <w:rFonts w:cs="Calibri"/>
          <w:sz w:val="22"/>
          <w:szCs w:val="22"/>
        </w:rPr>
        <w:t>must</w:t>
      </w:r>
      <w:r w:rsidRPr="00044FF2">
        <w:rPr>
          <w:rFonts w:cs="Calibri"/>
          <w:sz w:val="22"/>
          <w:szCs w:val="22"/>
        </w:rPr>
        <w:t xml:space="preserve"> extend above the </w:t>
      </w:r>
      <w:r w:rsidR="00C737AE" w:rsidRPr="00044FF2">
        <w:rPr>
          <w:rFonts w:cs="Calibri"/>
          <w:sz w:val="22"/>
          <w:szCs w:val="22"/>
        </w:rPr>
        <w:t>pool</w:t>
      </w:r>
      <w:r w:rsidRPr="00044FF2">
        <w:rPr>
          <w:rFonts w:cs="Calibri"/>
          <w:sz w:val="22"/>
          <w:szCs w:val="22"/>
        </w:rPr>
        <w:t xml:space="preserve"> coping or </w:t>
      </w:r>
      <w:r w:rsidR="00C737AE" w:rsidRPr="00044FF2">
        <w:rPr>
          <w:rFonts w:cs="Calibri"/>
          <w:sz w:val="22"/>
          <w:szCs w:val="22"/>
        </w:rPr>
        <w:t>deck</w:t>
      </w:r>
      <w:r w:rsidRPr="00044FF2">
        <w:rPr>
          <w:rFonts w:cs="Calibri"/>
          <w:sz w:val="22"/>
          <w:szCs w:val="22"/>
        </w:rPr>
        <w:t xml:space="preserve"> a minimum of 28 inches (71.1 cm)</w:t>
      </w:r>
      <w:r w:rsidR="00C61F96" w:rsidRPr="00044FF2">
        <w:rPr>
          <w:rFonts w:cs="Calibri"/>
          <w:sz w:val="22"/>
          <w:szCs w:val="22"/>
        </w:rPr>
        <w:t>.</w:t>
      </w:r>
    </w:p>
    <w:p w14:paraId="334B3A54" w14:textId="1B0108D1" w:rsidR="0085279C" w:rsidRPr="00044FF2" w:rsidRDefault="00BC395C">
      <w:pPr>
        <w:rPr>
          <w:rFonts w:cs="Calibri"/>
          <w:sz w:val="22"/>
          <w:szCs w:val="22"/>
        </w:rPr>
      </w:pPr>
      <w:r w:rsidRPr="00044FF2">
        <w:rPr>
          <w:rFonts w:cs="Calibri"/>
          <w:b/>
          <w:bCs/>
          <w:sz w:val="22"/>
          <w:szCs w:val="22"/>
        </w:rPr>
        <w:t>WAC 246-261-</w:t>
      </w:r>
      <w:r w:rsidR="000314CF" w:rsidRPr="00044FF2">
        <w:rPr>
          <w:rFonts w:cs="Calibri"/>
          <w:b/>
          <w:bCs/>
          <w:sz w:val="22"/>
          <w:szCs w:val="22"/>
        </w:rPr>
        <w:t>225</w:t>
      </w:r>
      <w:r w:rsidRPr="00044FF2">
        <w:rPr>
          <w:rFonts w:cs="Calibri"/>
          <w:b/>
          <w:bCs/>
          <w:sz w:val="22"/>
          <w:szCs w:val="22"/>
        </w:rPr>
        <w:t xml:space="preserve"> Recessed steps.</w:t>
      </w:r>
      <w:r w:rsidRPr="00044FF2">
        <w:rPr>
          <w:rFonts w:cs="Calibri"/>
          <w:sz w:val="22"/>
          <w:szCs w:val="22"/>
        </w:rPr>
        <w:t xml:space="preserve"> </w:t>
      </w:r>
      <w:r w:rsidR="002F6F29" w:rsidRPr="00044FF2">
        <w:rPr>
          <w:rFonts w:cs="Calibri"/>
          <w:sz w:val="22"/>
          <w:szCs w:val="22"/>
        </w:rPr>
        <w:t>Recessed steps must:</w:t>
      </w:r>
    </w:p>
    <w:p w14:paraId="0B7A27B3" w14:textId="4662FA45" w:rsidR="002F6F29" w:rsidRPr="00044FF2" w:rsidRDefault="002F6F29">
      <w:pPr>
        <w:rPr>
          <w:rFonts w:cs="Calibri"/>
          <w:sz w:val="22"/>
          <w:szCs w:val="22"/>
        </w:rPr>
      </w:pPr>
      <w:r w:rsidRPr="00044FF2">
        <w:rPr>
          <w:rFonts w:cs="Calibri"/>
          <w:sz w:val="22"/>
          <w:szCs w:val="22"/>
        </w:rPr>
        <w:t>(</w:t>
      </w:r>
      <w:r w:rsidR="003E5A00" w:rsidRPr="00044FF2">
        <w:rPr>
          <w:rFonts w:cs="Calibri"/>
          <w:sz w:val="22"/>
          <w:szCs w:val="22"/>
        </w:rPr>
        <w:t>1</w:t>
      </w:r>
      <w:r w:rsidRPr="00044FF2">
        <w:rPr>
          <w:rFonts w:cs="Calibri"/>
          <w:sz w:val="22"/>
          <w:szCs w:val="22"/>
        </w:rPr>
        <w:t>) Be slip-resistant;</w:t>
      </w:r>
    </w:p>
    <w:p w14:paraId="36B810F3" w14:textId="2DD67158" w:rsidR="002F6F29" w:rsidRPr="00044FF2" w:rsidRDefault="002F6F29">
      <w:pPr>
        <w:rPr>
          <w:rFonts w:cs="Calibri"/>
          <w:sz w:val="22"/>
          <w:szCs w:val="22"/>
        </w:rPr>
      </w:pPr>
      <w:r w:rsidRPr="00044FF2">
        <w:rPr>
          <w:rFonts w:cs="Calibri"/>
          <w:sz w:val="22"/>
          <w:szCs w:val="22"/>
        </w:rPr>
        <w:t>(</w:t>
      </w:r>
      <w:r w:rsidR="003E5A00" w:rsidRPr="00044FF2">
        <w:rPr>
          <w:rFonts w:cs="Calibri"/>
          <w:sz w:val="22"/>
          <w:szCs w:val="22"/>
        </w:rPr>
        <w:t>2</w:t>
      </w:r>
      <w:r w:rsidRPr="00044FF2">
        <w:rPr>
          <w:rFonts w:cs="Calibri"/>
          <w:sz w:val="22"/>
          <w:szCs w:val="22"/>
        </w:rPr>
        <w:t xml:space="preserve">) </w:t>
      </w:r>
      <w:r w:rsidR="00B40F47" w:rsidRPr="00044FF2">
        <w:rPr>
          <w:rFonts w:cs="Calibri"/>
          <w:sz w:val="22"/>
          <w:szCs w:val="22"/>
        </w:rPr>
        <w:t>Be d</w:t>
      </w:r>
      <w:r w:rsidR="0068475A" w:rsidRPr="00044FF2">
        <w:rPr>
          <w:rFonts w:cs="Calibri"/>
          <w:sz w:val="22"/>
          <w:szCs w:val="22"/>
        </w:rPr>
        <w:t>esigned to be easily cleaned;</w:t>
      </w:r>
    </w:p>
    <w:p w14:paraId="1E487464" w14:textId="71EBE311" w:rsidR="0068475A" w:rsidRPr="00044FF2" w:rsidRDefault="0068475A">
      <w:pPr>
        <w:rPr>
          <w:rFonts w:cs="Calibri"/>
          <w:sz w:val="22"/>
          <w:szCs w:val="22"/>
        </w:rPr>
      </w:pPr>
      <w:r w:rsidRPr="00044FF2">
        <w:rPr>
          <w:rFonts w:cs="Calibri"/>
          <w:sz w:val="22"/>
          <w:szCs w:val="22"/>
        </w:rPr>
        <w:t>(</w:t>
      </w:r>
      <w:r w:rsidR="003E5A00" w:rsidRPr="00044FF2">
        <w:rPr>
          <w:rFonts w:cs="Calibri"/>
          <w:sz w:val="22"/>
          <w:szCs w:val="22"/>
        </w:rPr>
        <w:t>3</w:t>
      </w:r>
      <w:r w:rsidRPr="00044FF2">
        <w:rPr>
          <w:rFonts w:cs="Calibri"/>
          <w:sz w:val="22"/>
          <w:szCs w:val="22"/>
        </w:rPr>
        <w:t xml:space="preserve">) Drain into the pool; </w:t>
      </w:r>
    </w:p>
    <w:p w14:paraId="223F1265" w14:textId="7F5EBD30" w:rsidR="00DB3A4B" w:rsidRPr="00044FF2" w:rsidRDefault="00DB3A4B">
      <w:pPr>
        <w:rPr>
          <w:rFonts w:cs="Calibri"/>
          <w:sz w:val="22"/>
          <w:szCs w:val="22"/>
        </w:rPr>
      </w:pPr>
      <w:r w:rsidRPr="00044FF2">
        <w:rPr>
          <w:rFonts w:cs="Calibri"/>
          <w:sz w:val="22"/>
          <w:szCs w:val="22"/>
        </w:rPr>
        <w:t>(</w:t>
      </w:r>
      <w:r w:rsidR="003E5A00" w:rsidRPr="00044FF2">
        <w:rPr>
          <w:rFonts w:cs="Calibri"/>
          <w:sz w:val="22"/>
          <w:szCs w:val="22"/>
        </w:rPr>
        <w:t>4</w:t>
      </w:r>
      <w:r w:rsidRPr="00044FF2">
        <w:rPr>
          <w:rFonts w:cs="Calibri"/>
          <w:sz w:val="22"/>
          <w:szCs w:val="22"/>
        </w:rPr>
        <w:t>) Be uniformly spaced not less than six inches (15.2</w:t>
      </w:r>
      <w:r w:rsidR="000C6956" w:rsidRPr="00044FF2">
        <w:rPr>
          <w:rFonts w:cs="Calibri"/>
          <w:sz w:val="22"/>
          <w:szCs w:val="22"/>
        </w:rPr>
        <w:t xml:space="preserve"> </w:t>
      </w:r>
      <w:r w:rsidRPr="00044FF2">
        <w:rPr>
          <w:rFonts w:cs="Calibri"/>
          <w:sz w:val="22"/>
          <w:szCs w:val="22"/>
        </w:rPr>
        <w:t>cm) and not more than 12 inches (30.5</w:t>
      </w:r>
      <w:r w:rsidR="000C6956" w:rsidRPr="00044FF2">
        <w:rPr>
          <w:rFonts w:cs="Calibri"/>
          <w:sz w:val="22"/>
          <w:szCs w:val="22"/>
        </w:rPr>
        <w:t xml:space="preserve"> </w:t>
      </w:r>
      <w:r w:rsidRPr="00044FF2">
        <w:rPr>
          <w:rFonts w:cs="Calibri"/>
          <w:sz w:val="22"/>
          <w:szCs w:val="22"/>
        </w:rPr>
        <w:t xml:space="preserve">cm) vertically along the pool wall; </w:t>
      </w:r>
      <w:r w:rsidR="005F6976">
        <w:rPr>
          <w:rFonts w:cs="Calibri"/>
          <w:sz w:val="22"/>
          <w:szCs w:val="22"/>
        </w:rPr>
        <w:t>and</w:t>
      </w:r>
    </w:p>
    <w:p w14:paraId="7E9DA06C" w14:textId="7C8E0829" w:rsidR="0068475A" w:rsidRPr="00044FF2" w:rsidRDefault="0068475A">
      <w:pPr>
        <w:rPr>
          <w:rFonts w:cs="Calibri"/>
          <w:sz w:val="22"/>
          <w:szCs w:val="22"/>
        </w:rPr>
      </w:pPr>
      <w:r w:rsidRPr="00044FF2">
        <w:rPr>
          <w:rFonts w:cs="Calibri"/>
          <w:sz w:val="22"/>
          <w:szCs w:val="22"/>
        </w:rPr>
        <w:t>(</w:t>
      </w:r>
      <w:r w:rsidR="003E5A00" w:rsidRPr="00044FF2">
        <w:rPr>
          <w:rFonts w:cs="Calibri"/>
          <w:sz w:val="22"/>
          <w:szCs w:val="22"/>
        </w:rPr>
        <w:t>5</w:t>
      </w:r>
      <w:r w:rsidRPr="00044FF2">
        <w:rPr>
          <w:rFonts w:cs="Calibri"/>
          <w:sz w:val="22"/>
          <w:szCs w:val="22"/>
        </w:rPr>
        <w:t>) Conform to the dimensions in</w:t>
      </w:r>
      <w:r w:rsidR="00AB1F92" w:rsidRPr="00044FF2">
        <w:rPr>
          <w:rFonts w:cs="Calibri"/>
          <w:sz w:val="22"/>
          <w:szCs w:val="22"/>
        </w:rPr>
        <w:t>:</w:t>
      </w:r>
      <w:r w:rsidRPr="00044FF2">
        <w:rPr>
          <w:rFonts w:cs="Calibri"/>
          <w:sz w:val="22"/>
          <w:szCs w:val="22"/>
        </w:rPr>
        <w:t xml:space="preserve"> </w:t>
      </w:r>
    </w:p>
    <w:p w14:paraId="78DB86D4" w14:textId="64B8650F" w:rsidR="0068475A" w:rsidRPr="00044FF2" w:rsidRDefault="0068475A">
      <w:pPr>
        <w:rPr>
          <w:rFonts w:cs="Calibri"/>
          <w:sz w:val="22"/>
          <w:szCs w:val="22"/>
        </w:rPr>
      </w:pPr>
      <w:r w:rsidRPr="00044FF2">
        <w:rPr>
          <w:rFonts w:cs="Calibri"/>
          <w:sz w:val="22"/>
          <w:szCs w:val="22"/>
        </w:rPr>
        <w:t>(</w:t>
      </w:r>
      <w:r w:rsidR="003E5A00" w:rsidRPr="00044FF2">
        <w:rPr>
          <w:rFonts w:cs="Calibri"/>
          <w:sz w:val="22"/>
          <w:szCs w:val="22"/>
        </w:rPr>
        <w:t>a</w:t>
      </w:r>
      <w:r w:rsidRPr="00044FF2">
        <w:rPr>
          <w:rFonts w:cs="Calibri"/>
          <w:sz w:val="22"/>
          <w:szCs w:val="22"/>
        </w:rPr>
        <w:t xml:space="preserve">) Table </w:t>
      </w:r>
      <w:r w:rsidR="000314CF" w:rsidRPr="00044FF2">
        <w:rPr>
          <w:rFonts w:cs="Calibri"/>
          <w:sz w:val="22"/>
          <w:szCs w:val="22"/>
        </w:rPr>
        <w:t>225</w:t>
      </w:r>
      <w:r w:rsidRPr="00044FF2">
        <w:rPr>
          <w:rFonts w:cs="Calibri"/>
          <w:sz w:val="22"/>
          <w:szCs w:val="22"/>
        </w:rPr>
        <w:t>;</w:t>
      </w:r>
    </w:p>
    <w:p w14:paraId="6563B5EE" w14:textId="4523B54F" w:rsidR="0068475A" w:rsidRPr="00044FF2" w:rsidRDefault="0068475A">
      <w:pPr>
        <w:rPr>
          <w:rFonts w:cs="Calibri"/>
          <w:sz w:val="22"/>
          <w:szCs w:val="22"/>
        </w:rPr>
      </w:pPr>
      <w:r w:rsidRPr="00044FF2">
        <w:rPr>
          <w:rFonts w:cs="Calibri"/>
          <w:sz w:val="22"/>
          <w:szCs w:val="22"/>
        </w:rPr>
        <w:t>(</w:t>
      </w:r>
      <w:r w:rsidR="003E5A00" w:rsidRPr="00044FF2">
        <w:rPr>
          <w:rFonts w:cs="Calibri"/>
          <w:sz w:val="22"/>
          <w:szCs w:val="22"/>
        </w:rPr>
        <w:t>b</w:t>
      </w:r>
      <w:r w:rsidRPr="00044FF2">
        <w:rPr>
          <w:rFonts w:cs="Calibri"/>
          <w:sz w:val="22"/>
          <w:szCs w:val="22"/>
        </w:rPr>
        <w:t xml:space="preserve">) Figure </w:t>
      </w:r>
      <w:r w:rsidR="000314CF" w:rsidRPr="00044FF2">
        <w:rPr>
          <w:rFonts w:cs="Calibri"/>
          <w:sz w:val="22"/>
          <w:szCs w:val="22"/>
        </w:rPr>
        <w:t>225</w:t>
      </w:r>
      <w:r w:rsidRPr="00044FF2">
        <w:rPr>
          <w:rFonts w:cs="Calibri"/>
          <w:sz w:val="22"/>
          <w:szCs w:val="22"/>
        </w:rPr>
        <w:t>.1; and</w:t>
      </w:r>
    </w:p>
    <w:p w14:paraId="1869CAB4" w14:textId="0E2C5C41" w:rsidR="0068475A" w:rsidRPr="00044FF2" w:rsidRDefault="0068475A">
      <w:pPr>
        <w:rPr>
          <w:rFonts w:cs="Calibri"/>
          <w:sz w:val="22"/>
          <w:szCs w:val="22"/>
        </w:rPr>
      </w:pPr>
      <w:r w:rsidRPr="00044FF2">
        <w:rPr>
          <w:rFonts w:cs="Calibri"/>
          <w:sz w:val="22"/>
          <w:szCs w:val="22"/>
        </w:rPr>
        <w:t>(</w:t>
      </w:r>
      <w:r w:rsidR="003E5A00" w:rsidRPr="00044FF2">
        <w:rPr>
          <w:rFonts w:cs="Calibri"/>
          <w:sz w:val="22"/>
          <w:szCs w:val="22"/>
        </w:rPr>
        <w:t>c</w:t>
      </w:r>
      <w:r w:rsidRPr="00044FF2">
        <w:rPr>
          <w:rFonts w:cs="Calibri"/>
          <w:sz w:val="22"/>
          <w:szCs w:val="22"/>
        </w:rPr>
        <w:t xml:space="preserve">) Figure </w:t>
      </w:r>
      <w:r w:rsidR="000314CF" w:rsidRPr="00044FF2">
        <w:rPr>
          <w:rFonts w:cs="Calibri"/>
          <w:sz w:val="22"/>
          <w:szCs w:val="22"/>
        </w:rPr>
        <w:t>225</w:t>
      </w:r>
      <w:r w:rsidRPr="00044FF2">
        <w:rPr>
          <w:rFonts w:cs="Calibri"/>
          <w:sz w:val="22"/>
          <w:szCs w:val="22"/>
        </w:rPr>
        <w:t>.2.</w:t>
      </w:r>
    </w:p>
    <w:p w14:paraId="4BA084E4" w14:textId="737BAED0" w:rsidR="001E663F" w:rsidRPr="00044FF2" w:rsidRDefault="001E663F" w:rsidP="001E663F">
      <w:pPr>
        <w:rPr>
          <w:rFonts w:cs="Calibri"/>
          <w:b/>
          <w:bCs/>
          <w:sz w:val="22"/>
          <w:szCs w:val="22"/>
        </w:rPr>
      </w:pPr>
      <w:r w:rsidRPr="00044FF2">
        <w:rPr>
          <w:rFonts w:cs="Calibri"/>
          <w:b/>
          <w:bCs/>
          <w:sz w:val="22"/>
          <w:szCs w:val="22"/>
        </w:rPr>
        <w:t xml:space="preserve">Table </w:t>
      </w:r>
      <w:r w:rsidR="000314CF" w:rsidRPr="00044FF2">
        <w:rPr>
          <w:rFonts w:cs="Calibri"/>
          <w:b/>
          <w:bCs/>
          <w:sz w:val="22"/>
          <w:szCs w:val="22"/>
        </w:rPr>
        <w:t>225</w:t>
      </w:r>
      <w:r w:rsidR="00FB6EBC" w:rsidRPr="00044FF2">
        <w:rPr>
          <w:rFonts w:cs="Calibri"/>
          <w:b/>
          <w:bCs/>
          <w:sz w:val="22"/>
          <w:szCs w:val="22"/>
        </w:rPr>
        <w:t>.</w:t>
      </w:r>
      <w:r w:rsidRPr="00044FF2">
        <w:rPr>
          <w:rFonts w:cs="Calibri"/>
          <w:b/>
          <w:bCs/>
          <w:sz w:val="22"/>
          <w:szCs w:val="22"/>
        </w:rPr>
        <w:t xml:space="preserve"> Recessed step dimensions.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1E663F" w:rsidRPr="00044FF2" w14:paraId="4B6207B8" w14:textId="77777777">
        <w:tc>
          <w:tcPr>
            <w:tcW w:w="1558" w:type="dxa"/>
          </w:tcPr>
          <w:p w14:paraId="681706AD" w14:textId="77777777" w:rsidR="001E663F" w:rsidRPr="00044FF2" w:rsidRDefault="001E663F" w:rsidP="00C653FE">
            <w:pPr>
              <w:rPr>
                <w:rFonts w:cs="Calibri"/>
                <w:b/>
                <w:bCs/>
                <w:sz w:val="22"/>
                <w:szCs w:val="22"/>
              </w:rPr>
            </w:pPr>
            <w:r w:rsidRPr="00044FF2">
              <w:rPr>
                <w:rFonts w:cs="Calibri"/>
                <w:b/>
                <w:bCs/>
                <w:sz w:val="22"/>
                <w:szCs w:val="22"/>
              </w:rPr>
              <w:t>Dimensions</w:t>
            </w:r>
          </w:p>
        </w:tc>
        <w:tc>
          <w:tcPr>
            <w:tcW w:w="1558" w:type="dxa"/>
          </w:tcPr>
          <w:p w14:paraId="5668119C" w14:textId="77777777" w:rsidR="001E663F" w:rsidRPr="00044FF2" w:rsidRDefault="001E663F" w:rsidP="00C653FE">
            <w:pPr>
              <w:rPr>
                <w:rFonts w:cs="Calibri"/>
                <w:b/>
                <w:bCs/>
                <w:sz w:val="22"/>
                <w:szCs w:val="22"/>
              </w:rPr>
            </w:pPr>
            <w:r w:rsidRPr="00044FF2">
              <w:rPr>
                <w:rFonts w:cs="Calibri"/>
                <w:b/>
                <w:bCs/>
                <w:sz w:val="22"/>
                <w:szCs w:val="22"/>
              </w:rPr>
              <w:t>H-1</w:t>
            </w:r>
          </w:p>
        </w:tc>
        <w:tc>
          <w:tcPr>
            <w:tcW w:w="1558" w:type="dxa"/>
          </w:tcPr>
          <w:p w14:paraId="717863B0" w14:textId="77777777" w:rsidR="001E663F" w:rsidRPr="00044FF2" w:rsidRDefault="001E663F" w:rsidP="00C653FE">
            <w:pPr>
              <w:rPr>
                <w:rFonts w:cs="Calibri"/>
                <w:b/>
                <w:bCs/>
                <w:sz w:val="22"/>
                <w:szCs w:val="22"/>
              </w:rPr>
            </w:pPr>
            <w:r w:rsidRPr="00044FF2">
              <w:rPr>
                <w:rFonts w:cs="Calibri"/>
                <w:b/>
                <w:bCs/>
                <w:sz w:val="22"/>
                <w:szCs w:val="22"/>
              </w:rPr>
              <w:t>H-2</w:t>
            </w:r>
          </w:p>
        </w:tc>
        <w:tc>
          <w:tcPr>
            <w:tcW w:w="1558" w:type="dxa"/>
          </w:tcPr>
          <w:p w14:paraId="329544DC" w14:textId="77777777" w:rsidR="001E663F" w:rsidRPr="00044FF2" w:rsidRDefault="001E663F" w:rsidP="00C653FE">
            <w:pPr>
              <w:rPr>
                <w:rFonts w:cs="Calibri"/>
                <w:b/>
                <w:bCs/>
                <w:sz w:val="22"/>
                <w:szCs w:val="22"/>
              </w:rPr>
            </w:pPr>
            <w:r w:rsidRPr="00044FF2">
              <w:rPr>
                <w:rFonts w:cs="Calibri"/>
                <w:b/>
                <w:bCs/>
                <w:sz w:val="22"/>
                <w:szCs w:val="22"/>
              </w:rPr>
              <w:t>W-1</w:t>
            </w:r>
          </w:p>
        </w:tc>
        <w:tc>
          <w:tcPr>
            <w:tcW w:w="1559" w:type="dxa"/>
          </w:tcPr>
          <w:p w14:paraId="237F7162" w14:textId="77777777" w:rsidR="001E663F" w:rsidRPr="00044FF2" w:rsidRDefault="001E663F" w:rsidP="00C653FE">
            <w:pPr>
              <w:rPr>
                <w:rFonts w:cs="Calibri"/>
                <w:b/>
                <w:bCs/>
                <w:sz w:val="22"/>
                <w:szCs w:val="22"/>
              </w:rPr>
            </w:pPr>
            <w:r w:rsidRPr="00044FF2">
              <w:rPr>
                <w:rFonts w:cs="Calibri"/>
                <w:b/>
                <w:bCs/>
                <w:sz w:val="22"/>
                <w:szCs w:val="22"/>
              </w:rPr>
              <w:t>D-1</w:t>
            </w:r>
          </w:p>
        </w:tc>
        <w:tc>
          <w:tcPr>
            <w:tcW w:w="1559" w:type="dxa"/>
          </w:tcPr>
          <w:p w14:paraId="6B2D7EB0" w14:textId="77777777" w:rsidR="001E663F" w:rsidRPr="00044FF2" w:rsidRDefault="001E663F" w:rsidP="00C653FE">
            <w:pPr>
              <w:rPr>
                <w:rFonts w:cs="Calibri"/>
                <w:b/>
                <w:bCs/>
                <w:sz w:val="22"/>
                <w:szCs w:val="22"/>
              </w:rPr>
            </w:pPr>
            <w:r w:rsidRPr="00044FF2">
              <w:rPr>
                <w:rFonts w:cs="Calibri"/>
                <w:b/>
                <w:bCs/>
                <w:sz w:val="22"/>
                <w:szCs w:val="22"/>
              </w:rPr>
              <w:t>D-2</w:t>
            </w:r>
          </w:p>
        </w:tc>
      </w:tr>
      <w:tr w:rsidR="001E663F" w:rsidRPr="00044FF2" w14:paraId="4132AB8D" w14:textId="77777777">
        <w:tc>
          <w:tcPr>
            <w:tcW w:w="1558" w:type="dxa"/>
          </w:tcPr>
          <w:p w14:paraId="0ACEF956" w14:textId="77777777" w:rsidR="001E663F" w:rsidRPr="00044FF2" w:rsidRDefault="001E663F" w:rsidP="00C653FE">
            <w:pPr>
              <w:rPr>
                <w:rFonts w:cs="Calibri"/>
                <w:sz w:val="22"/>
                <w:szCs w:val="22"/>
              </w:rPr>
            </w:pPr>
            <w:r w:rsidRPr="00044FF2">
              <w:rPr>
                <w:rFonts w:cs="Calibri"/>
                <w:sz w:val="22"/>
                <w:szCs w:val="22"/>
              </w:rPr>
              <w:t>Minimum</w:t>
            </w:r>
          </w:p>
        </w:tc>
        <w:tc>
          <w:tcPr>
            <w:tcW w:w="1558" w:type="dxa"/>
          </w:tcPr>
          <w:p w14:paraId="41400367" w14:textId="77777777" w:rsidR="001E663F" w:rsidRPr="00044FF2" w:rsidRDefault="001E663F" w:rsidP="00C653FE">
            <w:pPr>
              <w:rPr>
                <w:rFonts w:cs="Calibri"/>
                <w:sz w:val="22"/>
                <w:szCs w:val="22"/>
              </w:rPr>
            </w:pPr>
            <w:r w:rsidRPr="00044FF2">
              <w:rPr>
                <w:rFonts w:cs="Calibri"/>
                <w:sz w:val="22"/>
                <w:szCs w:val="22"/>
              </w:rPr>
              <w:t xml:space="preserve">6 inches </w:t>
            </w:r>
          </w:p>
          <w:p w14:paraId="4FCF51DF" w14:textId="77777777" w:rsidR="001E663F" w:rsidRPr="00044FF2" w:rsidRDefault="001E663F" w:rsidP="00C653FE">
            <w:pPr>
              <w:rPr>
                <w:rFonts w:cs="Calibri"/>
                <w:sz w:val="22"/>
                <w:szCs w:val="22"/>
              </w:rPr>
            </w:pPr>
            <w:r w:rsidRPr="00044FF2">
              <w:rPr>
                <w:rFonts w:cs="Calibri"/>
                <w:sz w:val="22"/>
                <w:szCs w:val="22"/>
              </w:rPr>
              <w:t>(15.2 cm)</w:t>
            </w:r>
          </w:p>
        </w:tc>
        <w:tc>
          <w:tcPr>
            <w:tcW w:w="1558" w:type="dxa"/>
          </w:tcPr>
          <w:p w14:paraId="5F84AE7A" w14:textId="77777777" w:rsidR="001E663F" w:rsidRPr="00044FF2" w:rsidRDefault="001E663F" w:rsidP="00C653FE">
            <w:pPr>
              <w:rPr>
                <w:rFonts w:cs="Calibri"/>
                <w:sz w:val="22"/>
                <w:szCs w:val="22"/>
              </w:rPr>
            </w:pPr>
            <w:r w:rsidRPr="00044FF2">
              <w:rPr>
                <w:rFonts w:cs="Calibri"/>
                <w:sz w:val="22"/>
                <w:szCs w:val="22"/>
              </w:rPr>
              <w:t xml:space="preserve">5 inches </w:t>
            </w:r>
          </w:p>
          <w:p w14:paraId="00266FB1" w14:textId="77777777" w:rsidR="001E663F" w:rsidRPr="00044FF2" w:rsidRDefault="001E663F" w:rsidP="00C653FE">
            <w:pPr>
              <w:rPr>
                <w:rFonts w:cs="Calibri"/>
                <w:sz w:val="22"/>
                <w:szCs w:val="22"/>
              </w:rPr>
            </w:pPr>
            <w:r w:rsidRPr="00044FF2">
              <w:rPr>
                <w:rFonts w:cs="Calibri"/>
                <w:sz w:val="22"/>
                <w:szCs w:val="22"/>
              </w:rPr>
              <w:t>(12.7 cm)</w:t>
            </w:r>
          </w:p>
        </w:tc>
        <w:tc>
          <w:tcPr>
            <w:tcW w:w="1558" w:type="dxa"/>
          </w:tcPr>
          <w:p w14:paraId="5D9785F5" w14:textId="77777777" w:rsidR="001E663F" w:rsidRPr="00044FF2" w:rsidRDefault="001E663F" w:rsidP="00C653FE">
            <w:pPr>
              <w:rPr>
                <w:rFonts w:cs="Calibri"/>
                <w:sz w:val="22"/>
                <w:szCs w:val="22"/>
              </w:rPr>
            </w:pPr>
            <w:r w:rsidRPr="00044FF2">
              <w:rPr>
                <w:rFonts w:cs="Calibri"/>
                <w:sz w:val="22"/>
                <w:szCs w:val="22"/>
              </w:rPr>
              <w:t>12 inches</w:t>
            </w:r>
          </w:p>
          <w:p w14:paraId="18FAEBBD" w14:textId="77777777" w:rsidR="001E663F" w:rsidRPr="00044FF2" w:rsidRDefault="001E663F" w:rsidP="00C653FE">
            <w:pPr>
              <w:rPr>
                <w:rFonts w:cs="Calibri"/>
                <w:sz w:val="22"/>
                <w:szCs w:val="22"/>
              </w:rPr>
            </w:pPr>
            <w:r w:rsidRPr="00044FF2">
              <w:rPr>
                <w:rFonts w:cs="Calibri"/>
                <w:sz w:val="22"/>
                <w:szCs w:val="22"/>
              </w:rPr>
              <w:t>(30.5 cm)</w:t>
            </w:r>
          </w:p>
        </w:tc>
        <w:tc>
          <w:tcPr>
            <w:tcW w:w="1559" w:type="dxa"/>
          </w:tcPr>
          <w:p w14:paraId="6D326A74" w14:textId="77777777" w:rsidR="001E663F" w:rsidRPr="00044FF2" w:rsidRDefault="001E663F" w:rsidP="00C653FE">
            <w:pPr>
              <w:rPr>
                <w:rFonts w:cs="Calibri"/>
                <w:sz w:val="22"/>
                <w:szCs w:val="22"/>
              </w:rPr>
            </w:pPr>
            <w:r w:rsidRPr="00044FF2">
              <w:rPr>
                <w:rFonts w:cs="Calibri"/>
                <w:sz w:val="22"/>
                <w:szCs w:val="22"/>
              </w:rPr>
              <w:t>5 inches</w:t>
            </w:r>
          </w:p>
          <w:p w14:paraId="422AD834" w14:textId="77777777" w:rsidR="001E663F" w:rsidRPr="00044FF2" w:rsidRDefault="001E663F" w:rsidP="00C653FE">
            <w:pPr>
              <w:rPr>
                <w:rFonts w:cs="Calibri"/>
                <w:sz w:val="22"/>
                <w:szCs w:val="22"/>
              </w:rPr>
            </w:pPr>
            <w:r w:rsidRPr="00044FF2">
              <w:rPr>
                <w:rFonts w:cs="Calibri"/>
                <w:sz w:val="22"/>
                <w:szCs w:val="22"/>
              </w:rPr>
              <w:t>(12.7 cm)</w:t>
            </w:r>
          </w:p>
        </w:tc>
        <w:tc>
          <w:tcPr>
            <w:tcW w:w="1559" w:type="dxa"/>
          </w:tcPr>
          <w:p w14:paraId="00B52AAC" w14:textId="77777777" w:rsidR="001E663F" w:rsidRPr="00044FF2" w:rsidRDefault="001E663F" w:rsidP="00C653FE">
            <w:pPr>
              <w:rPr>
                <w:rFonts w:cs="Calibri"/>
                <w:sz w:val="22"/>
                <w:szCs w:val="22"/>
              </w:rPr>
            </w:pPr>
            <w:r w:rsidRPr="00044FF2">
              <w:rPr>
                <w:rFonts w:cs="Calibri"/>
                <w:sz w:val="22"/>
                <w:szCs w:val="22"/>
              </w:rPr>
              <w:t>N/A</w:t>
            </w:r>
          </w:p>
        </w:tc>
      </w:tr>
      <w:tr w:rsidR="001E663F" w:rsidRPr="00044FF2" w14:paraId="24E698EA" w14:textId="77777777">
        <w:tc>
          <w:tcPr>
            <w:tcW w:w="1558" w:type="dxa"/>
          </w:tcPr>
          <w:p w14:paraId="4FEC1A5D" w14:textId="77777777" w:rsidR="001E663F" w:rsidRPr="00044FF2" w:rsidRDefault="001E663F" w:rsidP="00C653FE">
            <w:pPr>
              <w:rPr>
                <w:rFonts w:cs="Calibri"/>
                <w:sz w:val="22"/>
                <w:szCs w:val="22"/>
              </w:rPr>
            </w:pPr>
            <w:r w:rsidRPr="00044FF2">
              <w:rPr>
                <w:rFonts w:cs="Calibri"/>
                <w:sz w:val="22"/>
                <w:szCs w:val="22"/>
              </w:rPr>
              <w:t>Maximum</w:t>
            </w:r>
          </w:p>
        </w:tc>
        <w:tc>
          <w:tcPr>
            <w:tcW w:w="1558" w:type="dxa"/>
          </w:tcPr>
          <w:p w14:paraId="2FBC346F" w14:textId="77777777" w:rsidR="001E663F" w:rsidRPr="00044FF2" w:rsidRDefault="001E663F" w:rsidP="00C653FE">
            <w:pPr>
              <w:rPr>
                <w:rFonts w:cs="Calibri"/>
                <w:sz w:val="22"/>
                <w:szCs w:val="22"/>
              </w:rPr>
            </w:pPr>
            <w:r w:rsidRPr="00044FF2">
              <w:rPr>
                <w:rFonts w:cs="Calibri"/>
                <w:sz w:val="22"/>
                <w:szCs w:val="22"/>
              </w:rPr>
              <w:t>12 inches</w:t>
            </w:r>
          </w:p>
          <w:p w14:paraId="62344736" w14:textId="77777777" w:rsidR="001E663F" w:rsidRPr="00044FF2" w:rsidRDefault="001E663F" w:rsidP="00C653FE">
            <w:pPr>
              <w:rPr>
                <w:rFonts w:cs="Calibri"/>
                <w:sz w:val="22"/>
                <w:szCs w:val="22"/>
              </w:rPr>
            </w:pPr>
            <w:r w:rsidRPr="00044FF2">
              <w:rPr>
                <w:rFonts w:cs="Calibri"/>
                <w:sz w:val="22"/>
                <w:szCs w:val="22"/>
              </w:rPr>
              <w:t>(30.5 cm)</w:t>
            </w:r>
          </w:p>
        </w:tc>
        <w:tc>
          <w:tcPr>
            <w:tcW w:w="1558" w:type="dxa"/>
          </w:tcPr>
          <w:p w14:paraId="0A9CC800" w14:textId="77777777" w:rsidR="001E663F" w:rsidRPr="00044FF2" w:rsidRDefault="001E663F" w:rsidP="00C653FE">
            <w:pPr>
              <w:rPr>
                <w:rFonts w:cs="Calibri"/>
                <w:sz w:val="22"/>
                <w:szCs w:val="22"/>
              </w:rPr>
            </w:pPr>
            <w:r w:rsidRPr="00044FF2">
              <w:rPr>
                <w:rFonts w:cs="Calibri"/>
                <w:sz w:val="22"/>
                <w:szCs w:val="22"/>
              </w:rPr>
              <w:t>N/A</w:t>
            </w:r>
          </w:p>
        </w:tc>
        <w:tc>
          <w:tcPr>
            <w:tcW w:w="1558" w:type="dxa"/>
          </w:tcPr>
          <w:p w14:paraId="3BB15243" w14:textId="77777777" w:rsidR="001E663F" w:rsidRPr="00044FF2" w:rsidRDefault="001E663F" w:rsidP="00C653FE">
            <w:pPr>
              <w:rPr>
                <w:rFonts w:cs="Calibri"/>
                <w:sz w:val="22"/>
                <w:szCs w:val="22"/>
              </w:rPr>
            </w:pPr>
            <w:r w:rsidRPr="00044FF2">
              <w:rPr>
                <w:rFonts w:cs="Calibri"/>
                <w:sz w:val="22"/>
                <w:szCs w:val="22"/>
              </w:rPr>
              <w:t>N/A</w:t>
            </w:r>
          </w:p>
        </w:tc>
        <w:tc>
          <w:tcPr>
            <w:tcW w:w="1559" w:type="dxa"/>
          </w:tcPr>
          <w:p w14:paraId="1CAD98E7" w14:textId="77777777" w:rsidR="001E663F" w:rsidRPr="00044FF2" w:rsidRDefault="001E663F" w:rsidP="00C653FE">
            <w:pPr>
              <w:rPr>
                <w:rFonts w:cs="Calibri"/>
                <w:sz w:val="22"/>
                <w:szCs w:val="22"/>
              </w:rPr>
            </w:pPr>
            <w:r w:rsidRPr="00044FF2">
              <w:rPr>
                <w:rFonts w:cs="Calibri"/>
                <w:sz w:val="22"/>
                <w:szCs w:val="22"/>
              </w:rPr>
              <w:t>N/A</w:t>
            </w:r>
          </w:p>
        </w:tc>
        <w:tc>
          <w:tcPr>
            <w:tcW w:w="1559" w:type="dxa"/>
          </w:tcPr>
          <w:p w14:paraId="4ACF911C" w14:textId="77777777" w:rsidR="001E663F" w:rsidRPr="00044FF2" w:rsidRDefault="001E663F" w:rsidP="00C653FE">
            <w:pPr>
              <w:rPr>
                <w:rFonts w:cs="Calibri"/>
                <w:sz w:val="22"/>
                <w:szCs w:val="22"/>
              </w:rPr>
            </w:pPr>
            <w:r w:rsidRPr="00044FF2">
              <w:rPr>
                <w:rFonts w:cs="Calibri"/>
                <w:sz w:val="22"/>
                <w:szCs w:val="22"/>
              </w:rPr>
              <w:t>2.5 inches</w:t>
            </w:r>
          </w:p>
          <w:p w14:paraId="17FECC0C" w14:textId="77777777" w:rsidR="001E663F" w:rsidRPr="00044FF2" w:rsidRDefault="001E663F" w:rsidP="00C653FE">
            <w:pPr>
              <w:rPr>
                <w:rFonts w:cs="Calibri"/>
                <w:sz w:val="22"/>
                <w:szCs w:val="22"/>
              </w:rPr>
            </w:pPr>
            <w:r w:rsidRPr="00044FF2">
              <w:rPr>
                <w:rFonts w:cs="Calibri"/>
                <w:sz w:val="22"/>
                <w:szCs w:val="22"/>
              </w:rPr>
              <w:t>(6.5 cm)</w:t>
            </w:r>
          </w:p>
        </w:tc>
      </w:tr>
    </w:tbl>
    <w:p w14:paraId="3D851775" w14:textId="77777777" w:rsidR="001E663F" w:rsidRPr="00044FF2" w:rsidRDefault="001E663F" w:rsidP="001E663F">
      <w:pPr>
        <w:rPr>
          <w:rFonts w:cs="Calibri"/>
          <w:b/>
          <w:bCs/>
          <w:sz w:val="22"/>
          <w:szCs w:val="22"/>
        </w:rPr>
      </w:pPr>
    </w:p>
    <w:p w14:paraId="35E1C42A" w14:textId="0690DAB1" w:rsidR="001E663F" w:rsidRPr="00044FF2" w:rsidRDefault="001E663F" w:rsidP="001E663F">
      <w:pPr>
        <w:rPr>
          <w:rFonts w:cs="Calibri"/>
          <w:b/>
          <w:bCs/>
          <w:sz w:val="22"/>
          <w:szCs w:val="22"/>
        </w:rPr>
      </w:pPr>
      <w:r w:rsidRPr="00044FF2">
        <w:rPr>
          <w:rFonts w:cs="Calibri"/>
          <w:b/>
          <w:bCs/>
          <w:sz w:val="22"/>
          <w:szCs w:val="22"/>
        </w:rPr>
        <w:t xml:space="preserve">Figure </w:t>
      </w:r>
      <w:r w:rsidR="000314CF" w:rsidRPr="00044FF2">
        <w:rPr>
          <w:rFonts w:cs="Calibri"/>
          <w:b/>
          <w:bCs/>
          <w:sz w:val="22"/>
          <w:szCs w:val="22"/>
        </w:rPr>
        <w:t>225</w:t>
      </w:r>
      <w:r w:rsidRPr="00044FF2">
        <w:rPr>
          <w:rFonts w:cs="Calibri"/>
          <w:b/>
          <w:bCs/>
          <w:sz w:val="22"/>
          <w:szCs w:val="22"/>
        </w:rPr>
        <w:t>.1 Recessed step dimensions – Side view.</w:t>
      </w:r>
    </w:p>
    <w:p w14:paraId="2DE880C3" w14:textId="03EDB471" w:rsidR="001E663F" w:rsidRPr="00044FF2" w:rsidRDefault="00FB5FDE">
      <w:pPr>
        <w:rPr>
          <w:rFonts w:cs="Calibri"/>
          <w:sz w:val="22"/>
          <w:szCs w:val="22"/>
        </w:rPr>
      </w:pPr>
      <w:r w:rsidRPr="00044FF2">
        <w:rPr>
          <w:rFonts w:eastAsia="Calibri" w:cs="Arial"/>
          <w:b/>
          <w:bCs/>
          <w:noProof/>
        </w:rPr>
        <w:lastRenderedPageBreak/>
        <w:drawing>
          <wp:inline distT="0" distB="0" distL="0" distR="0" wp14:anchorId="5130148A" wp14:editId="52275ED8">
            <wp:extent cx="5943600" cy="3859530"/>
            <wp:effectExtent l="0" t="0" r="0" b="7620"/>
            <wp:docPr id="1768525018"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25018" name="Picture 5"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859530"/>
                    </a:xfrm>
                    <a:prstGeom prst="rect">
                      <a:avLst/>
                    </a:prstGeom>
                  </pic:spPr>
                </pic:pic>
              </a:graphicData>
            </a:graphic>
          </wp:inline>
        </w:drawing>
      </w:r>
    </w:p>
    <w:p w14:paraId="4886CE24" w14:textId="2D511421" w:rsidR="00AA523B" w:rsidRPr="00044FF2" w:rsidRDefault="00AA523B" w:rsidP="00AA523B">
      <w:pPr>
        <w:rPr>
          <w:rFonts w:cs="Calibri"/>
          <w:b/>
          <w:bCs/>
          <w:sz w:val="22"/>
          <w:szCs w:val="22"/>
        </w:rPr>
      </w:pPr>
      <w:r w:rsidRPr="00044FF2">
        <w:rPr>
          <w:rFonts w:cs="Calibri"/>
          <w:b/>
          <w:bCs/>
          <w:sz w:val="22"/>
          <w:szCs w:val="22"/>
        </w:rPr>
        <w:t xml:space="preserve">Figure </w:t>
      </w:r>
      <w:r w:rsidR="000314CF" w:rsidRPr="00044FF2">
        <w:rPr>
          <w:rFonts w:cs="Calibri"/>
          <w:b/>
          <w:bCs/>
          <w:sz w:val="22"/>
          <w:szCs w:val="22"/>
        </w:rPr>
        <w:t>225</w:t>
      </w:r>
      <w:r w:rsidRPr="00044FF2">
        <w:rPr>
          <w:rFonts w:cs="Calibri"/>
          <w:b/>
          <w:bCs/>
          <w:sz w:val="22"/>
          <w:szCs w:val="22"/>
        </w:rPr>
        <w:t>.2 Recessed step dimensions – Front view.</w:t>
      </w:r>
    </w:p>
    <w:p w14:paraId="66583505" w14:textId="1C546D0C" w:rsidR="00FB5FDE" w:rsidRPr="00044FF2" w:rsidRDefault="00753D62">
      <w:pPr>
        <w:rPr>
          <w:rFonts w:cs="Calibri"/>
          <w:sz w:val="22"/>
          <w:szCs w:val="22"/>
        </w:rPr>
      </w:pPr>
      <w:r w:rsidRPr="00044FF2">
        <w:rPr>
          <w:rFonts w:eastAsia="Calibri" w:cs="Arial"/>
          <w:b/>
          <w:bCs/>
          <w:noProof/>
        </w:rPr>
        <w:drawing>
          <wp:inline distT="0" distB="0" distL="0" distR="0" wp14:anchorId="6DE816A9" wp14:editId="7BBA3F29">
            <wp:extent cx="4188699" cy="2992056"/>
            <wp:effectExtent l="0" t="0" r="2540" b="0"/>
            <wp:docPr id="1991998651"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98651" name="Picture 6" descr="Diagram, engineering draw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01739" cy="3001371"/>
                    </a:xfrm>
                    <a:prstGeom prst="rect">
                      <a:avLst/>
                    </a:prstGeom>
                  </pic:spPr>
                </pic:pic>
              </a:graphicData>
            </a:graphic>
          </wp:inline>
        </w:drawing>
      </w:r>
    </w:p>
    <w:p w14:paraId="03E6E1AF" w14:textId="52A52498" w:rsidR="003A7396" w:rsidRPr="00044FF2" w:rsidRDefault="003A7396">
      <w:pPr>
        <w:rPr>
          <w:rFonts w:cs="Calibri"/>
          <w:sz w:val="22"/>
          <w:szCs w:val="22"/>
        </w:rPr>
      </w:pPr>
      <w:r w:rsidRPr="00044FF2">
        <w:rPr>
          <w:rFonts w:cs="Calibri"/>
          <w:b/>
          <w:bCs/>
          <w:sz w:val="22"/>
          <w:szCs w:val="22"/>
        </w:rPr>
        <w:t>WAC 246-261-</w:t>
      </w:r>
      <w:r w:rsidR="000314CF" w:rsidRPr="00044FF2">
        <w:rPr>
          <w:rFonts w:cs="Calibri"/>
          <w:b/>
          <w:bCs/>
          <w:sz w:val="22"/>
          <w:szCs w:val="22"/>
        </w:rPr>
        <w:t>230</w:t>
      </w:r>
      <w:r w:rsidRPr="00044FF2">
        <w:rPr>
          <w:rFonts w:cs="Calibri"/>
          <w:b/>
          <w:bCs/>
          <w:sz w:val="22"/>
          <w:szCs w:val="22"/>
        </w:rPr>
        <w:t xml:space="preserve"> </w:t>
      </w:r>
      <w:r w:rsidR="00802762">
        <w:rPr>
          <w:rFonts w:cs="Calibri"/>
          <w:b/>
          <w:bCs/>
          <w:sz w:val="22"/>
          <w:szCs w:val="22"/>
        </w:rPr>
        <w:t>L</w:t>
      </w:r>
      <w:r w:rsidRPr="00044FF2">
        <w:rPr>
          <w:rFonts w:cs="Calibri"/>
          <w:b/>
          <w:bCs/>
          <w:sz w:val="22"/>
          <w:szCs w:val="22"/>
        </w:rPr>
        <w:t>adders.</w:t>
      </w:r>
      <w:r w:rsidRPr="00044FF2">
        <w:rPr>
          <w:rFonts w:cs="Calibri"/>
          <w:sz w:val="22"/>
          <w:szCs w:val="22"/>
        </w:rPr>
        <w:t xml:space="preserve"> </w:t>
      </w:r>
      <w:r w:rsidR="00DD6FF8" w:rsidRPr="00044FF2">
        <w:rPr>
          <w:rFonts w:cs="Calibri"/>
          <w:sz w:val="22"/>
          <w:szCs w:val="22"/>
        </w:rPr>
        <w:t>Ladders must:</w:t>
      </w:r>
    </w:p>
    <w:p w14:paraId="173C81B1" w14:textId="339724E3" w:rsidR="00DD6FF8" w:rsidRPr="00044FF2" w:rsidRDefault="005E67DA">
      <w:pPr>
        <w:rPr>
          <w:rFonts w:cs="Calibri"/>
          <w:sz w:val="22"/>
          <w:szCs w:val="22"/>
        </w:rPr>
      </w:pPr>
      <w:r w:rsidRPr="00044FF2">
        <w:rPr>
          <w:rFonts w:cs="Calibri"/>
          <w:sz w:val="22"/>
          <w:szCs w:val="22"/>
        </w:rPr>
        <w:t>(</w:t>
      </w:r>
      <w:r w:rsidR="005C6D98" w:rsidRPr="00044FF2">
        <w:rPr>
          <w:rFonts w:cs="Calibri"/>
          <w:sz w:val="22"/>
          <w:szCs w:val="22"/>
        </w:rPr>
        <w:t>1</w:t>
      </w:r>
      <w:r w:rsidRPr="00044FF2">
        <w:rPr>
          <w:rFonts w:cs="Calibri"/>
          <w:sz w:val="22"/>
          <w:szCs w:val="22"/>
        </w:rPr>
        <w:t>) Be c</w:t>
      </w:r>
      <w:r w:rsidR="004B57A5" w:rsidRPr="00044FF2">
        <w:rPr>
          <w:rFonts w:cs="Calibri"/>
          <w:sz w:val="22"/>
          <w:szCs w:val="22"/>
        </w:rPr>
        <w:t>onstructed of corrosion-resistant materials</w:t>
      </w:r>
      <w:r w:rsidRPr="00044FF2">
        <w:rPr>
          <w:rFonts w:cs="Calibri"/>
          <w:sz w:val="22"/>
          <w:szCs w:val="22"/>
        </w:rPr>
        <w:t>;</w:t>
      </w:r>
    </w:p>
    <w:p w14:paraId="0AD35C69" w14:textId="640783DC" w:rsidR="00C469E4" w:rsidRPr="00044FF2" w:rsidRDefault="005E67DA" w:rsidP="00C469E4">
      <w:pPr>
        <w:rPr>
          <w:rFonts w:cs="Calibri"/>
          <w:sz w:val="22"/>
          <w:szCs w:val="22"/>
        </w:rPr>
      </w:pPr>
      <w:r w:rsidRPr="00044FF2">
        <w:rPr>
          <w:rFonts w:cs="Calibri"/>
          <w:sz w:val="22"/>
          <w:szCs w:val="22"/>
        </w:rPr>
        <w:t>(</w:t>
      </w:r>
      <w:r w:rsidR="005C6D98" w:rsidRPr="00044FF2">
        <w:rPr>
          <w:rFonts w:cs="Calibri"/>
          <w:sz w:val="22"/>
          <w:szCs w:val="22"/>
        </w:rPr>
        <w:t>2</w:t>
      </w:r>
      <w:r w:rsidRPr="00044FF2">
        <w:rPr>
          <w:rFonts w:cs="Calibri"/>
          <w:sz w:val="22"/>
          <w:szCs w:val="22"/>
        </w:rPr>
        <w:t>) B</w:t>
      </w:r>
      <w:r w:rsidR="00C469E4" w:rsidRPr="00044FF2">
        <w:rPr>
          <w:rFonts w:cs="Calibri"/>
          <w:sz w:val="22"/>
          <w:szCs w:val="22"/>
        </w:rPr>
        <w:t xml:space="preserve">e anchored securely to the </w:t>
      </w:r>
      <w:r w:rsidRPr="00044FF2">
        <w:rPr>
          <w:rFonts w:cs="Calibri"/>
          <w:sz w:val="22"/>
          <w:szCs w:val="22"/>
        </w:rPr>
        <w:t>deck;</w:t>
      </w:r>
    </w:p>
    <w:p w14:paraId="723FF57F" w14:textId="1BB6A3E7" w:rsidR="00892F60" w:rsidRPr="00044FF2" w:rsidRDefault="005E67DA" w:rsidP="00892F60">
      <w:pPr>
        <w:spacing w:line="259" w:lineRule="auto"/>
        <w:rPr>
          <w:rFonts w:eastAsia="Calibri" w:cs="Arial"/>
          <w:sz w:val="22"/>
          <w:szCs w:val="22"/>
        </w:rPr>
      </w:pPr>
      <w:r w:rsidRPr="00044FF2">
        <w:rPr>
          <w:rFonts w:eastAsia="Calibri" w:cs="Arial"/>
          <w:sz w:val="22"/>
          <w:szCs w:val="22"/>
        </w:rPr>
        <w:lastRenderedPageBreak/>
        <w:t>(</w:t>
      </w:r>
      <w:r w:rsidR="005C6D98" w:rsidRPr="00044FF2">
        <w:rPr>
          <w:rFonts w:eastAsia="Calibri" w:cs="Arial"/>
          <w:sz w:val="22"/>
          <w:szCs w:val="22"/>
        </w:rPr>
        <w:t>3</w:t>
      </w:r>
      <w:r w:rsidRPr="00044FF2">
        <w:rPr>
          <w:rFonts w:eastAsia="Calibri" w:cs="Arial"/>
          <w:sz w:val="22"/>
          <w:szCs w:val="22"/>
        </w:rPr>
        <w:t>) N</w:t>
      </w:r>
      <w:r w:rsidR="00892F60" w:rsidRPr="00044FF2">
        <w:rPr>
          <w:rFonts w:eastAsia="Calibri" w:cs="Arial"/>
          <w:sz w:val="22"/>
          <w:szCs w:val="22"/>
        </w:rPr>
        <w:t xml:space="preserve">ot protrude into lap lanes in </w:t>
      </w:r>
      <w:r w:rsidRPr="00044FF2">
        <w:rPr>
          <w:rFonts w:eastAsia="Calibri" w:cs="Arial"/>
          <w:sz w:val="22"/>
          <w:szCs w:val="22"/>
        </w:rPr>
        <w:t>pools</w:t>
      </w:r>
      <w:r w:rsidR="00892F60" w:rsidRPr="00044FF2">
        <w:rPr>
          <w:rFonts w:eastAsia="Calibri" w:cs="Arial"/>
          <w:sz w:val="22"/>
          <w:szCs w:val="22"/>
        </w:rPr>
        <w:t xml:space="preserve"> designed for lap swimming</w:t>
      </w:r>
      <w:r w:rsidRPr="00044FF2">
        <w:rPr>
          <w:rFonts w:eastAsia="Calibri" w:cs="Arial"/>
          <w:sz w:val="22"/>
          <w:szCs w:val="22"/>
        </w:rPr>
        <w:t>;</w:t>
      </w:r>
    </w:p>
    <w:p w14:paraId="2D775584" w14:textId="36320652" w:rsidR="005E67DA" w:rsidRPr="00044FF2" w:rsidRDefault="005E67DA" w:rsidP="005E67DA">
      <w:pPr>
        <w:rPr>
          <w:rFonts w:cs="Calibri"/>
          <w:sz w:val="22"/>
          <w:szCs w:val="22"/>
        </w:rPr>
      </w:pPr>
      <w:r w:rsidRPr="00044FF2">
        <w:rPr>
          <w:rFonts w:cs="Calibri"/>
          <w:sz w:val="22"/>
          <w:szCs w:val="22"/>
        </w:rPr>
        <w:t>(</w:t>
      </w:r>
      <w:r w:rsidR="005C6D98" w:rsidRPr="00044FF2">
        <w:rPr>
          <w:rFonts w:cs="Calibri"/>
          <w:sz w:val="22"/>
          <w:szCs w:val="22"/>
        </w:rPr>
        <w:t>4</w:t>
      </w:r>
      <w:r w:rsidRPr="00044FF2">
        <w:rPr>
          <w:rFonts w:cs="Calibri"/>
          <w:sz w:val="22"/>
          <w:szCs w:val="22"/>
        </w:rPr>
        <w:t>) Have two handrails</w:t>
      </w:r>
      <w:r w:rsidR="00F45DA0" w:rsidRPr="00044FF2">
        <w:rPr>
          <w:rFonts w:cs="Calibri"/>
          <w:sz w:val="22"/>
          <w:szCs w:val="22"/>
        </w:rPr>
        <w:t xml:space="preserve"> with</w:t>
      </w:r>
      <w:r w:rsidR="00DE710E" w:rsidRPr="00044FF2">
        <w:rPr>
          <w:rFonts w:cs="Calibri"/>
          <w:sz w:val="22"/>
          <w:szCs w:val="22"/>
        </w:rPr>
        <w:t xml:space="preserve"> the</w:t>
      </w:r>
      <w:r w:rsidRPr="00044FF2">
        <w:rPr>
          <w:rFonts w:cs="Calibri"/>
          <w:sz w:val="22"/>
          <w:szCs w:val="22"/>
        </w:rPr>
        <w:t>:</w:t>
      </w:r>
    </w:p>
    <w:p w14:paraId="555B45CE" w14:textId="25ABADF6" w:rsidR="008C5C73" w:rsidRPr="00044FF2" w:rsidRDefault="005E67DA" w:rsidP="008C5C73">
      <w:pPr>
        <w:rPr>
          <w:rFonts w:cs="Calibri"/>
          <w:sz w:val="22"/>
          <w:szCs w:val="22"/>
        </w:rPr>
      </w:pPr>
      <w:r w:rsidRPr="00044FF2">
        <w:rPr>
          <w:rFonts w:cs="Calibri"/>
          <w:sz w:val="22"/>
          <w:szCs w:val="22"/>
        </w:rPr>
        <w:t>(</w:t>
      </w:r>
      <w:r w:rsidR="005C6D98" w:rsidRPr="00044FF2">
        <w:rPr>
          <w:rFonts w:cs="Calibri"/>
          <w:sz w:val="22"/>
          <w:szCs w:val="22"/>
        </w:rPr>
        <w:t>a</w:t>
      </w:r>
      <w:r w:rsidRPr="00044FF2">
        <w:rPr>
          <w:rFonts w:cs="Calibri"/>
          <w:sz w:val="22"/>
          <w:szCs w:val="22"/>
        </w:rPr>
        <w:t xml:space="preserve">) </w:t>
      </w:r>
      <w:r w:rsidR="00F45DA0" w:rsidRPr="00044FF2">
        <w:rPr>
          <w:rFonts w:cs="Calibri"/>
          <w:sz w:val="22"/>
          <w:szCs w:val="22"/>
        </w:rPr>
        <w:t>H</w:t>
      </w:r>
      <w:r w:rsidR="008C5C73" w:rsidRPr="00044FF2">
        <w:rPr>
          <w:rFonts w:cs="Calibri"/>
          <w:sz w:val="22"/>
          <w:szCs w:val="22"/>
        </w:rPr>
        <w:t xml:space="preserve">orizontal clear space between the handrails measuring at least 17 inches (43.2 cm) but not more than 24 inches (61.0 cm); </w:t>
      </w:r>
    </w:p>
    <w:p w14:paraId="2991C03C" w14:textId="411A46B6" w:rsidR="008C5C73" w:rsidRPr="00044FF2" w:rsidRDefault="008C5C73" w:rsidP="008C5C73">
      <w:pPr>
        <w:rPr>
          <w:rFonts w:cs="Calibri"/>
          <w:sz w:val="22"/>
          <w:szCs w:val="22"/>
        </w:rPr>
      </w:pPr>
      <w:r w:rsidRPr="00044FF2">
        <w:rPr>
          <w:rFonts w:cs="Calibri"/>
          <w:sz w:val="22"/>
          <w:szCs w:val="22"/>
        </w:rPr>
        <w:t>(</w:t>
      </w:r>
      <w:r w:rsidR="005C6D98" w:rsidRPr="00044FF2">
        <w:rPr>
          <w:rFonts w:cs="Calibri"/>
          <w:sz w:val="22"/>
          <w:szCs w:val="22"/>
        </w:rPr>
        <w:t>b</w:t>
      </w:r>
      <w:r w:rsidRPr="00044FF2">
        <w:rPr>
          <w:rFonts w:cs="Calibri"/>
          <w:sz w:val="22"/>
          <w:szCs w:val="22"/>
        </w:rPr>
        <w:t xml:space="preserve">) </w:t>
      </w:r>
      <w:r w:rsidR="00F45DA0" w:rsidRPr="00044FF2">
        <w:rPr>
          <w:rFonts w:cs="Calibri"/>
          <w:sz w:val="22"/>
          <w:szCs w:val="22"/>
        </w:rPr>
        <w:t>U</w:t>
      </w:r>
      <w:r w:rsidRPr="00044FF2">
        <w:rPr>
          <w:rFonts w:cs="Calibri"/>
          <w:sz w:val="22"/>
          <w:szCs w:val="22"/>
        </w:rPr>
        <w:t xml:space="preserve">pper railing surface </w:t>
      </w:r>
      <w:r w:rsidR="00F45DA0" w:rsidRPr="00044FF2">
        <w:rPr>
          <w:rFonts w:cs="Calibri"/>
          <w:sz w:val="22"/>
          <w:szCs w:val="22"/>
        </w:rPr>
        <w:t>extending</w:t>
      </w:r>
      <w:r w:rsidRPr="00044FF2">
        <w:rPr>
          <w:rFonts w:cs="Calibri"/>
          <w:sz w:val="22"/>
          <w:szCs w:val="22"/>
        </w:rPr>
        <w:t xml:space="preserve"> above the </w:t>
      </w:r>
      <w:r w:rsidR="00F45DA0" w:rsidRPr="00044FF2">
        <w:rPr>
          <w:rFonts w:cs="Calibri"/>
          <w:sz w:val="22"/>
          <w:szCs w:val="22"/>
        </w:rPr>
        <w:t>pool</w:t>
      </w:r>
      <w:r w:rsidRPr="00044FF2">
        <w:rPr>
          <w:rFonts w:cs="Calibri"/>
          <w:sz w:val="22"/>
          <w:szCs w:val="22"/>
        </w:rPr>
        <w:t xml:space="preserve"> coping or </w:t>
      </w:r>
      <w:r w:rsidR="00F45DA0" w:rsidRPr="00044FF2">
        <w:rPr>
          <w:rFonts w:cs="Calibri"/>
          <w:sz w:val="22"/>
          <w:szCs w:val="22"/>
        </w:rPr>
        <w:t>deck</w:t>
      </w:r>
      <w:r w:rsidRPr="00044FF2">
        <w:rPr>
          <w:rFonts w:cs="Calibri"/>
          <w:sz w:val="22"/>
          <w:szCs w:val="22"/>
        </w:rPr>
        <w:t xml:space="preserve"> a minimum of 28 inches (71.7 cm)</w:t>
      </w:r>
      <w:r w:rsidR="00C81A6D" w:rsidRPr="00044FF2">
        <w:rPr>
          <w:rFonts w:cs="Calibri"/>
          <w:sz w:val="22"/>
          <w:szCs w:val="22"/>
        </w:rPr>
        <w:t>; and</w:t>
      </w:r>
    </w:p>
    <w:p w14:paraId="578893D0" w14:textId="6EF52875" w:rsidR="008C5C73" w:rsidRPr="00044FF2" w:rsidRDefault="008C5C73" w:rsidP="008C5C73">
      <w:pPr>
        <w:rPr>
          <w:rFonts w:cs="Calibri"/>
          <w:sz w:val="22"/>
          <w:szCs w:val="22"/>
        </w:rPr>
      </w:pPr>
      <w:r w:rsidRPr="00044FF2">
        <w:rPr>
          <w:rFonts w:cs="Calibri"/>
          <w:sz w:val="22"/>
          <w:szCs w:val="22"/>
        </w:rPr>
        <w:t>(</w:t>
      </w:r>
      <w:r w:rsidR="005C6D98" w:rsidRPr="00044FF2">
        <w:rPr>
          <w:rFonts w:cs="Calibri"/>
          <w:sz w:val="22"/>
          <w:szCs w:val="22"/>
        </w:rPr>
        <w:t>c</w:t>
      </w:r>
      <w:r w:rsidRPr="00044FF2">
        <w:rPr>
          <w:rFonts w:cs="Calibri"/>
          <w:sz w:val="22"/>
          <w:szCs w:val="22"/>
        </w:rPr>
        <w:t xml:space="preserve">) </w:t>
      </w:r>
      <w:r w:rsidR="00DE710E" w:rsidRPr="00044FF2">
        <w:rPr>
          <w:rFonts w:cs="Calibri"/>
          <w:sz w:val="22"/>
          <w:szCs w:val="22"/>
        </w:rPr>
        <w:t>C</w:t>
      </w:r>
      <w:r w:rsidRPr="00044FF2">
        <w:rPr>
          <w:rFonts w:cs="Calibri"/>
          <w:sz w:val="22"/>
          <w:szCs w:val="22"/>
        </w:rPr>
        <w:t xml:space="preserve">lear space between </w:t>
      </w:r>
      <w:r w:rsidR="003A6700" w:rsidRPr="00044FF2">
        <w:rPr>
          <w:rFonts w:cs="Calibri"/>
          <w:sz w:val="22"/>
          <w:szCs w:val="22"/>
        </w:rPr>
        <w:t xml:space="preserve">the </w:t>
      </w:r>
      <w:r w:rsidRPr="00044FF2">
        <w:rPr>
          <w:rFonts w:cs="Calibri"/>
          <w:sz w:val="22"/>
          <w:szCs w:val="22"/>
        </w:rPr>
        <w:t xml:space="preserve">handrails and the </w:t>
      </w:r>
      <w:r w:rsidR="00C81A6D" w:rsidRPr="00044FF2">
        <w:rPr>
          <w:rFonts w:cs="Calibri"/>
          <w:sz w:val="22"/>
          <w:szCs w:val="22"/>
        </w:rPr>
        <w:t>pool</w:t>
      </w:r>
      <w:r w:rsidRPr="00044FF2">
        <w:rPr>
          <w:rFonts w:cs="Calibri"/>
          <w:sz w:val="22"/>
          <w:szCs w:val="22"/>
        </w:rPr>
        <w:t xml:space="preserve"> wall </w:t>
      </w:r>
      <w:r w:rsidR="003A6700" w:rsidRPr="00044FF2">
        <w:rPr>
          <w:rFonts w:cs="Calibri"/>
          <w:sz w:val="22"/>
          <w:szCs w:val="22"/>
        </w:rPr>
        <w:t>measuring</w:t>
      </w:r>
      <w:r w:rsidRPr="00044FF2">
        <w:rPr>
          <w:rFonts w:cs="Calibri"/>
          <w:sz w:val="22"/>
          <w:szCs w:val="22"/>
        </w:rPr>
        <w:t xml:space="preserve"> not less than </w:t>
      </w:r>
      <w:r w:rsidR="003A6700" w:rsidRPr="00044FF2">
        <w:rPr>
          <w:rFonts w:cs="Calibri"/>
          <w:sz w:val="22"/>
          <w:szCs w:val="22"/>
        </w:rPr>
        <w:t>three</w:t>
      </w:r>
      <w:r w:rsidRPr="00044FF2">
        <w:rPr>
          <w:rFonts w:cs="Calibri"/>
          <w:sz w:val="22"/>
          <w:szCs w:val="22"/>
        </w:rPr>
        <w:t xml:space="preserve"> inches (7.6 cm) and not more than </w:t>
      </w:r>
      <w:r w:rsidR="008332F4" w:rsidRPr="00044FF2">
        <w:rPr>
          <w:rFonts w:cs="Calibri"/>
          <w:sz w:val="22"/>
          <w:szCs w:val="22"/>
        </w:rPr>
        <w:t>four</w:t>
      </w:r>
      <w:r w:rsidRPr="00044FF2">
        <w:rPr>
          <w:rFonts w:cs="Calibri"/>
          <w:sz w:val="22"/>
          <w:szCs w:val="22"/>
        </w:rPr>
        <w:t xml:space="preserve"> inches (10.2 cm) between the </w:t>
      </w:r>
      <w:r w:rsidR="008332F4" w:rsidRPr="00044FF2">
        <w:rPr>
          <w:rFonts w:cs="Calibri"/>
          <w:sz w:val="22"/>
          <w:szCs w:val="22"/>
        </w:rPr>
        <w:t>pool</w:t>
      </w:r>
      <w:r w:rsidRPr="00044FF2">
        <w:rPr>
          <w:rFonts w:cs="Calibri"/>
          <w:sz w:val="22"/>
          <w:szCs w:val="22"/>
        </w:rPr>
        <w:t xml:space="preserve"> wall and the ladder. </w:t>
      </w:r>
    </w:p>
    <w:p w14:paraId="63EB4B38" w14:textId="308D8DA3" w:rsidR="005E67DA" w:rsidRPr="00044FF2" w:rsidRDefault="003E2758" w:rsidP="005E67DA">
      <w:pPr>
        <w:rPr>
          <w:rFonts w:cs="Calibri"/>
          <w:sz w:val="22"/>
          <w:szCs w:val="22"/>
        </w:rPr>
      </w:pPr>
      <w:r w:rsidRPr="00044FF2">
        <w:rPr>
          <w:rFonts w:cs="Calibri"/>
          <w:sz w:val="22"/>
          <w:szCs w:val="22"/>
        </w:rPr>
        <w:t>(</w:t>
      </w:r>
      <w:r w:rsidR="005C6D98" w:rsidRPr="00044FF2">
        <w:rPr>
          <w:rFonts w:cs="Calibri"/>
          <w:sz w:val="22"/>
          <w:szCs w:val="22"/>
        </w:rPr>
        <w:t>5</w:t>
      </w:r>
      <w:r w:rsidRPr="00044FF2">
        <w:rPr>
          <w:rFonts w:cs="Calibri"/>
          <w:sz w:val="22"/>
          <w:szCs w:val="22"/>
        </w:rPr>
        <w:t xml:space="preserve">) </w:t>
      </w:r>
      <w:r w:rsidR="005C6D98" w:rsidRPr="00044FF2">
        <w:rPr>
          <w:rFonts w:cs="Calibri"/>
          <w:sz w:val="22"/>
          <w:szCs w:val="22"/>
        </w:rPr>
        <w:t>Be d</w:t>
      </w:r>
      <w:r w:rsidRPr="00044FF2">
        <w:rPr>
          <w:rFonts w:cs="Calibri"/>
          <w:sz w:val="22"/>
          <w:szCs w:val="22"/>
        </w:rPr>
        <w:t>esigned to:</w:t>
      </w:r>
      <w:r w:rsidR="00F914EB" w:rsidRPr="00044FF2">
        <w:rPr>
          <w:rFonts w:cs="Calibri"/>
          <w:sz w:val="22"/>
          <w:szCs w:val="22"/>
        </w:rPr>
        <w:t xml:space="preserve"> </w:t>
      </w:r>
    </w:p>
    <w:p w14:paraId="2922AF07" w14:textId="206914FC" w:rsidR="00A66C43" w:rsidRPr="00044FF2" w:rsidRDefault="00A66C43" w:rsidP="005E67DA">
      <w:pPr>
        <w:rPr>
          <w:rFonts w:cs="Calibri"/>
          <w:sz w:val="22"/>
          <w:szCs w:val="22"/>
        </w:rPr>
      </w:pPr>
      <w:r w:rsidRPr="00044FF2">
        <w:rPr>
          <w:rFonts w:cs="Calibri"/>
          <w:sz w:val="22"/>
          <w:szCs w:val="22"/>
        </w:rPr>
        <w:t>(</w:t>
      </w:r>
      <w:r w:rsidR="005C6D98" w:rsidRPr="00044FF2">
        <w:rPr>
          <w:rFonts w:cs="Calibri"/>
          <w:sz w:val="22"/>
          <w:szCs w:val="22"/>
        </w:rPr>
        <w:t>a</w:t>
      </w:r>
      <w:r w:rsidRPr="00044FF2">
        <w:rPr>
          <w:rFonts w:cs="Calibri"/>
          <w:sz w:val="22"/>
          <w:szCs w:val="22"/>
        </w:rPr>
        <w:t>) Resist a load of 50 pounds (22.7</w:t>
      </w:r>
      <w:r w:rsidR="00525A38" w:rsidRPr="00044FF2">
        <w:rPr>
          <w:rFonts w:cs="Calibri"/>
          <w:sz w:val="22"/>
          <w:szCs w:val="22"/>
        </w:rPr>
        <w:t xml:space="preserve"> </w:t>
      </w:r>
      <w:r w:rsidRPr="00044FF2">
        <w:rPr>
          <w:rFonts w:cs="Calibri"/>
          <w:sz w:val="22"/>
          <w:szCs w:val="22"/>
        </w:rPr>
        <w:t xml:space="preserve">kg) per linear foot applied in any direction; </w:t>
      </w:r>
    </w:p>
    <w:p w14:paraId="654F25A0" w14:textId="27526E95" w:rsidR="00A66C43" w:rsidRPr="00044FF2" w:rsidRDefault="00A66C43" w:rsidP="005E67DA">
      <w:pPr>
        <w:rPr>
          <w:rFonts w:cs="Calibri"/>
          <w:sz w:val="22"/>
          <w:szCs w:val="22"/>
        </w:rPr>
      </w:pPr>
      <w:r w:rsidRPr="00044FF2">
        <w:rPr>
          <w:rFonts w:cs="Calibri"/>
          <w:sz w:val="22"/>
          <w:szCs w:val="22"/>
        </w:rPr>
        <w:t>(</w:t>
      </w:r>
      <w:r w:rsidR="005C6D98" w:rsidRPr="00044FF2">
        <w:rPr>
          <w:rFonts w:cs="Calibri"/>
          <w:sz w:val="22"/>
          <w:szCs w:val="22"/>
        </w:rPr>
        <w:t>b</w:t>
      </w:r>
      <w:r w:rsidRPr="00044FF2">
        <w:rPr>
          <w:rFonts w:cs="Calibri"/>
          <w:sz w:val="22"/>
          <w:szCs w:val="22"/>
        </w:rPr>
        <w:t>) Independ</w:t>
      </w:r>
      <w:r w:rsidR="00236E23" w:rsidRPr="00044FF2">
        <w:rPr>
          <w:rFonts w:cs="Calibri"/>
          <w:sz w:val="22"/>
          <w:szCs w:val="22"/>
        </w:rPr>
        <w:t>ently resist a single concentrated load of 200 pounds (90.7</w:t>
      </w:r>
      <w:r w:rsidR="00525A38" w:rsidRPr="00044FF2">
        <w:rPr>
          <w:rFonts w:cs="Calibri"/>
          <w:sz w:val="22"/>
          <w:szCs w:val="22"/>
        </w:rPr>
        <w:t xml:space="preserve"> </w:t>
      </w:r>
      <w:r w:rsidR="00236E23" w:rsidRPr="00044FF2">
        <w:rPr>
          <w:rFonts w:cs="Calibri"/>
          <w:sz w:val="22"/>
          <w:szCs w:val="22"/>
        </w:rPr>
        <w:t>kg) applied in any direction at any location</w:t>
      </w:r>
      <w:r w:rsidR="00C349DB" w:rsidRPr="00044FF2">
        <w:rPr>
          <w:rFonts w:cs="Calibri"/>
          <w:sz w:val="22"/>
          <w:szCs w:val="22"/>
        </w:rPr>
        <w:t>; and</w:t>
      </w:r>
    </w:p>
    <w:p w14:paraId="35DB0198" w14:textId="24AB5B48" w:rsidR="00C349DB" w:rsidRPr="00044FF2" w:rsidRDefault="00C349DB" w:rsidP="005E67DA">
      <w:pPr>
        <w:rPr>
          <w:rFonts w:cs="Calibri"/>
          <w:sz w:val="22"/>
          <w:szCs w:val="22"/>
        </w:rPr>
      </w:pPr>
      <w:r w:rsidRPr="00044FF2">
        <w:rPr>
          <w:rFonts w:cs="Calibri"/>
          <w:sz w:val="22"/>
          <w:szCs w:val="22"/>
        </w:rPr>
        <w:t>(</w:t>
      </w:r>
      <w:r w:rsidR="005C6D98" w:rsidRPr="00044FF2">
        <w:rPr>
          <w:rFonts w:cs="Calibri"/>
          <w:sz w:val="22"/>
          <w:szCs w:val="22"/>
        </w:rPr>
        <w:t>c</w:t>
      </w:r>
      <w:r w:rsidRPr="00044FF2">
        <w:rPr>
          <w:rFonts w:cs="Calibri"/>
          <w:sz w:val="22"/>
          <w:szCs w:val="22"/>
        </w:rPr>
        <w:t>) Transfer loads through the supports to the pool or deck structure</w:t>
      </w:r>
      <w:r w:rsidR="005C6D98" w:rsidRPr="00044FF2">
        <w:rPr>
          <w:rFonts w:cs="Calibri"/>
          <w:sz w:val="22"/>
          <w:szCs w:val="22"/>
        </w:rPr>
        <w:t>;</w:t>
      </w:r>
      <w:r w:rsidR="00F634F5">
        <w:rPr>
          <w:rFonts w:cs="Calibri"/>
          <w:sz w:val="22"/>
          <w:szCs w:val="22"/>
        </w:rPr>
        <w:t xml:space="preserve"> and</w:t>
      </w:r>
    </w:p>
    <w:p w14:paraId="6E7C2CF0" w14:textId="72A01340" w:rsidR="002F0403" w:rsidRPr="00044FF2" w:rsidRDefault="002F0403" w:rsidP="005E67DA">
      <w:pPr>
        <w:rPr>
          <w:rFonts w:cs="Calibri"/>
          <w:sz w:val="22"/>
          <w:szCs w:val="22"/>
        </w:rPr>
      </w:pPr>
      <w:r w:rsidRPr="00044FF2">
        <w:rPr>
          <w:rFonts w:cs="Calibri"/>
          <w:sz w:val="22"/>
          <w:szCs w:val="22"/>
        </w:rPr>
        <w:t xml:space="preserve">(6) </w:t>
      </w:r>
      <w:r w:rsidR="00A15587" w:rsidRPr="00044FF2">
        <w:rPr>
          <w:rFonts w:cs="Calibri"/>
          <w:sz w:val="22"/>
          <w:szCs w:val="22"/>
        </w:rPr>
        <w:t xml:space="preserve">Have </w:t>
      </w:r>
      <w:r w:rsidR="0086249E" w:rsidRPr="00044FF2">
        <w:rPr>
          <w:rFonts w:cs="Calibri"/>
          <w:sz w:val="22"/>
          <w:szCs w:val="22"/>
        </w:rPr>
        <w:t xml:space="preserve">slip-resistant </w:t>
      </w:r>
      <w:r w:rsidR="00A15587" w:rsidRPr="00044FF2">
        <w:rPr>
          <w:rFonts w:cs="Calibri"/>
          <w:sz w:val="22"/>
          <w:szCs w:val="22"/>
        </w:rPr>
        <w:t>tread</w:t>
      </w:r>
      <w:r w:rsidR="00A800F3" w:rsidRPr="00044FF2">
        <w:rPr>
          <w:rFonts w:cs="Calibri"/>
          <w:sz w:val="22"/>
          <w:szCs w:val="22"/>
        </w:rPr>
        <w:t>:</w:t>
      </w:r>
    </w:p>
    <w:p w14:paraId="000E8532" w14:textId="2514BAE3" w:rsidR="00EA2F54" w:rsidRPr="00044FF2" w:rsidRDefault="00A800F3" w:rsidP="005E67DA">
      <w:pPr>
        <w:rPr>
          <w:rFonts w:cs="Calibri"/>
          <w:sz w:val="22"/>
          <w:szCs w:val="22"/>
        </w:rPr>
      </w:pPr>
      <w:r w:rsidRPr="00044FF2">
        <w:rPr>
          <w:rFonts w:cs="Calibri"/>
          <w:sz w:val="22"/>
          <w:szCs w:val="22"/>
        </w:rPr>
        <w:t>(</w:t>
      </w:r>
      <w:r w:rsidR="00EA2F54" w:rsidRPr="00044FF2">
        <w:rPr>
          <w:rFonts w:cs="Calibri"/>
          <w:sz w:val="22"/>
          <w:szCs w:val="22"/>
        </w:rPr>
        <w:t>a</w:t>
      </w:r>
      <w:r w:rsidRPr="00044FF2">
        <w:rPr>
          <w:rFonts w:cs="Calibri"/>
          <w:sz w:val="22"/>
          <w:szCs w:val="22"/>
        </w:rPr>
        <w:t xml:space="preserve">) </w:t>
      </w:r>
      <w:r w:rsidR="00EA2F54" w:rsidRPr="00044FF2">
        <w:rPr>
          <w:rFonts w:cs="Calibri"/>
          <w:sz w:val="22"/>
          <w:szCs w:val="22"/>
        </w:rPr>
        <w:t>With a</w:t>
      </w:r>
      <w:r w:rsidR="000C7C9F" w:rsidRPr="00044FF2">
        <w:rPr>
          <w:rFonts w:cs="Calibri"/>
          <w:sz w:val="22"/>
          <w:szCs w:val="22"/>
        </w:rPr>
        <w:t xml:space="preserve"> minimum horizontal tread depth of 1.5 inches (</w:t>
      </w:r>
      <w:r w:rsidR="002602D7" w:rsidRPr="00044FF2">
        <w:rPr>
          <w:rFonts w:cs="Calibri"/>
          <w:sz w:val="22"/>
          <w:szCs w:val="22"/>
        </w:rPr>
        <w:t>3.8</w:t>
      </w:r>
      <w:r w:rsidR="00525A38" w:rsidRPr="00044FF2">
        <w:rPr>
          <w:rFonts w:cs="Calibri"/>
          <w:sz w:val="22"/>
          <w:szCs w:val="22"/>
        </w:rPr>
        <w:t xml:space="preserve"> </w:t>
      </w:r>
      <w:r w:rsidR="002602D7" w:rsidRPr="00044FF2">
        <w:rPr>
          <w:rFonts w:cs="Calibri"/>
          <w:sz w:val="22"/>
          <w:szCs w:val="22"/>
        </w:rPr>
        <w:t>cm)</w:t>
      </w:r>
      <w:r w:rsidR="00EA2F54" w:rsidRPr="00044FF2">
        <w:rPr>
          <w:rFonts w:cs="Calibri"/>
          <w:sz w:val="22"/>
          <w:szCs w:val="22"/>
        </w:rPr>
        <w:t>;</w:t>
      </w:r>
    </w:p>
    <w:p w14:paraId="5E573443" w14:textId="7DF5389F" w:rsidR="002602D7" w:rsidRPr="00044FF2" w:rsidRDefault="00EA2F54" w:rsidP="005E67DA">
      <w:pPr>
        <w:rPr>
          <w:rFonts w:cs="Calibri"/>
          <w:sz w:val="22"/>
          <w:szCs w:val="22"/>
        </w:rPr>
      </w:pPr>
      <w:r w:rsidRPr="00044FF2">
        <w:rPr>
          <w:rFonts w:cs="Calibri"/>
          <w:sz w:val="22"/>
          <w:szCs w:val="22"/>
        </w:rPr>
        <w:t xml:space="preserve">(b) A </w:t>
      </w:r>
      <w:r w:rsidR="00D243F6" w:rsidRPr="00044FF2">
        <w:rPr>
          <w:rFonts w:cs="Calibri"/>
          <w:sz w:val="22"/>
          <w:szCs w:val="22"/>
        </w:rPr>
        <w:t xml:space="preserve">distance between the horizontal tread depth and the pool wall </w:t>
      </w:r>
      <w:r w:rsidR="0012257D" w:rsidRPr="00044FF2">
        <w:rPr>
          <w:rFonts w:cs="Calibri"/>
          <w:sz w:val="22"/>
          <w:szCs w:val="22"/>
        </w:rPr>
        <w:t xml:space="preserve">not greater than four inches (10.2cm); </w:t>
      </w:r>
    </w:p>
    <w:p w14:paraId="3CDCFCEB" w14:textId="6674ACC4" w:rsidR="0012257D" w:rsidRPr="00044FF2" w:rsidRDefault="0012257D" w:rsidP="005E67DA">
      <w:pPr>
        <w:rPr>
          <w:rFonts w:cs="Calibri"/>
          <w:sz w:val="22"/>
          <w:szCs w:val="22"/>
        </w:rPr>
      </w:pPr>
      <w:r w:rsidRPr="00044FF2">
        <w:rPr>
          <w:rFonts w:cs="Calibri"/>
          <w:sz w:val="22"/>
          <w:szCs w:val="22"/>
        </w:rPr>
        <w:t xml:space="preserve">(c) </w:t>
      </w:r>
      <w:r w:rsidR="0086249E" w:rsidRPr="00044FF2">
        <w:rPr>
          <w:rFonts w:cs="Calibri"/>
          <w:sz w:val="22"/>
          <w:szCs w:val="22"/>
        </w:rPr>
        <w:t>U</w:t>
      </w:r>
      <w:r w:rsidRPr="00044FF2">
        <w:rPr>
          <w:rFonts w:cs="Calibri"/>
          <w:sz w:val="22"/>
          <w:szCs w:val="22"/>
        </w:rPr>
        <w:t>niformly spaced not less than seven inches (17.8</w:t>
      </w:r>
      <w:r w:rsidR="00525A38" w:rsidRPr="00044FF2">
        <w:rPr>
          <w:rFonts w:cs="Calibri"/>
          <w:sz w:val="22"/>
          <w:szCs w:val="22"/>
        </w:rPr>
        <w:t xml:space="preserve"> </w:t>
      </w:r>
      <w:r w:rsidRPr="00044FF2">
        <w:rPr>
          <w:rFonts w:cs="Calibri"/>
          <w:sz w:val="22"/>
          <w:szCs w:val="22"/>
        </w:rPr>
        <w:t>cm) and not more than 12 inches (30.5</w:t>
      </w:r>
      <w:r w:rsidR="00525A38" w:rsidRPr="00044FF2">
        <w:rPr>
          <w:rFonts w:cs="Calibri"/>
          <w:sz w:val="22"/>
          <w:szCs w:val="22"/>
        </w:rPr>
        <w:t xml:space="preserve"> </w:t>
      </w:r>
      <w:r w:rsidRPr="00044FF2">
        <w:rPr>
          <w:rFonts w:cs="Calibri"/>
          <w:sz w:val="22"/>
          <w:szCs w:val="22"/>
        </w:rPr>
        <w:t>cm) vertically at the handrails; and</w:t>
      </w:r>
    </w:p>
    <w:p w14:paraId="3D27CA4B" w14:textId="24D90361" w:rsidR="0012257D" w:rsidRPr="00044FF2" w:rsidRDefault="0012257D" w:rsidP="005E67DA">
      <w:pPr>
        <w:rPr>
          <w:rFonts w:cs="Calibri"/>
          <w:sz w:val="22"/>
          <w:szCs w:val="22"/>
        </w:rPr>
      </w:pPr>
      <w:r w:rsidRPr="00044FF2">
        <w:rPr>
          <w:rFonts w:cs="Calibri"/>
          <w:sz w:val="22"/>
          <w:szCs w:val="22"/>
        </w:rPr>
        <w:t xml:space="preserve">(d) </w:t>
      </w:r>
      <w:r w:rsidR="00741944" w:rsidRPr="00044FF2">
        <w:rPr>
          <w:rFonts w:cs="Calibri"/>
          <w:sz w:val="22"/>
          <w:szCs w:val="22"/>
        </w:rPr>
        <w:t>With the top surface of the upmost ladder tread located not more than 12 inches (30.5</w:t>
      </w:r>
      <w:r w:rsidR="00525A38" w:rsidRPr="00044FF2">
        <w:rPr>
          <w:rFonts w:cs="Calibri"/>
          <w:sz w:val="22"/>
          <w:szCs w:val="22"/>
        </w:rPr>
        <w:t xml:space="preserve"> </w:t>
      </w:r>
      <w:r w:rsidR="00741944" w:rsidRPr="00044FF2">
        <w:rPr>
          <w:rFonts w:cs="Calibri"/>
          <w:sz w:val="22"/>
          <w:szCs w:val="22"/>
        </w:rPr>
        <w:t>cm) below the pool coping, gutter, or deck.</w:t>
      </w:r>
    </w:p>
    <w:p w14:paraId="21A25234" w14:textId="635E45DC" w:rsidR="00C469E4" w:rsidRPr="00044FF2" w:rsidRDefault="00F40484">
      <w:pPr>
        <w:rPr>
          <w:rFonts w:cs="Calibri"/>
          <w:sz w:val="22"/>
          <w:szCs w:val="22"/>
        </w:rPr>
      </w:pPr>
      <w:r w:rsidRPr="00044FF2">
        <w:rPr>
          <w:rFonts w:cs="Calibri"/>
          <w:b/>
          <w:bCs/>
          <w:sz w:val="22"/>
          <w:szCs w:val="22"/>
        </w:rPr>
        <w:t>WAC 246-261-</w:t>
      </w:r>
      <w:r w:rsidR="00177DA1" w:rsidRPr="00044FF2">
        <w:rPr>
          <w:rFonts w:cs="Calibri"/>
          <w:b/>
          <w:bCs/>
          <w:sz w:val="22"/>
          <w:szCs w:val="22"/>
        </w:rPr>
        <w:t>235</w:t>
      </w:r>
      <w:r w:rsidRPr="00044FF2">
        <w:rPr>
          <w:rFonts w:cs="Calibri"/>
          <w:b/>
          <w:bCs/>
          <w:sz w:val="22"/>
          <w:szCs w:val="22"/>
        </w:rPr>
        <w:t xml:space="preserve"> Zero depth (sloped) entries.</w:t>
      </w:r>
      <w:r w:rsidRPr="00044FF2">
        <w:rPr>
          <w:rFonts w:cs="Calibri"/>
          <w:sz w:val="22"/>
          <w:szCs w:val="22"/>
        </w:rPr>
        <w:t xml:space="preserve"> </w:t>
      </w:r>
      <w:r w:rsidR="00305047" w:rsidRPr="00044FF2">
        <w:rPr>
          <w:rFonts w:cs="Calibri"/>
          <w:sz w:val="22"/>
          <w:szCs w:val="22"/>
        </w:rPr>
        <w:t xml:space="preserve">(1) </w:t>
      </w:r>
      <w:r w:rsidR="00D81D96" w:rsidRPr="00044FF2">
        <w:rPr>
          <w:rFonts w:cs="Calibri"/>
          <w:sz w:val="22"/>
          <w:szCs w:val="22"/>
        </w:rPr>
        <w:t xml:space="preserve">Where zero-depth entries are provided, </w:t>
      </w:r>
      <w:r w:rsidR="00D81D96">
        <w:rPr>
          <w:rFonts w:cs="Calibri"/>
          <w:sz w:val="22"/>
          <w:szCs w:val="22"/>
        </w:rPr>
        <w:t>the</w:t>
      </w:r>
      <w:r w:rsidR="009962E2">
        <w:rPr>
          <w:rFonts w:cs="Calibri"/>
          <w:sz w:val="22"/>
          <w:szCs w:val="22"/>
        </w:rPr>
        <w:t xml:space="preserve"> zero depth ent</w:t>
      </w:r>
      <w:r w:rsidR="00611917">
        <w:rPr>
          <w:rFonts w:cs="Calibri"/>
          <w:sz w:val="22"/>
          <w:szCs w:val="22"/>
        </w:rPr>
        <w:t>ries</w:t>
      </w:r>
      <w:r w:rsidR="00D81D96" w:rsidRPr="00044FF2">
        <w:rPr>
          <w:rFonts w:cs="Calibri"/>
          <w:sz w:val="22"/>
          <w:szCs w:val="22"/>
        </w:rPr>
        <w:t xml:space="preserve"> must:</w:t>
      </w:r>
    </w:p>
    <w:p w14:paraId="3DF49B1A" w14:textId="435FE11D" w:rsidR="00D81D96" w:rsidRPr="00044FF2" w:rsidRDefault="00D81D96">
      <w:pPr>
        <w:rPr>
          <w:rFonts w:cs="Calibri"/>
          <w:sz w:val="22"/>
          <w:szCs w:val="22"/>
        </w:rPr>
      </w:pPr>
      <w:r w:rsidRPr="00044FF2">
        <w:rPr>
          <w:rFonts w:cs="Calibri"/>
          <w:sz w:val="22"/>
          <w:szCs w:val="22"/>
        </w:rPr>
        <w:t>(</w:t>
      </w:r>
      <w:r w:rsidR="00305047" w:rsidRPr="00044FF2">
        <w:rPr>
          <w:rFonts w:cs="Calibri"/>
          <w:sz w:val="22"/>
          <w:szCs w:val="22"/>
        </w:rPr>
        <w:t>a</w:t>
      </w:r>
      <w:r w:rsidRPr="00044FF2">
        <w:rPr>
          <w:rFonts w:cs="Calibri"/>
          <w:sz w:val="22"/>
          <w:szCs w:val="22"/>
        </w:rPr>
        <w:t>) Be constructed with slip-resistant materials;</w:t>
      </w:r>
    </w:p>
    <w:p w14:paraId="7695A492" w14:textId="6AA6AF81" w:rsidR="00D81D96" w:rsidRPr="00044FF2" w:rsidRDefault="00D81D96">
      <w:pPr>
        <w:rPr>
          <w:rFonts w:cs="Calibri"/>
          <w:sz w:val="22"/>
          <w:szCs w:val="22"/>
        </w:rPr>
      </w:pPr>
      <w:r w:rsidRPr="00044FF2">
        <w:rPr>
          <w:rFonts w:cs="Calibri"/>
          <w:sz w:val="22"/>
          <w:szCs w:val="22"/>
        </w:rPr>
        <w:t>(</w:t>
      </w:r>
      <w:r w:rsidR="00305047" w:rsidRPr="00044FF2">
        <w:rPr>
          <w:rFonts w:cs="Calibri"/>
          <w:sz w:val="22"/>
          <w:szCs w:val="22"/>
        </w:rPr>
        <w:t>b</w:t>
      </w:r>
      <w:r w:rsidRPr="00044FF2">
        <w:rPr>
          <w:rFonts w:cs="Calibri"/>
          <w:sz w:val="22"/>
          <w:szCs w:val="22"/>
        </w:rPr>
        <w:t>) Have a maximum floo</w:t>
      </w:r>
      <w:r w:rsidR="00D667F3" w:rsidRPr="00044FF2">
        <w:rPr>
          <w:rFonts w:cs="Calibri"/>
          <w:sz w:val="22"/>
          <w:szCs w:val="22"/>
        </w:rPr>
        <w:t>r</w:t>
      </w:r>
      <w:r w:rsidRPr="00044FF2">
        <w:rPr>
          <w:rFonts w:cs="Calibri"/>
          <w:sz w:val="22"/>
          <w:szCs w:val="22"/>
        </w:rPr>
        <w:t xml:space="preserve"> slope of 1:12</w:t>
      </w:r>
      <w:r w:rsidR="00D667F3" w:rsidRPr="00044FF2">
        <w:rPr>
          <w:rFonts w:cs="Calibri"/>
          <w:sz w:val="22"/>
          <w:szCs w:val="22"/>
        </w:rPr>
        <w:t>;</w:t>
      </w:r>
      <w:r w:rsidR="00F93CEB" w:rsidRPr="00044FF2">
        <w:rPr>
          <w:rFonts w:cs="Calibri"/>
          <w:sz w:val="22"/>
          <w:szCs w:val="22"/>
        </w:rPr>
        <w:t xml:space="preserve"> and</w:t>
      </w:r>
    </w:p>
    <w:p w14:paraId="2D4445AC" w14:textId="48C22C88" w:rsidR="00472695" w:rsidRPr="00044FF2" w:rsidRDefault="00D667F3">
      <w:pPr>
        <w:rPr>
          <w:rFonts w:cs="Calibri"/>
          <w:sz w:val="22"/>
          <w:szCs w:val="22"/>
        </w:rPr>
      </w:pPr>
      <w:r w:rsidRPr="00044FF2">
        <w:rPr>
          <w:rFonts w:cs="Calibri"/>
          <w:sz w:val="22"/>
          <w:szCs w:val="22"/>
        </w:rPr>
        <w:t>(</w:t>
      </w:r>
      <w:r w:rsidR="00305047" w:rsidRPr="00044FF2">
        <w:rPr>
          <w:rFonts w:cs="Calibri"/>
          <w:sz w:val="22"/>
          <w:szCs w:val="22"/>
        </w:rPr>
        <w:t>c</w:t>
      </w:r>
      <w:r w:rsidRPr="00044FF2">
        <w:rPr>
          <w:rFonts w:cs="Calibri"/>
          <w:sz w:val="22"/>
          <w:szCs w:val="22"/>
        </w:rPr>
        <w:t xml:space="preserve">) </w:t>
      </w:r>
      <w:r w:rsidR="00C853F4" w:rsidRPr="00044FF2">
        <w:rPr>
          <w:rFonts w:cs="Calibri"/>
          <w:sz w:val="22"/>
          <w:szCs w:val="22"/>
        </w:rPr>
        <w:t>Have gutter drains at the waterline to facilitate surface skimming</w:t>
      </w:r>
      <w:r w:rsidR="00472695" w:rsidRPr="00044FF2">
        <w:rPr>
          <w:rFonts w:cs="Calibri"/>
          <w:sz w:val="22"/>
          <w:szCs w:val="22"/>
        </w:rPr>
        <w:t xml:space="preserve">. </w:t>
      </w:r>
      <w:r w:rsidR="000C3E07" w:rsidRPr="00044FF2">
        <w:rPr>
          <w:rFonts w:cs="Calibri"/>
          <w:sz w:val="22"/>
          <w:szCs w:val="22"/>
        </w:rPr>
        <w:t>The gutter may be flat or follow the slope of the zero depth entry</w:t>
      </w:r>
      <w:r w:rsidR="00305047" w:rsidRPr="00044FF2">
        <w:rPr>
          <w:rFonts w:cs="Calibri"/>
          <w:sz w:val="22"/>
          <w:szCs w:val="22"/>
        </w:rPr>
        <w:t>.</w:t>
      </w:r>
    </w:p>
    <w:p w14:paraId="75FB8638" w14:textId="0A5B0257" w:rsidR="00F93CEB" w:rsidRPr="00044FF2" w:rsidRDefault="00F93CEB">
      <w:pPr>
        <w:rPr>
          <w:rFonts w:cs="Calibri"/>
          <w:sz w:val="22"/>
          <w:szCs w:val="22"/>
        </w:rPr>
      </w:pPr>
      <w:r w:rsidRPr="00044FF2">
        <w:rPr>
          <w:rFonts w:cs="Calibri"/>
          <w:sz w:val="22"/>
          <w:szCs w:val="22"/>
        </w:rPr>
        <w:t xml:space="preserve">(2) </w:t>
      </w:r>
      <w:r w:rsidR="00FD55FC" w:rsidRPr="00044FF2">
        <w:rPr>
          <w:rFonts w:cs="Calibri"/>
          <w:sz w:val="22"/>
          <w:szCs w:val="22"/>
        </w:rPr>
        <w:t>Handholds must not create a trip hazard along the zero depth entry.</w:t>
      </w:r>
    </w:p>
    <w:p w14:paraId="185A304A" w14:textId="0AB646BF" w:rsidR="00FD55FC" w:rsidRPr="00044FF2" w:rsidRDefault="00FD55FC">
      <w:pPr>
        <w:rPr>
          <w:rFonts w:cs="Calibri"/>
          <w:sz w:val="22"/>
          <w:szCs w:val="22"/>
        </w:rPr>
      </w:pPr>
      <w:r w:rsidRPr="00044FF2">
        <w:rPr>
          <w:rFonts w:cs="Calibri"/>
          <w:sz w:val="22"/>
          <w:szCs w:val="22"/>
        </w:rPr>
        <w:t xml:space="preserve">(3) </w:t>
      </w:r>
      <w:r w:rsidR="00364B91" w:rsidRPr="00044FF2">
        <w:rPr>
          <w:rFonts w:cs="Calibri"/>
          <w:sz w:val="22"/>
          <w:szCs w:val="22"/>
        </w:rPr>
        <w:t>Except for wave pools, surf pools</w:t>
      </w:r>
      <w:r w:rsidR="00E82282">
        <w:rPr>
          <w:rFonts w:cs="Calibri"/>
          <w:sz w:val="22"/>
          <w:szCs w:val="22"/>
        </w:rPr>
        <w:t>,</w:t>
      </w:r>
      <w:r w:rsidR="00364B91" w:rsidRPr="00044FF2">
        <w:rPr>
          <w:rFonts w:cs="Calibri"/>
          <w:sz w:val="22"/>
          <w:szCs w:val="22"/>
        </w:rPr>
        <w:t xml:space="preserve"> and waterslide landing pools, w</w:t>
      </w:r>
      <w:r w:rsidRPr="00044FF2">
        <w:rPr>
          <w:rFonts w:cs="Calibri"/>
          <w:sz w:val="22"/>
          <w:szCs w:val="22"/>
        </w:rPr>
        <w:t xml:space="preserve">here the bottom of the pool slopes from a zero depth entry to water depths greater than </w:t>
      </w:r>
      <w:r w:rsidR="00D57267" w:rsidRPr="00044FF2">
        <w:rPr>
          <w:rFonts w:cs="Calibri"/>
          <w:sz w:val="22"/>
          <w:szCs w:val="22"/>
        </w:rPr>
        <w:t>three</w:t>
      </w:r>
      <w:r w:rsidRPr="00044FF2">
        <w:rPr>
          <w:rFonts w:cs="Calibri"/>
          <w:sz w:val="22"/>
          <w:szCs w:val="22"/>
        </w:rPr>
        <w:t xml:space="preserve"> feet (0.9</w:t>
      </w:r>
      <w:r w:rsidR="00525A38" w:rsidRPr="00044FF2">
        <w:rPr>
          <w:rFonts w:cs="Calibri"/>
          <w:sz w:val="22"/>
          <w:szCs w:val="22"/>
        </w:rPr>
        <w:t xml:space="preserve"> </w:t>
      </w:r>
      <w:r w:rsidR="00585F88" w:rsidRPr="00044FF2">
        <w:rPr>
          <w:rFonts w:cs="Calibri"/>
          <w:sz w:val="22"/>
          <w:szCs w:val="22"/>
        </w:rPr>
        <w:t>m</w:t>
      </w:r>
      <w:r w:rsidRPr="00044FF2">
        <w:rPr>
          <w:rFonts w:cs="Calibri"/>
          <w:sz w:val="22"/>
          <w:szCs w:val="22"/>
        </w:rPr>
        <w:t>)</w:t>
      </w:r>
      <w:r w:rsidR="00585F88" w:rsidRPr="00044FF2">
        <w:rPr>
          <w:rFonts w:cs="Calibri"/>
          <w:sz w:val="22"/>
          <w:szCs w:val="22"/>
        </w:rPr>
        <w:t xml:space="preserve"> and includes</w:t>
      </w:r>
      <w:r w:rsidR="00403051" w:rsidRPr="00044FF2">
        <w:rPr>
          <w:rFonts w:cs="Calibri"/>
          <w:sz w:val="22"/>
          <w:szCs w:val="22"/>
        </w:rPr>
        <w:t xml:space="preserve"> an area for young non-swimmers to wade an play, a rope and float line must be installed at the </w:t>
      </w:r>
      <w:r w:rsidR="00D57267" w:rsidRPr="00044FF2">
        <w:rPr>
          <w:rFonts w:cs="Calibri"/>
          <w:sz w:val="22"/>
          <w:szCs w:val="22"/>
        </w:rPr>
        <w:t>thre</w:t>
      </w:r>
      <w:r w:rsidR="00A35D55" w:rsidRPr="00044FF2">
        <w:rPr>
          <w:rFonts w:cs="Calibri"/>
          <w:sz w:val="22"/>
          <w:szCs w:val="22"/>
        </w:rPr>
        <w:t>e</w:t>
      </w:r>
      <w:r w:rsidR="00403051" w:rsidRPr="00044FF2">
        <w:rPr>
          <w:rFonts w:cs="Calibri"/>
          <w:sz w:val="22"/>
          <w:szCs w:val="22"/>
        </w:rPr>
        <w:t xml:space="preserve"> foot (0.9m) depth to provide a visual and physical separation. </w:t>
      </w:r>
    </w:p>
    <w:p w14:paraId="0D5541D8" w14:textId="3A1CA76F" w:rsidR="00A22DC0" w:rsidRPr="00044FF2" w:rsidRDefault="0001752C" w:rsidP="00A22DC0">
      <w:pPr>
        <w:rPr>
          <w:rFonts w:cs="Calibri"/>
          <w:sz w:val="22"/>
          <w:szCs w:val="22"/>
        </w:rPr>
      </w:pPr>
      <w:r w:rsidRPr="00044FF2">
        <w:rPr>
          <w:rFonts w:cs="Calibri"/>
          <w:b/>
          <w:bCs/>
          <w:sz w:val="22"/>
          <w:szCs w:val="22"/>
        </w:rPr>
        <w:lastRenderedPageBreak/>
        <w:t>WAC 246-261-</w:t>
      </w:r>
      <w:r w:rsidR="00177DA1" w:rsidRPr="00044FF2">
        <w:rPr>
          <w:rFonts w:cs="Calibri"/>
          <w:b/>
          <w:bCs/>
          <w:sz w:val="22"/>
          <w:szCs w:val="22"/>
        </w:rPr>
        <w:t>240</w:t>
      </w:r>
      <w:r w:rsidRPr="00044FF2">
        <w:rPr>
          <w:rFonts w:cs="Calibri"/>
          <w:b/>
          <w:bCs/>
          <w:sz w:val="22"/>
          <w:szCs w:val="22"/>
        </w:rPr>
        <w:t xml:space="preserve"> Pool lifts.</w:t>
      </w:r>
      <w:r w:rsidR="00A22DC0" w:rsidRPr="00044FF2">
        <w:rPr>
          <w:rFonts w:cs="Calibri"/>
          <w:sz w:val="22"/>
          <w:szCs w:val="22"/>
        </w:rPr>
        <w:t xml:space="preserve"> Pool lifts must be certified, listed, and labeled in accordance with UL 60335-2-1000, and be installed and used in accordance with the manufacturer’s installation instructions and ICC/ANSI A117.1.</w:t>
      </w:r>
    </w:p>
    <w:p w14:paraId="53EB84DF" w14:textId="15D39F63" w:rsidR="00BD6885" w:rsidRPr="00044FF2" w:rsidRDefault="00FD446C" w:rsidP="00BD6885">
      <w:pPr>
        <w:rPr>
          <w:rFonts w:cs="Calibri"/>
          <w:sz w:val="22"/>
          <w:szCs w:val="22"/>
        </w:rPr>
      </w:pPr>
      <w:r w:rsidRPr="00044FF2">
        <w:rPr>
          <w:rFonts w:cs="Calibri"/>
          <w:b/>
          <w:bCs/>
          <w:sz w:val="22"/>
          <w:szCs w:val="22"/>
        </w:rPr>
        <w:t>WAC 246-261-</w:t>
      </w:r>
      <w:r w:rsidR="00177DA1" w:rsidRPr="00044FF2">
        <w:rPr>
          <w:rFonts w:cs="Calibri"/>
          <w:b/>
          <w:bCs/>
          <w:sz w:val="22"/>
          <w:szCs w:val="22"/>
        </w:rPr>
        <w:t>245</w:t>
      </w:r>
      <w:r w:rsidRPr="00044FF2">
        <w:rPr>
          <w:rFonts w:cs="Calibri"/>
          <w:b/>
          <w:bCs/>
          <w:sz w:val="22"/>
          <w:szCs w:val="22"/>
        </w:rPr>
        <w:t xml:space="preserve"> Color and finish.</w:t>
      </w:r>
      <w:r w:rsidRPr="00044FF2">
        <w:rPr>
          <w:rFonts w:cs="Calibri"/>
          <w:sz w:val="22"/>
          <w:szCs w:val="22"/>
        </w:rPr>
        <w:t xml:space="preserve"> </w:t>
      </w:r>
      <w:r w:rsidR="00FB0605" w:rsidRPr="00044FF2">
        <w:rPr>
          <w:rFonts w:cs="Calibri"/>
          <w:sz w:val="22"/>
          <w:szCs w:val="22"/>
        </w:rPr>
        <w:t xml:space="preserve">(1) </w:t>
      </w:r>
      <w:r w:rsidR="00E328B6" w:rsidRPr="00044FF2">
        <w:rPr>
          <w:rFonts w:cs="Calibri"/>
          <w:sz w:val="22"/>
          <w:szCs w:val="22"/>
        </w:rPr>
        <w:t>Below the waterline, floors and walls must be white or light pastel</w:t>
      </w:r>
      <w:r w:rsidR="006603FD" w:rsidRPr="00044FF2">
        <w:rPr>
          <w:rFonts w:cs="Calibri"/>
          <w:sz w:val="22"/>
          <w:szCs w:val="22"/>
        </w:rPr>
        <w:t xml:space="preserve"> in color</w:t>
      </w:r>
      <w:r w:rsidR="00BD6885" w:rsidRPr="00044FF2">
        <w:rPr>
          <w:rFonts w:cs="Calibri"/>
          <w:sz w:val="22"/>
          <w:szCs w:val="22"/>
        </w:rPr>
        <w:t>.</w:t>
      </w:r>
    </w:p>
    <w:p w14:paraId="18B45143" w14:textId="76FF3BCE" w:rsidR="006603FD" w:rsidRPr="00044FF2" w:rsidRDefault="006603FD" w:rsidP="00BD6885">
      <w:pPr>
        <w:rPr>
          <w:rFonts w:cs="Calibri"/>
          <w:sz w:val="22"/>
          <w:szCs w:val="22"/>
        </w:rPr>
      </w:pPr>
      <w:r w:rsidRPr="00044FF2">
        <w:rPr>
          <w:rFonts w:cs="Calibri"/>
          <w:sz w:val="22"/>
          <w:szCs w:val="22"/>
        </w:rPr>
        <w:t xml:space="preserve">(2) The </w:t>
      </w:r>
      <w:r w:rsidR="00FB61A9" w:rsidRPr="00044FF2">
        <w:rPr>
          <w:rFonts w:cs="Calibri"/>
          <w:sz w:val="22"/>
          <w:szCs w:val="22"/>
        </w:rPr>
        <w:t>finish of the pool surface must meet</w:t>
      </w:r>
      <w:r w:rsidR="00392D83" w:rsidRPr="00044FF2">
        <w:rPr>
          <w:rFonts w:cs="Calibri"/>
          <w:sz w:val="22"/>
          <w:szCs w:val="22"/>
        </w:rPr>
        <w:t xml:space="preserve"> one of the following</w:t>
      </w:r>
      <w:r w:rsidR="00FB61A9" w:rsidRPr="00044FF2">
        <w:rPr>
          <w:rFonts w:cs="Calibri"/>
          <w:sz w:val="22"/>
          <w:szCs w:val="22"/>
        </w:rPr>
        <w:t>:</w:t>
      </w:r>
    </w:p>
    <w:p w14:paraId="6D4072D4" w14:textId="0451A293" w:rsidR="00DD6C81" w:rsidRPr="00044FF2" w:rsidRDefault="00FB61A9" w:rsidP="00BD6885">
      <w:pPr>
        <w:rPr>
          <w:rFonts w:cs="Calibri"/>
          <w:sz w:val="22"/>
          <w:szCs w:val="22"/>
        </w:rPr>
      </w:pPr>
      <w:r w:rsidRPr="00044FF2">
        <w:rPr>
          <w:rFonts w:cs="Calibri"/>
          <w:sz w:val="22"/>
          <w:szCs w:val="22"/>
        </w:rPr>
        <w:t>(a)</w:t>
      </w:r>
      <w:r w:rsidR="00A144CA" w:rsidRPr="00044FF2">
        <w:rPr>
          <w:rFonts w:cs="Calibri"/>
          <w:sz w:val="22"/>
          <w:szCs w:val="22"/>
        </w:rPr>
        <w:t xml:space="preserve"> </w:t>
      </w:r>
      <w:r w:rsidR="00E54491" w:rsidRPr="00044FF2">
        <w:rPr>
          <w:rFonts w:cs="Calibri"/>
          <w:sz w:val="22"/>
          <w:szCs w:val="22"/>
        </w:rPr>
        <w:t>P</w:t>
      </w:r>
      <w:r w:rsidR="006C0050" w:rsidRPr="00044FF2">
        <w:rPr>
          <w:rFonts w:cs="Calibri"/>
          <w:sz w:val="22"/>
          <w:szCs w:val="22"/>
        </w:rPr>
        <w:t>ool surface material</w:t>
      </w:r>
      <w:r w:rsidR="000C2C38" w:rsidRPr="00044FF2">
        <w:rPr>
          <w:rFonts w:cs="Calibri"/>
          <w:sz w:val="22"/>
          <w:szCs w:val="22"/>
        </w:rPr>
        <w:t>s</w:t>
      </w:r>
      <w:r w:rsidR="006C0050" w:rsidRPr="00044FF2">
        <w:rPr>
          <w:rFonts w:cs="Calibri"/>
          <w:sz w:val="22"/>
          <w:szCs w:val="22"/>
        </w:rPr>
        <w:t xml:space="preserve"> </w:t>
      </w:r>
      <w:r w:rsidR="00B25564" w:rsidRPr="00044FF2">
        <w:rPr>
          <w:rFonts w:cs="Calibri"/>
          <w:sz w:val="22"/>
          <w:szCs w:val="22"/>
        </w:rPr>
        <w:t xml:space="preserve">with </w:t>
      </w:r>
      <w:proofErr w:type="gramStart"/>
      <w:r w:rsidR="006C0050" w:rsidRPr="00044FF2">
        <w:rPr>
          <w:rFonts w:cs="Calibri"/>
          <w:sz w:val="22"/>
          <w:szCs w:val="22"/>
        </w:rPr>
        <w:t>manufacture</w:t>
      </w:r>
      <w:r w:rsidR="00EC0603" w:rsidRPr="00044FF2">
        <w:rPr>
          <w:rFonts w:cs="Calibri"/>
          <w:sz w:val="22"/>
          <w:szCs w:val="22"/>
        </w:rPr>
        <w:t>r</w:t>
      </w:r>
      <w:proofErr w:type="gramEnd"/>
      <w:r w:rsidR="006C0050" w:rsidRPr="00044FF2">
        <w:rPr>
          <w:rFonts w:cs="Calibri"/>
          <w:sz w:val="22"/>
          <w:szCs w:val="22"/>
        </w:rPr>
        <w:t xml:space="preserve"> </w:t>
      </w:r>
      <w:r w:rsidR="009B4FE0" w:rsidRPr="00044FF2">
        <w:rPr>
          <w:rFonts w:cs="Calibri"/>
          <w:sz w:val="22"/>
          <w:szCs w:val="22"/>
        </w:rPr>
        <w:t xml:space="preserve">supplied </w:t>
      </w:r>
      <w:r w:rsidR="009473E3" w:rsidRPr="00044FF2">
        <w:rPr>
          <w:rFonts w:cs="Calibri"/>
          <w:sz w:val="22"/>
          <w:szCs w:val="22"/>
        </w:rPr>
        <w:t xml:space="preserve">wet </w:t>
      </w:r>
      <w:r w:rsidR="007B7315" w:rsidRPr="00044FF2">
        <w:rPr>
          <w:rFonts w:cs="Calibri"/>
          <w:sz w:val="22"/>
          <w:szCs w:val="22"/>
        </w:rPr>
        <w:t>color values</w:t>
      </w:r>
      <w:r w:rsidRPr="00044FF2">
        <w:rPr>
          <w:rFonts w:cs="Calibri"/>
          <w:sz w:val="22"/>
          <w:szCs w:val="22"/>
        </w:rPr>
        <w:t>:</w:t>
      </w:r>
    </w:p>
    <w:p w14:paraId="4529C61C" w14:textId="27C40071" w:rsidR="002348CD" w:rsidRPr="00044FF2" w:rsidRDefault="002348CD" w:rsidP="00BD6885">
      <w:pPr>
        <w:rPr>
          <w:rFonts w:cs="Calibri"/>
          <w:sz w:val="22"/>
          <w:szCs w:val="22"/>
        </w:rPr>
      </w:pPr>
      <w:r w:rsidRPr="00044FF2">
        <w:rPr>
          <w:rFonts w:cs="Calibri"/>
          <w:sz w:val="22"/>
          <w:szCs w:val="22"/>
        </w:rPr>
        <w:t xml:space="preserve">(i) A wet </w:t>
      </w:r>
      <w:r w:rsidR="00A44FC1" w:rsidRPr="00044FF2">
        <w:rPr>
          <w:rFonts w:cs="Calibri"/>
          <w:sz w:val="22"/>
          <w:szCs w:val="22"/>
        </w:rPr>
        <w:t>LRV</w:t>
      </w:r>
      <w:r w:rsidRPr="00044FF2">
        <w:rPr>
          <w:rFonts w:cs="Calibri"/>
          <w:sz w:val="22"/>
          <w:szCs w:val="22"/>
        </w:rPr>
        <w:t xml:space="preserve"> of 6</w:t>
      </w:r>
      <w:r w:rsidR="00D40BAD" w:rsidRPr="00044FF2">
        <w:rPr>
          <w:rFonts w:cs="Calibri"/>
          <w:sz w:val="22"/>
          <w:szCs w:val="22"/>
        </w:rPr>
        <w:t>4 percent or more;</w:t>
      </w:r>
    </w:p>
    <w:p w14:paraId="239B438E" w14:textId="44FC41F1" w:rsidR="00D40BAD" w:rsidRPr="00044FF2" w:rsidRDefault="00D40BAD" w:rsidP="00BD6885">
      <w:pPr>
        <w:rPr>
          <w:rFonts w:cs="Calibri"/>
          <w:sz w:val="22"/>
          <w:szCs w:val="22"/>
        </w:rPr>
      </w:pPr>
      <w:r w:rsidRPr="00044FF2">
        <w:rPr>
          <w:rFonts w:cs="Calibri"/>
          <w:sz w:val="22"/>
          <w:szCs w:val="22"/>
        </w:rPr>
        <w:t>(ii) A wet Munsell Color Value of 8.36 or more; or</w:t>
      </w:r>
    </w:p>
    <w:p w14:paraId="2650A9DB" w14:textId="74447101" w:rsidR="00D40BAD" w:rsidRPr="00044FF2" w:rsidRDefault="00D40BAD" w:rsidP="00BD6885">
      <w:pPr>
        <w:rPr>
          <w:rFonts w:cs="Calibri"/>
          <w:sz w:val="22"/>
          <w:szCs w:val="22"/>
        </w:rPr>
      </w:pPr>
      <w:r w:rsidRPr="00044FF2">
        <w:rPr>
          <w:rFonts w:cs="Calibri"/>
          <w:sz w:val="22"/>
          <w:szCs w:val="22"/>
        </w:rPr>
        <w:t>(iii) A wet CIE L* value of 84 percent or more</w:t>
      </w:r>
      <w:r w:rsidR="008B0CA9" w:rsidRPr="00044FF2">
        <w:rPr>
          <w:rFonts w:cs="Calibri"/>
          <w:sz w:val="22"/>
          <w:szCs w:val="22"/>
        </w:rPr>
        <w:t>;</w:t>
      </w:r>
    </w:p>
    <w:p w14:paraId="7EB10332" w14:textId="4C6918B9" w:rsidR="00D40BAD" w:rsidRPr="00044FF2" w:rsidRDefault="00D40BAD" w:rsidP="00BD6885">
      <w:pPr>
        <w:rPr>
          <w:rFonts w:cs="Calibri"/>
          <w:sz w:val="22"/>
          <w:szCs w:val="22"/>
        </w:rPr>
      </w:pPr>
      <w:r w:rsidRPr="00044FF2">
        <w:rPr>
          <w:rFonts w:cs="Calibri"/>
          <w:sz w:val="22"/>
          <w:szCs w:val="22"/>
        </w:rPr>
        <w:t>(b)</w:t>
      </w:r>
      <w:r w:rsidR="00301E8A" w:rsidRPr="00044FF2">
        <w:rPr>
          <w:rFonts w:cs="Calibri"/>
          <w:sz w:val="22"/>
          <w:szCs w:val="22"/>
        </w:rPr>
        <w:t xml:space="preserve"> Pool surface materials without </w:t>
      </w:r>
      <w:proofErr w:type="gramStart"/>
      <w:r w:rsidR="00301E8A" w:rsidRPr="00044FF2">
        <w:rPr>
          <w:rFonts w:cs="Calibri"/>
          <w:sz w:val="22"/>
          <w:szCs w:val="22"/>
        </w:rPr>
        <w:t>manufacturer</w:t>
      </w:r>
      <w:proofErr w:type="gramEnd"/>
      <w:r w:rsidR="00301E8A" w:rsidRPr="00044FF2">
        <w:rPr>
          <w:rFonts w:cs="Calibri"/>
          <w:sz w:val="22"/>
          <w:szCs w:val="22"/>
        </w:rPr>
        <w:t xml:space="preserve"> supplied wet color values</w:t>
      </w:r>
      <w:r w:rsidRPr="00044FF2">
        <w:rPr>
          <w:rFonts w:cs="Calibri"/>
          <w:sz w:val="22"/>
          <w:szCs w:val="22"/>
        </w:rPr>
        <w:t>:</w:t>
      </w:r>
    </w:p>
    <w:p w14:paraId="74D7932A" w14:textId="3A9AF14A" w:rsidR="00D40BAD" w:rsidRPr="00044FF2" w:rsidRDefault="00D40BAD" w:rsidP="00BD6885">
      <w:pPr>
        <w:rPr>
          <w:rFonts w:cs="Calibri"/>
          <w:sz w:val="22"/>
          <w:szCs w:val="22"/>
        </w:rPr>
      </w:pPr>
      <w:r w:rsidRPr="00044FF2">
        <w:rPr>
          <w:rFonts w:cs="Calibri"/>
          <w:sz w:val="22"/>
          <w:szCs w:val="22"/>
        </w:rPr>
        <w:t xml:space="preserve">(i) A dry </w:t>
      </w:r>
      <w:r w:rsidR="00A44FC1" w:rsidRPr="00044FF2">
        <w:rPr>
          <w:rFonts w:cs="Calibri"/>
          <w:sz w:val="22"/>
          <w:szCs w:val="22"/>
        </w:rPr>
        <w:t>LRV</w:t>
      </w:r>
      <w:r w:rsidRPr="00044FF2">
        <w:rPr>
          <w:rFonts w:cs="Calibri"/>
          <w:sz w:val="22"/>
          <w:szCs w:val="22"/>
        </w:rPr>
        <w:t xml:space="preserve"> of 70 percent or more;</w:t>
      </w:r>
    </w:p>
    <w:p w14:paraId="2DB80206" w14:textId="5850D0DB" w:rsidR="00D40BAD" w:rsidRPr="00044FF2" w:rsidRDefault="00D40BAD" w:rsidP="00BD6885">
      <w:pPr>
        <w:rPr>
          <w:rFonts w:cs="Calibri"/>
          <w:sz w:val="22"/>
          <w:szCs w:val="22"/>
        </w:rPr>
      </w:pPr>
      <w:r w:rsidRPr="00044FF2">
        <w:rPr>
          <w:rFonts w:cs="Calibri"/>
          <w:sz w:val="22"/>
          <w:szCs w:val="22"/>
        </w:rPr>
        <w:t>(ii) A dry Munsell Color Value of 8.67 or more; or</w:t>
      </w:r>
    </w:p>
    <w:p w14:paraId="7593CD24" w14:textId="018F0CE1" w:rsidR="00D40BAD" w:rsidRPr="00044FF2" w:rsidRDefault="00D40BAD" w:rsidP="00BD6885">
      <w:pPr>
        <w:rPr>
          <w:rFonts w:cs="Calibri"/>
          <w:sz w:val="22"/>
          <w:szCs w:val="22"/>
        </w:rPr>
      </w:pPr>
      <w:r w:rsidRPr="00044FF2">
        <w:rPr>
          <w:rFonts w:cs="Calibri"/>
          <w:sz w:val="22"/>
          <w:szCs w:val="22"/>
        </w:rPr>
        <w:t>(iii) A dry CIE L* value of 87 percent or more</w:t>
      </w:r>
      <w:r w:rsidR="008B0CA9" w:rsidRPr="00044FF2">
        <w:rPr>
          <w:rFonts w:cs="Calibri"/>
          <w:sz w:val="22"/>
          <w:szCs w:val="22"/>
        </w:rPr>
        <w:t>;</w:t>
      </w:r>
    </w:p>
    <w:p w14:paraId="52767A4E" w14:textId="78F0E0C4" w:rsidR="00C07574" w:rsidRPr="00044FF2" w:rsidRDefault="00D40BAD" w:rsidP="00BD6885">
      <w:pPr>
        <w:rPr>
          <w:rFonts w:cs="Calibri"/>
          <w:sz w:val="22"/>
          <w:szCs w:val="22"/>
        </w:rPr>
      </w:pPr>
      <w:r w:rsidRPr="00044FF2">
        <w:rPr>
          <w:rFonts w:cs="Calibri"/>
          <w:sz w:val="22"/>
          <w:szCs w:val="22"/>
        </w:rPr>
        <w:t xml:space="preserve">(c) If the manufacturer </w:t>
      </w:r>
      <w:r w:rsidR="00C947C4" w:rsidRPr="00044FF2">
        <w:rPr>
          <w:rFonts w:cs="Calibri"/>
          <w:sz w:val="22"/>
          <w:szCs w:val="22"/>
        </w:rPr>
        <w:t>does not provide any of th</w:t>
      </w:r>
      <w:r w:rsidR="006906B6" w:rsidRPr="00044FF2">
        <w:rPr>
          <w:rFonts w:cs="Calibri"/>
          <w:sz w:val="22"/>
          <w:szCs w:val="22"/>
        </w:rPr>
        <w:t xml:space="preserve">e values </w:t>
      </w:r>
      <w:r w:rsidRPr="00044FF2">
        <w:rPr>
          <w:rFonts w:cs="Calibri"/>
          <w:sz w:val="22"/>
          <w:szCs w:val="22"/>
        </w:rPr>
        <w:t>in</w:t>
      </w:r>
      <w:r w:rsidR="003F3802" w:rsidRPr="00044FF2">
        <w:rPr>
          <w:rFonts w:cs="Calibri"/>
          <w:sz w:val="22"/>
          <w:szCs w:val="22"/>
        </w:rPr>
        <w:t xml:space="preserve"> subsection</w:t>
      </w:r>
      <w:r w:rsidRPr="00044FF2">
        <w:rPr>
          <w:rFonts w:cs="Calibri"/>
          <w:sz w:val="22"/>
          <w:szCs w:val="22"/>
        </w:rPr>
        <w:t xml:space="preserve"> </w:t>
      </w:r>
      <w:r w:rsidR="007D7BC9" w:rsidRPr="00044FF2">
        <w:rPr>
          <w:rFonts w:cs="Calibri"/>
          <w:sz w:val="22"/>
          <w:szCs w:val="22"/>
        </w:rPr>
        <w:t>(2</w:t>
      </w:r>
      <w:r w:rsidRPr="00044FF2">
        <w:rPr>
          <w:rFonts w:cs="Calibri"/>
          <w:sz w:val="22"/>
          <w:szCs w:val="22"/>
        </w:rPr>
        <w:t xml:space="preserve">) of this </w:t>
      </w:r>
      <w:r w:rsidR="0010787F" w:rsidRPr="00044FF2">
        <w:rPr>
          <w:rFonts w:cs="Calibri"/>
          <w:sz w:val="22"/>
          <w:szCs w:val="22"/>
        </w:rPr>
        <w:t xml:space="preserve">section, such products </w:t>
      </w:r>
      <w:r w:rsidR="00D8734D" w:rsidRPr="00044FF2">
        <w:rPr>
          <w:rFonts w:cs="Calibri"/>
          <w:sz w:val="22"/>
          <w:szCs w:val="22"/>
        </w:rPr>
        <w:t>must</w:t>
      </w:r>
      <w:r w:rsidR="00C07574" w:rsidRPr="00044FF2">
        <w:rPr>
          <w:rFonts w:cs="Calibri"/>
          <w:sz w:val="22"/>
          <w:szCs w:val="22"/>
        </w:rPr>
        <w:t>:</w:t>
      </w:r>
    </w:p>
    <w:p w14:paraId="7A9B291E" w14:textId="77777777" w:rsidR="00C07574" w:rsidRPr="00044FF2" w:rsidRDefault="00C07574" w:rsidP="00BD6885">
      <w:pPr>
        <w:rPr>
          <w:rFonts w:cs="Calibri"/>
          <w:sz w:val="22"/>
          <w:szCs w:val="22"/>
        </w:rPr>
      </w:pPr>
      <w:r w:rsidRPr="00044FF2">
        <w:rPr>
          <w:rFonts w:cs="Calibri"/>
          <w:sz w:val="22"/>
          <w:szCs w:val="22"/>
        </w:rPr>
        <w:t>(i)</w:t>
      </w:r>
      <w:r w:rsidR="0010787F" w:rsidRPr="00044FF2">
        <w:rPr>
          <w:rFonts w:cs="Calibri"/>
          <w:sz w:val="22"/>
          <w:szCs w:val="22"/>
        </w:rPr>
        <w:t xml:space="preserve"> </w:t>
      </w:r>
      <w:r w:rsidRPr="00044FF2">
        <w:rPr>
          <w:rFonts w:cs="Calibri"/>
          <w:sz w:val="22"/>
          <w:szCs w:val="22"/>
        </w:rPr>
        <w:t>N</w:t>
      </w:r>
      <w:r w:rsidR="0010787F" w:rsidRPr="00044FF2">
        <w:rPr>
          <w:rFonts w:cs="Calibri"/>
          <w:sz w:val="22"/>
          <w:szCs w:val="22"/>
        </w:rPr>
        <w:t xml:space="preserve">ot be </w:t>
      </w:r>
      <w:r w:rsidR="002D4496" w:rsidRPr="00044FF2">
        <w:rPr>
          <w:rFonts w:cs="Calibri"/>
          <w:sz w:val="22"/>
          <w:szCs w:val="22"/>
        </w:rPr>
        <w:t>used</w:t>
      </w:r>
      <w:r w:rsidRPr="00044FF2">
        <w:rPr>
          <w:rFonts w:cs="Calibri"/>
          <w:sz w:val="22"/>
          <w:szCs w:val="22"/>
        </w:rPr>
        <w:t>;</w:t>
      </w:r>
      <w:r w:rsidR="002D4496" w:rsidRPr="00044FF2">
        <w:rPr>
          <w:rFonts w:cs="Calibri"/>
          <w:sz w:val="22"/>
          <w:szCs w:val="22"/>
        </w:rPr>
        <w:t xml:space="preserve"> or</w:t>
      </w:r>
      <w:r w:rsidR="00A01785" w:rsidRPr="00044FF2">
        <w:rPr>
          <w:rFonts w:cs="Calibri"/>
          <w:sz w:val="22"/>
          <w:szCs w:val="22"/>
        </w:rPr>
        <w:t xml:space="preserve"> </w:t>
      </w:r>
    </w:p>
    <w:p w14:paraId="6E69D381" w14:textId="4E180A18" w:rsidR="00D40BAD" w:rsidRPr="00044FF2" w:rsidRDefault="00C07574" w:rsidP="00BD6885">
      <w:pPr>
        <w:rPr>
          <w:rFonts w:cs="Calibri"/>
          <w:sz w:val="22"/>
          <w:szCs w:val="22"/>
        </w:rPr>
      </w:pPr>
      <w:r w:rsidRPr="00044FF2">
        <w:rPr>
          <w:rFonts w:cs="Calibri"/>
          <w:sz w:val="22"/>
          <w:szCs w:val="22"/>
        </w:rPr>
        <w:t xml:space="preserve">(ii) </w:t>
      </w:r>
      <w:r w:rsidR="00190AEB" w:rsidRPr="00044FF2">
        <w:rPr>
          <w:rFonts w:cs="Calibri"/>
          <w:sz w:val="22"/>
          <w:szCs w:val="22"/>
        </w:rPr>
        <w:t>B</w:t>
      </w:r>
      <w:r w:rsidR="00A01785" w:rsidRPr="00044FF2">
        <w:rPr>
          <w:rFonts w:cs="Calibri"/>
          <w:sz w:val="22"/>
          <w:szCs w:val="22"/>
        </w:rPr>
        <w:t xml:space="preserve">e tested in a laboratory </w:t>
      </w:r>
      <w:r w:rsidR="002D4496" w:rsidRPr="00044FF2">
        <w:rPr>
          <w:rFonts w:cs="Calibri"/>
          <w:sz w:val="22"/>
          <w:szCs w:val="22"/>
        </w:rPr>
        <w:t xml:space="preserve">to produce numerical values that meet </w:t>
      </w:r>
      <w:r w:rsidR="003F3802" w:rsidRPr="00044FF2">
        <w:rPr>
          <w:rFonts w:cs="Calibri"/>
          <w:sz w:val="22"/>
          <w:szCs w:val="22"/>
        </w:rPr>
        <w:t xml:space="preserve">subsection </w:t>
      </w:r>
      <w:r w:rsidR="007D7BC9" w:rsidRPr="00044FF2">
        <w:rPr>
          <w:rFonts w:cs="Calibri"/>
          <w:sz w:val="22"/>
          <w:szCs w:val="22"/>
        </w:rPr>
        <w:t>(2</w:t>
      </w:r>
      <w:r w:rsidR="002D4496" w:rsidRPr="00044FF2">
        <w:rPr>
          <w:rFonts w:cs="Calibri"/>
          <w:sz w:val="22"/>
          <w:szCs w:val="22"/>
        </w:rPr>
        <w:t xml:space="preserve">) of this section. Testing must be done in </w:t>
      </w:r>
      <w:r w:rsidR="00501309" w:rsidRPr="00044FF2">
        <w:rPr>
          <w:rFonts w:cs="Calibri"/>
          <w:sz w:val="22"/>
          <w:szCs w:val="22"/>
        </w:rPr>
        <w:t>accordance with ASTM E</w:t>
      </w:r>
      <w:r w:rsidR="00F05372" w:rsidRPr="00044FF2">
        <w:rPr>
          <w:rFonts w:cs="Calibri"/>
          <w:sz w:val="22"/>
          <w:szCs w:val="22"/>
        </w:rPr>
        <w:t xml:space="preserve">1477 or in </w:t>
      </w:r>
      <w:r w:rsidR="002D4496" w:rsidRPr="00044FF2">
        <w:rPr>
          <w:rFonts w:cs="Calibri"/>
          <w:sz w:val="22"/>
          <w:szCs w:val="22"/>
        </w:rPr>
        <w:t>a manner approved by the department or local health officer</w:t>
      </w:r>
      <w:r w:rsidR="008B0CA9" w:rsidRPr="00044FF2">
        <w:rPr>
          <w:rFonts w:cs="Calibri"/>
          <w:sz w:val="22"/>
          <w:szCs w:val="22"/>
        </w:rPr>
        <w:t>; or</w:t>
      </w:r>
    </w:p>
    <w:p w14:paraId="6AD48F14" w14:textId="1CA05226" w:rsidR="00483DF7" w:rsidRPr="00044FF2" w:rsidRDefault="00392D83">
      <w:pPr>
        <w:rPr>
          <w:rFonts w:cs="Calibri"/>
          <w:sz w:val="22"/>
          <w:szCs w:val="22"/>
        </w:rPr>
      </w:pPr>
      <w:r w:rsidRPr="00044FF2">
        <w:rPr>
          <w:rFonts w:cs="Calibri"/>
          <w:sz w:val="22"/>
          <w:szCs w:val="22"/>
        </w:rPr>
        <w:t xml:space="preserve">(d) </w:t>
      </w:r>
      <w:r w:rsidR="00057AC0" w:rsidRPr="00044FF2">
        <w:rPr>
          <w:rFonts w:cs="Calibri"/>
          <w:sz w:val="22"/>
          <w:szCs w:val="22"/>
        </w:rPr>
        <w:t>If a manufacturer provides color values in multiple scales, at least one value must meet the criteria in subsection (2) of this section.</w:t>
      </w:r>
    </w:p>
    <w:p w14:paraId="1ECC7615" w14:textId="1010237F" w:rsidR="00966E69" w:rsidRPr="00044FF2" w:rsidRDefault="00966E69">
      <w:pPr>
        <w:rPr>
          <w:rFonts w:cs="Calibri"/>
          <w:sz w:val="22"/>
          <w:szCs w:val="22"/>
        </w:rPr>
      </w:pPr>
      <w:r w:rsidRPr="00044FF2">
        <w:rPr>
          <w:rFonts w:cs="Calibri"/>
          <w:sz w:val="22"/>
          <w:szCs w:val="22"/>
        </w:rPr>
        <w:t xml:space="preserve">(3) </w:t>
      </w:r>
      <w:r w:rsidR="003F3802" w:rsidRPr="00044FF2">
        <w:rPr>
          <w:rFonts w:cs="Calibri"/>
          <w:sz w:val="22"/>
          <w:szCs w:val="22"/>
        </w:rPr>
        <w:t xml:space="preserve">The following components </w:t>
      </w:r>
      <w:r w:rsidR="00A17BAE" w:rsidRPr="00044FF2">
        <w:rPr>
          <w:rFonts w:cs="Calibri"/>
          <w:sz w:val="22"/>
          <w:szCs w:val="22"/>
        </w:rPr>
        <w:t>are exempt from the requirements listed in</w:t>
      </w:r>
      <w:r w:rsidR="003F3802" w:rsidRPr="00044FF2">
        <w:rPr>
          <w:rFonts w:cs="Calibri"/>
          <w:sz w:val="22"/>
          <w:szCs w:val="22"/>
        </w:rPr>
        <w:t xml:space="preserve"> subsection (2) of this section:</w:t>
      </w:r>
    </w:p>
    <w:p w14:paraId="15DF3658" w14:textId="562E77B5" w:rsidR="00A17BAE" w:rsidRPr="00044FF2" w:rsidRDefault="00A17BAE">
      <w:pPr>
        <w:rPr>
          <w:rFonts w:cs="Calibri"/>
          <w:sz w:val="22"/>
          <w:szCs w:val="22"/>
        </w:rPr>
      </w:pPr>
      <w:r w:rsidRPr="00044FF2">
        <w:rPr>
          <w:rFonts w:cs="Calibri"/>
          <w:sz w:val="22"/>
          <w:szCs w:val="22"/>
        </w:rPr>
        <w:t>(a) Competitive lane markings;</w:t>
      </w:r>
    </w:p>
    <w:p w14:paraId="29C193B6" w14:textId="26F51BE3" w:rsidR="00A17BAE" w:rsidRPr="00044FF2" w:rsidRDefault="00A17BAE">
      <w:pPr>
        <w:rPr>
          <w:rFonts w:cs="Calibri"/>
          <w:sz w:val="22"/>
          <w:szCs w:val="22"/>
        </w:rPr>
      </w:pPr>
      <w:r w:rsidRPr="00044FF2">
        <w:rPr>
          <w:rFonts w:cs="Calibri"/>
          <w:sz w:val="22"/>
          <w:szCs w:val="22"/>
        </w:rPr>
        <w:t xml:space="preserve">(b) Dedicated competitive diving well floors; </w:t>
      </w:r>
    </w:p>
    <w:p w14:paraId="171751E1" w14:textId="772E491C" w:rsidR="00A17BAE" w:rsidRPr="00044FF2" w:rsidRDefault="00A17BAE">
      <w:pPr>
        <w:rPr>
          <w:rFonts w:cs="Calibri"/>
          <w:sz w:val="22"/>
          <w:szCs w:val="22"/>
        </w:rPr>
      </w:pPr>
      <w:r w:rsidRPr="00044FF2">
        <w:rPr>
          <w:rFonts w:cs="Calibri"/>
          <w:sz w:val="22"/>
          <w:szCs w:val="22"/>
        </w:rPr>
        <w:t>(c) Step, bench, ledge, or shelf edge markings;</w:t>
      </w:r>
    </w:p>
    <w:p w14:paraId="0F3FE977" w14:textId="4D2D9675" w:rsidR="005B3837" w:rsidRPr="00044FF2" w:rsidRDefault="005B3837">
      <w:pPr>
        <w:rPr>
          <w:rFonts w:cs="Calibri"/>
          <w:sz w:val="22"/>
          <w:szCs w:val="22"/>
        </w:rPr>
      </w:pPr>
      <w:r w:rsidRPr="00044FF2">
        <w:rPr>
          <w:rFonts w:cs="Calibri"/>
          <w:sz w:val="22"/>
          <w:szCs w:val="22"/>
        </w:rPr>
        <w:t xml:space="preserve">(d) </w:t>
      </w:r>
      <w:r w:rsidR="00A218FA" w:rsidRPr="00044FF2">
        <w:rPr>
          <w:rFonts w:cs="Calibri"/>
          <w:sz w:val="22"/>
          <w:szCs w:val="22"/>
        </w:rPr>
        <w:t>Pools shallower than 24 inches (61.0</w:t>
      </w:r>
      <w:r w:rsidR="00525A38" w:rsidRPr="00044FF2">
        <w:rPr>
          <w:rFonts w:cs="Calibri"/>
          <w:sz w:val="22"/>
          <w:szCs w:val="22"/>
        </w:rPr>
        <w:t xml:space="preserve"> </w:t>
      </w:r>
      <w:r w:rsidR="00A218FA" w:rsidRPr="00044FF2">
        <w:rPr>
          <w:rFonts w:cs="Calibri"/>
          <w:sz w:val="22"/>
          <w:szCs w:val="22"/>
        </w:rPr>
        <w:t>cm);</w:t>
      </w:r>
    </w:p>
    <w:p w14:paraId="27EF632E" w14:textId="588A906F" w:rsidR="00A218FA" w:rsidRPr="00044FF2" w:rsidRDefault="00A218FA">
      <w:pPr>
        <w:rPr>
          <w:rFonts w:cs="Calibri"/>
          <w:sz w:val="22"/>
          <w:szCs w:val="22"/>
        </w:rPr>
      </w:pPr>
      <w:r w:rsidRPr="00044FF2">
        <w:rPr>
          <w:rFonts w:cs="Calibri"/>
          <w:sz w:val="22"/>
          <w:szCs w:val="22"/>
        </w:rPr>
        <w:t>(e) Water line tiles;</w:t>
      </w:r>
    </w:p>
    <w:p w14:paraId="1623FABE" w14:textId="4899D5A5" w:rsidR="00A218FA" w:rsidRPr="00044FF2" w:rsidRDefault="00A218FA">
      <w:pPr>
        <w:rPr>
          <w:rFonts w:cs="Calibri"/>
          <w:sz w:val="22"/>
          <w:szCs w:val="22"/>
        </w:rPr>
      </w:pPr>
      <w:r w:rsidRPr="00044FF2">
        <w:rPr>
          <w:rFonts w:cs="Calibri"/>
          <w:sz w:val="22"/>
          <w:szCs w:val="22"/>
        </w:rPr>
        <w:t>(f) Wave pool and surf pool depth change indicator tiles;</w:t>
      </w:r>
    </w:p>
    <w:p w14:paraId="4973133D" w14:textId="1CF40877" w:rsidR="00413E68" w:rsidRPr="00044FF2" w:rsidRDefault="00A218FA">
      <w:pPr>
        <w:rPr>
          <w:rFonts w:cs="Calibri"/>
          <w:sz w:val="22"/>
          <w:szCs w:val="22"/>
        </w:rPr>
      </w:pPr>
      <w:r w:rsidRPr="00044FF2">
        <w:rPr>
          <w:rFonts w:cs="Calibri"/>
          <w:sz w:val="22"/>
          <w:szCs w:val="22"/>
        </w:rPr>
        <w:lastRenderedPageBreak/>
        <w:t xml:space="preserve">(g) Graphics </w:t>
      </w:r>
      <w:r w:rsidR="00B75367" w:rsidRPr="00044FF2">
        <w:rPr>
          <w:rFonts w:cs="Calibri"/>
          <w:sz w:val="22"/>
          <w:szCs w:val="22"/>
        </w:rPr>
        <w:t>used inside the pool during an event</w:t>
      </w:r>
      <w:r w:rsidR="00413E68" w:rsidRPr="00044FF2">
        <w:rPr>
          <w:rFonts w:cs="Calibri"/>
          <w:sz w:val="22"/>
          <w:szCs w:val="22"/>
        </w:rPr>
        <w:t xml:space="preserve"> and are removed at the conclusion of the event; and</w:t>
      </w:r>
    </w:p>
    <w:p w14:paraId="6FA83ED9" w14:textId="1E461846" w:rsidR="00413E68" w:rsidRPr="00044FF2" w:rsidRDefault="00413E68">
      <w:pPr>
        <w:rPr>
          <w:rFonts w:cs="Calibri"/>
          <w:sz w:val="22"/>
          <w:szCs w:val="22"/>
        </w:rPr>
      </w:pPr>
      <w:r w:rsidRPr="00044FF2">
        <w:rPr>
          <w:rFonts w:cs="Calibri"/>
          <w:sz w:val="22"/>
          <w:szCs w:val="22"/>
        </w:rPr>
        <w:t xml:space="preserve">(h) Spas with less than 100 square foot </w:t>
      </w:r>
      <w:r w:rsidR="00926CE5" w:rsidRPr="00044FF2">
        <w:rPr>
          <w:rFonts w:cs="Calibri"/>
          <w:sz w:val="22"/>
          <w:szCs w:val="22"/>
        </w:rPr>
        <w:t>surface area.</w:t>
      </w:r>
    </w:p>
    <w:p w14:paraId="6EB2CA5F" w14:textId="6D97BB5D" w:rsidR="009B5959" w:rsidRPr="00044FF2" w:rsidRDefault="00F2101A">
      <w:pPr>
        <w:rPr>
          <w:rFonts w:cs="Calibri"/>
          <w:b/>
          <w:bCs/>
          <w:sz w:val="22"/>
          <w:szCs w:val="22"/>
        </w:rPr>
      </w:pPr>
      <w:r w:rsidRPr="00044FF2">
        <w:rPr>
          <w:rFonts w:cs="Calibri"/>
          <w:b/>
          <w:bCs/>
          <w:sz w:val="22"/>
          <w:szCs w:val="22"/>
        </w:rPr>
        <w:t>WAC 246-261-</w:t>
      </w:r>
      <w:r w:rsidR="003135D9" w:rsidRPr="00044FF2">
        <w:rPr>
          <w:rFonts w:cs="Calibri"/>
          <w:b/>
          <w:bCs/>
          <w:sz w:val="22"/>
          <w:szCs w:val="22"/>
        </w:rPr>
        <w:t>250</w:t>
      </w:r>
      <w:r w:rsidRPr="00044FF2">
        <w:rPr>
          <w:rFonts w:cs="Calibri"/>
          <w:b/>
          <w:bCs/>
          <w:sz w:val="22"/>
          <w:szCs w:val="22"/>
        </w:rPr>
        <w:t xml:space="preserve"> Walls.</w:t>
      </w:r>
      <w:r w:rsidRPr="00044FF2">
        <w:rPr>
          <w:rFonts w:cs="Calibri"/>
          <w:sz w:val="22"/>
          <w:szCs w:val="22"/>
        </w:rPr>
        <w:t xml:space="preserve"> (1) </w:t>
      </w:r>
      <w:r w:rsidR="00FA7F9E" w:rsidRPr="00044FF2">
        <w:rPr>
          <w:rFonts w:cs="Calibri"/>
          <w:sz w:val="22"/>
          <w:szCs w:val="22"/>
        </w:rPr>
        <w:t xml:space="preserve">Pool walls must be </w:t>
      </w:r>
      <w:proofErr w:type="gramStart"/>
      <w:r w:rsidR="00FA7F9E" w:rsidRPr="00044FF2">
        <w:rPr>
          <w:rFonts w:cs="Calibri"/>
          <w:sz w:val="22"/>
          <w:szCs w:val="22"/>
        </w:rPr>
        <w:t>plumb</w:t>
      </w:r>
      <w:proofErr w:type="gramEnd"/>
      <w:r w:rsidR="00FA7F9E" w:rsidRPr="00044FF2">
        <w:rPr>
          <w:rFonts w:cs="Calibri"/>
          <w:sz w:val="22"/>
          <w:szCs w:val="22"/>
        </w:rPr>
        <w:t xml:space="preserve"> within a +/- </w:t>
      </w:r>
      <w:proofErr w:type="gramStart"/>
      <w:r w:rsidR="00FA7F9E" w:rsidRPr="00044FF2">
        <w:rPr>
          <w:rFonts w:cs="Calibri"/>
          <w:sz w:val="22"/>
          <w:szCs w:val="22"/>
        </w:rPr>
        <w:t>3 degree</w:t>
      </w:r>
      <w:proofErr w:type="gramEnd"/>
      <w:r w:rsidR="00CF21FD" w:rsidRPr="00044FF2">
        <w:rPr>
          <w:rFonts w:cs="Calibri"/>
          <w:sz w:val="22"/>
          <w:szCs w:val="22"/>
        </w:rPr>
        <w:t xml:space="preserve"> tolerance unless the wall design requires structural support ledges and slopes below to support the upper wall. </w:t>
      </w:r>
      <w:r w:rsidR="00E97EC6" w:rsidRPr="00044FF2">
        <w:rPr>
          <w:rFonts w:cs="Calibri"/>
          <w:sz w:val="22"/>
          <w:szCs w:val="22"/>
        </w:rPr>
        <w:t xml:space="preserve">The pool wall does not include the floor-wall transition area or the </w:t>
      </w:r>
      <w:proofErr w:type="gramStart"/>
      <w:r w:rsidR="00E97EC6" w:rsidRPr="00044FF2">
        <w:rPr>
          <w:rFonts w:cs="Calibri"/>
          <w:sz w:val="22"/>
          <w:szCs w:val="22"/>
        </w:rPr>
        <w:t>coving</w:t>
      </w:r>
      <w:proofErr w:type="gramEnd"/>
      <w:r w:rsidR="00E97EC6" w:rsidRPr="00044FF2">
        <w:rPr>
          <w:rFonts w:cs="Calibri"/>
          <w:sz w:val="22"/>
          <w:szCs w:val="22"/>
        </w:rPr>
        <w:t xml:space="preserve"> of the wall to the floor.</w:t>
      </w:r>
    </w:p>
    <w:p w14:paraId="609B9225" w14:textId="37931091" w:rsidR="005303DF" w:rsidRPr="00044FF2" w:rsidRDefault="005303DF">
      <w:pPr>
        <w:rPr>
          <w:rFonts w:cs="Calibri"/>
          <w:sz w:val="22"/>
          <w:szCs w:val="22"/>
        </w:rPr>
      </w:pPr>
      <w:r w:rsidRPr="00044FF2">
        <w:rPr>
          <w:rFonts w:cs="Calibri"/>
          <w:sz w:val="22"/>
          <w:szCs w:val="22"/>
        </w:rPr>
        <w:t>(2) Contrasting color must be provided on the edges of any support ledge.</w:t>
      </w:r>
    </w:p>
    <w:p w14:paraId="32494AEA" w14:textId="13A014C5" w:rsidR="00442498" w:rsidRPr="00044FF2" w:rsidRDefault="00442498">
      <w:pPr>
        <w:rPr>
          <w:rFonts w:cs="Calibri"/>
          <w:sz w:val="22"/>
          <w:szCs w:val="22"/>
        </w:rPr>
      </w:pPr>
      <w:r w:rsidRPr="00044FF2">
        <w:rPr>
          <w:rFonts w:cs="Calibri"/>
          <w:sz w:val="22"/>
          <w:szCs w:val="22"/>
        </w:rPr>
        <w:t>(3) All corners created by adjoining walls must be rounded or have a radius in both the vertical and horizontal dimensions to eliminate sharp corners.</w:t>
      </w:r>
    </w:p>
    <w:p w14:paraId="42E70E4E" w14:textId="59A875BF" w:rsidR="00442498" w:rsidRPr="00044FF2" w:rsidRDefault="00442498">
      <w:pPr>
        <w:rPr>
          <w:rFonts w:cs="Calibri"/>
          <w:sz w:val="22"/>
          <w:szCs w:val="22"/>
        </w:rPr>
      </w:pPr>
      <w:r w:rsidRPr="00044FF2">
        <w:rPr>
          <w:rFonts w:cs="Calibri"/>
          <w:sz w:val="22"/>
          <w:szCs w:val="22"/>
        </w:rPr>
        <w:t xml:space="preserve">(4) </w:t>
      </w:r>
      <w:r w:rsidR="00995BAD" w:rsidRPr="00044FF2">
        <w:rPr>
          <w:rFonts w:cs="Calibri"/>
          <w:sz w:val="22"/>
          <w:szCs w:val="22"/>
        </w:rPr>
        <w:t>No</w:t>
      </w:r>
      <w:r w:rsidR="001C4FDD" w:rsidRPr="00044FF2">
        <w:rPr>
          <w:rFonts w:cs="Calibri"/>
          <w:sz w:val="22"/>
          <w:szCs w:val="22"/>
        </w:rPr>
        <w:t xml:space="preserve"> protrusions, extension, means of entanglement, or other obstructions</w:t>
      </w:r>
      <w:r w:rsidR="00F66384" w:rsidRPr="00044FF2">
        <w:rPr>
          <w:rFonts w:cs="Calibri"/>
          <w:sz w:val="22"/>
          <w:szCs w:val="22"/>
        </w:rPr>
        <w:t xml:space="preserve"> that may cause entrapment, injury, or interference with proper pool operations</w:t>
      </w:r>
      <w:r w:rsidR="0071642B" w:rsidRPr="00044FF2">
        <w:rPr>
          <w:rFonts w:cs="Calibri"/>
          <w:sz w:val="22"/>
          <w:szCs w:val="22"/>
        </w:rPr>
        <w:t xml:space="preserve"> may exist</w:t>
      </w:r>
      <w:r w:rsidR="00F66384" w:rsidRPr="00044FF2">
        <w:rPr>
          <w:rFonts w:cs="Calibri"/>
          <w:sz w:val="22"/>
          <w:szCs w:val="22"/>
        </w:rPr>
        <w:t>.</w:t>
      </w:r>
    </w:p>
    <w:p w14:paraId="7E0F29BD" w14:textId="2E876B72" w:rsidR="007064FB" w:rsidRPr="00044FF2" w:rsidRDefault="0071642B">
      <w:pPr>
        <w:rPr>
          <w:rFonts w:cs="Calibri"/>
          <w:sz w:val="22"/>
          <w:szCs w:val="22"/>
        </w:rPr>
      </w:pPr>
      <w:r w:rsidRPr="00044FF2">
        <w:rPr>
          <w:rFonts w:cs="Calibri"/>
          <w:sz w:val="22"/>
          <w:szCs w:val="22"/>
        </w:rPr>
        <w:t xml:space="preserve">(5) Pool sidewalls must not curve or intrude into the pool beyond the vertical more than 12 inches at 3.5 feet and 18 inches at a depth of five feet. The radius of the curvature of wall-floor junctions may not exceed the maximum radius </w:t>
      </w:r>
      <w:r w:rsidR="004401E8" w:rsidRPr="00044FF2">
        <w:rPr>
          <w:rFonts w:cs="Calibri"/>
          <w:sz w:val="22"/>
          <w:szCs w:val="22"/>
        </w:rPr>
        <w:t xml:space="preserve">as </w:t>
      </w:r>
      <w:r w:rsidR="00F47EE2" w:rsidRPr="00044FF2">
        <w:rPr>
          <w:rFonts w:cs="Calibri"/>
          <w:sz w:val="22"/>
          <w:szCs w:val="22"/>
        </w:rPr>
        <w:t xml:space="preserve">determined </w:t>
      </w:r>
      <w:r w:rsidR="005C035D" w:rsidRPr="00044FF2">
        <w:rPr>
          <w:rFonts w:cs="Calibri"/>
          <w:sz w:val="22"/>
          <w:szCs w:val="22"/>
        </w:rPr>
        <w:t>by</w:t>
      </w:r>
      <w:r w:rsidR="00963DD4" w:rsidRPr="00044FF2">
        <w:rPr>
          <w:rFonts w:cs="Calibri"/>
          <w:sz w:val="22"/>
          <w:szCs w:val="22"/>
        </w:rPr>
        <w:t xml:space="preserve"> the </w:t>
      </w:r>
      <w:r w:rsidR="005C035D" w:rsidRPr="00044FF2">
        <w:rPr>
          <w:rFonts w:cs="Calibri"/>
          <w:sz w:val="22"/>
          <w:szCs w:val="22"/>
        </w:rPr>
        <w:t>formula</w:t>
      </w:r>
      <w:r w:rsidR="000E1D0E" w:rsidRPr="00044FF2">
        <w:rPr>
          <w:rFonts w:cs="Calibri"/>
          <w:sz w:val="22"/>
          <w:szCs w:val="22"/>
        </w:rPr>
        <w:t>:</w:t>
      </w:r>
    </w:p>
    <w:p w14:paraId="2162406A" w14:textId="47B12E7C" w:rsidR="00B32B2B" w:rsidRPr="00044FF2" w:rsidRDefault="007064FB" w:rsidP="00DB4389">
      <w:pPr>
        <w:jc w:val="center"/>
        <w:rPr>
          <w:rFonts w:cs="Calibri"/>
          <w:sz w:val="22"/>
          <w:szCs w:val="22"/>
        </w:rPr>
      </w:pPr>
      <w:r w:rsidRPr="00044FF2">
        <w:rPr>
          <w:rFonts w:cs="Calibri"/>
          <w:sz w:val="22"/>
          <w:szCs w:val="22"/>
        </w:rPr>
        <w:t xml:space="preserve">Maximum Radius of Curvature </w:t>
      </w:r>
      <w:r w:rsidR="00C401D8" w:rsidRPr="00044FF2">
        <w:rPr>
          <w:rFonts w:cs="Calibri"/>
          <w:sz w:val="22"/>
          <w:szCs w:val="22"/>
        </w:rPr>
        <w:t>(</w:t>
      </w:r>
      <w:r w:rsidR="005D0DEC" w:rsidRPr="00044FF2">
        <w:rPr>
          <w:rFonts w:cs="Calibri"/>
          <w:sz w:val="22"/>
          <w:szCs w:val="22"/>
        </w:rPr>
        <w:t xml:space="preserve">in </w:t>
      </w:r>
      <w:proofErr w:type="gramStart"/>
      <w:r w:rsidR="005D0DEC" w:rsidRPr="00044FF2">
        <w:rPr>
          <w:rFonts w:cs="Calibri"/>
          <w:sz w:val="22"/>
          <w:szCs w:val="22"/>
        </w:rPr>
        <w:t>inches</w:t>
      </w:r>
      <w:r w:rsidR="00C401D8" w:rsidRPr="00044FF2">
        <w:rPr>
          <w:rFonts w:cs="Calibri"/>
          <w:sz w:val="22"/>
          <w:szCs w:val="22"/>
        </w:rPr>
        <w:t>)</w:t>
      </w:r>
      <w:r w:rsidRPr="00044FF2">
        <w:rPr>
          <w:rFonts w:cs="Calibri"/>
          <w:sz w:val="22"/>
          <w:szCs w:val="22"/>
        </w:rPr>
        <w:t xml:space="preserve"> </w:t>
      </w:r>
      <w:r w:rsidR="005D00C6" w:rsidRPr="00044FF2">
        <w:rPr>
          <w:rFonts w:cs="Calibri"/>
          <w:sz w:val="22"/>
          <w:szCs w:val="22"/>
        </w:rPr>
        <w:t xml:space="preserve"> =</w:t>
      </w:r>
      <w:proofErr w:type="gramEnd"/>
      <w:r w:rsidR="005D00C6" w:rsidRPr="00044FF2">
        <w:rPr>
          <w:rFonts w:cs="Calibri"/>
          <w:sz w:val="22"/>
          <w:szCs w:val="22"/>
        </w:rPr>
        <w:t xml:space="preserve"> (1/</w:t>
      </w:r>
      <w:proofErr w:type="gramStart"/>
      <w:r w:rsidR="005D00C6" w:rsidRPr="00044FF2">
        <w:rPr>
          <w:rFonts w:cs="Calibri"/>
          <w:sz w:val="22"/>
          <w:szCs w:val="22"/>
        </w:rPr>
        <w:t>3)</w:t>
      </w:r>
      <w:r w:rsidR="001C78A6" w:rsidRPr="00044FF2">
        <w:rPr>
          <w:rFonts w:cs="Calibri"/>
          <w:sz w:val="22"/>
          <w:szCs w:val="22"/>
        </w:rPr>
        <w:t>DEPTH</w:t>
      </w:r>
      <w:proofErr w:type="gramEnd"/>
      <w:r w:rsidR="001C78A6" w:rsidRPr="00044FF2">
        <w:rPr>
          <w:rFonts w:cs="Calibri"/>
          <w:sz w:val="22"/>
          <w:szCs w:val="22"/>
        </w:rPr>
        <w:t xml:space="preserve"> </w:t>
      </w:r>
      <w:r w:rsidR="00C401D8" w:rsidRPr="00044FF2">
        <w:rPr>
          <w:rFonts w:cs="Calibri"/>
          <w:sz w:val="22"/>
          <w:szCs w:val="22"/>
        </w:rPr>
        <w:t>(</w:t>
      </w:r>
      <w:r w:rsidR="001C78A6" w:rsidRPr="00044FF2">
        <w:rPr>
          <w:rFonts w:cs="Calibri"/>
          <w:sz w:val="22"/>
          <w:szCs w:val="22"/>
        </w:rPr>
        <w:t>in inc</w:t>
      </w:r>
      <w:r w:rsidR="005D0DEC" w:rsidRPr="00044FF2">
        <w:rPr>
          <w:rFonts w:cs="Calibri"/>
          <w:sz w:val="22"/>
          <w:szCs w:val="22"/>
        </w:rPr>
        <w:t>hes</w:t>
      </w:r>
      <w:r w:rsidR="00C401D8" w:rsidRPr="00044FF2">
        <w:rPr>
          <w:rFonts w:cs="Calibri"/>
          <w:sz w:val="22"/>
          <w:szCs w:val="22"/>
        </w:rPr>
        <w:t>)</w:t>
      </w:r>
      <w:r w:rsidR="000737A9" w:rsidRPr="00044FF2">
        <w:rPr>
          <w:rFonts w:cs="Calibri"/>
          <w:sz w:val="22"/>
          <w:szCs w:val="22"/>
        </w:rPr>
        <w:t xml:space="preserve"> – 2</w:t>
      </w:r>
      <w:r w:rsidR="001214A1" w:rsidRPr="00044FF2">
        <w:rPr>
          <w:rFonts w:cs="Calibri"/>
          <w:sz w:val="22"/>
          <w:szCs w:val="22"/>
        </w:rPr>
        <w:t>.</w:t>
      </w:r>
    </w:p>
    <w:p w14:paraId="7F69910E" w14:textId="35E856DB" w:rsidR="00977F7E" w:rsidRPr="00044FF2" w:rsidRDefault="0003559A" w:rsidP="00977F7E">
      <w:pPr>
        <w:rPr>
          <w:rFonts w:cs="Calibri"/>
          <w:sz w:val="22"/>
          <w:szCs w:val="22"/>
        </w:rPr>
      </w:pPr>
      <w:r w:rsidRPr="00044FF2">
        <w:rPr>
          <w:rFonts w:cs="Calibri"/>
          <w:sz w:val="22"/>
          <w:szCs w:val="22"/>
        </w:rPr>
        <w:t>(6)</w:t>
      </w:r>
      <w:r w:rsidR="00977F7E" w:rsidRPr="00044FF2">
        <w:rPr>
          <w:rFonts w:cs="Calibri"/>
          <w:sz w:val="22"/>
          <w:szCs w:val="22"/>
        </w:rPr>
        <w:t xml:space="preserve"> Radius of coving must not intrude into pool within diving envelope.</w:t>
      </w:r>
    </w:p>
    <w:p w14:paraId="1FBD119A" w14:textId="6A581603" w:rsidR="00E150F2" w:rsidRPr="00044FF2" w:rsidRDefault="00F65BF5" w:rsidP="00E150F2">
      <w:pPr>
        <w:rPr>
          <w:rFonts w:cs="Calibri"/>
          <w:sz w:val="22"/>
          <w:szCs w:val="22"/>
        </w:rPr>
      </w:pPr>
      <w:r w:rsidRPr="00044FF2">
        <w:rPr>
          <w:rFonts w:cs="Calibri"/>
          <w:b/>
          <w:bCs/>
          <w:sz w:val="22"/>
          <w:szCs w:val="22"/>
        </w:rPr>
        <w:t>WAC 246-261-</w:t>
      </w:r>
      <w:r w:rsidR="003135D9" w:rsidRPr="00044FF2">
        <w:rPr>
          <w:rFonts w:cs="Calibri"/>
          <w:b/>
          <w:bCs/>
          <w:sz w:val="22"/>
          <w:szCs w:val="22"/>
        </w:rPr>
        <w:t>255</w:t>
      </w:r>
      <w:r w:rsidRPr="00044FF2">
        <w:rPr>
          <w:rFonts w:cs="Calibri"/>
          <w:b/>
          <w:bCs/>
          <w:sz w:val="22"/>
          <w:szCs w:val="22"/>
        </w:rPr>
        <w:t xml:space="preserve"> </w:t>
      </w:r>
      <w:r w:rsidR="006A5891" w:rsidRPr="00044FF2">
        <w:rPr>
          <w:rFonts w:cs="Calibri"/>
          <w:b/>
          <w:bCs/>
          <w:sz w:val="22"/>
          <w:szCs w:val="22"/>
        </w:rPr>
        <w:t>Handholds</w:t>
      </w:r>
      <w:r w:rsidRPr="00044FF2">
        <w:rPr>
          <w:rFonts w:cs="Calibri"/>
          <w:b/>
          <w:bCs/>
          <w:sz w:val="22"/>
          <w:szCs w:val="22"/>
        </w:rPr>
        <w:t>.</w:t>
      </w:r>
      <w:r w:rsidRPr="00044FF2">
        <w:rPr>
          <w:rFonts w:cs="Calibri"/>
          <w:sz w:val="22"/>
          <w:szCs w:val="22"/>
        </w:rPr>
        <w:t xml:space="preserve"> (1)</w:t>
      </w:r>
      <w:r w:rsidR="00336E76" w:rsidRPr="00044FF2">
        <w:rPr>
          <w:rFonts w:cs="Calibri"/>
          <w:sz w:val="22"/>
          <w:szCs w:val="22"/>
        </w:rPr>
        <w:t xml:space="preserve"> </w:t>
      </w:r>
      <w:r w:rsidR="00B90D8C" w:rsidRPr="00044FF2">
        <w:rPr>
          <w:rFonts w:cs="Calibri"/>
          <w:sz w:val="22"/>
          <w:szCs w:val="22"/>
        </w:rPr>
        <w:t>Every pool must have handholds around the perimeter where the water depth at the wall exceeds 24 inches (61.0</w:t>
      </w:r>
      <w:r w:rsidR="00FE63F3" w:rsidRPr="00044FF2">
        <w:rPr>
          <w:rFonts w:cs="Calibri"/>
          <w:sz w:val="22"/>
          <w:szCs w:val="22"/>
        </w:rPr>
        <w:t xml:space="preserve"> </w:t>
      </w:r>
      <w:r w:rsidR="00B90D8C" w:rsidRPr="00044FF2">
        <w:rPr>
          <w:rFonts w:cs="Calibri"/>
          <w:sz w:val="22"/>
          <w:szCs w:val="22"/>
        </w:rPr>
        <w:t xml:space="preserve">cm). </w:t>
      </w:r>
      <w:r w:rsidR="00E156BE" w:rsidRPr="00044FF2">
        <w:rPr>
          <w:rFonts w:cs="Calibri"/>
          <w:sz w:val="22"/>
          <w:szCs w:val="22"/>
        </w:rPr>
        <w:t>Handholds must be installed not greater than nine inches (22.9</w:t>
      </w:r>
      <w:r w:rsidR="00FE63F3" w:rsidRPr="00044FF2">
        <w:rPr>
          <w:rFonts w:cs="Calibri"/>
          <w:sz w:val="22"/>
          <w:szCs w:val="22"/>
        </w:rPr>
        <w:t xml:space="preserve"> </w:t>
      </w:r>
      <w:r w:rsidR="00E156BE" w:rsidRPr="00044FF2">
        <w:rPr>
          <w:rFonts w:cs="Calibri"/>
          <w:sz w:val="22"/>
          <w:szCs w:val="22"/>
        </w:rPr>
        <w:t>cm) above, or three inches (7.6</w:t>
      </w:r>
      <w:r w:rsidR="00FE63F3" w:rsidRPr="00044FF2">
        <w:rPr>
          <w:rFonts w:cs="Calibri"/>
          <w:sz w:val="22"/>
          <w:szCs w:val="22"/>
        </w:rPr>
        <w:t xml:space="preserve"> </w:t>
      </w:r>
      <w:r w:rsidR="00E156BE" w:rsidRPr="00044FF2">
        <w:rPr>
          <w:rFonts w:cs="Calibri"/>
          <w:sz w:val="22"/>
          <w:szCs w:val="22"/>
        </w:rPr>
        <w:t>cm) below static water level.</w:t>
      </w:r>
    </w:p>
    <w:p w14:paraId="5A69B2F9" w14:textId="77777777" w:rsidR="00B84BB3" w:rsidRPr="00044FF2" w:rsidRDefault="00E156BE" w:rsidP="00E150F2">
      <w:pPr>
        <w:rPr>
          <w:rFonts w:cs="Calibri"/>
          <w:sz w:val="22"/>
          <w:szCs w:val="22"/>
        </w:rPr>
      </w:pPr>
      <w:r w:rsidRPr="00044FF2">
        <w:rPr>
          <w:rFonts w:cs="Calibri"/>
          <w:sz w:val="22"/>
          <w:szCs w:val="22"/>
        </w:rPr>
        <w:t>(2) Horizontal recesses may be used for handholds provided</w:t>
      </w:r>
      <w:r w:rsidR="00B84BB3" w:rsidRPr="00044FF2">
        <w:rPr>
          <w:rFonts w:cs="Calibri"/>
          <w:sz w:val="22"/>
          <w:szCs w:val="22"/>
        </w:rPr>
        <w:t>:</w:t>
      </w:r>
    </w:p>
    <w:p w14:paraId="67FD6955" w14:textId="222377FB" w:rsidR="00E156BE" w:rsidRPr="00044FF2" w:rsidRDefault="00B84BB3" w:rsidP="00E150F2">
      <w:pPr>
        <w:rPr>
          <w:rFonts w:cs="Calibri"/>
          <w:sz w:val="22"/>
          <w:szCs w:val="22"/>
        </w:rPr>
      </w:pPr>
      <w:r w:rsidRPr="00044FF2">
        <w:rPr>
          <w:rFonts w:cs="Calibri"/>
          <w:sz w:val="22"/>
          <w:szCs w:val="22"/>
        </w:rPr>
        <w:t>(</w:t>
      </w:r>
      <w:r w:rsidR="00B32B2B" w:rsidRPr="00044FF2">
        <w:rPr>
          <w:rFonts w:cs="Calibri"/>
          <w:sz w:val="22"/>
          <w:szCs w:val="22"/>
        </w:rPr>
        <w:t>a</w:t>
      </w:r>
      <w:r w:rsidRPr="00044FF2">
        <w:rPr>
          <w:rFonts w:cs="Calibri"/>
          <w:sz w:val="22"/>
          <w:szCs w:val="22"/>
        </w:rPr>
        <w:t>)</w:t>
      </w:r>
      <w:r w:rsidR="00E156BE" w:rsidRPr="00044FF2">
        <w:rPr>
          <w:rFonts w:cs="Calibri"/>
          <w:sz w:val="22"/>
          <w:szCs w:val="22"/>
        </w:rPr>
        <w:t xml:space="preserve"> </w:t>
      </w:r>
      <w:r w:rsidRPr="00044FF2">
        <w:rPr>
          <w:rFonts w:cs="Calibri"/>
          <w:sz w:val="22"/>
          <w:szCs w:val="22"/>
        </w:rPr>
        <w:t>T</w:t>
      </w:r>
      <w:r w:rsidR="00E156BE" w:rsidRPr="00044FF2">
        <w:rPr>
          <w:rFonts w:cs="Calibri"/>
          <w:sz w:val="22"/>
          <w:szCs w:val="22"/>
        </w:rPr>
        <w:t>hey are a minimum of 24 inches (61.0</w:t>
      </w:r>
      <w:r w:rsidR="00FE63F3" w:rsidRPr="00044FF2">
        <w:rPr>
          <w:rFonts w:cs="Calibri"/>
          <w:sz w:val="22"/>
          <w:szCs w:val="22"/>
        </w:rPr>
        <w:t xml:space="preserve"> </w:t>
      </w:r>
      <w:r w:rsidR="00E156BE" w:rsidRPr="00044FF2">
        <w:rPr>
          <w:rFonts w:cs="Calibri"/>
          <w:sz w:val="22"/>
          <w:szCs w:val="22"/>
        </w:rPr>
        <w:t>cm) long, a mi</w:t>
      </w:r>
      <w:r w:rsidR="00B43672" w:rsidRPr="00044FF2">
        <w:rPr>
          <w:rFonts w:cs="Calibri"/>
          <w:sz w:val="22"/>
          <w:szCs w:val="22"/>
        </w:rPr>
        <w:t>nimum of four inches (10.2</w:t>
      </w:r>
      <w:r w:rsidR="00FE63F3" w:rsidRPr="00044FF2">
        <w:rPr>
          <w:rFonts w:cs="Calibri"/>
          <w:sz w:val="22"/>
          <w:szCs w:val="22"/>
        </w:rPr>
        <w:t xml:space="preserve"> </w:t>
      </w:r>
      <w:r w:rsidR="00B43672" w:rsidRPr="00044FF2">
        <w:rPr>
          <w:rFonts w:cs="Calibri"/>
          <w:sz w:val="22"/>
          <w:szCs w:val="22"/>
        </w:rPr>
        <w:t>cm) high, and between two inches (5.1</w:t>
      </w:r>
      <w:r w:rsidR="00FE63F3" w:rsidRPr="00044FF2">
        <w:rPr>
          <w:rFonts w:cs="Calibri"/>
          <w:sz w:val="22"/>
          <w:szCs w:val="22"/>
        </w:rPr>
        <w:t xml:space="preserve"> </w:t>
      </w:r>
      <w:r w:rsidR="00B43672" w:rsidRPr="00044FF2">
        <w:rPr>
          <w:rFonts w:cs="Calibri"/>
          <w:sz w:val="22"/>
          <w:szCs w:val="22"/>
        </w:rPr>
        <w:t>cm) and three inches (7.6</w:t>
      </w:r>
      <w:r w:rsidR="00FE63F3" w:rsidRPr="00044FF2">
        <w:rPr>
          <w:rFonts w:cs="Calibri"/>
          <w:sz w:val="22"/>
          <w:szCs w:val="22"/>
        </w:rPr>
        <w:t xml:space="preserve"> </w:t>
      </w:r>
      <w:r w:rsidR="00B43672" w:rsidRPr="00044FF2">
        <w:rPr>
          <w:rFonts w:cs="Calibri"/>
          <w:sz w:val="22"/>
          <w:szCs w:val="22"/>
        </w:rPr>
        <w:t>cm) deep</w:t>
      </w:r>
      <w:r w:rsidRPr="00044FF2">
        <w:rPr>
          <w:rFonts w:cs="Calibri"/>
          <w:sz w:val="22"/>
          <w:szCs w:val="22"/>
        </w:rPr>
        <w:t>;</w:t>
      </w:r>
    </w:p>
    <w:p w14:paraId="27BC2FC8" w14:textId="043A534F" w:rsidR="00B84BB3" w:rsidRPr="00044FF2" w:rsidRDefault="00B84BB3" w:rsidP="00E150F2">
      <w:pPr>
        <w:rPr>
          <w:rFonts w:cs="Calibri"/>
          <w:sz w:val="22"/>
          <w:szCs w:val="22"/>
        </w:rPr>
      </w:pPr>
      <w:r w:rsidRPr="00044FF2">
        <w:rPr>
          <w:rFonts w:cs="Calibri"/>
          <w:sz w:val="22"/>
          <w:szCs w:val="22"/>
        </w:rPr>
        <w:t>(</w:t>
      </w:r>
      <w:r w:rsidR="00B32B2B" w:rsidRPr="00044FF2">
        <w:rPr>
          <w:rFonts w:cs="Calibri"/>
          <w:sz w:val="22"/>
          <w:szCs w:val="22"/>
        </w:rPr>
        <w:t>b</w:t>
      </w:r>
      <w:r w:rsidRPr="00044FF2">
        <w:rPr>
          <w:rFonts w:cs="Calibri"/>
          <w:sz w:val="22"/>
          <w:szCs w:val="22"/>
        </w:rPr>
        <w:t>) Drain into the pool; and</w:t>
      </w:r>
    </w:p>
    <w:p w14:paraId="398BA860" w14:textId="31F3D6E1" w:rsidR="00B84BB3" w:rsidRPr="00044FF2" w:rsidRDefault="00B84BB3" w:rsidP="00E150F2">
      <w:pPr>
        <w:rPr>
          <w:rFonts w:cs="Calibri"/>
          <w:sz w:val="22"/>
          <w:szCs w:val="22"/>
        </w:rPr>
      </w:pPr>
      <w:r w:rsidRPr="00044FF2">
        <w:rPr>
          <w:rFonts w:cs="Calibri"/>
          <w:sz w:val="22"/>
          <w:szCs w:val="22"/>
        </w:rPr>
        <w:t>(</w:t>
      </w:r>
      <w:r w:rsidR="00B32B2B" w:rsidRPr="00044FF2">
        <w:rPr>
          <w:rFonts w:cs="Calibri"/>
          <w:sz w:val="22"/>
          <w:szCs w:val="22"/>
        </w:rPr>
        <w:t>c</w:t>
      </w:r>
      <w:r w:rsidRPr="00044FF2">
        <w:rPr>
          <w:rFonts w:cs="Calibri"/>
          <w:sz w:val="22"/>
          <w:szCs w:val="22"/>
        </w:rPr>
        <w:t>) Need not be continuous, but consecutive recesses should be separated by no more than 12 inches (30.5</w:t>
      </w:r>
      <w:r w:rsidR="00FE63F3" w:rsidRPr="00044FF2">
        <w:rPr>
          <w:rFonts w:cs="Calibri"/>
          <w:sz w:val="22"/>
          <w:szCs w:val="22"/>
        </w:rPr>
        <w:t xml:space="preserve"> </w:t>
      </w:r>
      <w:r w:rsidRPr="00044FF2">
        <w:rPr>
          <w:rFonts w:cs="Calibri"/>
          <w:sz w:val="22"/>
          <w:szCs w:val="22"/>
        </w:rPr>
        <w:t>cm) of wall.</w:t>
      </w:r>
    </w:p>
    <w:p w14:paraId="6BBD6810" w14:textId="5938CC78" w:rsidR="00201F06" w:rsidRPr="00044FF2" w:rsidRDefault="00AD66CA" w:rsidP="00E150F2">
      <w:pPr>
        <w:rPr>
          <w:rFonts w:cs="Calibri"/>
          <w:sz w:val="22"/>
          <w:szCs w:val="22"/>
        </w:rPr>
      </w:pPr>
      <w:r w:rsidRPr="00044FF2">
        <w:rPr>
          <w:rFonts w:cs="Calibri"/>
          <w:sz w:val="22"/>
          <w:szCs w:val="22"/>
        </w:rPr>
        <w:t>(3) Where perimeter gutter systems are not provided, a coping or cantilevered decking</w:t>
      </w:r>
      <w:r w:rsidR="00201F06" w:rsidRPr="00044FF2">
        <w:rPr>
          <w:rFonts w:cs="Calibri"/>
          <w:sz w:val="22"/>
          <w:szCs w:val="22"/>
        </w:rPr>
        <w:t xml:space="preserve"> of reinforced concrete or material equivalent in strength and durability, with rounded, slip-resistant edges must be provided</w:t>
      </w:r>
      <w:r w:rsidR="000C4BC1" w:rsidRPr="00044FF2">
        <w:rPr>
          <w:rFonts w:cs="Calibri"/>
          <w:sz w:val="22"/>
          <w:szCs w:val="22"/>
        </w:rPr>
        <w:t>:</w:t>
      </w:r>
    </w:p>
    <w:p w14:paraId="59AB8F32" w14:textId="384B0B0E" w:rsidR="000C4BC1" w:rsidRPr="00044FF2" w:rsidRDefault="000C4BC1" w:rsidP="00E150F2">
      <w:pPr>
        <w:rPr>
          <w:rFonts w:cs="Calibri"/>
          <w:sz w:val="22"/>
          <w:szCs w:val="22"/>
        </w:rPr>
      </w:pPr>
      <w:r w:rsidRPr="00044FF2">
        <w:rPr>
          <w:rFonts w:cs="Calibri"/>
          <w:sz w:val="22"/>
          <w:szCs w:val="22"/>
        </w:rPr>
        <w:t>(</w:t>
      </w:r>
      <w:r w:rsidR="00B32B2B" w:rsidRPr="00044FF2">
        <w:rPr>
          <w:rFonts w:cs="Calibri"/>
          <w:sz w:val="22"/>
          <w:szCs w:val="22"/>
        </w:rPr>
        <w:t>a</w:t>
      </w:r>
      <w:r w:rsidRPr="00044FF2">
        <w:rPr>
          <w:rFonts w:cs="Calibri"/>
          <w:sz w:val="22"/>
          <w:szCs w:val="22"/>
        </w:rPr>
        <w:t xml:space="preserve">) The horizontal overhang </w:t>
      </w:r>
      <w:r w:rsidR="00AA5DC5" w:rsidRPr="00044FF2">
        <w:rPr>
          <w:rFonts w:cs="Calibri"/>
          <w:sz w:val="22"/>
          <w:szCs w:val="22"/>
        </w:rPr>
        <w:t xml:space="preserve">must not be </w:t>
      </w:r>
      <w:r w:rsidR="00B32B2B" w:rsidRPr="00044FF2">
        <w:rPr>
          <w:rFonts w:cs="Calibri"/>
          <w:sz w:val="22"/>
          <w:szCs w:val="22"/>
        </w:rPr>
        <w:t>less than one inch (2.5</w:t>
      </w:r>
      <w:r w:rsidR="00FE63F3" w:rsidRPr="00044FF2">
        <w:rPr>
          <w:rFonts w:cs="Calibri"/>
          <w:sz w:val="22"/>
          <w:szCs w:val="22"/>
        </w:rPr>
        <w:t xml:space="preserve"> </w:t>
      </w:r>
      <w:r w:rsidR="00B32B2B" w:rsidRPr="00044FF2">
        <w:rPr>
          <w:rFonts w:cs="Calibri"/>
          <w:sz w:val="22"/>
          <w:szCs w:val="22"/>
        </w:rPr>
        <w:t xml:space="preserve">cm) or </w:t>
      </w:r>
      <w:r w:rsidR="00AA5DC5" w:rsidRPr="00044FF2">
        <w:rPr>
          <w:rFonts w:cs="Calibri"/>
          <w:sz w:val="22"/>
          <w:szCs w:val="22"/>
        </w:rPr>
        <w:t>greater than two inches (5.1</w:t>
      </w:r>
      <w:r w:rsidR="00FE63F3" w:rsidRPr="00044FF2">
        <w:rPr>
          <w:rFonts w:cs="Calibri"/>
          <w:sz w:val="22"/>
          <w:szCs w:val="22"/>
        </w:rPr>
        <w:t xml:space="preserve"> </w:t>
      </w:r>
      <w:r w:rsidR="00AA5DC5" w:rsidRPr="00044FF2">
        <w:rPr>
          <w:rFonts w:cs="Calibri"/>
          <w:sz w:val="22"/>
          <w:szCs w:val="22"/>
        </w:rPr>
        <w:t xml:space="preserve">cm) from the vertical plane of the pool </w:t>
      </w:r>
      <w:r w:rsidR="00B32B2B" w:rsidRPr="00044FF2">
        <w:rPr>
          <w:rFonts w:cs="Calibri"/>
          <w:sz w:val="22"/>
          <w:szCs w:val="22"/>
        </w:rPr>
        <w:t>wall; and</w:t>
      </w:r>
    </w:p>
    <w:p w14:paraId="15240339" w14:textId="38E43699" w:rsidR="00B32B2B" w:rsidRPr="00044FF2" w:rsidRDefault="00B32B2B" w:rsidP="00E150F2">
      <w:pPr>
        <w:rPr>
          <w:rFonts w:cs="Calibri"/>
          <w:sz w:val="22"/>
          <w:szCs w:val="22"/>
        </w:rPr>
      </w:pPr>
      <w:r w:rsidRPr="00044FF2">
        <w:rPr>
          <w:rFonts w:cs="Calibri"/>
          <w:sz w:val="22"/>
          <w:szCs w:val="22"/>
        </w:rPr>
        <w:t>(b)</w:t>
      </w:r>
      <w:r w:rsidR="00CF47AA" w:rsidRPr="00044FF2">
        <w:rPr>
          <w:rFonts w:cs="Calibri"/>
          <w:sz w:val="22"/>
          <w:szCs w:val="22"/>
        </w:rPr>
        <w:t xml:space="preserve"> The vertical thickness must not exceed 2.5 inches (6.4</w:t>
      </w:r>
      <w:r w:rsidR="00FE63F3" w:rsidRPr="00044FF2">
        <w:rPr>
          <w:rFonts w:cs="Calibri"/>
          <w:sz w:val="22"/>
          <w:szCs w:val="22"/>
        </w:rPr>
        <w:t xml:space="preserve"> </w:t>
      </w:r>
      <w:r w:rsidR="00CF47AA" w:rsidRPr="00044FF2">
        <w:rPr>
          <w:rFonts w:cs="Calibri"/>
          <w:sz w:val="22"/>
          <w:szCs w:val="22"/>
        </w:rPr>
        <w:t>cm) for the horizontal overhang.</w:t>
      </w:r>
    </w:p>
    <w:p w14:paraId="121130CB" w14:textId="4E540116" w:rsidR="00303A1C" w:rsidRPr="00044FF2" w:rsidRDefault="00DF5FF7" w:rsidP="001444E8">
      <w:pPr>
        <w:rPr>
          <w:rFonts w:cs="Calibri"/>
          <w:sz w:val="22"/>
          <w:szCs w:val="22"/>
        </w:rPr>
      </w:pPr>
      <w:r w:rsidRPr="00044FF2">
        <w:rPr>
          <w:rFonts w:cs="Calibri"/>
          <w:b/>
          <w:bCs/>
          <w:sz w:val="22"/>
          <w:szCs w:val="22"/>
        </w:rPr>
        <w:t>WAC 246-261-</w:t>
      </w:r>
      <w:r w:rsidR="003135D9" w:rsidRPr="00044FF2">
        <w:rPr>
          <w:rFonts w:cs="Calibri"/>
          <w:b/>
          <w:bCs/>
          <w:sz w:val="22"/>
          <w:szCs w:val="22"/>
        </w:rPr>
        <w:t>260</w:t>
      </w:r>
      <w:r w:rsidRPr="00044FF2">
        <w:rPr>
          <w:rFonts w:cs="Calibri"/>
          <w:b/>
          <w:bCs/>
          <w:sz w:val="22"/>
          <w:szCs w:val="22"/>
        </w:rPr>
        <w:t xml:space="preserve"> Infinity edges.</w:t>
      </w:r>
      <w:r w:rsidRPr="00044FF2">
        <w:rPr>
          <w:rFonts w:cs="Calibri"/>
          <w:sz w:val="22"/>
          <w:szCs w:val="22"/>
        </w:rPr>
        <w:t xml:space="preserve"> (1)</w:t>
      </w:r>
      <w:r w:rsidR="001D27A3" w:rsidRPr="00044FF2">
        <w:rPr>
          <w:rFonts w:cs="Calibri"/>
          <w:sz w:val="22"/>
          <w:szCs w:val="22"/>
        </w:rPr>
        <w:t xml:space="preserve"> </w:t>
      </w:r>
      <w:r w:rsidR="00303A1C" w:rsidRPr="00044FF2">
        <w:rPr>
          <w:rFonts w:cs="Calibri"/>
          <w:sz w:val="22"/>
          <w:szCs w:val="22"/>
        </w:rPr>
        <w:t>Infinity edges must:</w:t>
      </w:r>
    </w:p>
    <w:p w14:paraId="4AE26CE8" w14:textId="11AFCB7D" w:rsidR="00303A1C" w:rsidRPr="00044FF2" w:rsidRDefault="00303A1C" w:rsidP="001444E8">
      <w:pPr>
        <w:rPr>
          <w:rFonts w:cs="Calibri"/>
          <w:sz w:val="22"/>
          <w:szCs w:val="22"/>
        </w:rPr>
      </w:pPr>
      <w:r w:rsidRPr="00044FF2">
        <w:rPr>
          <w:rFonts w:cs="Calibri"/>
          <w:sz w:val="22"/>
          <w:szCs w:val="22"/>
        </w:rPr>
        <w:lastRenderedPageBreak/>
        <w:t>(a) Not make up more than 50 percent of the pool perimeter;</w:t>
      </w:r>
    </w:p>
    <w:p w14:paraId="4109CCAE" w14:textId="273BB6E5" w:rsidR="00303A1C" w:rsidRPr="00044FF2" w:rsidRDefault="00303A1C" w:rsidP="001444E8">
      <w:pPr>
        <w:rPr>
          <w:rFonts w:cs="Calibri"/>
          <w:sz w:val="22"/>
          <w:szCs w:val="22"/>
        </w:rPr>
      </w:pPr>
      <w:r w:rsidRPr="00044FF2">
        <w:rPr>
          <w:rFonts w:cs="Calibri"/>
          <w:sz w:val="22"/>
          <w:szCs w:val="22"/>
        </w:rPr>
        <w:t>(b) Be no more than 30 feet (9.1</w:t>
      </w:r>
      <w:r w:rsidR="00FE63F3" w:rsidRPr="00044FF2">
        <w:rPr>
          <w:rFonts w:cs="Calibri"/>
          <w:sz w:val="22"/>
          <w:szCs w:val="22"/>
        </w:rPr>
        <w:t xml:space="preserve"> </w:t>
      </w:r>
      <w:r w:rsidRPr="00044FF2">
        <w:rPr>
          <w:rFonts w:cs="Calibri"/>
          <w:sz w:val="22"/>
          <w:szCs w:val="22"/>
        </w:rPr>
        <w:t>m) long</w:t>
      </w:r>
      <w:r w:rsidR="000D4A96" w:rsidRPr="00044FF2">
        <w:rPr>
          <w:rFonts w:cs="Calibri"/>
          <w:sz w:val="22"/>
          <w:szCs w:val="22"/>
        </w:rPr>
        <w:t>;</w:t>
      </w:r>
      <w:r w:rsidR="004278DE" w:rsidRPr="00044FF2">
        <w:rPr>
          <w:rFonts w:cs="Calibri"/>
          <w:sz w:val="22"/>
          <w:szCs w:val="22"/>
        </w:rPr>
        <w:t xml:space="preserve"> and</w:t>
      </w:r>
    </w:p>
    <w:p w14:paraId="78BA1C49" w14:textId="6F92692C" w:rsidR="000D4A96" w:rsidRPr="00044FF2" w:rsidRDefault="000D4A96" w:rsidP="001444E8">
      <w:pPr>
        <w:rPr>
          <w:rFonts w:cs="Calibri"/>
          <w:sz w:val="22"/>
          <w:szCs w:val="22"/>
        </w:rPr>
      </w:pPr>
      <w:r w:rsidRPr="00044FF2">
        <w:rPr>
          <w:rFonts w:cs="Calibri"/>
          <w:sz w:val="22"/>
          <w:szCs w:val="22"/>
        </w:rPr>
        <w:t>(c) Provide handholds meeting the requirements in WAC 246-261-</w:t>
      </w:r>
      <w:r w:rsidR="00A6089B" w:rsidRPr="00044FF2">
        <w:rPr>
          <w:rFonts w:cs="Calibri"/>
          <w:sz w:val="22"/>
          <w:szCs w:val="22"/>
        </w:rPr>
        <w:t>255</w:t>
      </w:r>
      <w:r w:rsidR="004278DE" w:rsidRPr="00044FF2">
        <w:rPr>
          <w:rFonts w:cs="Calibri"/>
          <w:sz w:val="22"/>
          <w:szCs w:val="22"/>
        </w:rPr>
        <w:t>.</w:t>
      </w:r>
    </w:p>
    <w:p w14:paraId="3C392C0D" w14:textId="77777777" w:rsidR="00C63F23" w:rsidRPr="00044FF2" w:rsidRDefault="004278DE" w:rsidP="001444E8">
      <w:pPr>
        <w:rPr>
          <w:rFonts w:cs="Calibri"/>
          <w:sz w:val="22"/>
          <w:szCs w:val="22"/>
        </w:rPr>
      </w:pPr>
      <w:r w:rsidRPr="00044FF2">
        <w:rPr>
          <w:rFonts w:cs="Calibri"/>
          <w:sz w:val="22"/>
          <w:szCs w:val="22"/>
        </w:rPr>
        <w:t>(2) Troughs, basins, or capture drains must</w:t>
      </w:r>
      <w:r w:rsidR="00C63F23" w:rsidRPr="00044FF2">
        <w:rPr>
          <w:rFonts w:cs="Calibri"/>
          <w:sz w:val="22"/>
          <w:szCs w:val="22"/>
        </w:rPr>
        <w:t>:</w:t>
      </w:r>
    </w:p>
    <w:p w14:paraId="59C2CEBB" w14:textId="77777777" w:rsidR="00C63F23" w:rsidRPr="00044FF2" w:rsidRDefault="00C63F23" w:rsidP="001444E8">
      <w:pPr>
        <w:rPr>
          <w:rFonts w:cs="Calibri"/>
          <w:sz w:val="22"/>
          <w:szCs w:val="22"/>
        </w:rPr>
      </w:pPr>
      <w:r w:rsidRPr="00044FF2">
        <w:rPr>
          <w:rFonts w:cs="Calibri"/>
          <w:sz w:val="22"/>
          <w:szCs w:val="22"/>
        </w:rPr>
        <w:t>(a)</w:t>
      </w:r>
      <w:r w:rsidR="004278DE" w:rsidRPr="00044FF2">
        <w:rPr>
          <w:rFonts w:cs="Calibri"/>
          <w:sz w:val="22"/>
          <w:szCs w:val="22"/>
        </w:rPr>
        <w:t xml:space="preserve"> </w:t>
      </w:r>
      <w:r w:rsidRPr="00044FF2">
        <w:rPr>
          <w:rFonts w:cs="Calibri"/>
          <w:sz w:val="22"/>
          <w:szCs w:val="22"/>
        </w:rPr>
        <w:t>B</w:t>
      </w:r>
      <w:r w:rsidR="004278DE" w:rsidRPr="00044FF2">
        <w:rPr>
          <w:rFonts w:cs="Calibri"/>
          <w:sz w:val="22"/>
          <w:szCs w:val="22"/>
        </w:rPr>
        <w:t>e designed to receive the overflow from the infinity edge</w:t>
      </w:r>
      <w:r w:rsidRPr="00044FF2">
        <w:rPr>
          <w:rFonts w:cs="Calibri"/>
          <w:sz w:val="22"/>
          <w:szCs w:val="22"/>
        </w:rPr>
        <w:t>;</w:t>
      </w:r>
    </w:p>
    <w:p w14:paraId="2315BC75" w14:textId="77777777" w:rsidR="00354152" w:rsidRPr="00044FF2" w:rsidRDefault="00C63F23" w:rsidP="001444E8">
      <w:pPr>
        <w:rPr>
          <w:rFonts w:cs="Calibri"/>
          <w:sz w:val="22"/>
          <w:szCs w:val="22"/>
        </w:rPr>
      </w:pPr>
      <w:r w:rsidRPr="00044FF2">
        <w:rPr>
          <w:rFonts w:cs="Calibri"/>
          <w:sz w:val="22"/>
          <w:szCs w:val="22"/>
        </w:rPr>
        <w:t>(b) Be watertight and free from structural cracks;</w:t>
      </w:r>
      <w:r w:rsidR="002162CE" w:rsidRPr="00044FF2">
        <w:rPr>
          <w:rFonts w:cs="Calibri"/>
          <w:sz w:val="22"/>
          <w:szCs w:val="22"/>
        </w:rPr>
        <w:t xml:space="preserve"> </w:t>
      </w:r>
    </w:p>
    <w:p w14:paraId="4162BA9A" w14:textId="6709C52E" w:rsidR="00C63F23" w:rsidRPr="00044FF2" w:rsidRDefault="00354152" w:rsidP="001444E8">
      <w:pPr>
        <w:rPr>
          <w:rFonts w:cs="Calibri"/>
          <w:sz w:val="22"/>
          <w:szCs w:val="22"/>
        </w:rPr>
      </w:pPr>
      <w:r w:rsidRPr="00044FF2">
        <w:rPr>
          <w:rFonts w:cs="Calibri"/>
          <w:sz w:val="22"/>
          <w:szCs w:val="22"/>
        </w:rPr>
        <w:t xml:space="preserve">(c) Be constructed </w:t>
      </w:r>
      <w:r w:rsidR="00590E78" w:rsidRPr="00044FF2">
        <w:rPr>
          <w:rFonts w:cs="Calibri"/>
          <w:sz w:val="22"/>
          <w:szCs w:val="22"/>
        </w:rPr>
        <w:t xml:space="preserve">of reinforced concrete or other impervious and structurally rigid material designed to withstand the loads imposed by pool water, bathers, and adjacent soils or structures; </w:t>
      </w:r>
      <w:r w:rsidR="002162CE" w:rsidRPr="00044FF2">
        <w:rPr>
          <w:rFonts w:cs="Calibri"/>
          <w:sz w:val="22"/>
          <w:szCs w:val="22"/>
        </w:rPr>
        <w:t>and</w:t>
      </w:r>
    </w:p>
    <w:p w14:paraId="663C3FF5" w14:textId="775F433C" w:rsidR="00670C7F" w:rsidRPr="00044FF2" w:rsidRDefault="00670C7F" w:rsidP="001444E8">
      <w:pPr>
        <w:rPr>
          <w:rFonts w:cs="Calibri"/>
          <w:sz w:val="22"/>
          <w:szCs w:val="22"/>
        </w:rPr>
      </w:pPr>
      <w:r w:rsidRPr="00044FF2">
        <w:rPr>
          <w:rFonts w:cs="Calibri"/>
          <w:sz w:val="22"/>
          <w:szCs w:val="22"/>
        </w:rPr>
        <w:t>(</w:t>
      </w:r>
      <w:r w:rsidR="00354152" w:rsidRPr="00044FF2">
        <w:rPr>
          <w:rFonts w:cs="Calibri"/>
          <w:sz w:val="22"/>
          <w:szCs w:val="22"/>
        </w:rPr>
        <w:t>d</w:t>
      </w:r>
      <w:r w:rsidRPr="00044FF2">
        <w:rPr>
          <w:rFonts w:cs="Calibri"/>
          <w:sz w:val="22"/>
          <w:szCs w:val="22"/>
        </w:rPr>
        <w:t>) Have a non-toxic, smooth, cleanable, and slip-resistant finish.</w:t>
      </w:r>
    </w:p>
    <w:p w14:paraId="76D78675" w14:textId="48884086" w:rsidR="00827738" w:rsidRPr="00044FF2" w:rsidRDefault="00670C7F" w:rsidP="001444E8">
      <w:pPr>
        <w:rPr>
          <w:rFonts w:cs="Calibri"/>
          <w:sz w:val="22"/>
          <w:szCs w:val="22"/>
        </w:rPr>
      </w:pPr>
      <w:r w:rsidRPr="00044FF2">
        <w:rPr>
          <w:rFonts w:cs="Calibri"/>
          <w:sz w:val="22"/>
          <w:szCs w:val="22"/>
        </w:rPr>
        <w:t xml:space="preserve">(3) </w:t>
      </w:r>
      <w:r w:rsidR="00D072CE" w:rsidRPr="00044FF2">
        <w:rPr>
          <w:rFonts w:cs="Calibri"/>
          <w:sz w:val="22"/>
          <w:szCs w:val="22"/>
        </w:rPr>
        <w:t>The maximum height of the wall outside of the infinity edge must not exceed 30 inches (76.2</w:t>
      </w:r>
      <w:r w:rsidR="00FE63F3" w:rsidRPr="00044FF2">
        <w:rPr>
          <w:rFonts w:cs="Calibri"/>
          <w:sz w:val="22"/>
          <w:szCs w:val="22"/>
        </w:rPr>
        <w:t xml:space="preserve"> </w:t>
      </w:r>
      <w:r w:rsidR="00D072CE" w:rsidRPr="00044FF2">
        <w:rPr>
          <w:rFonts w:cs="Calibri"/>
          <w:sz w:val="22"/>
          <w:szCs w:val="22"/>
        </w:rPr>
        <w:t>cm) to the adjacent grade and capture drain</w:t>
      </w:r>
      <w:r w:rsidR="00354152" w:rsidRPr="00044FF2">
        <w:rPr>
          <w:rFonts w:cs="Calibri"/>
          <w:sz w:val="22"/>
          <w:szCs w:val="22"/>
        </w:rPr>
        <w:t>.</w:t>
      </w:r>
    </w:p>
    <w:p w14:paraId="22FAEDD6" w14:textId="5A2C1E5E" w:rsidR="001214A1" w:rsidRPr="00044FF2" w:rsidRDefault="00350313">
      <w:pPr>
        <w:rPr>
          <w:rFonts w:cs="Calibri"/>
          <w:sz w:val="22"/>
          <w:szCs w:val="22"/>
        </w:rPr>
      </w:pPr>
      <w:r w:rsidRPr="00044FF2">
        <w:rPr>
          <w:rFonts w:cs="Calibri"/>
          <w:b/>
          <w:bCs/>
          <w:sz w:val="22"/>
          <w:szCs w:val="22"/>
        </w:rPr>
        <w:t>WAC 246-261-</w:t>
      </w:r>
      <w:r w:rsidR="003135D9" w:rsidRPr="00044FF2">
        <w:rPr>
          <w:rFonts w:cs="Calibri"/>
          <w:b/>
          <w:bCs/>
          <w:sz w:val="22"/>
          <w:szCs w:val="22"/>
        </w:rPr>
        <w:t>265</w:t>
      </w:r>
      <w:r w:rsidRPr="00044FF2">
        <w:rPr>
          <w:rFonts w:cs="Calibri"/>
          <w:b/>
          <w:bCs/>
          <w:sz w:val="22"/>
          <w:szCs w:val="22"/>
        </w:rPr>
        <w:t xml:space="preserve"> Underwater benches.</w:t>
      </w:r>
      <w:r w:rsidRPr="00044FF2">
        <w:rPr>
          <w:rFonts w:cs="Calibri"/>
          <w:sz w:val="22"/>
          <w:szCs w:val="22"/>
        </w:rPr>
        <w:t xml:space="preserve"> (1)</w:t>
      </w:r>
      <w:r w:rsidR="00902678" w:rsidRPr="00044FF2">
        <w:rPr>
          <w:rFonts w:cs="Calibri"/>
          <w:sz w:val="22"/>
          <w:szCs w:val="22"/>
        </w:rPr>
        <w:t xml:space="preserve"> Underwater benches must:</w:t>
      </w:r>
    </w:p>
    <w:p w14:paraId="2108D774" w14:textId="5686CB80" w:rsidR="00902678" w:rsidRPr="00044FF2" w:rsidRDefault="00902678">
      <w:pPr>
        <w:rPr>
          <w:rFonts w:cs="Calibri"/>
          <w:sz w:val="22"/>
          <w:szCs w:val="22"/>
        </w:rPr>
      </w:pPr>
      <w:r w:rsidRPr="00044FF2">
        <w:rPr>
          <w:rFonts w:cs="Calibri"/>
          <w:sz w:val="22"/>
          <w:szCs w:val="22"/>
        </w:rPr>
        <w:t>(a) Be constructed with slip-resistant materials;</w:t>
      </w:r>
    </w:p>
    <w:p w14:paraId="21EE82C5" w14:textId="76529DCF" w:rsidR="00902678" w:rsidRPr="00044FF2" w:rsidRDefault="00902678">
      <w:pPr>
        <w:rPr>
          <w:rFonts w:cs="Calibri"/>
          <w:sz w:val="22"/>
          <w:szCs w:val="22"/>
        </w:rPr>
      </w:pPr>
      <w:r w:rsidRPr="00044FF2">
        <w:rPr>
          <w:rFonts w:cs="Calibri"/>
          <w:sz w:val="22"/>
          <w:szCs w:val="22"/>
        </w:rPr>
        <w:t xml:space="preserve">(b) </w:t>
      </w:r>
      <w:r w:rsidR="005B2009" w:rsidRPr="00044FF2">
        <w:rPr>
          <w:rFonts w:cs="Calibri"/>
          <w:sz w:val="22"/>
          <w:szCs w:val="22"/>
        </w:rPr>
        <w:t xml:space="preserve">Have the leading horizontal and vertical edges outlined in contrasting color </w:t>
      </w:r>
      <w:r w:rsidR="002841CD" w:rsidRPr="00044FF2">
        <w:rPr>
          <w:rFonts w:cs="Calibri"/>
          <w:sz w:val="22"/>
          <w:szCs w:val="22"/>
        </w:rPr>
        <w:t xml:space="preserve">of not less than </w:t>
      </w:r>
      <w:r w:rsidR="00934B8B" w:rsidRPr="00044FF2">
        <w:rPr>
          <w:rFonts w:cs="Calibri"/>
          <w:sz w:val="22"/>
          <w:szCs w:val="22"/>
        </w:rPr>
        <w:t>one</w:t>
      </w:r>
      <w:r w:rsidR="009B05B6" w:rsidRPr="00044FF2">
        <w:rPr>
          <w:rFonts w:cs="Calibri"/>
          <w:sz w:val="22"/>
          <w:szCs w:val="22"/>
        </w:rPr>
        <w:t xml:space="preserve"> </w:t>
      </w:r>
      <w:r w:rsidR="002841CD" w:rsidRPr="00044FF2">
        <w:rPr>
          <w:rFonts w:cs="Calibri"/>
          <w:sz w:val="22"/>
          <w:szCs w:val="22"/>
        </w:rPr>
        <w:t>inch (</w:t>
      </w:r>
      <w:r w:rsidR="00AF5DE1" w:rsidRPr="00044FF2">
        <w:rPr>
          <w:rFonts w:cs="Calibri"/>
          <w:sz w:val="22"/>
          <w:szCs w:val="22"/>
        </w:rPr>
        <w:t>2</w:t>
      </w:r>
      <w:r w:rsidR="002841CD" w:rsidRPr="00044FF2">
        <w:rPr>
          <w:rFonts w:cs="Calibri"/>
          <w:sz w:val="22"/>
          <w:szCs w:val="22"/>
        </w:rPr>
        <w:t>.</w:t>
      </w:r>
      <w:r w:rsidR="00AF5DE1" w:rsidRPr="00044FF2">
        <w:rPr>
          <w:rFonts w:cs="Calibri"/>
          <w:sz w:val="22"/>
          <w:szCs w:val="22"/>
        </w:rPr>
        <w:t>5</w:t>
      </w:r>
      <w:r w:rsidR="00FE63F3" w:rsidRPr="00044FF2">
        <w:rPr>
          <w:rFonts w:cs="Calibri"/>
          <w:sz w:val="22"/>
          <w:szCs w:val="22"/>
        </w:rPr>
        <w:t xml:space="preserve"> </w:t>
      </w:r>
      <w:r w:rsidR="002841CD" w:rsidRPr="00044FF2">
        <w:rPr>
          <w:rFonts w:cs="Calibri"/>
          <w:sz w:val="22"/>
          <w:szCs w:val="22"/>
        </w:rPr>
        <w:t>cm) and not greater than two inches (5.1</w:t>
      </w:r>
      <w:r w:rsidR="00FE63F3" w:rsidRPr="00044FF2">
        <w:rPr>
          <w:rFonts w:cs="Calibri"/>
          <w:sz w:val="22"/>
          <w:szCs w:val="22"/>
        </w:rPr>
        <w:t xml:space="preserve"> </w:t>
      </w:r>
      <w:r w:rsidR="002841CD" w:rsidRPr="00044FF2">
        <w:rPr>
          <w:rFonts w:cs="Calibri"/>
          <w:sz w:val="22"/>
          <w:szCs w:val="22"/>
        </w:rPr>
        <w:t>cm)</w:t>
      </w:r>
      <w:r w:rsidR="00F0060E" w:rsidRPr="00044FF2">
        <w:rPr>
          <w:rFonts w:cs="Calibri"/>
          <w:sz w:val="22"/>
          <w:szCs w:val="22"/>
        </w:rPr>
        <w:t>;</w:t>
      </w:r>
    </w:p>
    <w:p w14:paraId="6CCF6576" w14:textId="4A2238E5" w:rsidR="00F0060E" w:rsidRPr="00044FF2" w:rsidRDefault="00F0060E">
      <w:pPr>
        <w:rPr>
          <w:rFonts w:cs="Calibri"/>
          <w:sz w:val="22"/>
          <w:szCs w:val="22"/>
        </w:rPr>
      </w:pPr>
      <w:r w:rsidRPr="00044FF2">
        <w:rPr>
          <w:rFonts w:cs="Calibri"/>
          <w:sz w:val="22"/>
          <w:szCs w:val="22"/>
        </w:rPr>
        <w:t xml:space="preserve">(c) Not </w:t>
      </w:r>
      <w:r w:rsidR="00700875" w:rsidRPr="00044FF2">
        <w:rPr>
          <w:rFonts w:cs="Calibri"/>
          <w:sz w:val="22"/>
          <w:szCs w:val="22"/>
        </w:rPr>
        <w:t xml:space="preserve">be installed in areas </w:t>
      </w:r>
      <w:r w:rsidR="007C26A2" w:rsidRPr="00044FF2">
        <w:rPr>
          <w:rFonts w:cs="Calibri"/>
          <w:sz w:val="22"/>
          <w:szCs w:val="22"/>
        </w:rPr>
        <w:t>that</w:t>
      </w:r>
      <w:r w:rsidRPr="00044FF2">
        <w:rPr>
          <w:rFonts w:cs="Calibri"/>
          <w:sz w:val="22"/>
          <w:szCs w:val="22"/>
        </w:rPr>
        <w:t xml:space="preserve"> exceed a pool water depth </w:t>
      </w:r>
      <w:r w:rsidR="008D53C5" w:rsidRPr="00044FF2">
        <w:rPr>
          <w:rFonts w:cs="Calibri"/>
          <w:sz w:val="22"/>
          <w:szCs w:val="22"/>
        </w:rPr>
        <w:t>of five feet (1.5</w:t>
      </w:r>
      <w:r w:rsidR="00FE63F3" w:rsidRPr="00044FF2">
        <w:rPr>
          <w:rFonts w:cs="Calibri"/>
          <w:sz w:val="22"/>
          <w:szCs w:val="22"/>
        </w:rPr>
        <w:t xml:space="preserve"> </w:t>
      </w:r>
      <w:r w:rsidR="008D53C5" w:rsidRPr="00044FF2">
        <w:rPr>
          <w:rFonts w:cs="Calibri"/>
          <w:sz w:val="22"/>
          <w:szCs w:val="22"/>
        </w:rPr>
        <w:t>m);</w:t>
      </w:r>
    </w:p>
    <w:p w14:paraId="38655695" w14:textId="25A32E7F" w:rsidR="008D53C5" w:rsidRPr="00044FF2" w:rsidRDefault="008D53C5">
      <w:pPr>
        <w:rPr>
          <w:rFonts w:cs="Calibri"/>
          <w:sz w:val="22"/>
          <w:szCs w:val="22"/>
        </w:rPr>
      </w:pPr>
      <w:r w:rsidRPr="00044FF2">
        <w:rPr>
          <w:rFonts w:cs="Calibri"/>
          <w:sz w:val="22"/>
          <w:szCs w:val="22"/>
        </w:rPr>
        <w:t>(d) Be recessed into the pool wall and not protrude into the pool</w:t>
      </w:r>
      <w:r w:rsidR="004E41A5" w:rsidRPr="00044FF2">
        <w:rPr>
          <w:rFonts w:cs="Calibri"/>
          <w:sz w:val="22"/>
          <w:szCs w:val="22"/>
        </w:rPr>
        <w:t>;</w:t>
      </w:r>
    </w:p>
    <w:p w14:paraId="14AB628A" w14:textId="6C2BDAB8" w:rsidR="00042602" w:rsidRPr="00044FF2" w:rsidRDefault="00EA0150">
      <w:pPr>
        <w:rPr>
          <w:rFonts w:cs="Calibri"/>
          <w:sz w:val="22"/>
          <w:szCs w:val="22"/>
        </w:rPr>
      </w:pPr>
      <w:r w:rsidRPr="00044FF2">
        <w:rPr>
          <w:rFonts w:cs="Calibri"/>
          <w:sz w:val="22"/>
          <w:szCs w:val="22"/>
        </w:rPr>
        <w:t xml:space="preserve">(e) </w:t>
      </w:r>
      <w:r w:rsidR="001F45BB" w:rsidRPr="00044FF2">
        <w:rPr>
          <w:rFonts w:cs="Calibri"/>
          <w:sz w:val="22"/>
          <w:szCs w:val="22"/>
        </w:rPr>
        <w:t>Not be submerged more than 20 inches (50.8</w:t>
      </w:r>
      <w:r w:rsidR="00FE63F3" w:rsidRPr="00044FF2">
        <w:rPr>
          <w:rFonts w:cs="Calibri"/>
          <w:sz w:val="22"/>
          <w:szCs w:val="22"/>
        </w:rPr>
        <w:t xml:space="preserve"> </w:t>
      </w:r>
      <w:r w:rsidR="001F45BB" w:rsidRPr="00044FF2">
        <w:rPr>
          <w:rFonts w:cs="Calibri"/>
          <w:sz w:val="22"/>
          <w:szCs w:val="22"/>
        </w:rPr>
        <w:t>cm) measured from the water line;</w:t>
      </w:r>
    </w:p>
    <w:p w14:paraId="0736FB09" w14:textId="7FDB7E1E" w:rsidR="004E41A5" w:rsidRPr="00044FF2" w:rsidRDefault="004E41A5">
      <w:pPr>
        <w:rPr>
          <w:rFonts w:cs="Calibri"/>
          <w:sz w:val="22"/>
          <w:szCs w:val="22"/>
        </w:rPr>
      </w:pPr>
      <w:r w:rsidRPr="00044FF2">
        <w:rPr>
          <w:rFonts w:cs="Calibri"/>
          <w:sz w:val="22"/>
          <w:szCs w:val="22"/>
        </w:rPr>
        <w:t>(</w:t>
      </w:r>
      <w:r w:rsidR="00EA0150" w:rsidRPr="00044FF2">
        <w:rPr>
          <w:rFonts w:cs="Calibri"/>
          <w:sz w:val="22"/>
          <w:szCs w:val="22"/>
        </w:rPr>
        <w:t>f</w:t>
      </w:r>
      <w:r w:rsidRPr="00044FF2">
        <w:rPr>
          <w:rFonts w:cs="Calibri"/>
          <w:sz w:val="22"/>
          <w:szCs w:val="22"/>
        </w:rPr>
        <w:t>) Not exceed 20 percent of the length of the pool wall it is located on;</w:t>
      </w:r>
    </w:p>
    <w:p w14:paraId="79D14D6F" w14:textId="14184990" w:rsidR="00042602" w:rsidRPr="00044FF2" w:rsidRDefault="00042602">
      <w:pPr>
        <w:rPr>
          <w:rFonts w:cs="Calibri"/>
          <w:sz w:val="22"/>
          <w:szCs w:val="22"/>
        </w:rPr>
      </w:pPr>
      <w:r w:rsidRPr="00044FF2">
        <w:rPr>
          <w:rFonts w:cs="Calibri"/>
          <w:sz w:val="22"/>
          <w:szCs w:val="22"/>
        </w:rPr>
        <w:t xml:space="preserve">(g) Be labeled with “NO DIVING” markers on the deck above the bench; </w:t>
      </w:r>
      <w:r w:rsidR="00FD1BAE" w:rsidRPr="00044FF2">
        <w:rPr>
          <w:rFonts w:cs="Calibri"/>
          <w:sz w:val="22"/>
          <w:szCs w:val="22"/>
        </w:rPr>
        <w:t>and</w:t>
      </w:r>
    </w:p>
    <w:p w14:paraId="39B78C33" w14:textId="2D5B7A98" w:rsidR="00FD1BAE" w:rsidRPr="00044FF2" w:rsidRDefault="00FD1BAE">
      <w:pPr>
        <w:rPr>
          <w:rFonts w:cs="Calibri"/>
          <w:sz w:val="22"/>
          <w:szCs w:val="22"/>
        </w:rPr>
      </w:pPr>
      <w:r w:rsidRPr="00044FF2">
        <w:rPr>
          <w:rFonts w:cs="Calibri"/>
          <w:sz w:val="22"/>
          <w:szCs w:val="22"/>
        </w:rPr>
        <w:t xml:space="preserve">(h) Not </w:t>
      </w:r>
      <w:proofErr w:type="gramStart"/>
      <w:r w:rsidRPr="00044FF2">
        <w:rPr>
          <w:rFonts w:cs="Calibri"/>
          <w:sz w:val="22"/>
          <w:szCs w:val="22"/>
        </w:rPr>
        <w:t>be located in</w:t>
      </w:r>
      <w:proofErr w:type="gramEnd"/>
      <w:r w:rsidRPr="00044FF2">
        <w:rPr>
          <w:rFonts w:cs="Calibri"/>
          <w:sz w:val="22"/>
          <w:szCs w:val="22"/>
        </w:rPr>
        <w:t xml:space="preserve"> any areas designed for lap swimming.</w:t>
      </w:r>
    </w:p>
    <w:p w14:paraId="6B21EB42" w14:textId="4DFCD9A8" w:rsidR="00FD1BAE" w:rsidRPr="00044FF2" w:rsidRDefault="00FD1BAE">
      <w:pPr>
        <w:rPr>
          <w:rFonts w:cs="Calibri"/>
          <w:sz w:val="22"/>
          <w:szCs w:val="22"/>
        </w:rPr>
      </w:pPr>
      <w:r w:rsidRPr="00044FF2">
        <w:rPr>
          <w:rFonts w:cs="Calibri"/>
          <w:sz w:val="22"/>
          <w:szCs w:val="22"/>
        </w:rPr>
        <w:t>(2) Underwater benches may have hydrotherapy jets in spas only.</w:t>
      </w:r>
    </w:p>
    <w:p w14:paraId="033FBBF1" w14:textId="13953EF7" w:rsidR="004E41A5" w:rsidRPr="00044FF2" w:rsidRDefault="00734A7C">
      <w:pPr>
        <w:rPr>
          <w:rFonts w:cs="Calibri"/>
          <w:sz w:val="22"/>
          <w:szCs w:val="22"/>
        </w:rPr>
      </w:pPr>
      <w:r w:rsidRPr="00044FF2">
        <w:rPr>
          <w:rFonts w:cs="Calibri"/>
          <w:b/>
          <w:bCs/>
          <w:sz w:val="22"/>
          <w:szCs w:val="22"/>
        </w:rPr>
        <w:t>WAC 246-261-</w:t>
      </w:r>
      <w:r w:rsidR="003135D9" w:rsidRPr="00044FF2">
        <w:rPr>
          <w:rFonts w:cs="Calibri"/>
          <w:b/>
          <w:bCs/>
          <w:sz w:val="22"/>
          <w:szCs w:val="22"/>
        </w:rPr>
        <w:t>270</w:t>
      </w:r>
      <w:r w:rsidRPr="00044FF2">
        <w:rPr>
          <w:rFonts w:cs="Calibri"/>
          <w:b/>
          <w:bCs/>
          <w:sz w:val="22"/>
          <w:szCs w:val="22"/>
        </w:rPr>
        <w:t xml:space="preserve"> Underwater ledges.</w:t>
      </w:r>
      <w:r w:rsidRPr="00044FF2">
        <w:rPr>
          <w:rFonts w:cs="Calibri"/>
          <w:sz w:val="22"/>
          <w:szCs w:val="22"/>
        </w:rPr>
        <w:t xml:space="preserve"> </w:t>
      </w:r>
      <w:r w:rsidR="00C52311" w:rsidRPr="00044FF2">
        <w:rPr>
          <w:rFonts w:cs="Calibri"/>
          <w:sz w:val="22"/>
          <w:szCs w:val="22"/>
        </w:rPr>
        <w:t>Underwater ledges:</w:t>
      </w:r>
    </w:p>
    <w:p w14:paraId="7E2D5471" w14:textId="522C219E" w:rsidR="00C52311" w:rsidRPr="00044FF2" w:rsidRDefault="00C52311">
      <w:pPr>
        <w:rPr>
          <w:rFonts w:cs="Calibri"/>
          <w:sz w:val="22"/>
          <w:szCs w:val="22"/>
        </w:rPr>
      </w:pPr>
      <w:r w:rsidRPr="00044FF2">
        <w:rPr>
          <w:rFonts w:cs="Calibri"/>
          <w:sz w:val="22"/>
          <w:szCs w:val="22"/>
        </w:rPr>
        <w:t>(</w:t>
      </w:r>
      <w:r w:rsidR="00516FAF" w:rsidRPr="00044FF2">
        <w:rPr>
          <w:rFonts w:cs="Calibri"/>
          <w:sz w:val="22"/>
          <w:szCs w:val="22"/>
        </w:rPr>
        <w:t>1</w:t>
      </w:r>
      <w:r w:rsidRPr="00044FF2">
        <w:rPr>
          <w:rFonts w:cs="Calibri"/>
          <w:sz w:val="22"/>
          <w:szCs w:val="22"/>
        </w:rPr>
        <w:t xml:space="preserve">) </w:t>
      </w:r>
      <w:r w:rsidR="00DC7390" w:rsidRPr="00044FF2">
        <w:rPr>
          <w:rFonts w:cs="Calibri"/>
          <w:sz w:val="22"/>
          <w:szCs w:val="22"/>
        </w:rPr>
        <w:t>Must b</w:t>
      </w:r>
      <w:r w:rsidRPr="00044FF2">
        <w:rPr>
          <w:rFonts w:cs="Calibri"/>
          <w:sz w:val="22"/>
          <w:szCs w:val="22"/>
        </w:rPr>
        <w:t>e constructed with slip-resistant materials;</w:t>
      </w:r>
    </w:p>
    <w:p w14:paraId="1CA60C5D" w14:textId="55A62D31" w:rsidR="00DC7390" w:rsidRPr="00044FF2" w:rsidRDefault="00DC7390">
      <w:pPr>
        <w:rPr>
          <w:rFonts w:cs="Calibri"/>
          <w:sz w:val="22"/>
          <w:szCs w:val="22"/>
        </w:rPr>
      </w:pPr>
      <w:r w:rsidRPr="00044FF2">
        <w:rPr>
          <w:rFonts w:cs="Calibri"/>
          <w:sz w:val="22"/>
          <w:szCs w:val="22"/>
        </w:rPr>
        <w:t>(</w:t>
      </w:r>
      <w:r w:rsidR="00516FAF" w:rsidRPr="00044FF2">
        <w:rPr>
          <w:rFonts w:cs="Calibri"/>
          <w:sz w:val="22"/>
          <w:szCs w:val="22"/>
        </w:rPr>
        <w:t>2</w:t>
      </w:r>
      <w:r w:rsidRPr="00044FF2">
        <w:rPr>
          <w:rFonts w:cs="Calibri"/>
          <w:sz w:val="22"/>
          <w:szCs w:val="22"/>
        </w:rPr>
        <w:t>) For resting must:</w:t>
      </w:r>
    </w:p>
    <w:p w14:paraId="13A0420A" w14:textId="097BC471" w:rsidR="00DC7390" w:rsidRPr="00044FF2" w:rsidRDefault="00DC7390">
      <w:pPr>
        <w:rPr>
          <w:rFonts w:cs="Calibri"/>
          <w:sz w:val="22"/>
          <w:szCs w:val="22"/>
        </w:rPr>
      </w:pPr>
      <w:r w:rsidRPr="00044FF2">
        <w:rPr>
          <w:rFonts w:cs="Calibri"/>
          <w:sz w:val="22"/>
          <w:szCs w:val="22"/>
        </w:rPr>
        <w:t>(</w:t>
      </w:r>
      <w:r w:rsidR="00516FAF" w:rsidRPr="00044FF2">
        <w:rPr>
          <w:rFonts w:cs="Calibri"/>
          <w:sz w:val="22"/>
          <w:szCs w:val="22"/>
        </w:rPr>
        <w:t>a</w:t>
      </w:r>
      <w:r w:rsidRPr="00044FF2">
        <w:rPr>
          <w:rFonts w:cs="Calibri"/>
          <w:sz w:val="22"/>
          <w:szCs w:val="22"/>
        </w:rPr>
        <w:t>) Only be provided within areas of the pool with water depths of five feet (1.5</w:t>
      </w:r>
      <w:r w:rsidR="00FE63F3" w:rsidRPr="00044FF2">
        <w:rPr>
          <w:rFonts w:cs="Calibri"/>
          <w:sz w:val="22"/>
          <w:szCs w:val="22"/>
        </w:rPr>
        <w:t xml:space="preserve"> </w:t>
      </w:r>
      <w:r w:rsidRPr="00044FF2">
        <w:rPr>
          <w:rFonts w:cs="Calibri"/>
          <w:sz w:val="22"/>
          <w:szCs w:val="22"/>
        </w:rPr>
        <w:t>m) or greater;</w:t>
      </w:r>
      <w:r w:rsidR="00E26614" w:rsidRPr="00044FF2">
        <w:rPr>
          <w:rFonts w:cs="Calibri"/>
          <w:sz w:val="22"/>
          <w:szCs w:val="22"/>
        </w:rPr>
        <w:t xml:space="preserve"> </w:t>
      </w:r>
    </w:p>
    <w:p w14:paraId="5F4B9DD9" w14:textId="50BA5A7C" w:rsidR="00E26614" w:rsidRPr="00044FF2" w:rsidRDefault="00E26614">
      <w:pPr>
        <w:rPr>
          <w:rFonts w:cs="Calibri"/>
          <w:sz w:val="22"/>
          <w:szCs w:val="22"/>
        </w:rPr>
      </w:pPr>
      <w:r w:rsidRPr="00044FF2">
        <w:rPr>
          <w:rFonts w:cs="Calibri"/>
          <w:sz w:val="22"/>
          <w:szCs w:val="22"/>
        </w:rPr>
        <w:t>(</w:t>
      </w:r>
      <w:r w:rsidR="00516FAF" w:rsidRPr="00044FF2">
        <w:rPr>
          <w:rFonts w:cs="Calibri"/>
          <w:sz w:val="22"/>
          <w:szCs w:val="22"/>
        </w:rPr>
        <w:t>b</w:t>
      </w:r>
      <w:r w:rsidRPr="00044FF2">
        <w:rPr>
          <w:rFonts w:cs="Calibri"/>
          <w:sz w:val="22"/>
          <w:szCs w:val="22"/>
        </w:rPr>
        <w:t xml:space="preserve">) </w:t>
      </w:r>
      <w:r w:rsidR="00742249" w:rsidRPr="00044FF2">
        <w:rPr>
          <w:rFonts w:cs="Calibri"/>
          <w:sz w:val="22"/>
          <w:szCs w:val="22"/>
        </w:rPr>
        <w:t>Start no earlier than four lineal feet (1.2</w:t>
      </w:r>
      <w:r w:rsidR="00FE63F3" w:rsidRPr="00044FF2">
        <w:rPr>
          <w:rFonts w:cs="Calibri"/>
          <w:sz w:val="22"/>
          <w:szCs w:val="22"/>
        </w:rPr>
        <w:t xml:space="preserve"> </w:t>
      </w:r>
      <w:r w:rsidR="00742249" w:rsidRPr="00044FF2">
        <w:rPr>
          <w:rFonts w:cs="Calibri"/>
          <w:sz w:val="22"/>
          <w:szCs w:val="22"/>
        </w:rPr>
        <w:t>m) to the deep side of the five</w:t>
      </w:r>
      <w:r w:rsidR="008627D3" w:rsidRPr="00044FF2">
        <w:rPr>
          <w:rFonts w:cs="Calibri"/>
          <w:sz w:val="22"/>
          <w:szCs w:val="22"/>
        </w:rPr>
        <w:t>-foot</w:t>
      </w:r>
      <w:r w:rsidR="00742249" w:rsidRPr="00044FF2">
        <w:rPr>
          <w:rFonts w:cs="Calibri"/>
          <w:sz w:val="22"/>
          <w:szCs w:val="22"/>
        </w:rPr>
        <w:t xml:space="preserve"> (1.5</w:t>
      </w:r>
      <w:r w:rsidR="00FE63F3" w:rsidRPr="00044FF2">
        <w:rPr>
          <w:rFonts w:cs="Calibri"/>
          <w:sz w:val="22"/>
          <w:szCs w:val="22"/>
        </w:rPr>
        <w:t xml:space="preserve"> </w:t>
      </w:r>
      <w:r w:rsidR="00742249" w:rsidRPr="00044FF2">
        <w:rPr>
          <w:rFonts w:cs="Calibri"/>
          <w:sz w:val="22"/>
          <w:szCs w:val="22"/>
        </w:rPr>
        <w:t>m) slope break; and</w:t>
      </w:r>
    </w:p>
    <w:p w14:paraId="659B32C7" w14:textId="088BE2BA" w:rsidR="00742249" w:rsidRPr="00044FF2" w:rsidRDefault="00A229AA">
      <w:pPr>
        <w:rPr>
          <w:rFonts w:cs="Calibri"/>
          <w:sz w:val="22"/>
          <w:szCs w:val="22"/>
        </w:rPr>
      </w:pPr>
      <w:r w:rsidRPr="00044FF2">
        <w:rPr>
          <w:rFonts w:cs="Calibri"/>
          <w:sz w:val="22"/>
          <w:szCs w:val="22"/>
        </w:rPr>
        <w:lastRenderedPageBreak/>
        <w:t>(</w:t>
      </w:r>
      <w:r w:rsidR="00516FAF" w:rsidRPr="00044FF2">
        <w:rPr>
          <w:rFonts w:cs="Calibri"/>
          <w:sz w:val="22"/>
          <w:szCs w:val="22"/>
        </w:rPr>
        <w:t>c</w:t>
      </w:r>
      <w:r w:rsidRPr="00044FF2">
        <w:rPr>
          <w:rFonts w:cs="Calibri"/>
          <w:sz w:val="22"/>
          <w:szCs w:val="22"/>
        </w:rPr>
        <w:t xml:space="preserve">) </w:t>
      </w:r>
      <w:r w:rsidR="00104F3B" w:rsidRPr="00044FF2">
        <w:rPr>
          <w:rFonts w:cs="Calibri"/>
          <w:sz w:val="22"/>
          <w:szCs w:val="22"/>
        </w:rPr>
        <w:t>Be at least four feet (1.2</w:t>
      </w:r>
      <w:r w:rsidR="00A50947" w:rsidRPr="00044FF2">
        <w:rPr>
          <w:rFonts w:cs="Calibri"/>
          <w:sz w:val="22"/>
          <w:szCs w:val="22"/>
        </w:rPr>
        <w:t xml:space="preserve"> </w:t>
      </w:r>
      <w:r w:rsidR="00104F3B" w:rsidRPr="00044FF2">
        <w:rPr>
          <w:rFonts w:cs="Calibri"/>
          <w:sz w:val="22"/>
          <w:szCs w:val="22"/>
        </w:rPr>
        <w:t xml:space="preserve">m) below static water level; </w:t>
      </w:r>
    </w:p>
    <w:p w14:paraId="54F0B64D" w14:textId="3F176A19" w:rsidR="00A229AA" w:rsidRPr="00044FF2" w:rsidRDefault="00A229AA">
      <w:pPr>
        <w:rPr>
          <w:rFonts w:cs="Calibri"/>
          <w:sz w:val="22"/>
          <w:szCs w:val="22"/>
        </w:rPr>
      </w:pPr>
      <w:r w:rsidRPr="00044FF2">
        <w:rPr>
          <w:rFonts w:cs="Calibri"/>
          <w:sz w:val="22"/>
          <w:szCs w:val="22"/>
        </w:rPr>
        <w:t>(</w:t>
      </w:r>
      <w:r w:rsidR="00516FAF" w:rsidRPr="00044FF2">
        <w:rPr>
          <w:rFonts w:cs="Calibri"/>
          <w:sz w:val="22"/>
          <w:szCs w:val="22"/>
        </w:rPr>
        <w:t>3</w:t>
      </w:r>
      <w:r w:rsidRPr="00044FF2">
        <w:rPr>
          <w:rFonts w:cs="Calibri"/>
          <w:sz w:val="22"/>
          <w:szCs w:val="22"/>
        </w:rPr>
        <w:t xml:space="preserve">) </w:t>
      </w:r>
      <w:r w:rsidR="005D4D5C" w:rsidRPr="00044FF2">
        <w:rPr>
          <w:rFonts w:cs="Calibri"/>
          <w:sz w:val="22"/>
          <w:szCs w:val="22"/>
        </w:rPr>
        <w:t>For structural support must:</w:t>
      </w:r>
    </w:p>
    <w:p w14:paraId="2DC6F95E" w14:textId="6B7EDE88" w:rsidR="00DB0F7D" w:rsidRPr="00044FF2" w:rsidRDefault="00DB0F7D">
      <w:pPr>
        <w:rPr>
          <w:rFonts w:cs="Calibri"/>
          <w:sz w:val="22"/>
          <w:szCs w:val="22"/>
        </w:rPr>
      </w:pPr>
      <w:r w:rsidRPr="00044FF2">
        <w:rPr>
          <w:rFonts w:cs="Calibri"/>
          <w:sz w:val="22"/>
          <w:szCs w:val="22"/>
        </w:rPr>
        <w:t>(</w:t>
      </w:r>
      <w:r w:rsidR="00516FAF" w:rsidRPr="00044FF2">
        <w:rPr>
          <w:rFonts w:cs="Calibri"/>
          <w:sz w:val="22"/>
          <w:szCs w:val="22"/>
        </w:rPr>
        <w:t>a</w:t>
      </w:r>
      <w:r w:rsidRPr="00044FF2">
        <w:rPr>
          <w:rFonts w:cs="Calibri"/>
          <w:sz w:val="22"/>
          <w:szCs w:val="22"/>
        </w:rPr>
        <w:t xml:space="preserve">) </w:t>
      </w:r>
      <w:r w:rsidR="00B07DA2" w:rsidRPr="00044FF2">
        <w:rPr>
          <w:rFonts w:cs="Calibri"/>
          <w:sz w:val="22"/>
          <w:szCs w:val="22"/>
        </w:rPr>
        <w:t xml:space="preserve">Fall within </w:t>
      </w:r>
      <w:r w:rsidR="00A661A2" w:rsidRPr="00044FF2">
        <w:rPr>
          <w:rFonts w:cs="Calibri"/>
          <w:sz w:val="22"/>
          <w:szCs w:val="22"/>
        </w:rPr>
        <w:t xml:space="preserve">a plane sloped at a maximum of </w:t>
      </w:r>
      <w:r w:rsidR="00AF2F84" w:rsidRPr="00044FF2">
        <w:rPr>
          <w:rFonts w:cs="Calibri"/>
          <w:sz w:val="22"/>
          <w:szCs w:val="22"/>
        </w:rPr>
        <w:t>1:5 or 11 degrees fr</w:t>
      </w:r>
      <w:r w:rsidR="005F6DF2" w:rsidRPr="00044FF2">
        <w:rPr>
          <w:rFonts w:cs="Calibri"/>
          <w:sz w:val="22"/>
          <w:szCs w:val="22"/>
        </w:rPr>
        <w:t>o</w:t>
      </w:r>
      <w:r w:rsidR="00AF2F84" w:rsidRPr="00044FF2">
        <w:rPr>
          <w:rFonts w:cs="Calibri"/>
          <w:sz w:val="22"/>
          <w:szCs w:val="22"/>
        </w:rPr>
        <w:t>m the water line down to a water depth of five feet (1.5</w:t>
      </w:r>
      <w:r w:rsidR="00A50947" w:rsidRPr="00044FF2">
        <w:rPr>
          <w:rFonts w:cs="Calibri"/>
          <w:sz w:val="22"/>
          <w:szCs w:val="22"/>
        </w:rPr>
        <w:t xml:space="preserve"> </w:t>
      </w:r>
      <w:r w:rsidR="00AF2F84" w:rsidRPr="00044FF2">
        <w:rPr>
          <w:rFonts w:cs="Calibri"/>
          <w:sz w:val="22"/>
          <w:szCs w:val="22"/>
        </w:rPr>
        <w:t xml:space="preserve">m). See Figure </w:t>
      </w:r>
      <w:r w:rsidR="00D94CDD" w:rsidRPr="00044FF2">
        <w:rPr>
          <w:rFonts w:cs="Calibri"/>
          <w:sz w:val="22"/>
          <w:szCs w:val="22"/>
        </w:rPr>
        <w:t>270</w:t>
      </w:r>
      <w:r w:rsidR="005F6DF2" w:rsidRPr="00044FF2">
        <w:rPr>
          <w:rFonts w:cs="Calibri"/>
          <w:sz w:val="22"/>
          <w:szCs w:val="22"/>
        </w:rPr>
        <w:t>.1</w:t>
      </w:r>
      <w:r w:rsidR="00420EEA" w:rsidRPr="00044FF2">
        <w:rPr>
          <w:rFonts w:cs="Calibri"/>
          <w:sz w:val="22"/>
          <w:szCs w:val="22"/>
        </w:rPr>
        <w:t>; and</w:t>
      </w:r>
    </w:p>
    <w:p w14:paraId="07E099A7" w14:textId="230D49DB" w:rsidR="00420EEA" w:rsidRPr="00044FF2" w:rsidRDefault="00420EEA">
      <w:pPr>
        <w:rPr>
          <w:rFonts w:cs="Calibri"/>
          <w:sz w:val="22"/>
          <w:szCs w:val="22"/>
        </w:rPr>
      </w:pPr>
      <w:r w:rsidRPr="00044FF2">
        <w:rPr>
          <w:rFonts w:cs="Calibri"/>
          <w:sz w:val="22"/>
          <w:szCs w:val="22"/>
        </w:rPr>
        <w:t>(</w:t>
      </w:r>
      <w:r w:rsidR="00516FAF" w:rsidRPr="00044FF2">
        <w:rPr>
          <w:rFonts w:cs="Calibri"/>
          <w:sz w:val="22"/>
          <w:szCs w:val="22"/>
        </w:rPr>
        <w:t>b</w:t>
      </w:r>
      <w:r w:rsidRPr="00044FF2">
        <w:rPr>
          <w:rFonts w:cs="Calibri"/>
          <w:sz w:val="22"/>
          <w:szCs w:val="22"/>
        </w:rPr>
        <w:t>) Be installed at a water depth of three feet (0.9</w:t>
      </w:r>
      <w:r w:rsidR="00A50947" w:rsidRPr="00044FF2">
        <w:rPr>
          <w:rFonts w:cs="Calibri"/>
          <w:sz w:val="22"/>
          <w:szCs w:val="22"/>
        </w:rPr>
        <w:t xml:space="preserve"> m</w:t>
      </w:r>
      <w:r w:rsidRPr="00044FF2">
        <w:rPr>
          <w:rFonts w:cs="Calibri"/>
          <w:sz w:val="22"/>
          <w:szCs w:val="22"/>
        </w:rPr>
        <w:t xml:space="preserve">) or </w:t>
      </w:r>
      <w:proofErr w:type="gramStart"/>
      <w:r w:rsidRPr="00044FF2">
        <w:rPr>
          <w:rFonts w:cs="Calibri"/>
          <w:sz w:val="22"/>
          <w:szCs w:val="22"/>
        </w:rPr>
        <w:t>deeper</w:t>
      </w:r>
      <w:r w:rsidR="00542D8B" w:rsidRPr="00044FF2">
        <w:rPr>
          <w:rFonts w:cs="Calibri"/>
          <w:sz w:val="22"/>
          <w:szCs w:val="22"/>
        </w:rPr>
        <w:t>;</w:t>
      </w:r>
      <w:proofErr w:type="gramEnd"/>
    </w:p>
    <w:p w14:paraId="7E6F6D90" w14:textId="4FD70FF4" w:rsidR="00542D8B" w:rsidRPr="00044FF2" w:rsidRDefault="2D0F23F7" w:rsidP="00542D8B">
      <w:pPr>
        <w:rPr>
          <w:rFonts w:cs="Calibri"/>
          <w:sz w:val="22"/>
          <w:szCs w:val="22"/>
        </w:rPr>
      </w:pPr>
      <w:r w:rsidRPr="00044FF2">
        <w:rPr>
          <w:rFonts w:cs="Calibri"/>
          <w:sz w:val="22"/>
          <w:szCs w:val="22"/>
        </w:rPr>
        <w:t>(4) Must be outlined with a continuous, slip-resistant, contrasting color marking of not less than one inch (2.5</w:t>
      </w:r>
      <w:r w:rsidR="406DB03B" w:rsidRPr="00044FF2">
        <w:rPr>
          <w:rFonts w:cs="Calibri"/>
          <w:sz w:val="22"/>
          <w:szCs w:val="22"/>
        </w:rPr>
        <w:t xml:space="preserve"> </w:t>
      </w:r>
      <w:r w:rsidRPr="00044FF2">
        <w:rPr>
          <w:rFonts w:cs="Calibri"/>
          <w:sz w:val="22"/>
          <w:szCs w:val="22"/>
        </w:rPr>
        <w:t>cm) and not greater than two inches (5.1</w:t>
      </w:r>
      <w:r w:rsidR="406DB03B" w:rsidRPr="00044FF2">
        <w:rPr>
          <w:rFonts w:cs="Calibri"/>
          <w:sz w:val="22"/>
          <w:szCs w:val="22"/>
        </w:rPr>
        <w:t xml:space="preserve"> </w:t>
      </w:r>
      <w:r w:rsidRPr="00044FF2">
        <w:rPr>
          <w:rFonts w:cs="Calibri"/>
          <w:sz w:val="22"/>
          <w:szCs w:val="22"/>
        </w:rPr>
        <w:t>cm). If underwater ledges project past the plane of the pool wall, the edges must be clearly visible from the deck; and</w:t>
      </w:r>
    </w:p>
    <w:p w14:paraId="13CB2247" w14:textId="717B1CEF" w:rsidR="00542D8B" w:rsidRPr="00044FF2" w:rsidRDefault="00542D8B" w:rsidP="00542D8B">
      <w:pPr>
        <w:rPr>
          <w:rFonts w:cs="Calibri"/>
          <w:sz w:val="22"/>
          <w:szCs w:val="22"/>
        </w:rPr>
      </w:pPr>
      <w:r w:rsidRPr="00044FF2">
        <w:rPr>
          <w:rFonts w:cs="Calibri"/>
          <w:sz w:val="22"/>
          <w:szCs w:val="22"/>
        </w:rPr>
        <w:t>(5) Must have a maximum uniform horizontal tread depth of four inches (10.2</w:t>
      </w:r>
      <w:r w:rsidR="00A50947" w:rsidRPr="00044FF2">
        <w:rPr>
          <w:rFonts w:cs="Calibri"/>
          <w:sz w:val="22"/>
          <w:szCs w:val="22"/>
        </w:rPr>
        <w:t xml:space="preserve"> </w:t>
      </w:r>
      <w:r w:rsidRPr="00044FF2">
        <w:rPr>
          <w:rFonts w:cs="Calibri"/>
          <w:sz w:val="22"/>
          <w:szCs w:val="22"/>
        </w:rPr>
        <w:t xml:space="preserve">cm). See Figure </w:t>
      </w:r>
      <w:r w:rsidR="003135D9" w:rsidRPr="00044FF2">
        <w:rPr>
          <w:rFonts w:cs="Calibri"/>
          <w:sz w:val="22"/>
          <w:szCs w:val="22"/>
        </w:rPr>
        <w:t>270</w:t>
      </w:r>
      <w:r w:rsidRPr="00044FF2">
        <w:rPr>
          <w:rFonts w:cs="Calibri"/>
          <w:sz w:val="22"/>
          <w:szCs w:val="22"/>
        </w:rPr>
        <w:t>.1.</w:t>
      </w:r>
    </w:p>
    <w:p w14:paraId="73275E73" w14:textId="4BB448E0" w:rsidR="0037696F" w:rsidRPr="00044FF2" w:rsidRDefault="0037696F" w:rsidP="0037696F">
      <w:pPr>
        <w:rPr>
          <w:rFonts w:cs="Calibri"/>
          <w:b/>
          <w:bCs/>
          <w:sz w:val="22"/>
          <w:szCs w:val="22"/>
        </w:rPr>
      </w:pPr>
      <w:r w:rsidRPr="00044FF2">
        <w:rPr>
          <w:rFonts w:cs="Calibri"/>
          <w:b/>
          <w:bCs/>
          <w:sz w:val="22"/>
          <w:szCs w:val="22"/>
        </w:rPr>
        <w:t xml:space="preserve">Figure </w:t>
      </w:r>
      <w:r w:rsidR="003135D9" w:rsidRPr="00044FF2">
        <w:rPr>
          <w:rFonts w:cs="Calibri"/>
          <w:b/>
          <w:bCs/>
          <w:sz w:val="22"/>
          <w:szCs w:val="22"/>
        </w:rPr>
        <w:t>270</w:t>
      </w:r>
      <w:r w:rsidRPr="00044FF2">
        <w:rPr>
          <w:rFonts w:cs="Calibri"/>
          <w:b/>
          <w:bCs/>
          <w:sz w:val="22"/>
          <w:szCs w:val="22"/>
        </w:rPr>
        <w:t>.1 Structural support ledges.</w:t>
      </w:r>
    </w:p>
    <w:p w14:paraId="12E5A861" w14:textId="719AC70B" w:rsidR="00C52311" w:rsidRPr="00044FF2" w:rsidRDefault="00211953">
      <w:pPr>
        <w:rPr>
          <w:rFonts w:cs="Calibri"/>
          <w:sz w:val="22"/>
          <w:szCs w:val="22"/>
        </w:rPr>
      </w:pPr>
      <w:r w:rsidRPr="00044FF2">
        <w:rPr>
          <w:rFonts w:eastAsia="Calibri" w:cs="Arial"/>
          <w:b/>
          <w:bCs/>
          <w:noProof/>
        </w:rPr>
        <w:drawing>
          <wp:inline distT="0" distB="0" distL="0" distR="0" wp14:anchorId="18AD3F8D" wp14:editId="3BE6EC42">
            <wp:extent cx="1690731" cy="2367023"/>
            <wp:effectExtent l="0" t="0" r="5080" b="0"/>
            <wp:docPr id="1212311070"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1070" name="Picture 7"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8371" cy="2377718"/>
                    </a:xfrm>
                    <a:prstGeom prst="rect">
                      <a:avLst/>
                    </a:prstGeom>
                  </pic:spPr>
                </pic:pic>
              </a:graphicData>
            </a:graphic>
          </wp:inline>
        </w:drawing>
      </w:r>
      <w:r w:rsidR="00735390" w:rsidRPr="00044FF2">
        <w:rPr>
          <w:rFonts w:eastAsia="Calibri" w:cs="Arial"/>
          <w:b/>
          <w:bCs/>
          <w:noProof/>
        </w:rPr>
        <w:drawing>
          <wp:inline distT="0" distB="0" distL="0" distR="0" wp14:anchorId="59D2E7D5" wp14:editId="0829852E">
            <wp:extent cx="1690461" cy="2366645"/>
            <wp:effectExtent l="0" t="0" r="5080" b="0"/>
            <wp:docPr id="1442799401"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99401" name="Picture 8"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4756" cy="2400658"/>
                    </a:xfrm>
                    <a:prstGeom prst="rect">
                      <a:avLst/>
                    </a:prstGeom>
                  </pic:spPr>
                </pic:pic>
              </a:graphicData>
            </a:graphic>
          </wp:inline>
        </w:drawing>
      </w:r>
    </w:p>
    <w:p w14:paraId="68BF1E1C" w14:textId="0215E3A6" w:rsidR="006E24E9" w:rsidRPr="00044FF2" w:rsidRDefault="003F0790" w:rsidP="006E24E9">
      <w:pPr>
        <w:rPr>
          <w:rFonts w:eastAsia="Calibri" w:cs="Arial"/>
          <w:sz w:val="22"/>
          <w:szCs w:val="22"/>
        </w:rPr>
      </w:pPr>
      <w:r w:rsidRPr="00044FF2">
        <w:rPr>
          <w:rFonts w:cs="Calibri"/>
          <w:b/>
          <w:bCs/>
          <w:sz w:val="22"/>
          <w:szCs w:val="22"/>
        </w:rPr>
        <w:t>WAC 246-261-</w:t>
      </w:r>
      <w:r w:rsidR="003135D9" w:rsidRPr="00044FF2">
        <w:rPr>
          <w:rFonts w:cs="Calibri"/>
          <w:b/>
          <w:bCs/>
          <w:sz w:val="22"/>
          <w:szCs w:val="22"/>
        </w:rPr>
        <w:t>280</w:t>
      </w:r>
      <w:r w:rsidRPr="00044FF2">
        <w:rPr>
          <w:rFonts w:cs="Calibri"/>
          <w:b/>
          <w:bCs/>
          <w:sz w:val="22"/>
          <w:szCs w:val="22"/>
        </w:rPr>
        <w:t xml:space="preserve"> Underwater shelves.</w:t>
      </w:r>
      <w:r w:rsidRPr="00044FF2">
        <w:rPr>
          <w:rFonts w:cs="Calibri"/>
          <w:sz w:val="22"/>
          <w:szCs w:val="22"/>
        </w:rPr>
        <w:t xml:space="preserve"> </w:t>
      </w:r>
      <w:r w:rsidR="006E24E9" w:rsidRPr="00044FF2">
        <w:rPr>
          <w:rFonts w:cs="Calibri"/>
          <w:sz w:val="22"/>
          <w:szCs w:val="22"/>
        </w:rPr>
        <w:t xml:space="preserve">(1) </w:t>
      </w:r>
      <w:r w:rsidRPr="00044FF2">
        <w:rPr>
          <w:rFonts w:cs="Calibri"/>
          <w:sz w:val="22"/>
          <w:szCs w:val="22"/>
        </w:rPr>
        <w:t>Underwater shelves</w:t>
      </w:r>
      <w:r w:rsidR="006E24E9" w:rsidRPr="00044FF2">
        <w:rPr>
          <w:rFonts w:cs="Calibri"/>
          <w:sz w:val="22"/>
          <w:szCs w:val="22"/>
        </w:rPr>
        <w:t xml:space="preserve"> </w:t>
      </w:r>
      <w:r w:rsidR="006E24E9" w:rsidRPr="00044FF2">
        <w:rPr>
          <w:rFonts w:eastAsia="Calibri" w:cs="Arial"/>
          <w:sz w:val="22"/>
          <w:szCs w:val="22"/>
        </w:rPr>
        <w:t>are intended to be used for lounging in very shallow water and not as wading areas for small children</w:t>
      </w:r>
      <w:r w:rsidR="006E24E9" w:rsidRPr="00044FF2">
        <w:rPr>
          <w:rFonts w:eastAsia="Calibri" w:cs="Arial"/>
          <w:b/>
          <w:bCs/>
          <w:sz w:val="22"/>
          <w:szCs w:val="22"/>
        </w:rPr>
        <w:t xml:space="preserve">. </w:t>
      </w:r>
      <w:r w:rsidR="006E24E9" w:rsidRPr="00044FF2">
        <w:rPr>
          <w:rFonts w:eastAsia="Calibri" w:cs="Arial"/>
          <w:sz w:val="22"/>
          <w:szCs w:val="22"/>
        </w:rPr>
        <w:t xml:space="preserve">Pools with underwater shelves must include the management of the shelf in their operation plans to ensure </w:t>
      </w:r>
      <w:r w:rsidR="00267E11" w:rsidRPr="00044FF2">
        <w:rPr>
          <w:rFonts w:eastAsia="Calibri" w:cs="Arial"/>
          <w:sz w:val="22"/>
          <w:szCs w:val="22"/>
        </w:rPr>
        <w:t xml:space="preserve">that </w:t>
      </w:r>
      <w:r w:rsidR="006E24E9" w:rsidRPr="00044FF2">
        <w:rPr>
          <w:rFonts w:eastAsia="Calibri" w:cs="Arial"/>
          <w:sz w:val="22"/>
          <w:szCs w:val="22"/>
        </w:rPr>
        <w:t xml:space="preserve">any children who may incidentally use the shelf are effectively supervised. </w:t>
      </w:r>
    </w:p>
    <w:p w14:paraId="4F7BE886" w14:textId="642CBCB8" w:rsidR="006E24E9" w:rsidRPr="00044FF2" w:rsidRDefault="006E24E9" w:rsidP="006E24E9">
      <w:pPr>
        <w:rPr>
          <w:rFonts w:eastAsia="Calibri" w:cs="Arial"/>
          <w:color w:val="7030A0"/>
          <w:sz w:val="22"/>
          <w:szCs w:val="22"/>
        </w:rPr>
      </w:pPr>
      <w:r w:rsidRPr="00044FF2">
        <w:rPr>
          <w:rFonts w:eastAsia="Calibri" w:cs="Arial"/>
          <w:sz w:val="22"/>
          <w:szCs w:val="22"/>
        </w:rPr>
        <w:t>(2) Underwater shelves must:</w:t>
      </w:r>
    </w:p>
    <w:p w14:paraId="7391AD6B" w14:textId="5E94C569" w:rsidR="006E24E9" w:rsidRPr="00044FF2" w:rsidRDefault="006E24E9" w:rsidP="006E24E9">
      <w:pPr>
        <w:spacing w:line="259" w:lineRule="auto"/>
        <w:rPr>
          <w:rFonts w:eastAsia="Calibri" w:cs="Arial"/>
          <w:strike/>
          <w:sz w:val="22"/>
          <w:szCs w:val="22"/>
        </w:rPr>
      </w:pPr>
      <w:r w:rsidRPr="00044FF2">
        <w:rPr>
          <w:rFonts w:eastAsia="Calibri" w:cs="Arial"/>
          <w:sz w:val="22"/>
          <w:szCs w:val="22"/>
        </w:rPr>
        <w:t>(</w:t>
      </w:r>
      <w:r w:rsidR="00760499">
        <w:rPr>
          <w:rFonts w:eastAsia="Calibri" w:cs="Arial"/>
          <w:sz w:val="22"/>
          <w:szCs w:val="22"/>
        </w:rPr>
        <w:t>a</w:t>
      </w:r>
      <w:r w:rsidRPr="00044FF2">
        <w:rPr>
          <w:rFonts w:eastAsia="Calibri" w:cs="Arial"/>
          <w:sz w:val="22"/>
          <w:szCs w:val="22"/>
        </w:rPr>
        <w:t>) Not be immediately adjacent to water deeper than 24 inches</w:t>
      </w:r>
      <w:r w:rsidR="00A75234">
        <w:rPr>
          <w:rFonts w:eastAsia="Calibri" w:cs="Arial"/>
          <w:sz w:val="22"/>
          <w:szCs w:val="22"/>
        </w:rPr>
        <w:t>;</w:t>
      </w:r>
      <w:r w:rsidRPr="00044FF2">
        <w:rPr>
          <w:rFonts w:eastAsia="Calibri" w:cs="Arial"/>
          <w:sz w:val="22"/>
          <w:szCs w:val="22"/>
        </w:rPr>
        <w:t xml:space="preserve"> </w:t>
      </w:r>
    </w:p>
    <w:p w14:paraId="36B6D470" w14:textId="0FC67C98" w:rsidR="006E24E9" w:rsidRPr="00044FF2" w:rsidRDefault="006E24E9" w:rsidP="006E24E9">
      <w:pPr>
        <w:spacing w:line="259" w:lineRule="auto"/>
        <w:rPr>
          <w:rFonts w:eastAsia="Calibri" w:cs="Arial"/>
          <w:sz w:val="22"/>
          <w:szCs w:val="22"/>
        </w:rPr>
      </w:pPr>
      <w:r w:rsidRPr="00044FF2">
        <w:rPr>
          <w:rFonts w:eastAsia="Calibri" w:cs="Arial"/>
          <w:sz w:val="22"/>
          <w:szCs w:val="22"/>
        </w:rPr>
        <w:t>(</w:t>
      </w:r>
      <w:r w:rsidR="00A75234">
        <w:rPr>
          <w:rFonts w:eastAsia="Calibri" w:cs="Arial"/>
          <w:sz w:val="22"/>
          <w:szCs w:val="22"/>
        </w:rPr>
        <w:t>b</w:t>
      </w:r>
      <w:r w:rsidRPr="00044FF2">
        <w:rPr>
          <w:rFonts w:eastAsia="Calibri" w:cs="Arial"/>
          <w:sz w:val="22"/>
          <w:szCs w:val="22"/>
        </w:rPr>
        <w:t>)</w:t>
      </w:r>
      <w:r w:rsidR="005D6A2C" w:rsidRPr="00044FF2">
        <w:rPr>
          <w:rFonts w:cs="Calibri"/>
          <w:sz w:val="22"/>
          <w:szCs w:val="22"/>
        </w:rPr>
        <w:t xml:space="preserve"> Must be outlined with a continuous, slip-resistant, contrasting color marking of not less than one inch (2.5 cm) and not greater than two inches (5.1 cm). </w:t>
      </w:r>
      <w:r w:rsidRPr="00044FF2">
        <w:rPr>
          <w:rFonts w:eastAsia="Calibri" w:cs="Arial"/>
          <w:sz w:val="22"/>
          <w:szCs w:val="22"/>
        </w:rPr>
        <w:t xml:space="preserve"> on both the top of horizontal edges and leading vertical edges and should be clearly visible from the deck or from underwater;</w:t>
      </w:r>
    </w:p>
    <w:p w14:paraId="1F009C30" w14:textId="2335E83D" w:rsidR="006E24E9" w:rsidRPr="00044FF2" w:rsidRDefault="006E24E9" w:rsidP="006E24E9">
      <w:pPr>
        <w:spacing w:line="259" w:lineRule="auto"/>
        <w:rPr>
          <w:rFonts w:eastAsia="Calibri" w:cs="Arial"/>
          <w:sz w:val="22"/>
          <w:szCs w:val="22"/>
        </w:rPr>
      </w:pPr>
      <w:r w:rsidRPr="00044FF2">
        <w:rPr>
          <w:rFonts w:eastAsia="Calibri" w:cs="Arial"/>
          <w:sz w:val="22"/>
          <w:szCs w:val="22"/>
        </w:rPr>
        <w:t>(</w:t>
      </w:r>
      <w:r w:rsidR="00A75234">
        <w:rPr>
          <w:rFonts w:eastAsia="Calibri" w:cs="Arial"/>
          <w:sz w:val="22"/>
          <w:szCs w:val="22"/>
        </w:rPr>
        <w:t>c</w:t>
      </w:r>
      <w:r w:rsidRPr="00044FF2">
        <w:rPr>
          <w:rFonts w:eastAsia="Calibri" w:cs="Arial"/>
          <w:sz w:val="22"/>
          <w:szCs w:val="22"/>
        </w:rPr>
        <w:t xml:space="preserve">) Have a maximum depth of 12 inches (61.0 cm); </w:t>
      </w:r>
      <w:r w:rsidR="00FB7451" w:rsidRPr="00044FF2">
        <w:rPr>
          <w:rFonts w:eastAsia="Calibri" w:cs="Arial"/>
          <w:sz w:val="22"/>
          <w:szCs w:val="22"/>
        </w:rPr>
        <w:t>and</w:t>
      </w:r>
    </w:p>
    <w:p w14:paraId="3A59DF33" w14:textId="648EF9D2" w:rsidR="003F0790" w:rsidRPr="00044FF2" w:rsidRDefault="00A7547D" w:rsidP="00A7547D">
      <w:pPr>
        <w:spacing w:line="259" w:lineRule="auto"/>
        <w:rPr>
          <w:rFonts w:eastAsia="Calibri" w:cs="Arial"/>
          <w:sz w:val="22"/>
          <w:szCs w:val="22"/>
        </w:rPr>
      </w:pPr>
      <w:r w:rsidRPr="00044FF2">
        <w:rPr>
          <w:rFonts w:eastAsia="Calibri" w:cs="Arial"/>
          <w:sz w:val="22"/>
          <w:szCs w:val="22"/>
        </w:rPr>
        <w:t>(</w:t>
      </w:r>
      <w:r w:rsidR="00A75234">
        <w:rPr>
          <w:rFonts w:eastAsia="Calibri" w:cs="Arial"/>
          <w:sz w:val="22"/>
          <w:szCs w:val="22"/>
        </w:rPr>
        <w:t>d</w:t>
      </w:r>
      <w:r w:rsidRPr="00044FF2">
        <w:rPr>
          <w:rFonts w:eastAsia="Calibri" w:cs="Arial"/>
          <w:sz w:val="22"/>
          <w:szCs w:val="22"/>
        </w:rPr>
        <w:t>)</w:t>
      </w:r>
      <w:r w:rsidR="006E24E9" w:rsidRPr="00044FF2">
        <w:rPr>
          <w:rFonts w:eastAsia="Calibri" w:cs="Arial"/>
          <w:sz w:val="22"/>
          <w:szCs w:val="22"/>
        </w:rPr>
        <w:t xml:space="preserve"> </w:t>
      </w:r>
      <w:r w:rsidRPr="00044FF2">
        <w:rPr>
          <w:rFonts w:eastAsia="Calibri" w:cs="Arial"/>
          <w:sz w:val="22"/>
          <w:szCs w:val="22"/>
        </w:rPr>
        <w:t>C</w:t>
      </w:r>
      <w:r w:rsidR="006E24E9" w:rsidRPr="00044FF2">
        <w:rPr>
          <w:rFonts w:eastAsia="Calibri" w:cs="Arial"/>
          <w:sz w:val="22"/>
          <w:szCs w:val="22"/>
        </w:rPr>
        <w:t xml:space="preserve">onform to ADA </w:t>
      </w:r>
      <w:r w:rsidRPr="00044FF2">
        <w:rPr>
          <w:rFonts w:eastAsia="Calibri" w:cs="Arial"/>
          <w:sz w:val="22"/>
          <w:szCs w:val="22"/>
        </w:rPr>
        <w:t>standards</w:t>
      </w:r>
      <w:r w:rsidR="006E24E9" w:rsidRPr="00044FF2">
        <w:rPr>
          <w:rFonts w:eastAsia="Calibri" w:cs="Arial"/>
          <w:sz w:val="22"/>
          <w:szCs w:val="22"/>
        </w:rPr>
        <w:t xml:space="preserve"> as approved by the Department of Justice. </w:t>
      </w:r>
    </w:p>
    <w:p w14:paraId="3054F7DE" w14:textId="356199BB" w:rsidR="00BC7E6B" w:rsidRPr="00044FF2" w:rsidRDefault="00BC7E6B" w:rsidP="00BC7E6B">
      <w:pPr>
        <w:rPr>
          <w:rFonts w:cs="Calibri"/>
          <w:sz w:val="22"/>
          <w:szCs w:val="22"/>
        </w:rPr>
      </w:pPr>
      <w:r w:rsidRPr="00044FF2">
        <w:rPr>
          <w:rFonts w:cs="Calibri"/>
          <w:b/>
          <w:bCs/>
          <w:sz w:val="22"/>
          <w:szCs w:val="22"/>
        </w:rPr>
        <w:lastRenderedPageBreak/>
        <w:t>WAC 246-261-</w:t>
      </w:r>
      <w:r w:rsidR="003135D9" w:rsidRPr="00044FF2">
        <w:rPr>
          <w:rFonts w:cs="Calibri"/>
          <w:b/>
          <w:bCs/>
          <w:sz w:val="22"/>
          <w:szCs w:val="22"/>
        </w:rPr>
        <w:t>285</w:t>
      </w:r>
      <w:r w:rsidRPr="00044FF2">
        <w:rPr>
          <w:rFonts w:cs="Calibri"/>
          <w:b/>
          <w:bCs/>
          <w:sz w:val="22"/>
          <w:szCs w:val="22"/>
        </w:rPr>
        <w:t xml:space="preserve"> Ballet rails.</w:t>
      </w:r>
      <w:r w:rsidRPr="00044FF2">
        <w:rPr>
          <w:rFonts w:cs="Calibri"/>
          <w:sz w:val="22"/>
          <w:szCs w:val="22"/>
        </w:rPr>
        <w:t xml:space="preserve"> Ballet rails</w:t>
      </w:r>
      <w:r w:rsidR="00FF7819" w:rsidRPr="00044FF2">
        <w:rPr>
          <w:rFonts w:cs="Calibri"/>
          <w:sz w:val="22"/>
          <w:szCs w:val="22"/>
        </w:rPr>
        <w:t xml:space="preserve"> may be used </w:t>
      </w:r>
      <w:r w:rsidR="005B0B35" w:rsidRPr="00044FF2">
        <w:rPr>
          <w:rFonts w:cs="Calibri"/>
          <w:sz w:val="22"/>
          <w:szCs w:val="22"/>
        </w:rPr>
        <w:t>in pools limited to exercise and training and must</w:t>
      </w:r>
      <w:r w:rsidRPr="00044FF2">
        <w:rPr>
          <w:rFonts w:cs="Calibri"/>
          <w:sz w:val="22"/>
          <w:szCs w:val="22"/>
        </w:rPr>
        <w:t>:</w:t>
      </w:r>
    </w:p>
    <w:p w14:paraId="002C30D4" w14:textId="1A9FDBBB" w:rsidR="003F0790" w:rsidRPr="00044FF2" w:rsidRDefault="005B0B35">
      <w:pPr>
        <w:rPr>
          <w:rFonts w:cs="Calibri"/>
          <w:sz w:val="22"/>
          <w:szCs w:val="22"/>
        </w:rPr>
      </w:pPr>
      <w:r w:rsidRPr="00044FF2">
        <w:rPr>
          <w:rFonts w:cs="Calibri"/>
          <w:sz w:val="22"/>
          <w:szCs w:val="22"/>
        </w:rPr>
        <w:t xml:space="preserve">(1) Be constructed </w:t>
      </w:r>
      <w:r w:rsidR="009157E6" w:rsidRPr="00044FF2">
        <w:rPr>
          <w:rFonts w:cs="Calibri"/>
          <w:sz w:val="22"/>
          <w:szCs w:val="22"/>
        </w:rPr>
        <w:t>of corrosion-resistant materials;</w:t>
      </w:r>
    </w:p>
    <w:p w14:paraId="55BDB3BF" w14:textId="1228CB83" w:rsidR="009157E6" w:rsidRPr="00044FF2" w:rsidRDefault="009157E6">
      <w:pPr>
        <w:rPr>
          <w:rFonts w:cs="Calibri"/>
          <w:sz w:val="22"/>
          <w:szCs w:val="22"/>
        </w:rPr>
      </w:pPr>
      <w:r w:rsidRPr="00044FF2">
        <w:rPr>
          <w:rFonts w:cs="Calibri"/>
          <w:sz w:val="22"/>
          <w:szCs w:val="22"/>
        </w:rPr>
        <w:t xml:space="preserve">(2) Be securely anchored; </w:t>
      </w:r>
    </w:p>
    <w:p w14:paraId="6CE551B4" w14:textId="51C98C5C" w:rsidR="00435151" w:rsidRPr="00044FF2" w:rsidRDefault="009157E6">
      <w:pPr>
        <w:rPr>
          <w:rFonts w:cs="Calibri"/>
          <w:sz w:val="22"/>
          <w:szCs w:val="22"/>
        </w:rPr>
      </w:pPr>
      <w:r w:rsidRPr="00044FF2">
        <w:rPr>
          <w:rFonts w:cs="Calibri"/>
          <w:sz w:val="22"/>
          <w:szCs w:val="22"/>
        </w:rPr>
        <w:t>(3) Be designed to</w:t>
      </w:r>
      <w:r w:rsidR="00435151" w:rsidRPr="00044FF2">
        <w:rPr>
          <w:rFonts w:cs="Calibri"/>
          <w:sz w:val="22"/>
          <w:szCs w:val="22"/>
        </w:rPr>
        <w:t>:</w:t>
      </w:r>
    </w:p>
    <w:p w14:paraId="15DCF2AA" w14:textId="1B14E6EE" w:rsidR="009157E6" w:rsidRPr="00044FF2" w:rsidRDefault="00435151">
      <w:pPr>
        <w:rPr>
          <w:rFonts w:cs="Calibri"/>
          <w:sz w:val="22"/>
          <w:szCs w:val="22"/>
        </w:rPr>
      </w:pPr>
      <w:r w:rsidRPr="00044FF2">
        <w:rPr>
          <w:rFonts w:cs="Calibri"/>
          <w:sz w:val="22"/>
          <w:szCs w:val="22"/>
        </w:rPr>
        <w:t>(a)</w:t>
      </w:r>
      <w:r w:rsidR="009157E6" w:rsidRPr="00044FF2">
        <w:rPr>
          <w:rFonts w:cs="Calibri"/>
          <w:sz w:val="22"/>
          <w:szCs w:val="22"/>
        </w:rPr>
        <w:t xml:space="preserve"> </w:t>
      </w:r>
      <w:r w:rsidRPr="00044FF2">
        <w:rPr>
          <w:rFonts w:cs="Calibri"/>
          <w:sz w:val="22"/>
          <w:szCs w:val="22"/>
        </w:rPr>
        <w:t xml:space="preserve">Resist a </w:t>
      </w:r>
      <w:r w:rsidR="009157E6" w:rsidRPr="00044FF2">
        <w:rPr>
          <w:rFonts w:cs="Calibri"/>
          <w:sz w:val="22"/>
          <w:szCs w:val="22"/>
        </w:rPr>
        <w:t>load of 50 pounds (22.7</w:t>
      </w:r>
      <w:r w:rsidR="00A50947" w:rsidRPr="00044FF2">
        <w:rPr>
          <w:rFonts w:cs="Calibri"/>
          <w:sz w:val="22"/>
          <w:szCs w:val="22"/>
        </w:rPr>
        <w:t xml:space="preserve"> </w:t>
      </w:r>
      <w:r w:rsidR="009157E6" w:rsidRPr="00044FF2">
        <w:rPr>
          <w:rFonts w:cs="Calibri"/>
          <w:sz w:val="22"/>
          <w:szCs w:val="22"/>
        </w:rPr>
        <w:t xml:space="preserve">kg) per linear foot applied in any direction; </w:t>
      </w:r>
    </w:p>
    <w:p w14:paraId="660AB7A5" w14:textId="0BEBFE73" w:rsidR="009157E6" w:rsidRPr="00044FF2" w:rsidRDefault="009157E6">
      <w:pPr>
        <w:rPr>
          <w:rFonts w:cs="Calibri"/>
          <w:sz w:val="22"/>
          <w:szCs w:val="22"/>
        </w:rPr>
      </w:pPr>
      <w:r w:rsidRPr="00044FF2">
        <w:rPr>
          <w:rFonts w:cs="Calibri"/>
          <w:sz w:val="22"/>
          <w:szCs w:val="22"/>
        </w:rPr>
        <w:t>(</w:t>
      </w:r>
      <w:r w:rsidR="00435151" w:rsidRPr="00044FF2">
        <w:rPr>
          <w:rFonts w:cs="Calibri"/>
          <w:sz w:val="22"/>
          <w:szCs w:val="22"/>
        </w:rPr>
        <w:t>b) Resist</w:t>
      </w:r>
      <w:r w:rsidR="005F0464" w:rsidRPr="00044FF2">
        <w:rPr>
          <w:rFonts w:cs="Calibri"/>
          <w:sz w:val="22"/>
          <w:szCs w:val="22"/>
        </w:rPr>
        <w:t xml:space="preserve"> a</w:t>
      </w:r>
      <w:r w:rsidR="00435151" w:rsidRPr="00044FF2">
        <w:rPr>
          <w:rFonts w:cs="Calibri"/>
          <w:sz w:val="22"/>
          <w:szCs w:val="22"/>
        </w:rPr>
        <w:t xml:space="preserve"> single concentrated load of 200 pounds (90.7</w:t>
      </w:r>
      <w:r w:rsidR="00A50947" w:rsidRPr="00044FF2">
        <w:rPr>
          <w:rFonts w:cs="Calibri"/>
          <w:sz w:val="22"/>
          <w:szCs w:val="22"/>
        </w:rPr>
        <w:t xml:space="preserve"> </w:t>
      </w:r>
      <w:r w:rsidR="00435151" w:rsidRPr="00044FF2">
        <w:rPr>
          <w:rFonts w:cs="Calibri"/>
          <w:sz w:val="22"/>
          <w:szCs w:val="22"/>
        </w:rPr>
        <w:t xml:space="preserve">kg) applied in any direction at any location; </w:t>
      </w:r>
    </w:p>
    <w:p w14:paraId="377E3BF5" w14:textId="1FB2EF9F" w:rsidR="002E4EA6" w:rsidRPr="00044FF2" w:rsidRDefault="00435151">
      <w:pPr>
        <w:rPr>
          <w:rFonts w:cs="Calibri"/>
          <w:sz w:val="22"/>
          <w:szCs w:val="22"/>
        </w:rPr>
      </w:pPr>
      <w:r w:rsidRPr="00044FF2">
        <w:rPr>
          <w:rFonts w:cs="Calibri"/>
          <w:sz w:val="22"/>
          <w:szCs w:val="22"/>
        </w:rPr>
        <w:t xml:space="preserve">(c) </w:t>
      </w:r>
      <w:r w:rsidR="005F0464" w:rsidRPr="00044FF2">
        <w:rPr>
          <w:rFonts w:cs="Calibri"/>
          <w:sz w:val="22"/>
          <w:szCs w:val="22"/>
        </w:rPr>
        <w:t>Transfer loads through the supports of the pool or deck structure;</w:t>
      </w:r>
      <w:r w:rsidR="002E4EA6" w:rsidRPr="00044FF2">
        <w:rPr>
          <w:rFonts w:cs="Calibri"/>
          <w:sz w:val="22"/>
          <w:szCs w:val="22"/>
        </w:rPr>
        <w:t xml:space="preserve"> and</w:t>
      </w:r>
    </w:p>
    <w:p w14:paraId="3252C7F6" w14:textId="0024C54F" w:rsidR="002E4EA6" w:rsidRPr="00044FF2" w:rsidRDefault="002E4EA6">
      <w:pPr>
        <w:rPr>
          <w:rFonts w:cs="Calibri"/>
          <w:sz w:val="22"/>
          <w:szCs w:val="22"/>
        </w:rPr>
      </w:pPr>
      <w:r w:rsidRPr="00044FF2">
        <w:rPr>
          <w:rFonts w:cs="Calibri"/>
          <w:sz w:val="22"/>
          <w:szCs w:val="22"/>
        </w:rPr>
        <w:t>(d) Not cause entrapment, pinching, or collision hazards.</w:t>
      </w:r>
    </w:p>
    <w:p w14:paraId="13234A54" w14:textId="37BB0F44" w:rsidR="0015478D" w:rsidRPr="00044FF2" w:rsidRDefault="00BF32DA">
      <w:pPr>
        <w:rPr>
          <w:rFonts w:cs="Calibri"/>
          <w:sz w:val="22"/>
          <w:szCs w:val="22"/>
        </w:rPr>
      </w:pPr>
      <w:r w:rsidRPr="00044FF2">
        <w:rPr>
          <w:rFonts w:cs="Calibri"/>
          <w:b/>
          <w:bCs/>
          <w:sz w:val="22"/>
          <w:szCs w:val="22"/>
        </w:rPr>
        <w:t>WAC 246-261-</w:t>
      </w:r>
      <w:r w:rsidR="003135D9" w:rsidRPr="00044FF2">
        <w:rPr>
          <w:rFonts w:cs="Calibri"/>
          <w:b/>
          <w:bCs/>
          <w:sz w:val="22"/>
          <w:szCs w:val="22"/>
        </w:rPr>
        <w:t>290</w:t>
      </w:r>
      <w:r w:rsidRPr="00044FF2">
        <w:rPr>
          <w:rFonts w:cs="Calibri"/>
          <w:b/>
          <w:bCs/>
          <w:sz w:val="22"/>
          <w:szCs w:val="22"/>
        </w:rPr>
        <w:t xml:space="preserve"> Deck markings.</w:t>
      </w:r>
      <w:r w:rsidRPr="00044FF2">
        <w:rPr>
          <w:rFonts w:cs="Calibri"/>
          <w:sz w:val="22"/>
          <w:szCs w:val="22"/>
        </w:rPr>
        <w:t xml:space="preserve"> </w:t>
      </w:r>
      <w:r w:rsidR="0015478D" w:rsidRPr="00044FF2">
        <w:rPr>
          <w:rFonts w:cs="Calibri"/>
          <w:sz w:val="22"/>
          <w:szCs w:val="22"/>
        </w:rPr>
        <w:t>(1) Pool water depths must be clearly and permanently marked at the following locations:</w:t>
      </w:r>
    </w:p>
    <w:p w14:paraId="6315A338" w14:textId="0A47FC5E" w:rsidR="0015478D" w:rsidRPr="00044FF2" w:rsidRDefault="004D1069">
      <w:pPr>
        <w:rPr>
          <w:rFonts w:cs="Calibri"/>
          <w:sz w:val="22"/>
          <w:szCs w:val="22"/>
        </w:rPr>
      </w:pPr>
      <w:r w:rsidRPr="00044FF2">
        <w:rPr>
          <w:rFonts w:cs="Calibri"/>
          <w:sz w:val="22"/>
          <w:szCs w:val="22"/>
        </w:rPr>
        <w:t>(a) Minimum depth;</w:t>
      </w:r>
    </w:p>
    <w:p w14:paraId="2C5A495D" w14:textId="44A2762F" w:rsidR="004D1069" w:rsidRPr="00044FF2" w:rsidRDefault="004D1069">
      <w:pPr>
        <w:rPr>
          <w:rFonts w:cs="Calibri"/>
          <w:sz w:val="22"/>
          <w:szCs w:val="22"/>
        </w:rPr>
      </w:pPr>
      <w:r w:rsidRPr="00044FF2">
        <w:rPr>
          <w:rFonts w:cs="Calibri"/>
          <w:sz w:val="22"/>
          <w:szCs w:val="22"/>
        </w:rPr>
        <w:t>(b) Maximum depth;</w:t>
      </w:r>
    </w:p>
    <w:p w14:paraId="45782AF6" w14:textId="7423ABFA" w:rsidR="004D1069" w:rsidRPr="00044FF2" w:rsidRDefault="004D1069">
      <w:pPr>
        <w:rPr>
          <w:rFonts w:cs="Calibri"/>
          <w:sz w:val="22"/>
          <w:szCs w:val="22"/>
        </w:rPr>
      </w:pPr>
      <w:r w:rsidRPr="00044FF2">
        <w:rPr>
          <w:rFonts w:cs="Calibri"/>
          <w:sz w:val="22"/>
          <w:szCs w:val="22"/>
        </w:rPr>
        <w:t xml:space="preserve">(c) </w:t>
      </w:r>
      <w:r w:rsidR="004464C3" w:rsidRPr="00044FF2">
        <w:rPr>
          <w:rFonts w:cs="Calibri"/>
          <w:sz w:val="22"/>
          <w:szCs w:val="22"/>
        </w:rPr>
        <w:t>On both sides and at each end of the pool;</w:t>
      </w:r>
    </w:p>
    <w:p w14:paraId="12DD467C" w14:textId="22690BD1" w:rsidR="004464C3" w:rsidRPr="00044FF2" w:rsidRDefault="004464C3">
      <w:pPr>
        <w:rPr>
          <w:rFonts w:cs="Calibri"/>
          <w:sz w:val="22"/>
          <w:szCs w:val="22"/>
        </w:rPr>
      </w:pPr>
      <w:r w:rsidRPr="00044FF2">
        <w:rPr>
          <w:rFonts w:cs="Calibri"/>
          <w:sz w:val="22"/>
          <w:szCs w:val="22"/>
        </w:rPr>
        <w:t>(d) At all major deviations in shape; and</w:t>
      </w:r>
    </w:p>
    <w:p w14:paraId="4B2E410B" w14:textId="799C76C9" w:rsidR="004464C3" w:rsidRPr="00044FF2" w:rsidRDefault="004464C3">
      <w:pPr>
        <w:rPr>
          <w:rFonts w:cs="Calibri"/>
          <w:sz w:val="22"/>
          <w:szCs w:val="22"/>
        </w:rPr>
      </w:pPr>
      <w:r w:rsidRPr="00044FF2">
        <w:rPr>
          <w:rFonts w:cs="Calibri"/>
          <w:sz w:val="22"/>
          <w:szCs w:val="22"/>
        </w:rPr>
        <w:t xml:space="preserve">(e) At </w:t>
      </w:r>
      <w:r w:rsidR="0005570D" w:rsidRPr="00044FF2">
        <w:rPr>
          <w:rFonts w:cs="Calibri"/>
          <w:sz w:val="22"/>
          <w:szCs w:val="22"/>
        </w:rPr>
        <w:t>t</w:t>
      </w:r>
      <w:r w:rsidRPr="00044FF2">
        <w:rPr>
          <w:rFonts w:cs="Calibri"/>
          <w:sz w:val="22"/>
          <w:szCs w:val="22"/>
        </w:rPr>
        <w:t>he break in floor slope between the shallow and deep portions of the pool.</w:t>
      </w:r>
    </w:p>
    <w:p w14:paraId="5CDCB4E0" w14:textId="332C0990" w:rsidR="0068504A" w:rsidRPr="00044FF2" w:rsidRDefault="00004D39">
      <w:pPr>
        <w:rPr>
          <w:rFonts w:cs="Calibri"/>
          <w:sz w:val="22"/>
          <w:szCs w:val="22"/>
        </w:rPr>
      </w:pPr>
      <w:r w:rsidRPr="00044FF2">
        <w:rPr>
          <w:rFonts w:cs="Calibri"/>
          <w:sz w:val="22"/>
          <w:szCs w:val="22"/>
        </w:rPr>
        <w:t>(2) Depth markers must</w:t>
      </w:r>
      <w:r w:rsidR="0005570D" w:rsidRPr="00044FF2">
        <w:rPr>
          <w:rFonts w:cs="Calibri"/>
          <w:sz w:val="22"/>
          <w:szCs w:val="22"/>
        </w:rPr>
        <w:t xml:space="preserve"> be:</w:t>
      </w:r>
    </w:p>
    <w:p w14:paraId="10715820" w14:textId="4C5A7873" w:rsidR="00004D39" w:rsidRPr="00044FF2" w:rsidRDefault="0068504A">
      <w:pPr>
        <w:rPr>
          <w:rFonts w:cs="Calibri"/>
          <w:sz w:val="22"/>
          <w:szCs w:val="22"/>
        </w:rPr>
      </w:pPr>
      <w:r w:rsidRPr="00044FF2">
        <w:rPr>
          <w:rFonts w:cs="Calibri"/>
          <w:sz w:val="22"/>
          <w:szCs w:val="22"/>
        </w:rPr>
        <w:t>(a)</w:t>
      </w:r>
      <w:r w:rsidR="000C177F" w:rsidRPr="00044FF2">
        <w:rPr>
          <w:rFonts w:cs="Calibri"/>
          <w:sz w:val="22"/>
          <w:szCs w:val="22"/>
        </w:rPr>
        <w:t xml:space="preserve"> </w:t>
      </w:r>
      <w:r w:rsidR="0005570D" w:rsidRPr="00044FF2">
        <w:rPr>
          <w:rFonts w:cs="Calibri"/>
          <w:sz w:val="22"/>
          <w:szCs w:val="22"/>
        </w:rPr>
        <w:t>L</w:t>
      </w:r>
      <w:r w:rsidR="000C177F" w:rsidRPr="00044FF2">
        <w:rPr>
          <w:rFonts w:cs="Calibri"/>
          <w:sz w:val="22"/>
          <w:szCs w:val="22"/>
        </w:rPr>
        <w:t>ocated</w:t>
      </w:r>
      <w:r w:rsidR="00BA035D" w:rsidRPr="00044FF2">
        <w:rPr>
          <w:rFonts w:cs="Calibri"/>
          <w:sz w:val="22"/>
          <w:szCs w:val="22"/>
        </w:rPr>
        <w:t xml:space="preserve"> on the</w:t>
      </w:r>
      <w:r w:rsidR="00004D39" w:rsidRPr="00044FF2">
        <w:rPr>
          <w:rFonts w:cs="Calibri"/>
          <w:sz w:val="22"/>
          <w:szCs w:val="22"/>
        </w:rPr>
        <w:t>:</w:t>
      </w:r>
    </w:p>
    <w:p w14:paraId="542F0D81" w14:textId="76723329" w:rsidR="00004D39" w:rsidRPr="00044FF2" w:rsidRDefault="0068504A">
      <w:pPr>
        <w:rPr>
          <w:rFonts w:cs="Calibri"/>
          <w:sz w:val="22"/>
          <w:szCs w:val="22"/>
        </w:rPr>
      </w:pPr>
      <w:r w:rsidRPr="00044FF2">
        <w:rPr>
          <w:rFonts w:cs="Calibri"/>
          <w:sz w:val="22"/>
          <w:szCs w:val="22"/>
        </w:rPr>
        <w:t>(i</w:t>
      </w:r>
      <w:r w:rsidR="00004D39" w:rsidRPr="00044FF2">
        <w:rPr>
          <w:rFonts w:cs="Calibri"/>
          <w:sz w:val="22"/>
          <w:szCs w:val="22"/>
        </w:rPr>
        <w:t xml:space="preserve">) </w:t>
      </w:r>
      <w:r w:rsidR="00BA035D" w:rsidRPr="00044FF2">
        <w:rPr>
          <w:rFonts w:cs="Calibri"/>
          <w:sz w:val="22"/>
          <w:szCs w:val="22"/>
        </w:rPr>
        <w:t>P</w:t>
      </w:r>
      <w:r w:rsidR="00004D39" w:rsidRPr="00044FF2">
        <w:rPr>
          <w:rFonts w:cs="Calibri"/>
          <w:sz w:val="22"/>
          <w:szCs w:val="22"/>
        </w:rPr>
        <w:t>ool wall</w:t>
      </w:r>
      <w:r w:rsidR="00922E8B" w:rsidRPr="00044FF2">
        <w:rPr>
          <w:rFonts w:cs="Calibri"/>
          <w:sz w:val="22"/>
          <w:szCs w:val="22"/>
        </w:rPr>
        <w:t>, above the water line,</w:t>
      </w:r>
      <w:r w:rsidR="00004D39" w:rsidRPr="00044FF2">
        <w:rPr>
          <w:rFonts w:cs="Calibri"/>
          <w:sz w:val="22"/>
          <w:szCs w:val="22"/>
        </w:rPr>
        <w:t xml:space="preserve"> and positioned to be read from within the pool</w:t>
      </w:r>
      <w:r w:rsidR="00414C09" w:rsidRPr="00044FF2">
        <w:rPr>
          <w:rFonts w:cs="Calibri"/>
          <w:sz w:val="22"/>
          <w:szCs w:val="22"/>
        </w:rPr>
        <w:t>. Where dept</w:t>
      </w:r>
      <w:r w:rsidR="002D06DE" w:rsidRPr="00044FF2">
        <w:rPr>
          <w:rFonts w:cs="Calibri"/>
          <w:sz w:val="22"/>
          <w:szCs w:val="22"/>
        </w:rPr>
        <w:t>h markings cannot be placed on the vertical wall</w:t>
      </w:r>
      <w:r w:rsidR="00922E8B" w:rsidRPr="00044FF2">
        <w:rPr>
          <w:rFonts w:cs="Calibri"/>
          <w:sz w:val="22"/>
          <w:szCs w:val="22"/>
        </w:rPr>
        <w:t xml:space="preserve">, </w:t>
      </w:r>
      <w:r w:rsidR="002D06DE" w:rsidRPr="00044FF2">
        <w:rPr>
          <w:rFonts w:cs="Calibri"/>
          <w:sz w:val="22"/>
          <w:szCs w:val="22"/>
        </w:rPr>
        <w:t xml:space="preserve">other means must be used so that the markings are plainly visible to </w:t>
      </w:r>
      <w:proofErr w:type="gramStart"/>
      <w:r w:rsidR="002D06DE" w:rsidRPr="00044FF2">
        <w:rPr>
          <w:rFonts w:cs="Calibri"/>
          <w:sz w:val="22"/>
          <w:szCs w:val="22"/>
        </w:rPr>
        <w:t>persons</w:t>
      </w:r>
      <w:proofErr w:type="gramEnd"/>
      <w:r w:rsidR="002D06DE" w:rsidRPr="00044FF2">
        <w:rPr>
          <w:rFonts w:cs="Calibri"/>
          <w:sz w:val="22"/>
          <w:szCs w:val="22"/>
        </w:rPr>
        <w:t xml:space="preserve"> in the </w:t>
      </w:r>
      <w:proofErr w:type="gramStart"/>
      <w:r w:rsidR="002D06DE" w:rsidRPr="00044FF2">
        <w:rPr>
          <w:rFonts w:cs="Calibri"/>
          <w:sz w:val="22"/>
          <w:szCs w:val="22"/>
        </w:rPr>
        <w:t>pool</w:t>
      </w:r>
      <w:r w:rsidR="00004D39" w:rsidRPr="00044FF2">
        <w:rPr>
          <w:rFonts w:cs="Calibri"/>
          <w:sz w:val="22"/>
          <w:szCs w:val="22"/>
        </w:rPr>
        <w:t>;</w:t>
      </w:r>
      <w:proofErr w:type="gramEnd"/>
      <w:r w:rsidR="00004D39" w:rsidRPr="00044FF2">
        <w:rPr>
          <w:rFonts w:cs="Calibri"/>
          <w:sz w:val="22"/>
          <w:szCs w:val="22"/>
        </w:rPr>
        <w:t xml:space="preserve"> </w:t>
      </w:r>
    </w:p>
    <w:p w14:paraId="3BDE7632" w14:textId="77EABEE0" w:rsidR="00004D39" w:rsidRPr="00044FF2" w:rsidRDefault="00004D39">
      <w:pPr>
        <w:rPr>
          <w:rFonts w:cs="Calibri"/>
          <w:sz w:val="22"/>
          <w:szCs w:val="22"/>
        </w:rPr>
      </w:pPr>
      <w:r w:rsidRPr="00044FF2">
        <w:rPr>
          <w:rFonts w:cs="Calibri"/>
          <w:sz w:val="22"/>
          <w:szCs w:val="22"/>
        </w:rPr>
        <w:t>(</w:t>
      </w:r>
      <w:r w:rsidR="0068504A" w:rsidRPr="00044FF2">
        <w:rPr>
          <w:rFonts w:cs="Calibri"/>
          <w:sz w:val="22"/>
          <w:szCs w:val="22"/>
        </w:rPr>
        <w:t>ii</w:t>
      </w:r>
      <w:r w:rsidRPr="00044FF2">
        <w:rPr>
          <w:rFonts w:cs="Calibri"/>
          <w:sz w:val="22"/>
          <w:szCs w:val="22"/>
        </w:rPr>
        <w:t xml:space="preserve">) </w:t>
      </w:r>
      <w:r w:rsidR="00BA035D" w:rsidRPr="00044FF2">
        <w:rPr>
          <w:rFonts w:cs="Calibri"/>
          <w:sz w:val="22"/>
          <w:szCs w:val="22"/>
        </w:rPr>
        <w:t>P</w:t>
      </w:r>
      <w:r w:rsidR="007A4061" w:rsidRPr="00044FF2">
        <w:rPr>
          <w:rFonts w:cs="Calibri"/>
          <w:sz w:val="22"/>
          <w:szCs w:val="22"/>
        </w:rPr>
        <w:t>ool coping or deck within 18 inches (45.7</w:t>
      </w:r>
      <w:r w:rsidR="00A50947" w:rsidRPr="00044FF2">
        <w:rPr>
          <w:rFonts w:cs="Calibri"/>
          <w:sz w:val="22"/>
          <w:szCs w:val="22"/>
        </w:rPr>
        <w:t xml:space="preserve"> </w:t>
      </w:r>
      <w:r w:rsidR="007A4061" w:rsidRPr="00044FF2">
        <w:rPr>
          <w:rFonts w:cs="Calibri"/>
          <w:sz w:val="22"/>
          <w:szCs w:val="22"/>
        </w:rPr>
        <w:t>cm) of the pool structural wall or perimeter gutter</w:t>
      </w:r>
      <w:r w:rsidR="00C31CC1" w:rsidRPr="00044FF2">
        <w:rPr>
          <w:rFonts w:cs="Calibri"/>
          <w:sz w:val="22"/>
          <w:szCs w:val="22"/>
        </w:rPr>
        <w:t xml:space="preserve"> and positioned to be read while standing on the deck facing the pool;</w:t>
      </w:r>
      <w:r w:rsidR="00C370F8" w:rsidRPr="00044FF2">
        <w:rPr>
          <w:rFonts w:cs="Calibri"/>
          <w:sz w:val="22"/>
          <w:szCs w:val="22"/>
        </w:rPr>
        <w:t xml:space="preserve"> </w:t>
      </w:r>
      <w:r w:rsidR="009F0971" w:rsidRPr="00044FF2">
        <w:rPr>
          <w:rFonts w:cs="Calibri"/>
          <w:sz w:val="22"/>
          <w:szCs w:val="22"/>
        </w:rPr>
        <w:t>and</w:t>
      </w:r>
    </w:p>
    <w:p w14:paraId="1D087F4B" w14:textId="6B67C7B2" w:rsidR="0068504A" w:rsidRPr="00044FF2" w:rsidRDefault="0068504A">
      <w:pPr>
        <w:rPr>
          <w:rFonts w:cs="Calibri"/>
          <w:sz w:val="22"/>
          <w:szCs w:val="22"/>
        </w:rPr>
      </w:pPr>
      <w:r w:rsidRPr="00044FF2">
        <w:rPr>
          <w:rFonts w:cs="Calibri"/>
          <w:sz w:val="22"/>
          <w:szCs w:val="22"/>
        </w:rPr>
        <w:t xml:space="preserve">(b) </w:t>
      </w:r>
      <w:r w:rsidR="0060566E" w:rsidRPr="00044FF2">
        <w:rPr>
          <w:rFonts w:cs="Calibri"/>
          <w:sz w:val="22"/>
          <w:szCs w:val="22"/>
        </w:rPr>
        <w:t>I</w:t>
      </w:r>
      <w:r w:rsidRPr="00044FF2">
        <w:rPr>
          <w:rFonts w:cs="Calibri"/>
          <w:sz w:val="22"/>
          <w:szCs w:val="22"/>
        </w:rPr>
        <w:t xml:space="preserve">nstalled at </w:t>
      </w:r>
      <w:r w:rsidR="00596C1D" w:rsidRPr="00044FF2">
        <w:rPr>
          <w:rFonts w:cs="Calibri"/>
          <w:sz w:val="22"/>
          <w:szCs w:val="22"/>
        </w:rPr>
        <w:t xml:space="preserve">intervals of </w:t>
      </w:r>
      <w:r w:rsidRPr="00044FF2">
        <w:rPr>
          <w:rFonts w:cs="Calibri"/>
          <w:sz w:val="22"/>
          <w:szCs w:val="22"/>
        </w:rPr>
        <w:t xml:space="preserve">not more than 25 </w:t>
      </w:r>
      <w:r w:rsidR="0021715C" w:rsidRPr="00044FF2">
        <w:rPr>
          <w:rFonts w:cs="Calibri"/>
          <w:sz w:val="22"/>
          <w:szCs w:val="22"/>
        </w:rPr>
        <w:t>f</w:t>
      </w:r>
      <w:r w:rsidR="00596C1D" w:rsidRPr="00044FF2">
        <w:rPr>
          <w:rFonts w:cs="Calibri"/>
          <w:sz w:val="22"/>
          <w:szCs w:val="22"/>
        </w:rPr>
        <w:t>ee</w:t>
      </w:r>
      <w:r w:rsidR="0021715C" w:rsidRPr="00044FF2">
        <w:rPr>
          <w:rFonts w:cs="Calibri"/>
          <w:sz w:val="22"/>
          <w:szCs w:val="22"/>
        </w:rPr>
        <w:t>t</w:t>
      </w:r>
      <w:r w:rsidRPr="00044FF2">
        <w:rPr>
          <w:rFonts w:cs="Calibri"/>
          <w:sz w:val="22"/>
          <w:szCs w:val="22"/>
        </w:rPr>
        <w:t xml:space="preserve"> (7.6</w:t>
      </w:r>
      <w:r w:rsidR="00A50947" w:rsidRPr="00044FF2">
        <w:rPr>
          <w:rFonts w:cs="Calibri"/>
          <w:sz w:val="22"/>
          <w:szCs w:val="22"/>
        </w:rPr>
        <w:t xml:space="preserve"> </w:t>
      </w:r>
      <w:r w:rsidRPr="00044FF2">
        <w:rPr>
          <w:rFonts w:cs="Calibri"/>
          <w:sz w:val="22"/>
          <w:szCs w:val="22"/>
        </w:rPr>
        <w:t>m)</w:t>
      </w:r>
      <w:r w:rsidR="0021715C" w:rsidRPr="00044FF2">
        <w:rPr>
          <w:rFonts w:cs="Calibri"/>
          <w:sz w:val="22"/>
          <w:szCs w:val="22"/>
        </w:rPr>
        <w:t xml:space="preserve"> around the pool perimeter edge</w:t>
      </w:r>
      <w:r w:rsidR="008712F2" w:rsidRPr="00044FF2">
        <w:rPr>
          <w:rFonts w:cs="Calibri"/>
          <w:sz w:val="22"/>
          <w:szCs w:val="22"/>
        </w:rPr>
        <w:t xml:space="preserve">, however for water less than five feet </w:t>
      </w:r>
      <w:r w:rsidR="00753654" w:rsidRPr="00044FF2">
        <w:rPr>
          <w:rFonts w:cs="Calibri"/>
          <w:sz w:val="22"/>
          <w:szCs w:val="22"/>
        </w:rPr>
        <w:t>(1.5</w:t>
      </w:r>
      <w:r w:rsidR="00A50947" w:rsidRPr="00044FF2">
        <w:rPr>
          <w:rFonts w:cs="Calibri"/>
          <w:sz w:val="22"/>
          <w:szCs w:val="22"/>
        </w:rPr>
        <w:t xml:space="preserve"> </w:t>
      </w:r>
      <w:r w:rsidR="00753654" w:rsidRPr="00044FF2">
        <w:rPr>
          <w:rFonts w:cs="Calibri"/>
          <w:sz w:val="22"/>
          <w:szCs w:val="22"/>
        </w:rPr>
        <w:t xml:space="preserve">m) in depth, the depth must be marked at </w:t>
      </w:r>
      <w:r w:rsidR="005D6FD9" w:rsidRPr="00044FF2">
        <w:rPr>
          <w:rFonts w:cs="Calibri"/>
          <w:sz w:val="22"/>
          <w:szCs w:val="22"/>
        </w:rPr>
        <w:t xml:space="preserve">one </w:t>
      </w:r>
      <w:r w:rsidR="00753654" w:rsidRPr="00044FF2">
        <w:rPr>
          <w:rFonts w:cs="Calibri"/>
          <w:sz w:val="22"/>
          <w:szCs w:val="22"/>
        </w:rPr>
        <w:t>foot (</w:t>
      </w:r>
      <w:r w:rsidR="00C370F8" w:rsidRPr="00044FF2">
        <w:rPr>
          <w:rFonts w:cs="Calibri"/>
          <w:sz w:val="22"/>
          <w:szCs w:val="22"/>
        </w:rPr>
        <w:t>30.5</w:t>
      </w:r>
      <w:r w:rsidR="00A50947" w:rsidRPr="00044FF2">
        <w:rPr>
          <w:rFonts w:cs="Calibri"/>
          <w:sz w:val="22"/>
          <w:szCs w:val="22"/>
        </w:rPr>
        <w:t xml:space="preserve"> </w:t>
      </w:r>
      <w:r w:rsidR="00C370F8" w:rsidRPr="00044FF2">
        <w:rPr>
          <w:rFonts w:cs="Calibri"/>
          <w:sz w:val="22"/>
          <w:szCs w:val="22"/>
        </w:rPr>
        <w:t>cm) depth intervals</w:t>
      </w:r>
      <w:r w:rsidR="00412CAD" w:rsidRPr="00044FF2">
        <w:rPr>
          <w:rFonts w:cs="Calibri"/>
          <w:sz w:val="22"/>
          <w:szCs w:val="22"/>
        </w:rPr>
        <w:t>;</w:t>
      </w:r>
    </w:p>
    <w:p w14:paraId="006375FC" w14:textId="3FE90215" w:rsidR="0021715C" w:rsidRPr="00044FF2" w:rsidRDefault="00412CAD">
      <w:pPr>
        <w:rPr>
          <w:rFonts w:cs="Calibri"/>
          <w:sz w:val="22"/>
          <w:szCs w:val="22"/>
        </w:rPr>
      </w:pPr>
      <w:r w:rsidRPr="00044FF2">
        <w:rPr>
          <w:rFonts w:cs="Calibri"/>
          <w:sz w:val="22"/>
          <w:szCs w:val="22"/>
        </w:rPr>
        <w:t>(</w:t>
      </w:r>
      <w:r w:rsidR="00B267B7" w:rsidRPr="00044FF2">
        <w:rPr>
          <w:rFonts w:cs="Calibri"/>
          <w:sz w:val="22"/>
          <w:szCs w:val="22"/>
        </w:rPr>
        <w:t xml:space="preserve">c) </w:t>
      </w:r>
      <w:proofErr w:type="gramStart"/>
      <w:r w:rsidR="0060566E" w:rsidRPr="00044FF2">
        <w:rPr>
          <w:rFonts w:cs="Calibri"/>
          <w:sz w:val="22"/>
          <w:szCs w:val="22"/>
        </w:rPr>
        <w:t>C</w:t>
      </w:r>
      <w:r w:rsidR="00B267B7" w:rsidRPr="00044FF2">
        <w:rPr>
          <w:rFonts w:cs="Calibri"/>
          <w:sz w:val="22"/>
          <w:szCs w:val="22"/>
        </w:rPr>
        <w:t>onstructed of</w:t>
      </w:r>
      <w:proofErr w:type="gramEnd"/>
      <w:r w:rsidR="00B267B7" w:rsidRPr="00044FF2">
        <w:rPr>
          <w:rFonts w:cs="Calibri"/>
          <w:sz w:val="22"/>
          <w:szCs w:val="22"/>
        </w:rPr>
        <w:t xml:space="preserve"> durable material resistant to local weather </w:t>
      </w:r>
      <w:proofErr w:type="gramStart"/>
      <w:r w:rsidR="00B267B7" w:rsidRPr="00044FF2">
        <w:rPr>
          <w:rFonts w:cs="Calibri"/>
          <w:sz w:val="22"/>
          <w:szCs w:val="22"/>
        </w:rPr>
        <w:t>conditions;</w:t>
      </w:r>
      <w:proofErr w:type="gramEnd"/>
    </w:p>
    <w:p w14:paraId="4E535C36" w14:textId="16F7CAB1" w:rsidR="00B267B7" w:rsidRPr="00044FF2" w:rsidRDefault="00B267B7">
      <w:pPr>
        <w:rPr>
          <w:rFonts w:cs="Calibri"/>
          <w:sz w:val="22"/>
          <w:szCs w:val="22"/>
        </w:rPr>
      </w:pPr>
      <w:r w:rsidRPr="00044FF2">
        <w:rPr>
          <w:rFonts w:cs="Calibri"/>
          <w:sz w:val="22"/>
          <w:szCs w:val="22"/>
        </w:rPr>
        <w:t xml:space="preserve">(d) </w:t>
      </w:r>
      <w:r w:rsidR="0060566E" w:rsidRPr="00044FF2">
        <w:rPr>
          <w:rFonts w:cs="Calibri"/>
          <w:sz w:val="22"/>
          <w:szCs w:val="22"/>
        </w:rPr>
        <w:t>Slip-resistant when located on horizontal surfaces;</w:t>
      </w:r>
    </w:p>
    <w:p w14:paraId="31E7973E" w14:textId="4BB96B12" w:rsidR="0091200F" w:rsidRPr="00044FF2" w:rsidRDefault="0060566E">
      <w:pPr>
        <w:rPr>
          <w:rFonts w:cs="Calibri"/>
          <w:sz w:val="22"/>
          <w:szCs w:val="22"/>
        </w:rPr>
      </w:pPr>
      <w:r w:rsidRPr="00044FF2">
        <w:rPr>
          <w:rFonts w:cs="Calibri"/>
          <w:sz w:val="22"/>
          <w:szCs w:val="22"/>
        </w:rPr>
        <w:t xml:space="preserve">(e) </w:t>
      </w:r>
      <w:r w:rsidR="00DC17D4" w:rsidRPr="00044FF2">
        <w:rPr>
          <w:rFonts w:cs="Calibri"/>
          <w:sz w:val="22"/>
          <w:szCs w:val="22"/>
        </w:rPr>
        <w:t>Marked in units of feet and inches</w:t>
      </w:r>
      <w:r w:rsidR="00604985" w:rsidRPr="00044FF2">
        <w:rPr>
          <w:rFonts w:cs="Calibri"/>
          <w:sz w:val="22"/>
          <w:szCs w:val="22"/>
        </w:rPr>
        <w:t xml:space="preserve">. </w:t>
      </w:r>
      <w:r w:rsidR="00DC17D4" w:rsidRPr="00044FF2">
        <w:rPr>
          <w:rFonts w:cs="Calibri"/>
          <w:sz w:val="22"/>
          <w:szCs w:val="22"/>
        </w:rPr>
        <w:t>Letters and numbers must be a</w:t>
      </w:r>
      <w:r w:rsidR="0091200F" w:rsidRPr="00044FF2">
        <w:rPr>
          <w:rFonts w:cs="Calibri"/>
          <w:sz w:val="22"/>
          <w:szCs w:val="22"/>
        </w:rPr>
        <w:t>:</w:t>
      </w:r>
    </w:p>
    <w:p w14:paraId="020DA198" w14:textId="6F65191B" w:rsidR="00933D9C" w:rsidRPr="00044FF2" w:rsidRDefault="0091200F">
      <w:pPr>
        <w:rPr>
          <w:rFonts w:cs="Calibri"/>
          <w:sz w:val="22"/>
          <w:szCs w:val="22"/>
        </w:rPr>
      </w:pPr>
      <w:r w:rsidRPr="00044FF2">
        <w:rPr>
          <w:rFonts w:cs="Calibri"/>
          <w:sz w:val="22"/>
          <w:szCs w:val="22"/>
        </w:rPr>
        <w:lastRenderedPageBreak/>
        <w:t>(i)</w:t>
      </w:r>
      <w:r w:rsidR="00DC17D4" w:rsidRPr="00044FF2">
        <w:rPr>
          <w:rFonts w:cs="Calibri"/>
          <w:sz w:val="22"/>
          <w:szCs w:val="22"/>
        </w:rPr>
        <w:t xml:space="preserve"> </w:t>
      </w:r>
      <w:r w:rsidRPr="00044FF2">
        <w:rPr>
          <w:rFonts w:cs="Calibri"/>
          <w:sz w:val="22"/>
          <w:szCs w:val="22"/>
        </w:rPr>
        <w:t>M</w:t>
      </w:r>
      <w:r w:rsidR="00DC17D4" w:rsidRPr="00044FF2">
        <w:rPr>
          <w:rFonts w:cs="Calibri"/>
          <w:sz w:val="22"/>
          <w:szCs w:val="22"/>
        </w:rPr>
        <w:t>inimum</w:t>
      </w:r>
      <w:r w:rsidR="00933D9C" w:rsidRPr="00044FF2">
        <w:rPr>
          <w:rFonts w:cs="Calibri"/>
          <w:sz w:val="22"/>
          <w:szCs w:val="22"/>
        </w:rPr>
        <w:t xml:space="preserve"> height</w:t>
      </w:r>
      <w:r w:rsidR="00DC17D4" w:rsidRPr="00044FF2">
        <w:rPr>
          <w:rFonts w:cs="Calibri"/>
          <w:sz w:val="22"/>
          <w:szCs w:val="22"/>
        </w:rPr>
        <w:t xml:space="preserve"> of four inches (10.2</w:t>
      </w:r>
      <w:r w:rsidR="00A50947" w:rsidRPr="00044FF2">
        <w:rPr>
          <w:rFonts w:cs="Calibri"/>
          <w:sz w:val="22"/>
          <w:szCs w:val="22"/>
        </w:rPr>
        <w:t xml:space="preserve"> </w:t>
      </w:r>
      <w:r w:rsidR="00DC17D4" w:rsidRPr="00044FF2">
        <w:rPr>
          <w:rFonts w:cs="Calibri"/>
          <w:sz w:val="22"/>
          <w:szCs w:val="22"/>
        </w:rPr>
        <w:t>cm)</w:t>
      </w:r>
      <w:r w:rsidR="00933D9C" w:rsidRPr="00044FF2">
        <w:rPr>
          <w:rFonts w:cs="Calibri"/>
          <w:sz w:val="22"/>
          <w:szCs w:val="22"/>
        </w:rPr>
        <w:t>; and</w:t>
      </w:r>
    </w:p>
    <w:p w14:paraId="7AC38520" w14:textId="4A6069EC" w:rsidR="0060566E" w:rsidRPr="00044FF2" w:rsidRDefault="00933D9C">
      <w:pPr>
        <w:rPr>
          <w:rFonts w:cs="Calibri"/>
          <w:sz w:val="22"/>
          <w:szCs w:val="22"/>
        </w:rPr>
      </w:pPr>
      <w:r w:rsidRPr="00044FF2">
        <w:rPr>
          <w:rFonts w:cs="Calibri"/>
          <w:sz w:val="22"/>
          <w:szCs w:val="22"/>
        </w:rPr>
        <w:t xml:space="preserve">(ii) </w:t>
      </w:r>
      <w:r w:rsidR="0091200F" w:rsidRPr="00044FF2">
        <w:rPr>
          <w:rFonts w:cs="Calibri"/>
          <w:sz w:val="22"/>
          <w:szCs w:val="22"/>
        </w:rPr>
        <w:t>Contrasting c</w:t>
      </w:r>
      <w:r w:rsidRPr="00044FF2">
        <w:rPr>
          <w:rFonts w:cs="Calibri"/>
          <w:sz w:val="22"/>
          <w:szCs w:val="22"/>
        </w:rPr>
        <w:t>olor</w:t>
      </w:r>
      <w:r w:rsidR="00260B96" w:rsidRPr="00044FF2">
        <w:rPr>
          <w:rFonts w:cs="Calibri"/>
          <w:sz w:val="22"/>
          <w:szCs w:val="22"/>
        </w:rPr>
        <w:t xml:space="preserve"> with the background</w:t>
      </w:r>
      <w:r w:rsidR="005829BA" w:rsidRPr="00044FF2">
        <w:rPr>
          <w:rFonts w:cs="Calibri"/>
          <w:sz w:val="22"/>
          <w:szCs w:val="22"/>
        </w:rPr>
        <w:t>;</w:t>
      </w:r>
      <w:r w:rsidR="00AB0CE4" w:rsidRPr="00044FF2">
        <w:rPr>
          <w:rFonts w:cs="Calibri"/>
          <w:sz w:val="22"/>
          <w:szCs w:val="22"/>
        </w:rPr>
        <w:t xml:space="preserve"> and</w:t>
      </w:r>
    </w:p>
    <w:p w14:paraId="0FE10118" w14:textId="37DF4D38" w:rsidR="005829BA" w:rsidRPr="00044FF2" w:rsidRDefault="005E03CE">
      <w:pPr>
        <w:rPr>
          <w:rFonts w:cs="Calibri"/>
          <w:sz w:val="22"/>
          <w:szCs w:val="22"/>
        </w:rPr>
      </w:pPr>
      <w:r w:rsidRPr="00044FF2">
        <w:rPr>
          <w:rFonts w:cs="Calibri"/>
          <w:sz w:val="22"/>
          <w:szCs w:val="22"/>
        </w:rPr>
        <w:t xml:space="preserve">(f) </w:t>
      </w:r>
      <w:r w:rsidR="00BF4D15" w:rsidRPr="00044FF2">
        <w:rPr>
          <w:rFonts w:cs="Calibri"/>
          <w:sz w:val="22"/>
          <w:szCs w:val="22"/>
        </w:rPr>
        <w:t>Located to indicate water depth to the nearest three inches (7.6</w:t>
      </w:r>
      <w:r w:rsidR="00A50947" w:rsidRPr="00044FF2">
        <w:rPr>
          <w:rFonts w:cs="Calibri"/>
          <w:sz w:val="22"/>
          <w:szCs w:val="22"/>
        </w:rPr>
        <w:t xml:space="preserve"> </w:t>
      </w:r>
      <w:r w:rsidR="00BF4D15" w:rsidRPr="00044FF2">
        <w:rPr>
          <w:rFonts w:cs="Calibri"/>
          <w:sz w:val="22"/>
          <w:szCs w:val="22"/>
        </w:rPr>
        <w:t>cm) as measured from the pool floor three feet (0.9</w:t>
      </w:r>
      <w:r w:rsidR="00A50947" w:rsidRPr="00044FF2">
        <w:rPr>
          <w:rFonts w:cs="Calibri"/>
          <w:sz w:val="22"/>
          <w:szCs w:val="22"/>
        </w:rPr>
        <w:t xml:space="preserve"> </w:t>
      </w:r>
      <w:r w:rsidR="00BF4D15" w:rsidRPr="00044FF2">
        <w:rPr>
          <w:rFonts w:cs="Calibri"/>
          <w:sz w:val="22"/>
          <w:szCs w:val="22"/>
        </w:rPr>
        <w:t>m) out from the pool wall to the gutter lip, mid-point of surface skimmers, or surge weirs.</w:t>
      </w:r>
    </w:p>
    <w:p w14:paraId="256A0402" w14:textId="234D5E6B" w:rsidR="00BF32DA" w:rsidRPr="00044FF2" w:rsidRDefault="00047042">
      <w:pPr>
        <w:rPr>
          <w:rFonts w:cs="Calibri"/>
          <w:sz w:val="22"/>
          <w:szCs w:val="22"/>
        </w:rPr>
      </w:pPr>
      <w:r w:rsidRPr="00044FF2">
        <w:rPr>
          <w:rFonts w:cs="Calibri"/>
          <w:sz w:val="22"/>
          <w:szCs w:val="22"/>
        </w:rPr>
        <w:t xml:space="preserve">(3) For pool water depths </w:t>
      </w:r>
      <w:r w:rsidR="000029B4" w:rsidRPr="00044FF2">
        <w:rPr>
          <w:rFonts w:cs="Calibri"/>
          <w:sz w:val="22"/>
          <w:szCs w:val="22"/>
        </w:rPr>
        <w:t xml:space="preserve">of </w:t>
      </w:r>
      <w:r w:rsidRPr="00044FF2">
        <w:rPr>
          <w:rFonts w:cs="Calibri"/>
          <w:sz w:val="22"/>
          <w:szCs w:val="22"/>
        </w:rPr>
        <w:t>five feet (1.5</w:t>
      </w:r>
      <w:r w:rsidR="00A50947" w:rsidRPr="00044FF2">
        <w:rPr>
          <w:rFonts w:cs="Calibri"/>
          <w:sz w:val="22"/>
          <w:szCs w:val="22"/>
        </w:rPr>
        <w:t xml:space="preserve"> </w:t>
      </w:r>
      <w:r w:rsidRPr="00044FF2">
        <w:rPr>
          <w:rFonts w:cs="Calibri"/>
          <w:sz w:val="22"/>
          <w:szCs w:val="22"/>
        </w:rPr>
        <w:t xml:space="preserve">m) or shallower, </w:t>
      </w:r>
      <w:r w:rsidR="00662DAF" w:rsidRPr="00044FF2">
        <w:rPr>
          <w:rFonts w:cs="Calibri"/>
          <w:sz w:val="22"/>
          <w:szCs w:val="22"/>
        </w:rPr>
        <w:t>“</w:t>
      </w:r>
      <w:r w:rsidR="008F5953" w:rsidRPr="00044FF2">
        <w:rPr>
          <w:rFonts w:cs="Calibri"/>
          <w:sz w:val="22"/>
          <w:szCs w:val="22"/>
        </w:rPr>
        <w:t>NO DIVING</w:t>
      </w:r>
      <w:r w:rsidR="00662DAF" w:rsidRPr="00044FF2">
        <w:rPr>
          <w:rFonts w:cs="Calibri"/>
          <w:sz w:val="22"/>
          <w:szCs w:val="22"/>
        </w:rPr>
        <w:t>”</w:t>
      </w:r>
      <w:r w:rsidR="00F15689" w:rsidRPr="00044FF2">
        <w:rPr>
          <w:rFonts w:cs="Calibri"/>
          <w:sz w:val="22"/>
          <w:szCs w:val="22"/>
        </w:rPr>
        <w:t xml:space="preserve"> markers</w:t>
      </w:r>
      <w:r w:rsidR="001D7496" w:rsidRPr="00044FF2">
        <w:rPr>
          <w:rFonts w:cs="Calibri"/>
          <w:sz w:val="22"/>
          <w:szCs w:val="22"/>
        </w:rPr>
        <w:t>,</w:t>
      </w:r>
      <w:r w:rsidR="00F15689" w:rsidRPr="00044FF2">
        <w:rPr>
          <w:rFonts w:cs="Calibri"/>
          <w:sz w:val="22"/>
          <w:szCs w:val="22"/>
        </w:rPr>
        <w:t xml:space="preserve"> </w:t>
      </w:r>
      <w:r w:rsidR="001D7496" w:rsidRPr="00044FF2">
        <w:rPr>
          <w:rFonts w:cs="Calibri"/>
          <w:sz w:val="22"/>
          <w:szCs w:val="22"/>
        </w:rPr>
        <w:t>meeting the requirements in subsection</w:t>
      </w:r>
      <w:r w:rsidR="005159C6" w:rsidRPr="00044FF2">
        <w:rPr>
          <w:rFonts w:cs="Calibri"/>
          <w:sz w:val="22"/>
          <w:szCs w:val="22"/>
        </w:rPr>
        <w:t>s</w:t>
      </w:r>
      <w:r w:rsidR="001D7496" w:rsidRPr="00044FF2">
        <w:rPr>
          <w:rFonts w:cs="Calibri"/>
          <w:sz w:val="22"/>
          <w:szCs w:val="22"/>
        </w:rPr>
        <w:t xml:space="preserve"> (2)(b) </w:t>
      </w:r>
      <w:r w:rsidR="005159C6" w:rsidRPr="00044FF2">
        <w:rPr>
          <w:rFonts w:cs="Calibri"/>
          <w:sz w:val="22"/>
          <w:szCs w:val="22"/>
        </w:rPr>
        <w:t>through</w:t>
      </w:r>
      <w:r w:rsidR="001D7496" w:rsidRPr="00044FF2">
        <w:rPr>
          <w:rFonts w:cs="Calibri"/>
          <w:sz w:val="22"/>
          <w:szCs w:val="22"/>
        </w:rPr>
        <w:t xml:space="preserve"> (e) of this section</w:t>
      </w:r>
      <w:r w:rsidR="00F15689" w:rsidRPr="00044FF2">
        <w:rPr>
          <w:rFonts w:cs="Calibri"/>
          <w:sz w:val="22"/>
          <w:szCs w:val="22"/>
        </w:rPr>
        <w:t xml:space="preserve"> must be provided</w:t>
      </w:r>
      <w:r w:rsidR="001D7496" w:rsidRPr="00044FF2">
        <w:rPr>
          <w:rFonts w:cs="Calibri"/>
          <w:sz w:val="22"/>
          <w:szCs w:val="22"/>
        </w:rPr>
        <w:t>.</w:t>
      </w:r>
      <w:r w:rsidR="009A2586" w:rsidRPr="00044FF2">
        <w:rPr>
          <w:rFonts w:cs="Calibri"/>
          <w:sz w:val="22"/>
          <w:szCs w:val="22"/>
        </w:rPr>
        <w:t xml:space="preserve"> Wading pools with water depth of six inches (15.2</w:t>
      </w:r>
      <w:r w:rsidR="00A50947" w:rsidRPr="00044FF2">
        <w:rPr>
          <w:rFonts w:cs="Calibri"/>
          <w:sz w:val="22"/>
          <w:szCs w:val="22"/>
        </w:rPr>
        <w:t xml:space="preserve"> </w:t>
      </w:r>
      <w:r w:rsidR="009A2586" w:rsidRPr="00044FF2">
        <w:rPr>
          <w:rFonts w:cs="Calibri"/>
          <w:sz w:val="22"/>
          <w:szCs w:val="22"/>
        </w:rPr>
        <w:t>cm) or less</w:t>
      </w:r>
      <w:r w:rsidR="004F0AC6" w:rsidRPr="00044FF2">
        <w:rPr>
          <w:rFonts w:cs="Calibri"/>
          <w:sz w:val="22"/>
          <w:szCs w:val="22"/>
        </w:rPr>
        <w:t xml:space="preserve"> are not required to have </w:t>
      </w:r>
      <w:r w:rsidR="00AF3C7C" w:rsidRPr="00044FF2">
        <w:rPr>
          <w:rFonts w:cs="Calibri"/>
          <w:sz w:val="22"/>
          <w:szCs w:val="22"/>
        </w:rPr>
        <w:t xml:space="preserve">depth markers or </w:t>
      </w:r>
      <w:r w:rsidR="004F0AC6" w:rsidRPr="00044FF2">
        <w:rPr>
          <w:rFonts w:cs="Calibri"/>
          <w:sz w:val="22"/>
          <w:szCs w:val="22"/>
        </w:rPr>
        <w:t>“NO DIVING” markers.</w:t>
      </w:r>
    </w:p>
    <w:p w14:paraId="0328103E" w14:textId="174B5145" w:rsidR="005662A0" w:rsidRPr="00044FF2" w:rsidRDefault="009F0971" w:rsidP="009F0971">
      <w:pPr>
        <w:rPr>
          <w:rFonts w:cs="Calibri"/>
          <w:sz w:val="22"/>
          <w:szCs w:val="22"/>
        </w:rPr>
      </w:pPr>
      <w:r w:rsidRPr="00044FF2">
        <w:rPr>
          <w:rFonts w:cs="Calibri"/>
          <w:sz w:val="22"/>
          <w:szCs w:val="22"/>
        </w:rPr>
        <w:t>(4) For pools deeper than five feet (1.5</w:t>
      </w:r>
      <w:r w:rsidR="00A50947" w:rsidRPr="00044FF2">
        <w:rPr>
          <w:rFonts w:cs="Calibri"/>
          <w:sz w:val="22"/>
          <w:szCs w:val="22"/>
        </w:rPr>
        <w:t xml:space="preserve"> </w:t>
      </w:r>
      <w:r w:rsidRPr="00044FF2">
        <w:rPr>
          <w:rFonts w:cs="Calibri"/>
          <w:sz w:val="22"/>
          <w:szCs w:val="22"/>
        </w:rPr>
        <w:t>m)</w:t>
      </w:r>
      <w:r w:rsidR="00A04AF0" w:rsidRPr="00044FF2">
        <w:rPr>
          <w:rFonts w:cs="Calibri"/>
          <w:sz w:val="22"/>
          <w:szCs w:val="22"/>
        </w:rPr>
        <w:t>:</w:t>
      </w:r>
      <w:r w:rsidR="00C5240E" w:rsidRPr="00044FF2">
        <w:rPr>
          <w:rFonts w:cs="Calibri"/>
          <w:sz w:val="22"/>
          <w:szCs w:val="22"/>
        </w:rPr>
        <w:t xml:space="preserve"> </w:t>
      </w:r>
    </w:p>
    <w:p w14:paraId="525A2045" w14:textId="58F0E8F6" w:rsidR="00CE795A" w:rsidRPr="00044FF2" w:rsidRDefault="005662A0" w:rsidP="009F0971">
      <w:pPr>
        <w:rPr>
          <w:rFonts w:cs="Calibri"/>
          <w:sz w:val="22"/>
          <w:szCs w:val="22"/>
        </w:rPr>
      </w:pPr>
      <w:r w:rsidRPr="00044FF2">
        <w:rPr>
          <w:rFonts w:cs="Calibri"/>
          <w:sz w:val="22"/>
          <w:szCs w:val="22"/>
        </w:rPr>
        <w:t xml:space="preserve">(a) </w:t>
      </w:r>
      <w:r w:rsidR="00A04AF0" w:rsidRPr="00044FF2">
        <w:rPr>
          <w:rFonts w:cs="Calibri"/>
          <w:sz w:val="22"/>
          <w:szCs w:val="22"/>
        </w:rPr>
        <w:t>A</w:t>
      </w:r>
      <w:r w:rsidR="007E6973" w:rsidRPr="00044FF2">
        <w:rPr>
          <w:rFonts w:cs="Calibri"/>
          <w:sz w:val="22"/>
          <w:szCs w:val="22"/>
        </w:rPr>
        <w:t xml:space="preserve"> line of contrasting color, not less than </w:t>
      </w:r>
      <w:r w:rsidR="001573ED" w:rsidRPr="00044FF2">
        <w:rPr>
          <w:rFonts w:cs="Calibri"/>
          <w:sz w:val="22"/>
          <w:szCs w:val="22"/>
        </w:rPr>
        <w:t>two</w:t>
      </w:r>
      <w:r w:rsidR="007E6973" w:rsidRPr="00044FF2">
        <w:rPr>
          <w:rFonts w:cs="Calibri"/>
          <w:sz w:val="22"/>
          <w:szCs w:val="22"/>
        </w:rPr>
        <w:t xml:space="preserve"> inches </w:t>
      </w:r>
      <w:r w:rsidR="007E6973" w:rsidRPr="00044FF2">
        <w:rPr>
          <w:rFonts w:cs="Calibri"/>
          <w:i/>
          <w:iCs/>
          <w:sz w:val="22"/>
          <w:szCs w:val="22"/>
        </w:rPr>
        <w:t xml:space="preserve">(5.1 cm) </w:t>
      </w:r>
      <w:r w:rsidR="007E6973" w:rsidRPr="00044FF2">
        <w:rPr>
          <w:rFonts w:cs="Calibri"/>
          <w:sz w:val="22"/>
          <w:szCs w:val="22"/>
        </w:rPr>
        <w:t xml:space="preserve">and not more than </w:t>
      </w:r>
      <w:r w:rsidR="001573ED" w:rsidRPr="00044FF2">
        <w:rPr>
          <w:rFonts w:cs="Calibri"/>
          <w:sz w:val="22"/>
          <w:szCs w:val="22"/>
        </w:rPr>
        <w:t>six</w:t>
      </w:r>
      <w:r w:rsidR="007E6973" w:rsidRPr="00044FF2">
        <w:rPr>
          <w:rFonts w:cs="Calibri"/>
          <w:sz w:val="22"/>
          <w:szCs w:val="22"/>
        </w:rPr>
        <w:t xml:space="preserve"> inches (15.2 cm) in width, must be clearly and permanently installed on the pool floor at the shallow side of the break in the floor slope, and extend up the pool walls to the waterline</w:t>
      </w:r>
      <w:r w:rsidR="00A04AF0" w:rsidRPr="00044FF2">
        <w:rPr>
          <w:rFonts w:cs="Calibri"/>
          <w:sz w:val="22"/>
          <w:szCs w:val="22"/>
        </w:rPr>
        <w:t>;</w:t>
      </w:r>
      <w:r w:rsidR="00D36E64" w:rsidRPr="00044FF2">
        <w:rPr>
          <w:rFonts w:cs="Calibri"/>
          <w:sz w:val="22"/>
          <w:szCs w:val="22"/>
        </w:rPr>
        <w:t xml:space="preserve"> and</w:t>
      </w:r>
    </w:p>
    <w:p w14:paraId="31A666B9" w14:textId="32ADE9F3" w:rsidR="006B5A32" w:rsidRPr="00044FF2" w:rsidRDefault="00141B2B" w:rsidP="009F0971">
      <w:pPr>
        <w:rPr>
          <w:rFonts w:cs="Calibri"/>
          <w:sz w:val="22"/>
          <w:szCs w:val="22"/>
        </w:rPr>
      </w:pPr>
      <w:r w:rsidRPr="00044FF2">
        <w:rPr>
          <w:rFonts w:cs="Calibri"/>
          <w:sz w:val="22"/>
          <w:szCs w:val="22"/>
        </w:rPr>
        <w:t>(b)</w:t>
      </w:r>
      <w:r w:rsidR="00AD230A" w:rsidRPr="00044FF2">
        <w:rPr>
          <w:rFonts w:cs="Calibri"/>
          <w:color w:val="000000"/>
          <w:sz w:val="22"/>
          <w:szCs w:val="22"/>
          <w:shd w:val="clear" w:color="auto" w:fill="FFFFFF"/>
        </w:rPr>
        <w:t xml:space="preserve"> </w:t>
      </w:r>
      <w:r w:rsidR="00D36E64" w:rsidRPr="00044FF2">
        <w:rPr>
          <w:rFonts w:cs="Calibri"/>
          <w:color w:val="000000"/>
          <w:sz w:val="22"/>
          <w:szCs w:val="22"/>
          <w:shd w:val="clear" w:color="auto" w:fill="FFFFFF"/>
        </w:rPr>
        <w:t>A rope and float line must be installed</w:t>
      </w:r>
      <w:r w:rsidR="00A15A1F" w:rsidRPr="00044FF2">
        <w:rPr>
          <w:rFonts w:cs="Calibri"/>
          <w:color w:val="000000"/>
          <w:sz w:val="22"/>
          <w:szCs w:val="22"/>
          <w:shd w:val="clear" w:color="auto" w:fill="FFFFFF"/>
        </w:rPr>
        <w:t xml:space="preserve">, extending across the pool surface, </w:t>
      </w:r>
      <w:r w:rsidR="00A15A1F" w:rsidRPr="00044FF2">
        <w:rPr>
          <w:rFonts w:cs="Calibri"/>
          <w:sz w:val="22"/>
          <w:szCs w:val="22"/>
        </w:rPr>
        <w:t>o</w:t>
      </w:r>
      <w:r w:rsidR="00AD230A" w:rsidRPr="00044FF2">
        <w:rPr>
          <w:rFonts w:cs="Calibri"/>
          <w:sz w:val="22"/>
          <w:szCs w:val="22"/>
        </w:rPr>
        <w:t>ne foot (30.5 cm) to the shallower side of the break in floor slope</w:t>
      </w:r>
      <w:r w:rsidR="00292454" w:rsidRPr="00044FF2">
        <w:rPr>
          <w:rFonts w:cs="Calibri"/>
          <w:sz w:val="22"/>
          <w:szCs w:val="22"/>
        </w:rPr>
        <w:t xml:space="preserve"> and </w:t>
      </w:r>
      <w:r w:rsidR="00AD230A" w:rsidRPr="00044FF2">
        <w:rPr>
          <w:rFonts w:cs="Calibri"/>
          <w:sz w:val="22"/>
          <w:szCs w:val="22"/>
        </w:rPr>
        <w:t xml:space="preserve">extend across the </w:t>
      </w:r>
      <w:r w:rsidR="00941AAE" w:rsidRPr="00044FF2">
        <w:rPr>
          <w:rFonts w:cs="Calibri"/>
          <w:sz w:val="22"/>
          <w:szCs w:val="22"/>
        </w:rPr>
        <w:t>pool</w:t>
      </w:r>
      <w:r w:rsidR="00AD230A" w:rsidRPr="00044FF2">
        <w:rPr>
          <w:rFonts w:cs="Calibri"/>
          <w:sz w:val="22"/>
          <w:szCs w:val="22"/>
        </w:rPr>
        <w:t xml:space="preserve"> surface</w:t>
      </w:r>
      <w:r w:rsidR="009309B5" w:rsidRPr="00044FF2">
        <w:rPr>
          <w:rFonts w:cs="Calibri"/>
          <w:sz w:val="22"/>
          <w:szCs w:val="22"/>
        </w:rPr>
        <w:t>. The rope and float line</w:t>
      </w:r>
      <w:r w:rsidR="004C0405" w:rsidRPr="00044FF2">
        <w:rPr>
          <w:rFonts w:cs="Calibri"/>
          <w:sz w:val="22"/>
          <w:szCs w:val="22"/>
        </w:rPr>
        <w:t xml:space="preserve"> </w:t>
      </w:r>
      <w:r w:rsidR="00AD230A" w:rsidRPr="00044FF2">
        <w:rPr>
          <w:rFonts w:cs="Calibri"/>
          <w:sz w:val="22"/>
          <w:szCs w:val="22"/>
        </w:rPr>
        <w:t>must have a</w:t>
      </w:r>
      <w:r w:rsidR="005F2BF4" w:rsidRPr="00044FF2">
        <w:rPr>
          <w:rFonts w:cs="Calibri"/>
          <w:sz w:val="22"/>
          <w:szCs w:val="22"/>
        </w:rPr>
        <w:t>n</w:t>
      </w:r>
      <w:r w:rsidR="008F0FB4" w:rsidRPr="00044FF2">
        <w:rPr>
          <w:rFonts w:cs="Calibri"/>
          <w:sz w:val="22"/>
          <w:szCs w:val="22"/>
        </w:rPr>
        <w:t xml:space="preserve"> attachment</w:t>
      </w:r>
      <w:r w:rsidR="00AD230A" w:rsidRPr="00044FF2">
        <w:rPr>
          <w:rFonts w:cs="Calibri"/>
          <w:sz w:val="22"/>
          <w:szCs w:val="22"/>
        </w:rPr>
        <w:t xml:space="preserve"> receptacle either recessed into the wall or constructed so as not to constitute a safety hazard when the </w:t>
      </w:r>
      <w:r w:rsidR="008F0FB4" w:rsidRPr="00044FF2">
        <w:rPr>
          <w:rFonts w:cs="Calibri"/>
          <w:sz w:val="22"/>
          <w:szCs w:val="22"/>
        </w:rPr>
        <w:t>rope and float</w:t>
      </w:r>
      <w:r w:rsidR="00AD230A" w:rsidRPr="00044FF2">
        <w:rPr>
          <w:rFonts w:cs="Calibri"/>
          <w:sz w:val="22"/>
          <w:szCs w:val="22"/>
        </w:rPr>
        <w:t xml:space="preserve"> line is removed.</w:t>
      </w:r>
      <w:r w:rsidR="009C73E0" w:rsidRPr="00044FF2">
        <w:rPr>
          <w:rFonts w:cs="Calibri"/>
          <w:sz w:val="22"/>
          <w:szCs w:val="22"/>
        </w:rPr>
        <w:t xml:space="preserve"> </w:t>
      </w:r>
      <w:r w:rsidR="000B6458" w:rsidRPr="00044FF2">
        <w:rPr>
          <w:rFonts w:cs="Calibri"/>
          <w:sz w:val="22"/>
          <w:szCs w:val="22"/>
        </w:rPr>
        <w:t>W</w:t>
      </w:r>
      <w:r w:rsidR="00865042" w:rsidRPr="00044FF2">
        <w:rPr>
          <w:rFonts w:cs="Calibri"/>
          <w:sz w:val="22"/>
          <w:szCs w:val="22"/>
        </w:rPr>
        <w:t>ave pools, surf pools</w:t>
      </w:r>
      <w:r w:rsidR="009C73E0" w:rsidRPr="00044FF2">
        <w:rPr>
          <w:rFonts w:cs="Calibri"/>
          <w:sz w:val="22"/>
          <w:szCs w:val="22"/>
        </w:rPr>
        <w:t xml:space="preserve">, and </w:t>
      </w:r>
      <w:r w:rsidR="00865042" w:rsidRPr="00044FF2">
        <w:rPr>
          <w:rFonts w:cs="Calibri"/>
          <w:sz w:val="22"/>
          <w:szCs w:val="22"/>
        </w:rPr>
        <w:t>waterslide landing pools</w:t>
      </w:r>
      <w:r w:rsidR="00D52A08" w:rsidRPr="00044FF2">
        <w:rPr>
          <w:rFonts w:cs="Calibri"/>
          <w:sz w:val="22"/>
          <w:szCs w:val="22"/>
        </w:rPr>
        <w:t xml:space="preserve"> do not require </w:t>
      </w:r>
      <w:r w:rsidR="001129E4" w:rsidRPr="00044FF2">
        <w:rPr>
          <w:rFonts w:cs="Calibri"/>
          <w:sz w:val="22"/>
          <w:szCs w:val="22"/>
        </w:rPr>
        <w:t xml:space="preserve">rope and float lines at the </w:t>
      </w:r>
      <w:r w:rsidR="00941AAE" w:rsidRPr="00044FF2">
        <w:rPr>
          <w:rFonts w:cs="Calibri"/>
          <w:sz w:val="22"/>
          <w:szCs w:val="22"/>
        </w:rPr>
        <w:t xml:space="preserve">break in slope. </w:t>
      </w:r>
    </w:p>
    <w:p w14:paraId="4D7E9BF5" w14:textId="1129E34A" w:rsidR="002C2801" w:rsidRPr="00044FF2" w:rsidRDefault="00C61FBD">
      <w:pPr>
        <w:rPr>
          <w:rFonts w:cs="Calibri"/>
          <w:sz w:val="22"/>
          <w:szCs w:val="22"/>
        </w:rPr>
      </w:pPr>
      <w:r w:rsidRPr="00044FF2">
        <w:rPr>
          <w:rFonts w:cs="Calibri"/>
          <w:sz w:val="22"/>
          <w:szCs w:val="22"/>
        </w:rPr>
        <w:t>(5</w:t>
      </w:r>
      <w:proofErr w:type="gramStart"/>
      <w:r w:rsidRPr="00044FF2">
        <w:rPr>
          <w:rFonts w:cs="Calibri"/>
          <w:sz w:val="22"/>
          <w:szCs w:val="22"/>
        </w:rPr>
        <w:t xml:space="preserve">) </w:t>
      </w:r>
      <w:r w:rsidR="007B1477" w:rsidRPr="00044FF2">
        <w:t xml:space="preserve"> </w:t>
      </w:r>
      <w:r w:rsidR="007B1477" w:rsidRPr="00044FF2">
        <w:rPr>
          <w:rFonts w:cs="Calibri"/>
          <w:sz w:val="22"/>
          <w:szCs w:val="22"/>
        </w:rPr>
        <w:t>Symmetrical</w:t>
      </w:r>
      <w:proofErr w:type="gramEnd"/>
      <w:r w:rsidR="007B1477" w:rsidRPr="00044FF2">
        <w:rPr>
          <w:rFonts w:cs="Calibri"/>
          <w:sz w:val="22"/>
          <w:szCs w:val="22"/>
        </w:rPr>
        <w:t xml:space="preserve"> aquatic venue designs with the deep point at the center may be allowed by providing a dual depth marking system which indicates the depth at the wall as measured in </w:t>
      </w:r>
      <w:r w:rsidR="00B86B6B" w:rsidRPr="00044FF2">
        <w:rPr>
          <w:rFonts w:cs="Calibri"/>
          <w:sz w:val="22"/>
          <w:szCs w:val="22"/>
        </w:rPr>
        <w:t>WAC 246-261-290(2)(f)</w:t>
      </w:r>
      <w:r w:rsidR="004F7F63" w:rsidRPr="00044FF2">
        <w:rPr>
          <w:rFonts w:cs="Calibri"/>
          <w:sz w:val="22"/>
          <w:szCs w:val="22"/>
        </w:rPr>
        <w:t xml:space="preserve"> </w:t>
      </w:r>
      <w:r w:rsidR="007B1477" w:rsidRPr="00044FF2">
        <w:rPr>
          <w:rFonts w:cs="Calibri"/>
          <w:sz w:val="22"/>
          <w:szCs w:val="22"/>
        </w:rPr>
        <w:t>and at the deep point.</w:t>
      </w:r>
    </w:p>
    <w:p w14:paraId="333A05A9" w14:textId="6B92701B" w:rsidR="00EE79AA" w:rsidRPr="00044FF2" w:rsidRDefault="00EE79AA">
      <w:pPr>
        <w:rPr>
          <w:rFonts w:cs="Calibri"/>
          <w:sz w:val="22"/>
          <w:szCs w:val="22"/>
        </w:rPr>
      </w:pPr>
      <w:r w:rsidRPr="00044FF2">
        <w:rPr>
          <w:rFonts w:cs="Calibri"/>
          <w:sz w:val="22"/>
          <w:szCs w:val="22"/>
        </w:rPr>
        <w:t>(6)</w:t>
      </w:r>
      <w:r w:rsidR="00145A4B" w:rsidRPr="00044FF2">
        <w:rPr>
          <w:rFonts w:cs="Calibri"/>
          <w:sz w:val="22"/>
          <w:szCs w:val="22"/>
        </w:rPr>
        <w:t xml:space="preserve"> When access to </w:t>
      </w:r>
      <w:r w:rsidR="00B457B6" w:rsidRPr="00044FF2">
        <w:rPr>
          <w:rFonts w:cs="Calibri"/>
          <w:sz w:val="22"/>
          <w:szCs w:val="22"/>
        </w:rPr>
        <w:t>an aquatic venue is controlled by a lifeguard</w:t>
      </w:r>
      <w:r w:rsidR="001D272D" w:rsidRPr="00044FF2">
        <w:rPr>
          <w:rFonts w:cs="Calibri"/>
          <w:sz w:val="22"/>
          <w:szCs w:val="22"/>
        </w:rPr>
        <w:t>, feature operator,</w:t>
      </w:r>
      <w:r w:rsidR="00B457B6" w:rsidRPr="00044FF2">
        <w:rPr>
          <w:rFonts w:cs="Calibri"/>
          <w:sz w:val="22"/>
          <w:szCs w:val="22"/>
        </w:rPr>
        <w:t xml:space="preserve"> </w:t>
      </w:r>
      <w:r w:rsidR="001379D8" w:rsidRPr="00044FF2">
        <w:rPr>
          <w:rFonts w:cs="Calibri"/>
          <w:sz w:val="22"/>
          <w:szCs w:val="22"/>
        </w:rPr>
        <w:t>attendant, or supervisor</w:t>
      </w:r>
      <w:r w:rsidR="0004639C" w:rsidRPr="00044FF2">
        <w:rPr>
          <w:rFonts w:cs="Calibri"/>
          <w:sz w:val="22"/>
          <w:szCs w:val="22"/>
        </w:rPr>
        <w:t xml:space="preserve">, </w:t>
      </w:r>
      <w:r w:rsidR="00EA3A45" w:rsidRPr="00044FF2">
        <w:rPr>
          <w:rFonts w:cs="Calibri"/>
          <w:sz w:val="22"/>
          <w:szCs w:val="22"/>
        </w:rPr>
        <w:t xml:space="preserve">depth markers must be provided </w:t>
      </w:r>
      <w:r w:rsidR="00EE3D19" w:rsidRPr="00044FF2">
        <w:rPr>
          <w:rFonts w:cs="Calibri"/>
          <w:sz w:val="22"/>
          <w:szCs w:val="22"/>
        </w:rPr>
        <w:t xml:space="preserve">on a sign at </w:t>
      </w:r>
      <w:r w:rsidR="00B027BA" w:rsidRPr="00044FF2">
        <w:rPr>
          <w:rFonts w:cs="Calibri"/>
          <w:sz w:val="22"/>
          <w:szCs w:val="22"/>
        </w:rPr>
        <w:t xml:space="preserve">points of entry. </w:t>
      </w:r>
    </w:p>
    <w:p w14:paraId="0CBF7BE6" w14:textId="1EEAC18A" w:rsidR="00AF0304" w:rsidRPr="00044FF2" w:rsidRDefault="009254C7" w:rsidP="009254C7">
      <w:pPr>
        <w:rPr>
          <w:rFonts w:cs="Calibri"/>
          <w:sz w:val="22"/>
          <w:szCs w:val="22"/>
        </w:rPr>
      </w:pPr>
      <w:r w:rsidRPr="00044FF2">
        <w:rPr>
          <w:rFonts w:cs="Calibri"/>
          <w:sz w:val="22"/>
          <w:szCs w:val="22"/>
        </w:rPr>
        <w:t xml:space="preserve">(7) </w:t>
      </w:r>
      <w:r w:rsidR="007361B5" w:rsidRPr="00044FF2">
        <w:rPr>
          <w:rFonts w:cs="Calibri"/>
          <w:sz w:val="22"/>
          <w:szCs w:val="22"/>
        </w:rPr>
        <w:t xml:space="preserve">Depth markers </w:t>
      </w:r>
      <w:r w:rsidR="003965DE" w:rsidRPr="00044FF2">
        <w:rPr>
          <w:rFonts w:cs="Calibri"/>
          <w:sz w:val="22"/>
          <w:szCs w:val="22"/>
        </w:rPr>
        <w:t xml:space="preserve">must be </w:t>
      </w:r>
      <w:r w:rsidR="00881E53" w:rsidRPr="00044FF2">
        <w:rPr>
          <w:rFonts w:cs="Calibri"/>
          <w:sz w:val="22"/>
          <w:szCs w:val="22"/>
        </w:rPr>
        <w:t>posted</w:t>
      </w:r>
      <w:r w:rsidR="003965DE" w:rsidRPr="00044FF2">
        <w:rPr>
          <w:rFonts w:cs="Calibri"/>
          <w:sz w:val="22"/>
          <w:szCs w:val="22"/>
        </w:rPr>
        <w:t xml:space="preserve"> at</w:t>
      </w:r>
      <w:r w:rsidRPr="00044FF2">
        <w:rPr>
          <w:rFonts w:cs="Calibri"/>
          <w:sz w:val="22"/>
          <w:szCs w:val="22"/>
        </w:rPr>
        <w:t xml:space="preserve"> aquatic venues with moveable floors</w:t>
      </w:r>
      <w:r w:rsidR="00881E53" w:rsidRPr="00044FF2">
        <w:rPr>
          <w:rFonts w:cs="Calibri"/>
          <w:sz w:val="22"/>
          <w:szCs w:val="22"/>
        </w:rPr>
        <w:t xml:space="preserve"> indicating</w:t>
      </w:r>
      <w:r w:rsidR="00E41C82" w:rsidRPr="00044FF2">
        <w:rPr>
          <w:rFonts w:cs="Calibri"/>
          <w:sz w:val="22"/>
          <w:szCs w:val="22"/>
        </w:rPr>
        <w:t>:</w:t>
      </w:r>
    </w:p>
    <w:p w14:paraId="3E469B2E" w14:textId="2A75B6B6" w:rsidR="00E719AE" w:rsidRPr="00044FF2" w:rsidRDefault="00213809" w:rsidP="009254C7">
      <w:pPr>
        <w:rPr>
          <w:rFonts w:cs="Calibri"/>
          <w:sz w:val="22"/>
          <w:szCs w:val="22"/>
        </w:rPr>
      </w:pPr>
      <w:r w:rsidRPr="00044FF2">
        <w:rPr>
          <w:rFonts w:cs="Calibri"/>
          <w:sz w:val="22"/>
          <w:szCs w:val="22"/>
        </w:rPr>
        <w:t>(a)</w:t>
      </w:r>
      <w:r w:rsidR="009254C7" w:rsidRPr="00044FF2">
        <w:rPr>
          <w:rFonts w:cs="Calibri"/>
          <w:sz w:val="22"/>
          <w:szCs w:val="22"/>
        </w:rPr>
        <w:t xml:space="preserve"> </w:t>
      </w:r>
      <w:r w:rsidR="00E719AE" w:rsidRPr="00044FF2">
        <w:rPr>
          <w:rFonts w:cs="Calibri"/>
          <w:sz w:val="22"/>
          <w:szCs w:val="22"/>
        </w:rPr>
        <w:t xml:space="preserve">That the aquatic venue has </w:t>
      </w:r>
      <w:r w:rsidR="004F68AB" w:rsidRPr="00044FF2">
        <w:rPr>
          <w:rFonts w:cs="Calibri"/>
          <w:sz w:val="22"/>
          <w:szCs w:val="22"/>
        </w:rPr>
        <w:t xml:space="preserve">a </w:t>
      </w:r>
      <w:r w:rsidR="00E719AE" w:rsidRPr="00044FF2">
        <w:rPr>
          <w:rFonts w:cs="Calibri"/>
          <w:sz w:val="22"/>
          <w:szCs w:val="22"/>
        </w:rPr>
        <w:t>varied depth</w:t>
      </w:r>
      <w:r w:rsidR="00B7543F" w:rsidRPr="00044FF2">
        <w:rPr>
          <w:rFonts w:cs="Calibri"/>
          <w:sz w:val="22"/>
          <w:szCs w:val="22"/>
        </w:rPr>
        <w:t>; and</w:t>
      </w:r>
    </w:p>
    <w:p w14:paraId="4C204E59" w14:textId="1738DFD5" w:rsidR="009254C7" w:rsidRPr="00044FF2" w:rsidRDefault="00E719AE" w:rsidP="009254C7">
      <w:pPr>
        <w:rPr>
          <w:rFonts w:cs="Calibri"/>
          <w:sz w:val="22"/>
          <w:szCs w:val="22"/>
        </w:rPr>
      </w:pPr>
      <w:r w:rsidRPr="00044FF2">
        <w:rPr>
          <w:rFonts w:cs="Calibri"/>
          <w:sz w:val="22"/>
          <w:szCs w:val="22"/>
        </w:rPr>
        <w:t xml:space="preserve">(b) </w:t>
      </w:r>
      <w:r w:rsidR="00881E53" w:rsidRPr="00044FF2">
        <w:rPr>
          <w:rFonts w:cs="Calibri"/>
          <w:sz w:val="22"/>
          <w:szCs w:val="22"/>
        </w:rPr>
        <w:t xml:space="preserve">The </w:t>
      </w:r>
      <w:r w:rsidR="00B7543F" w:rsidRPr="00044FF2">
        <w:rPr>
          <w:rFonts w:cs="Calibri"/>
          <w:sz w:val="22"/>
          <w:szCs w:val="22"/>
        </w:rPr>
        <w:t xml:space="preserve">current </w:t>
      </w:r>
      <w:r w:rsidR="00881E53" w:rsidRPr="00044FF2">
        <w:rPr>
          <w:rFonts w:cs="Calibri"/>
          <w:sz w:val="22"/>
          <w:szCs w:val="22"/>
        </w:rPr>
        <w:t>water depth from the water level to the floor</w:t>
      </w:r>
      <w:r w:rsidR="00C42BF3" w:rsidRPr="00044FF2">
        <w:rPr>
          <w:rFonts w:cs="Calibri"/>
          <w:sz w:val="22"/>
          <w:szCs w:val="22"/>
        </w:rPr>
        <w:t>, taken three feet (0.9</w:t>
      </w:r>
      <w:r w:rsidR="00094931" w:rsidRPr="00044FF2">
        <w:rPr>
          <w:rFonts w:cs="Calibri"/>
          <w:sz w:val="22"/>
          <w:szCs w:val="22"/>
        </w:rPr>
        <w:t xml:space="preserve"> </w:t>
      </w:r>
      <w:r w:rsidR="00C42BF3" w:rsidRPr="00044FF2">
        <w:rPr>
          <w:rFonts w:cs="Calibri"/>
          <w:sz w:val="22"/>
          <w:szCs w:val="22"/>
        </w:rPr>
        <w:t>m) from the wall</w:t>
      </w:r>
      <w:r w:rsidR="00B7543F" w:rsidRPr="00044FF2">
        <w:rPr>
          <w:rFonts w:cs="Calibri"/>
          <w:sz w:val="22"/>
          <w:szCs w:val="22"/>
        </w:rPr>
        <w:t>.</w:t>
      </w:r>
    </w:p>
    <w:p w14:paraId="126C89A1" w14:textId="0009AB73" w:rsidR="00F87F0F" w:rsidRPr="00044FF2" w:rsidRDefault="00603F21" w:rsidP="009E3F78">
      <w:pPr>
        <w:rPr>
          <w:rFonts w:cs="Calibri"/>
          <w:sz w:val="22"/>
          <w:szCs w:val="22"/>
        </w:rPr>
      </w:pPr>
      <w:r w:rsidRPr="00044FF2">
        <w:rPr>
          <w:rFonts w:cs="Calibri"/>
          <w:sz w:val="22"/>
          <w:szCs w:val="22"/>
        </w:rPr>
        <w:t>(8) A minimum of two depth markers</w:t>
      </w:r>
      <w:r w:rsidR="00E8447B" w:rsidRPr="00044FF2">
        <w:rPr>
          <w:rFonts w:cs="Calibri"/>
          <w:sz w:val="22"/>
          <w:szCs w:val="22"/>
        </w:rPr>
        <w:t>, conspicuously visible from all points of entry,</w:t>
      </w:r>
      <w:r w:rsidRPr="00044FF2">
        <w:rPr>
          <w:rFonts w:cs="Calibri"/>
          <w:sz w:val="22"/>
          <w:szCs w:val="22"/>
        </w:rPr>
        <w:t xml:space="preserve"> must be provided at spas</w:t>
      </w:r>
      <w:r w:rsidR="004D65AC" w:rsidRPr="00044FF2">
        <w:rPr>
          <w:rFonts w:cs="Calibri"/>
          <w:sz w:val="22"/>
          <w:szCs w:val="22"/>
        </w:rPr>
        <w:t>.</w:t>
      </w:r>
      <w:bookmarkStart w:id="4" w:name="_Hlk201654512"/>
    </w:p>
    <w:p w14:paraId="3936C5BF" w14:textId="4AE41F9D" w:rsidR="009E3F78" w:rsidRPr="00044FF2" w:rsidRDefault="009E3F78" w:rsidP="009E3F78">
      <w:pPr>
        <w:rPr>
          <w:rFonts w:cs="Calibri"/>
          <w:sz w:val="22"/>
          <w:szCs w:val="22"/>
        </w:rPr>
      </w:pPr>
      <w:r w:rsidRPr="00044FF2">
        <w:rPr>
          <w:rFonts w:cs="Calibri"/>
          <w:b/>
          <w:bCs/>
          <w:sz w:val="22"/>
          <w:szCs w:val="22"/>
        </w:rPr>
        <w:t>WAC 246-261-</w:t>
      </w:r>
      <w:r w:rsidR="003135D9" w:rsidRPr="00044FF2">
        <w:rPr>
          <w:rFonts w:cs="Calibri"/>
          <w:b/>
          <w:bCs/>
          <w:sz w:val="22"/>
          <w:szCs w:val="22"/>
        </w:rPr>
        <w:t>295</w:t>
      </w:r>
      <w:r w:rsidRPr="00044FF2">
        <w:rPr>
          <w:rFonts w:cs="Calibri"/>
          <w:b/>
          <w:bCs/>
          <w:sz w:val="22"/>
          <w:szCs w:val="22"/>
        </w:rPr>
        <w:t xml:space="preserve"> </w:t>
      </w:r>
      <w:r w:rsidR="00A7544B" w:rsidRPr="00044FF2">
        <w:rPr>
          <w:rFonts w:cs="Calibri"/>
          <w:b/>
          <w:bCs/>
          <w:sz w:val="22"/>
          <w:szCs w:val="22"/>
        </w:rPr>
        <w:t>Lighting</w:t>
      </w:r>
      <w:r w:rsidR="00802762">
        <w:rPr>
          <w:rFonts w:cs="Calibri"/>
          <w:b/>
          <w:bCs/>
          <w:sz w:val="22"/>
          <w:szCs w:val="22"/>
        </w:rPr>
        <w:t xml:space="preserve"> design</w:t>
      </w:r>
      <w:r w:rsidRPr="00044FF2">
        <w:rPr>
          <w:rFonts w:cs="Calibri"/>
          <w:b/>
          <w:bCs/>
          <w:sz w:val="22"/>
          <w:szCs w:val="22"/>
        </w:rPr>
        <w:t>.</w:t>
      </w:r>
      <w:r w:rsidRPr="00044FF2">
        <w:rPr>
          <w:rFonts w:cs="Calibri"/>
          <w:sz w:val="22"/>
          <w:szCs w:val="22"/>
        </w:rPr>
        <w:t xml:space="preserve"> (1)</w:t>
      </w:r>
      <w:r w:rsidR="00492D91" w:rsidRPr="00044FF2">
        <w:rPr>
          <w:rFonts w:cs="Calibri"/>
          <w:sz w:val="22"/>
          <w:szCs w:val="22"/>
        </w:rPr>
        <w:t xml:space="preserve"> </w:t>
      </w:r>
      <w:bookmarkEnd w:id="4"/>
      <w:r w:rsidR="00426533" w:rsidRPr="00044FF2">
        <w:rPr>
          <w:rFonts w:cs="Calibri"/>
          <w:sz w:val="22"/>
          <w:szCs w:val="22"/>
        </w:rPr>
        <w:t>T</w:t>
      </w:r>
      <w:r w:rsidR="00492D91" w:rsidRPr="00044FF2">
        <w:rPr>
          <w:rFonts w:cs="Calibri"/>
          <w:sz w:val="22"/>
          <w:szCs w:val="22"/>
        </w:rPr>
        <w:t xml:space="preserve">he minimum maintained light levels </w:t>
      </w:r>
      <w:r w:rsidR="00C119FF" w:rsidRPr="00044FF2">
        <w:rPr>
          <w:rFonts w:cs="Calibri"/>
          <w:sz w:val="22"/>
          <w:szCs w:val="22"/>
        </w:rPr>
        <w:t>required</w:t>
      </w:r>
      <w:r w:rsidR="00492D91" w:rsidRPr="00044FF2">
        <w:rPr>
          <w:rFonts w:cs="Calibri"/>
          <w:sz w:val="22"/>
          <w:szCs w:val="22"/>
        </w:rPr>
        <w:t xml:space="preserve"> in Table </w:t>
      </w:r>
      <w:r w:rsidR="00D94CDD" w:rsidRPr="00044FF2">
        <w:rPr>
          <w:rFonts w:cs="Calibri"/>
          <w:sz w:val="22"/>
          <w:szCs w:val="22"/>
        </w:rPr>
        <w:t>295</w:t>
      </w:r>
      <w:r w:rsidR="00BC29A0" w:rsidRPr="00044FF2">
        <w:rPr>
          <w:rFonts w:cs="Calibri"/>
          <w:sz w:val="22"/>
          <w:szCs w:val="22"/>
        </w:rPr>
        <w:t xml:space="preserve"> </w:t>
      </w:r>
      <w:r w:rsidR="00426533" w:rsidRPr="00044FF2">
        <w:rPr>
          <w:rFonts w:cs="Calibri"/>
          <w:sz w:val="22"/>
          <w:szCs w:val="22"/>
        </w:rPr>
        <w:t xml:space="preserve">must be met </w:t>
      </w:r>
      <w:r w:rsidR="00BC29A0" w:rsidRPr="00044FF2">
        <w:rPr>
          <w:rFonts w:cs="Calibri"/>
          <w:sz w:val="22"/>
          <w:szCs w:val="22"/>
        </w:rPr>
        <w:t>when open for use.</w:t>
      </w:r>
    </w:p>
    <w:p w14:paraId="6C2B898B" w14:textId="485A4070" w:rsidR="00426533" w:rsidRPr="00044FF2" w:rsidRDefault="00FF73DD" w:rsidP="009E3F78">
      <w:pPr>
        <w:rPr>
          <w:rFonts w:cs="Calibri"/>
          <w:b/>
          <w:bCs/>
          <w:sz w:val="22"/>
          <w:szCs w:val="22"/>
        </w:rPr>
      </w:pPr>
      <w:r w:rsidRPr="00044FF2">
        <w:rPr>
          <w:rFonts w:cs="Calibri"/>
          <w:b/>
          <w:bCs/>
          <w:sz w:val="22"/>
          <w:szCs w:val="22"/>
        </w:rPr>
        <w:t xml:space="preserve">Table </w:t>
      </w:r>
      <w:r w:rsidR="003135D9" w:rsidRPr="00044FF2">
        <w:rPr>
          <w:rFonts w:cs="Calibri"/>
          <w:b/>
          <w:bCs/>
          <w:sz w:val="22"/>
          <w:szCs w:val="22"/>
        </w:rPr>
        <w:t>295</w:t>
      </w:r>
      <w:r w:rsidRPr="00044FF2">
        <w:rPr>
          <w:rFonts w:cs="Calibri"/>
          <w:b/>
          <w:bCs/>
          <w:sz w:val="22"/>
          <w:szCs w:val="22"/>
        </w:rPr>
        <w:t xml:space="preserve"> Minimum lighting levels</w:t>
      </w:r>
      <w:r w:rsidR="00283784" w:rsidRPr="00044FF2">
        <w:rPr>
          <w:rFonts w:cs="Calibri"/>
          <w:b/>
          <w:bCs/>
          <w:sz w:val="22"/>
          <w:szCs w:val="22"/>
        </w:rPr>
        <w:t>*.</w:t>
      </w:r>
    </w:p>
    <w:tbl>
      <w:tblPr>
        <w:tblStyle w:val="TableGrid"/>
        <w:tblW w:w="0" w:type="auto"/>
        <w:tblLook w:val="04A0" w:firstRow="1" w:lastRow="0" w:firstColumn="1" w:lastColumn="0" w:noHBand="0" w:noVBand="1"/>
      </w:tblPr>
      <w:tblGrid>
        <w:gridCol w:w="4585"/>
        <w:gridCol w:w="3600"/>
      </w:tblGrid>
      <w:tr w:rsidR="005357E9" w:rsidRPr="00044FF2" w14:paraId="1186E512" w14:textId="77777777">
        <w:tc>
          <w:tcPr>
            <w:tcW w:w="4585" w:type="dxa"/>
          </w:tcPr>
          <w:p w14:paraId="7B3DF53F" w14:textId="28381737" w:rsidR="005357E9" w:rsidRPr="00044FF2" w:rsidRDefault="005357E9" w:rsidP="005357E9">
            <w:pPr>
              <w:rPr>
                <w:rFonts w:cs="Calibri"/>
                <w:b/>
                <w:bCs/>
                <w:sz w:val="22"/>
                <w:szCs w:val="22"/>
              </w:rPr>
            </w:pPr>
            <w:r w:rsidRPr="00044FF2">
              <w:rPr>
                <w:rFonts w:cs="Calibri"/>
                <w:b/>
                <w:bCs/>
                <w:sz w:val="22"/>
                <w:szCs w:val="22"/>
              </w:rPr>
              <w:t>Location</w:t>
            </w:r>
          </w:p>
        </w:tc>
        <w:tc>
          <w:tcPr>
            <w:tcW w:w="3600" w:type="dxa"/>
          </w:tcPr>
          <w:p w14:paraId="12F664D4" w14:textId="77777777" w:rsidR="005357E9" w:rsidRPr="00044FF2" w:rsidRDefault="005357E9" w:rsidP="005357E9">
            <w:pPr>
              <w:rPr>
                <w:rFonts w:cs="Calibri"/>
                <w:b/>
                <w:bCs/>
                <w:sz w:val="22"/>
                <w:szCs w:val="22"/>
              </w:rPr>
            </w:pPr>
            <w:r w:rsidRPr="00044FF2">
              <w:rPr>
                <w:rFonts w:cs="Calibri"/>
                <w:b/>
                <w:bCs/>
                <w:sz w:val="22"/>
                <w:szCs w:val="22"/>
              </w:rPr>
              <w:t>Minimum Lighting Level</w:t>
            </w:r>
          </w:p>
        </w:tc>
      </w:tr>
      <w:tr w:rsidR="005357E9" w:rsidRPr="00044FF2" w14:paraId="2B326CA5" w14:textId="77777777">
        <w:tc>
          <w:tcPr>
            <w:tcW w:w="4585" w:type="dxa"/>
          </w:tcPr>
          <w:p w14:paraId="7F0EA506" w14:textId="77777777" w:rsidR="005357E9" w:rsidRPr="00044FF2" w:rsidRDefault="005357E9" w:rsidP="005357E9">
            <w:pPr>
              <w:rPr>
                <w:rFonts w:cs="Calibri"/>
                <w:sz w:val="22"/>
                <w:szCs w:val="22"/>
              </w:rPr>
            </w:pPr>
            <w:r w:rsidRPr="00044FF2">
              <w:rPr>
                <w:rFonts w:cs="Calibri"/>
                <w:sz w:val="22"/>
                <w:szCs w:val="22"/>
              </w:rPr>
              <w:t>Indoor water surface</w:t>
            </w:r>
          </w:p>
        </w:tc>
        <w:tc>
          <w:tcPr>
            <w:tcW w:w="3600" w:type="dxa"/>
          </w:tcPr>
          <w:p w14:paraId="6FDDCDF0" w14:textId="77777777" w:rsidR="005357E9" w:rsidRPr="00044FF2" w:rsidRDefault="005357E9" w:rsidP="005357E9">
            <w:pPr>
              <w:rPr>
                <w:rFonts w:cs="Calibri"/>
                <w:sz w:val="22"/>
                <w:szCs w:val="22"/>
              </w:rPr>
            </w:pPr>
            <w:r w:rsidRPr="00044FF2">
              <w:rPr>
                <w:rFonts w:cs="Calibri"/>
                <w:sz w:val="22"/>
                <w:szCs w:val="22"/>
              </w:rPr>
              <w:t>30 horizontal foot candles (323 lux)</w:t>
            </w:r>
          </w:p>
        </w:tc>
      </w:tr>
      <w:tr w:rsidR="005357E9" w:rsidRPr="00044FF2" w14:paraId="31C24D4F" w14:textId="77777777">
        <w:tc>
          <w:tcPr>
            <w:tcW w:w="4585" w:type="dxa"/>
          </w:tcPr>
          <w:p w14:paraId="487EC48A" w14:textId="77777777" w:rsidR="005357E9" w:rsidRPr="00044FF2" w:rsidRDefault="005357E9" w:rsidP="005357E9">
            <w:pPr>
              <w:rPr>
                <w:rFonts w:cs="Calibri"/>
                <w:sz w:val="22"/>
                <w:szCs w:val="22"/>
              </w:rPr>
            </w:pPr>
            <w:r w:rsidRPr="00044FF2">
              <w:rPr>
                <w:rFonts w:cs="Calibri"/>
                <w:sz w:val="22"/>
                <w:szCs w:val="22"/>
              </w:rPr>
              <w:lastRenderedPageBreak/>
              <w:t>Outdoor water surface (with underwater lighting)</w:t>
            </w:r>
          </w:p>
        </w:tc>
        <w:tc>
          <w:tcPr>
            <w:tcW w:w="3600" w:type="dxa"/>
          </w:tcPr>
          <w:p w14:paraId="4246D0BA" w14:textId="77777777" w:rsidR="005357E9" w:rsidRPr="00044FF2" w:rsidRDefault="005357E9" w:rsidP="005357E9">
            <w:pPr>
              <w:rPr>
                <w:rFonts w:cs="Calibri"/>
                <w:sz w:val="22"/>
                <w:szCs w:val="22"/>
              </w:rPr>
            </w:pPr>
            <w:r w:rsidRPr="00044FF2">
              <w:rPr>
                <w:rFonts w:cs="Calibri"/>
                <w:sz w:val="22"/>
                <w:szCs w:val="22"/>
              </w:rPr>
              <w:t>10 horizontal foot candles (108 lux)</w:t>
            </w:r>
          </w:p>
        </w:tc>
      </w:tr>
      <w:tr w:rsidR="005357E9" w:rsidRPr="00044FF2" w14:paraId="315DFD32" w14:textId="77777777">
        <w:tc>
          <w:tcPr>
            <w:tcW w:w="4585" w:type="dxa"/>
          </w:tcPr>
          <w:p w14:paraId="061C8C18" w14:textId="6597CC54" w:rsidR="005357E9" w:rsidRPr="00044FF2" w:rsidRDefault="00D67F77" w:rsidP="005357E9">
            <w:pPr>
              <w:rPr>
                <w:rFonts w:cs="Calibri"/>
                <w:sz w:val="22"/>
                <w:szCs w:val="22"/>
              </w:rPr>
            </w:pPr>
            <w:r w:rsidRPr="00044FF2">
              <w:rPr>
                <w:rFonts w:cs="Calibri"/>
                <w:sz w:val="22"/>
                <w:szCs w:val="22"/>
              </w:rPr>
              <w:t>O</w:t>
            </w:r>
            <w:r w:rsidR="0078483D" w:rsidRPr="00044FF2">
              <w:rPr>
                <w:rFonts w:cs="Calibri"/>
                <w:sz w:val="22"/>
                <w:szCs w:val="22"/>
              </w:rPr>
              <w:t>utdoor water surface</w:t>
            </w:r>
            <w:r w:rsidR="005357E9" w:rsidRPr="00044FF2">
              <w:rPr>
                <w:rFonts w:cs="Calibri"/>
                <w:sz w:val="22"/>
                <w:szCs w:val="22"/>
              </w:rPr>
              <w:t xml:space="preserve"> (without underwater lighting)</w:t>
            </w:r>
          </w:p>
        </w:tc>
        <w:tc>
          <w:tcPr>
            <w:tcW w:w="3600" w:type="dxa"/>
          </w:tcPr>
          <w:p w14:paraId="103737A2" w14:textId="77777777" w:rsidR="005357E9" w:rsidRPr="00044FF2" w:rsidRDefault="005357E9" w:rsidP="005357E9">
            <w:pPr>
              <w:rPr>
                <w:rFonts w:cs="Calibri"/>
                <w:sz w:val="22"/>
                <w:szCs w:val="22"/>
              </w:rPr>
            </w:pPr>
            <w:r w:rsidRPr="00044FF2">
              <w:rPr>
                <w:rFonts w:cs="Calibri"/>
                <w:sz w:val="22"/>
                <w:szCs w:val="22"/>
              </w:rPr>
              <w:t>15 horizontal foot candles (161 lux)</w:t>
            </w:r>
          </w:p>
        </w:tc>
      </w:tr>
      <w:tr w:rsidR="005357E9" w:rsidRPr="00044FF2" w14:paraId="33358BAF" w14:textId="77777777">
        <w:tc>
          <w:tcPr>
            <w:tcW w:w="4585" w:type="dxa"/>
          </w:tcPr>
          <w:p w14:paraId="7DC73B9B" w14:textId="77777777" w:rsidR="005357E9" w:rsidRPr="00044FF2" w:rsidRDefault="005357E9" w:rsidP="005357E9">
            <w:pPr>
              <w:rPr>
                <w:rFonts w:cs="Calibri"/>
                <w:sz w:val="22"/>
                <w:szCs w:val="22"/>
              </w:rPr>
            </w:pPr>
            <w:r w:rsidRPr="00044FF2">
              <w:rPr>
                <w:rFonts w:cs="Calibri"/>
                <w:sz w:val="22"/>
                <w:szCs w:val="22"/>
              </w:rPr>
              <w:t>Pool deck</w:t>
            </w:r>
          </w:p>
        </w:tc>
        <w:tc>
          <w:tcPr>
            <w:tcW w:w="3600" w:type="dxa"/>
          </w:tcPr>
          <w:p w14:paraId="5F469E58" w14:textId="77777777" w:rsidR="005357E9" w:rsidRPr="00044FF2" w:rsidRDefault="005357E9" w:rsidP="005357E9">
            <w:pPr>
              <w:rPr>
                <w:rFonts w:cs="Calibri"/>
                <w:sz w:val="22"/>
                <w:szCs w:val="22"/>
              </w:rPr>
            </w:pPr>
            <w:r w:rsidRPr="00044FF2">
              <w:rPr>
                <w:rFonts w:cs="Calibri"/>
                <w:sz w:val="22"/>
                <w:szCs w:val="22"/>
              </w:rPr>
              <w:t>10 horizontal foot candles (108 lux)</w:t>
            </w:r>
          </w:p>
        </w:tc>
      </w:tr>
      <w:tr w:rsidR="005357E9" w:rsidRPr="00044FF2" w14:paraId="3C13AE13" w14:textId="77777777">
        <w:tc>
          <w:tcPr>
            <w:tcW w:w="4585" w:type="dxa"/>
          </w:tcPr>
          <w:p w14:paraId="283C79C3" w14:textId="77777777" w:rsidR="005357E9" w:rsidRPr="00044FF2" w:rsidRDefault="005357E9" w:rsidP="005357E9">
            <w:pPr>
              <w:rPr>
                <w:rFonts w:cs="Calibri"/>
                <w:sz w:val="22"/>
                <w:szCs w:val="22"/>
              </w:rPr>
            </w:pPr>
            <w:r w:rsidRPr="00044FF2">
              <w:rPr>
                <w:rFonts w:cs="Calibri"/>
                <w:sz w:val="22"/>
                <w:szCs w:val="22"/>
              </w:rPr>
              <w:t>Hygiene facilities, equipment rooms, chemical storage areas</w:t>
            </w:r>
          </w:p>
        </w:tc>
        <w:tc>
          <w:tcPr>
            <w:tcW w:w="3600" w:type="dxa"/>
          </w:tcPr>
          <w:p w14:paraId="331808BB" w14:textId="77777777" w:rsidR="005357E9" w:rsidRPr="00044FF2" w:rsidRDefault="005357E9" w:rsidP="005357E9">
            <w:pPr>
              <w:rPr>
                <w:rFonts w:cs="Calibri"/>
                <w:sz w:val="22"/>
                <w:szCs w:val="22"/>
              </w:rPr>
            </w:pPr>
            <w:r w:rsidRPr="00044FF2">
              <w:rPr>
                <w:rFonts w:cs="Calibri"/>
                <w:sz w:val="22"/>
                <w:szCs w:val="22"/>
              </w:rPr>
              <w:t>30 horizontal foot candles (323 lux)</w:t>
            </w:r>
          </w:p>
        </w:tc>
      </w:tr>
    </w:tbl>
    <w:p w14:paraId="1B08D8AD" w14:textId="7BFAE01B" w:rsidR="00E75451" w:rsidRPr="00044FF2" w:rsidRDefault="00283784" w:rsidP="00E75451">
      <w:pPr>
        <w:rPr>
          <w:rFonts w:cs="Calibri"/>
          <w:sz w:val="22"/>
          <w:szCs w:val="22"/>
        </w:rPr>
      </w:pPr>
      <w:r w:rsidRPr="00044FF2">
        <w:rPr>
          <w:rFonts w:cs="Calibri"/>
          <w:sz w:val="22"/>
          <w:szCs w:val="22"/>
        </w:rPr>
        <w:t>*</w:t>
      </w:r>
      <w:r w:rsidR="00E75451" w:rsidRPr="00044FF2">
        <w:rPr>
          <w:rFonts w:cs="Calibri"/>
          <w:sz w:val="22"/>
          <w:szCs w:val="22"/>
        </w:rPr>
        <w:t xml:space="preserve">Where overhead lighting is adjustable to accommodate higher lighting levels for different activities, the minimum lighting level setting must ensure the minimum lighting levels are maintained as required at the </w:t>
      </w:r>
      <w:r w:rsidRPr="00044FF2">
        <w:rPr>
          <w:rFonts w:cs="Calibri"/>
          <w:sz w:val="22"/>
          <w:szCs w:val="22"/>
        </w:rPr>
        <w:t>pool</w:t>
      </w:r>
      <w:r w:rsidR="00E75451" w:rsidRPr="00044FF2">
        <w:rPr>
          <w:rFonts w:cs="Calibri"/>
          <w:sz w:val="22"/>
          <w:szCs w:val="22"/>
        </w:rPr>
        <w:t xml:space="preserve"> water surface and </w:t>
      </w:r>
      <w:r w:rsidRPr="00044FF2">
        <w:rPr>
          <w:rFonts w:cs="Calibri"/>
          <w:sz w:val="22"/>
          <w:szCs w:val="22"/>
        </w:rPr>
        <w:t>deck</w:t>
      </w:r>
      <w:r w:rsidR="00E75451" w:rsidRPr="00044FF2">
        <w:rPr>
          <w:rFonts w:cs="Calibri"/>
          <w:sz w:val="22"/>
          <w:szCs w:val="22"/>
        </w:rPr>
        <w:t xml:space="preserve"> whenever the lighting is on.</w:t>
      </w:r>
    </w:p>
    <w:p w14:paraId="4330766B" w14:textId="1F658E78" w:rsidR="00BC29A0" w:rsidRPr="00044FF2" w:rsidRDefault="00D23F54" w:rsidP="009E3F78">
      <w:pPr>
        <w:rPr>
          <w:rFonts w:cs="Calibri"/>
          <w:sz w:val="22"/>
          <w:szCs w:val="22"/>
        </w:rPr>
      </w:pPr>
      <w:r w:rsidRPr="00044FF2">
        <w:rPr>
          <w:rFonts w:cs="Calibri"/>
          <w:sz w:val="22"/>
          <w:szCs w:val="22"/>
        </w:rPr>
        <w:t xml:space="preserve">(2) </w:t>
      </w:r>
      <w:r w:rsidR="008D01E0" w:rsidRPr="00044FF2">
        <w:rPr>
          <w:rFonts w:cs="Calibri"/>
          <w:sz w:val="22"/>
          <w:szCs w:val="22"/>
        </w:rPr>
        <w:t>N</w:t>
      </w:r>
      <w:r w:rsidR="00C119FF" w:rsidRPr="00044FF2">
        <w:rPr>
          <w:rFonts w:cs="Calibri"/>
          <w:sz w:val="22"/>
          <w:szCs w:val="22"/>
        </w:rPr>
        <w:t xml:space="preserve">atural lighting methods </w:t>
      </w:r>
      <w:r w:rsidR="008D01E0" w:rsidRPr="00044FF2">
        <w:rPr>
          <w:rFonts w:cs="Calibri"/>
          <w:sz w:val="22"/>
          <w:szCs w:val="22"/>
        </w:rPr>
        <w:t>may be</w:t>
      </w:r>
      <w:r w:rsidR="00C119FF" w:rsidRPr="00044FF2">
        <w:rPr>
          <w:rFonts w:cs="Calibri"/>
          <w:sz w:val="22"/>
          <w:szCs w:val="22"/>
        </w:rPr>
        <w:t xml:space="preserve"> used to meet light levels</w:t>
      </w:r>
      <w:r w:rsidR="00287099" w:rsidRPr="00044FF2">
        <w:rPr>
          <w:rFonts w:cs="Calibri"/>
          <w:sz w:val="22"/>
          <w:szCs w:val="22"/>
        </w:rPr>
        <w:t xml:space="preserve"> </w:t>
      </w:r>
      <w:r w:rsidR="008D01E0" w:rsidRPr="00044FF2">
        <w:rPr>
          <w:rFonts w:cs="Calibri"/>
          <w:sz w:val="22"/>
          <w:szCs w:val="22"/>
        </w:rPr>
        <w:t xml:space="preserve">provided one of the following </w:t>
      </w:r>
      <w:r w:rsidR="00655210" w:rsidRPr="00044FF2">
        <w:rPr>
          <w:rFonts w:cs="Calibri"/>
          <w:sz w:val="22"/>
          <w:szCs w:val="22"/>
        </w:rPr>
        <w:t xml:space="preserve">is in place to ensure lights turn on when natural lighting no longer meets the requirements in Table </w:t>
      </w:r>
      <w:r w:rsidR="003135D9" w:rsidRPr="00044FF2">
        <w:rPr>
          <w:rFonts w:cs="Calibri"/>
          <w:sz w:val="22"/>
          <w:szCs w:val="22"/>
        </w:rPr>
        <w:t>295</w:t>
      </w:r>
      <w:r w:rsidR="00287099" w:rsidRPr="00044FF2">
        <w:rPr>
          <w:rFonts w:cs="Calibri"/>
          <w:sz w:val="22"/>
          <w:szCs w:val="22"/>
        </w:rPr>
        <w:t>:</w:t>
      </w:r>
    </w:p>
    <w:p w14:paraId="776EEFED" w14:textId="5D7FC957" w:rsidR="00287099" w:rsidRPr="00044FF2" w:rsidRDefault="00287099" w:rsidP="009E3F78">
      <w:pPr>
        <w:rPr>
          <w:rFonts w:cs="Calibri"/>
          <w:sz w:val="22"/>
          <w:szCs w:val="22"/>
        </w:rPr>
      </w:pPr>
      <w:r w:rsidRPr="00044FF2">
        <w:rPr>
          <w:rFonts w:cs="Calibri"/>
          <w:sz w:val="22"/>
          <w:szCs w:val="22"/>
        </w:rPr>
        <w:t>(a) Automatic lighting controls based on light levels or time of day; or</w:t>
      </w:r>
    </w:p>
    <w:p w14:paraId="06AE6406" w14:textId="251A3129" w:rsidR="00287099" w:rsidRPr="00044FF2" w:rsidRDefault="00287099" w:rsidP="009E3F78">
      <w:pPr>
        <w:rPr>
          <w:rFonts w:cs="Calibri"/>
          <w:sz w:val="22"/>
          <w:szCs w:val="22"/>
        </w:rPr>
      </w:pPr>
      <w:r w:rsidRPr="00044FF2">
        <w:rPr>
          <w:rFonts w:cs="Calibri"/>
          <w:sz w:val="22"/>
          <w:szCs w:val="22"/>
        </w:rPr>
        <w:t>(b) Written operations procedures where manual controls are used</w:t>
      </w:r>
      <w:r w:rsidR="006318AC" w:rsidRPr="00044FF2">
        <w:rPr>
          <w:rFonts w:cs="Calibri"/>
          <w:sz w:val="22"/>
          <w:szCs w:val="22"/>
        </w:rPr>
        <w:t>.</w:t>
      </w:r>
    </w:p>
    <w:p w14:paraId="17240518" w14:textId="5A71360B" w:rsidR="00201977" w:rsidRPr="00044FF2" w:rsidRDefault="00D63F30" w:rsidP="009E3F78">
      <w:pPr>
        <w:rPr>
          <w:rFonts w:cs="Calibri"/>
          <w:sz w:val="22"/>
          <w:szCs w:val="22"/>
        </w:rPr>
      </w:pPr>
      <w:r w:rsidRPr="00044FF2">
        <w:rPr>
          <w:rFonts w:cs="Calibri"/>
          <w:sz w:val="22"/>
          <w:szCs w:val="22"/>
        </w:rPr>
        <w:t>(</w:t>
      </w:r>
      <w:r w:rsidR="00A863BE" w:rsidRPr="00044FF2">
        <w:rPr>
          <w:rFonts w:cs="Calibri"/>
          <w:sz w:val="22"/>
          <w:szCs w:val="22"/>
        </w:rPr>
        <w:t>3</w:t>
      </w:r>
      <w:r w:rsidRPr="00044FF2">
        <w:rPr>
          <w:rFonts w:cs="Calibri"/>
          <w:sz w:val="22"/>
          <w:szCs w:val="22"/>
        </w:rPr>
        <w:t xml:space="preserve">) </w:t>
      </w:r>
      <w:r w:rsidR="00201977" w:rsidRPr="00044FF2">
        <w:rPr>
          <w:rFonts w:cs="Calibri"/>
          <w:sz w:val="22"/>
          <w:szCs w:val="22"/>
        </w:rPr>
        <w:t xml:space="preserve">Artificial lighting must be provided at all aquatic venues </w:t>
      </w:r>
      <w:r w:rsidR="00D3229E" w:rsidRPr="00044FF2">
        <w:rPr>
          <w:rFonts w:cs="Calibri"/>
          <w:sz w:val="22"/>
          <w:szCs w:val="22"/>
        </w:rPr>
        <w:t xml:space="preserve">used at night </w:t>
      </w:r>
      <w:r w:rsidR="000927EE" w:rsidRPr="00044FF2">
        <w:rPr>
          <w:rFonts w:cs="Calibri"/>
          <w:sz w:val="22"/>
          <w:szCs w:val="22"/>
        </w:rPr>
        <w:t>or which do not have adequate natural lighting.</w:t>
      </w:r>
      <w:r w:rsidR="009B2EDA" w:rsidRPr="00044FF2">
        <w:rPr>
          <w:rFonts w:cs="Calibri"/>
          <w:sz w:val="22"/>
          <w:szCs w:val="22"/>
        </w:rPr>
        <w:t xml:space="preserve"> </w:t>
      </w:r>
    </w:p>
    <w:p w14:paraId="6E85CF6D" w14:textId="436096D1" w:rsidR="009B2EDA" w:rsidRPr="00044FF2" w:rsidRDefault="009B2EDA" w:rsidP="00067BB6">
      <w:pPr>
        <w:rPr>
          <w:rFonts w:cs="Calibri"/>
          <w:sz w:val="22"/>
          <w:szCs w:val="22"/>
        </w:rPr>
      </w:pPr>
      <w:r w:rsidRPr="00044FF2">
        <w:rPr>
          <w:rFonts w:cs="Calibri"/>
          <w:sz w:val="22"/>
          <w:szCs w:val="22"/>
        </w:rPr>
        <w:t>(</w:t>
      </w:r>
      <w:r w:rsidR="00A863BE" w:rsidRPr="00044FF2">
        <w:rPr>
          <w:rFonts w:cs="Calibri"/>
          <w:sz w:val="22"/>
          <w:szCs w:val="22"/>
        </w:rPr>
        <w:t>4</w:t>
      </w:r>
      <w:r w:rsidRPr="00044FF2">
        <w:rPr>
          <w:rFonts w:cs="Calibri"/>
          <w:sz w:val="22"/>
          <w:szCs w:val="22"/>
        </w:rPr>
        <w:t>)</w:t>
      </w:r>
      <w:r w:rsidR="00067BB6" w:rsidRPr="00044FF2">
        <w:rPr>
          <w:rFonts w:cs="Calibri"/>
          <w:sz w:val="22"/>
          <w:szCs w:val="22"/>
        </w:rPr>
        <w:t xml:space="preserve"> </w:t>
      </w:r>
      <w:r w:rsidR="00CE1FF7" w:rsidRPr="00044FF2">
        <w:rPr>
          <w:rFonts w:cs="Calibri"/>
          <w:sz w:val="22"/>
          <w:szCs w:val="22"/>
        </w:rPr>
        <w:t>Artifi</w:t>
      </w:r>
      <w:r w:rsidR="009D3FA7" w:rsidRPr="00044FF2">
        <w:rPr>
          <w:rFonts w:cs="Calibri"/>
          <w:sz w:val="22"/>
          <w:szCs w:val="22"/>
        </w:rPr>
        <w:t>cial l</w:t>
      </w:r>
      <w:r w:rsidR="00067BB6" w:rsidRPr="00044FF2">
        <w:rPr>
          <w:rFonts w:cs="Calibri"/>
          <w:sz w:val="22"/>
          <w:szCs w:val="22"/>
        </w:rPr>
        <w:t>ighting must render colors as closely to natural daylight as possible</w:t>
      </w:r>
      <w:r w:rsidR="00C13BC7" w:rsidRPr="00044FF2">
        <w:rPr>
          <w:rFonts w:cs="Calibri"/>
          <w:sz w:val="22"/>
          <w:szCs w:val="22"/>
        </w:rPr>
        <w:t>,</w:t>
      </w:r>
      <w:r w:rsidR="00067BB6" w:rsidRPr="00044FF2">
        <w:rPr>
          <w:rFonts w:cs="Calibri"/>
          <w:sz w:val="22"/>
          <w:szCs w:val="22"/>
        </w:rPr>
        <w:t xml:space="preserve"> in the color temperature range of 3,500 Kelvins to 6,500 Kelvins, and </w:t>
      </w:r>
      <w:r w:rsidR="00C13BC7" w:rsidRPr="00044FF2">
        <w:rPr>
          <w:rFonts w:cs="Calibri"/>
          <w:sz w:val="22"/>
          <w:szCs w:val="22"/>
        </w:rPr>
        <w:t xml:space="preserve">with </w:t>
      </w:r>
      <w:r w:rsidR="00067BB6" w:rsidRPr="00044FF2">
        <w:rPr>
          <w:rFonts w:cs="Calibri"/>
          <w:sz w:val="22"/>
          <w:szCs w:val="22"/>
        </w:rPr>
        <w:t xml:space="preserve">a Color Rendering Index (CRI) of 80 or greater according to CIE 13.3-1995: Method of measuring and specifying </w:t>
      </w:r>
      <w:r w:rsidR="009D3FA7" w:rsidRPr="00044FF2">
        <w:rPr>
          <w:rFonts w:cs="Calibri"/>
          <w:sz w:val="22"/>
          <w:szCs w:val="22"/>
        </w:rPr>
        <w:t>color</w:t>
      </w:r>
      <w:r w:rsidR="00067BB6" w:rsidRPr="00044FF2">
        <w:rPr>
          <w:rFonts w:cs="Calibri"/>
          <w:sz w:val="22"/>
          <w:szCs w:val="22"/>
        </w:rPr>
        <w:t xml:space="preserve"> rendering properties of light sources. </w:t>
      </w:r>
      <w:r w:rsidR="00C13BC7" w:rsidRPr="00044FF2">
        <w:rPr>
          <w:rFonts w:cs="Calibri"/>
          <w:sz w:val="22"/>
          <w:szCs w:val="22"/>
        </w:rPr>
        <w:t xml:space="preserve">The </w:t>
      </w:r>
      <w:r w:rsidR="007E7F4D" w:rsidRPr="00044FF2">
        <w:rPr>
          <w:rFonts w:cs="Calibri"/>
          <w:sz w:val="22"/>
          <w:szCs w:val="22"/>
        </w:rPr>
        <w:t xml:space="preserve">department </w:t>
      </w:r>
      <w:r w:rsidR="00067BB6" w:rsidRPr="00044FF2">
        <w:rPr>
          <w:rFonts w:cs="Calibri"/>
          <w:sz w:val="22"/>
          <w:szCs w:val="22"/>
        </w:rPr>
        <w:t xml:space="preserve">or </w:t>
      </w:r>
      <w:r w:rsidR="007E7F4D" w:rsidRPr="00044FF2">
        <w:rPr>
          <w:rFonts w:cs="Calibri"/>
          <w:sz w:val="22"/>
          <w:szCs w:val="22"/>
        </w:rPr>
        <w:t>local health officer</w:t>
      </w:r>
      <w:r w:rsidR="00067BB6" w:rsidRPr="00044FF2">
        <w:rPr>
          <w:rFonts w:cs="Calibri"/>
          <w:sz w:val="22"/>
          <w:szCs w:val="22"/>
        </w:rPr>
        <w:t xml:space="preserve"> may accept a light source tested and proven to provide color rending properties equivalent to the CRI system</w:t>
      </w:r>
      <w:r w:rsidR="00D63F30" w:rsidRPr="00044FF2" w:rsidDel="00C13BC7">
        <w:rPr>
          <w:rFonts w:cs="Calibri"/>
          <w:sz w:val="22"/>
          <w:szCs w:val="22"/>
        </w:rPr>
        <w:t>.</w:t>
      </w:r>
    </w:p>
    <w:p w14:paraId="105860B3" w14:textId="411E5ED3" w:rsidR="000927EE" w:rsidRPr="00044FF2" w:rsidRDefault="00074E49" w:rsidP="009E3F78">
      <w:pPr>
        <w:rPr>
          <w:rFonts w:cs="Calibri"/>
          <w:sz w:val="22"/>
          <w:szCs w:val="22"/>
        </w:rPr>
      </w:pPr>
      <w:r w:rsidRPr="00044FF2">
        <w:rPr>
          <w:rFonts w:cs="Calibri"/>
          <w:sz w:val="22"/>
          <w:szCs w:val="22"/>
        </w:rPr>
        <w:t>(</w:t>
      </w:r>
      <w:r w:rsidR="00A863BE" w:rsidRPr="00044FF2">
        <w:rPr>
          <w:rFonts w:cs="Calibri"/>
          <w:sz w:val="22"/>
          <w:szCs w:val="22"/>
        </w:rPr>
        <w:t>5</w:t>
      </w:r>
      <w:r w:rsidRPr="00044FF2">
        <w:rPr>
          <w:rFonts w:cs="Calibri"/>
          <w:sz w:val="22"/>
          <w:szCs w:val="22"/>
        </w:rPr>
        <w:t>)</w:t>
      </w:r>
      <w:r w:rsidR="003A4B64" w:rsidRPr="00044FF2">
        <w:rPr>
          <w:rFonts w:cs="Calibri"/>
          <w:sz w:val="22"/>
          <w:szCs w:val="22"/>
        </w:rPr>
        <w:t xml:space="preserve"> </w:t>
      </w:r>
      <w:r w:rsidR="00521CF7" w:rsidRPr="00044FF2">
        <w:rPr>
          <w:rFonts w:cs="Calibri"/>
          <w:sz w:val="22"/>
          <w:szCs w:val="22"/>
        </w:rPr>
        <w:t xml:space="preserve">Artificial </w:t>
      </w:r>
      <w:r w:rsidR="0082702F" w:rsidRPr="00044FF2">
        <w:rPr>
          <w:rFonts w:cs="Calibri"/>
          <w:sz w:val="22"/>
          <w:szCs w:val="22"/>
        </w:rPr>
        <w:t>l</w:t>
      </w:r>
      <w:r w:rsidR="00F20E27" w:rsidRPr="00044FF2">
        <w:rPr>
          <w:rFonts w:cs="Calibri"/>
          <w:sz w:val="22"/>
          <w:szCs w:val="22"/>
        </w:rPr>
        <w:t xml:space="preserve">ighting, </w:t>
      </w:r>
      <w:r w:rsidR="0082702F" w:rsidRPr="00044FF2">
        <w:rPr>
          <w:rFonts w:cs="Calibri"/>
          <w:sz w:val="22"/>
          <w:szCs w:val="22"/>
        </w:rPr>
        <w:t>windows</w:t>
      </w:r>
      <w:r w:rsidR="003A4B64" w:rsidRPr="00044FF2">
        <w:rPr>
          <w:rFonts w:cs="Calibri"/>
          <w:sz w:val="22"/>
          <w:szCs w:val="22"/>
        </w:rPr>
        <w:t>,</w:t>
      </w:r>
      <w:r w:rsidR="0082702F" w:rsidRPr="00044FF2">
        <w:rPr>
          <w:rFonts w:cs="Calibri"/>
          <w:sz w:val="22"/>
          <w:szCs w:val="22"/>
        </w:rPr>
        <w:t xml:space="preserve"> </w:t>
      </w:r>
      <w:r w:rsidR="00763089" w:rsidRPr="00044FF2">
        <w:rPr>
          <w:rFonts w:cs="Calibri"/>
          <w:sz w:val="22"/>
          <w:szCs w:val="22"/>
        </w:rPr>
        <w:t>and features providing natural light</w:t>
      </w:r>
      <w:r w:rsidR="00F20E27" w:rsidRPr="00044FF2">
        <w:rPr>
          <w:rFonts w:cs="Calibri"/>
          <w:sz w:val="22"/>
          <w:szCs w:val="22"/>
        </w:rPr>
        <w:t xml:space="preserve"> must be designed </w:t>
      </w:r>
      <w:r w:rsidR="00691F9A" w:rsidRPr="00044FF2">
        <w:rPr>
          <w:rFonts w:cs="Calibri"/>
          <w:sz w:val="22"/>
          <w:szCs w:val="22"/>
        </w:rPr>
        <w:t>to reduce glare on the pool water surface.</w:t>
      </w:r>
    </w:p>
    <w:p w14:paraId="2BFE01A7" w14:textId="63C036A2" w:rsidR="00E123D5" w:rsidRPr="00044FF2" w:rsidRDefault="00732A5C" w:rsidP="009E3F78">
      <w:pPr>
        <w:rPr>
          <w:rFonts w:cs="Calibri"/>
          <w:sz w:val="22"/>
          <w:szCs w:val="22"/>
        </w:rPr>
      </w:pPr>
      <w:r w:rsidRPr="00044FF2">
        <w:rPr>
          <w:rFonts w:cs="Calibri"/>
          <w:sz w:val="22"/>
          <w:szCs w:val="22"/>
        </w:rPr>
        <w:t>(</w:t>
      </w:r>
      <w:r w:rsidR="00A863BE" w:rsidRPr="00044FF2">
        <w:rPr>
          <w:rFonts w:cs="Calibri"/>
          <w:sz w:val="22"/>
          <w:szCs w:val="22"/>
        </w:rPr>
        <w:t>6</w:t>
      </w:r>
      <w:r w:rsidRPr="00044FF2">
        <w:rPr>
          <w:rFonts w:cs="Calibri"/>
          <w:sz w:val="22"/>
          <w:szCs w:val="22"/>
        </w:rPr>
        <w:t xml:space="preserve">) </w:t>
      </w:r>
      <w:r w:rsidR="0034523F" w:rsidRPr="00044FF2">
        <w:rPr>
          <w:rFonts w:cs="Calibri"/>
          <w:sz w:val="22"/>
          <w:szCs w:val="22"/>
        </w:rPr>
        <w:t xml:space="preserve">Lighting </w:t>
      </w:r>
      <w:r w:rsidR="004E63BA" w:rsidRPr="00044FF2">
        <w:rPr>
          <w:rFonts w:cs="Calibri"/>
          <w:sz w:val="22"/>
          <w:szCs w:val="22"/>
        </w:rPr>
        <w:t>must illuminate all parts of the</w:t>
      </w:r>
      <w:r w:rsidR="00E123D5" w:rsidRPr="00044FF2">
        <w:rPr>
          <w:rFonts w:cs="Calibri"/>
          <w:sz w:val="22"/>
          <w:szCs w:val="22"/>
        </w:rPr>
        <w:t>:</w:t>
      </w:r>
    </w:p>
    <w:p w14:paraId="0C9EFAA4" w14:textId="054D777E" w:rsidR="00691F9A" w:rsidRPr="00044FF2" w:rsidRDefault="00E123D5" w:rsidP="009E3F78">
      <w:pPr>
        <w:rPr>
          <w:rFonts w:cs="Calibri"/>
          <w:sz w:val="22"/>
          <w:szCs w:val="22"/>
        </w:rPr>
      </w:pPr>
      <w:r w:rsidRPr="00044FF2">
        <w:rPr>
          <w:rFonts w:cs="Calibri"/>
          <w:sz w:val="22"/>
          <w:szCs w:val="22"/>
        </w:rPr>
        <w:t>(a)</w:t>
      </w:r>
      <w:r w:rsidR="004E63BA" w:rsidRPr="00044FF2">
        <w:rPr>
          <w:rFonts w:cs="Calibri"/>
          <w:sz w:val="22"/>
          <w:szCs w:val="22"/>
        </w:rPr>
        <w:t xml:space="preserve"> </w:t>
      </w:r>
      <w:r w:rsidRPr="00044FF2">
        <w:rPr>
          <w:rFonts w:cs="Calibri"/>
          <w:sz w:val="22"/>
          <w:szCs w:val="22"/>
        </w:rPr>
        <w:t>A</w:t>
      </w:r>
      <w:r w:rsidR="004E63BA" w:rsidRPr="00044FF2">
        <w:rPr>
          <w:rFonts w:cs="Calibri"/>
          <w:sz w:val="22"/>
          <w:szCs w:val="22"/>
        </w:rPr>
        <w:t>quatic venue floor</w:t>
      </w:r>
      <w:r w:rsidRPr="00044FF2">
        <w:rPr>
          <w:rFonts w:cs="Calibri"/>
          <w:sz w:val="22"/>
          <w:szCs w:val="22"/>
        </w:rPr>
        <w:t>;</w:t>
      </w:r>
    </w:p>
    <w:p w14:paraId="498EB698" w14:textId="0DDDA6BC" w:rsidR="00E123D5" w:rsidRPr="00044FF2" w:rsidRDefault="00E123D5" w:rsidP="009E3F78">
      <w:pPr>
        <w:rPr>
          <w:rFonts w:cs="Calibri"/>
          <w:sz w:val="22"/>
          <w:szCs w:val="22"/>
        </w:rPr>
      </w:pPr>
      <w:r w:rsidRPr="00044FF2">
        <w:rPr>
          <w:rFonts w:cs="Calibri"/>
          <w:sz w:val="22"/>
          <w:szCs w:val="22"/>
        </w:rPr>
        <w:t xml:space="preserve">(b) </w:t>
      </w:r>
      <w:r w:rsidR="00BC1C3B" w:rsidRPr="00044FF2">
        <w:rPr>
          <w:rFonts w:cs="Calibri"/>
          <w:sz w:val="22"/>
          <w:szCs w:val="22"/>
        </w:rPr>
        <w:t>Deck area and walkways;</w:t>
      </w:r>
    </w:p>
    <w:p w14:paraId="6D98753C" w14:textId="2883E3C2" w:rsidR="00BC1C3B" w:rsidRPr="00044FF2" w:rsidRDefault="00BC1C3B" w:rsidP="009E3F78">
      <w:pPr>
        <w:rPr>
          <w:rFonts w:cs="Calibri"/>
          <w:sz w:val="22"/>
          <w:szCs w:val="22"/>
        </w:rPr>
      </w:pPr>
      <w:r w:rsidRPr="00044FF2">
        <w:rPr>
          <w:rFonts w:cs="Calibri"/>
          <w:sz w:val="22"/>
          <w:szCs w:val="22"/>
        </w:rPr>
        <w:t>(c) Safety equipment, signs, and depth markers;</w:t>
      </w:r>
    </w:p>
    <w:p w14:paraId="3D23F03D" w14:textId="4A5CDEAB" w:rsidR="00BC1C3B" w:rsidRPr="00044FF2" w:rsidRDefault="00BC1C3B" w:rsidP="009E3F78">
      <w:pPr>
        <w:rPr>
          <w:rFonts w:cs="Calibri"/>
          <w:sz w:val="22"/>
          <w:szCs w:val="22"/>
        </w:rPr>
      </w:pPr>
      <w:r w:rsidRPr="00044FF2">
        <w:rPr>
          <w:rFonts w:cs="Calibri"/>
          <w:sz w:val="22"/>
          <w:szCs w:val="22"/>
        </w:rPr>
        <w:t>(d) Restrooms; and</w:t>
      </w:r>
    </w:p>
    <w:p w14:paraId="419EC14D" w14:textId="482A7829" w:rsidR="00BC1C3B" w:rsidRPr="00044FF2" w:rsidRDefault="00BC1C3B" w:rsidP="009E3F78">
      <w:pPr>
        <w:rPr>
          <w:rFonts w:cs="Calibri"/>
          <w:sz w:val="22"/>
          <w:szCs w:val="22"/>
        </w:rPr>
      </w:pPr>
      <w:r w:rsidRPr="00044FF2">
        <w:rPr>
          <w:rFonts w:cs="Calibri"/>
          <w:sz w:val="22"/>
          <w:szCs w:val="22"/>
        </w:rPr>
        <w:t>(e) Entrances and exits.</w:t>
      </w:r>
    </w:p>
    <w:p w14:paraId="5080F1B1" w14:textId="01319B30" w:rsidR="00704B95" w:rsidRPr="00044FF2" w:rsidRDefault="00BD1551" w:rsidP="009E3F78">
      <w:pPr>
        <w:rPr>
          <w:rFonts w:cs="Calibri"/>
          <w:sz w:val="22"/>
          <w:szCs w:val="22"/>
        </w:rPr>
      </w:pPr>
      <w:r w:rsidRPr="00044FF2">
        <w:rPr>
          <w:rFonts w:cs="Calibri"/>
          <w:sz w:val="22"/>
          <w:szCs w:val="22"/>
        </w:rPr>
        <w:t>(</w:t>
      </w:r>
      <w:r w:rsidR="00A863BE" w:rsidRPr="00044FF2">
        <w:rPr>
          <w:rFonts w:cs="Calibri"/>
          <w:sz w:val="22"/>
          <w:szCs w:val="22"/>
        </w:rPr>
        <w:t>7</w:t>
      </w:r>
      <w:r w:rsidRPr="00044FF2">
        <w:rPr>
          <w:rFonts w:cs="Calibri"/>
          <w:sz w:val="22"/>
          <w:szCs w:val="22"/>
        </w:rPr>
        <w:t>) Underwater lighting</w:t>
      </w:r>
      <w:r w:rsidR="00483371" w:rsidRPr="00044FF2">
        <w:rPr>
          <w:rFonts w:cs="Calibri"/>
          <w:sz w:val="22"/>
          <w:szCs w:val="22"/>
        </w:rPr>
        <w:t>, where provided, must</w:t>
      </w:r>
      <w:r w:rsidR="00704B95" w:rsidRPr="00044FF2">
        <w:rPr>
          <w:rFonts w:cs="Calibri"/>
          <w:sz w:val="22"/>
          <w:szCs w:val="22"/>
        </w:rPr>
        <w:t>:</w:t>
      </w:r>
    </w:p>
    <w:p w14:paraId="2B277D67" w14:textId="2BAA7DA1" w:rsidR="00BD1551" w:rsidRPr="00044FF2" w:rsidRDefault="00704B95" w:rsidP="009E3F78">
      <w:pPr>
        <w:rPr>
          <w:rFonts w:cs="Calibri"/>
          <w:sz w:val="22"/>
          <w:szCs w:val="22"/>
        </w:rPr>
      </w:pPr>
      <w:r w:rsidRPr="00044FF2">
        <w:rPr>
          <w:rFonts w:cs="Calibri"/>
          <w:sz w:val="22"/>
          <w:szCs w:val="22"/>
        </w:rPr>
        <w:t>(a)</w:t>
      </w:r>
      <w:r w:rsidR="00483371" w:rsidRPr="00044FF2">
        <w:rPr>
          <w:rFonts w:cs="Calibri"/>
          <w:sz w:val="22"/>
          <w:szCs w:val="22"/>
        </w:rPr>
        <w:t xml:space="preserve"> </w:t>
      </w:r>
      <w:r w:rsidRPr="00044FF2">
        <w:rPr>
          <w:rFonts w:cs="Calibri"/>
          <w:sz w:val="22"/>
          <w:szCs w:val="22"/>
        </w:rPr>
        <w:t>N</w:t>
      </w:r>
      <w:r w:rsidR="00483371" w:rsidRPr="00044FF2">
        <w:rPr>
          <w:rFonts w:cs="Calibri"/>
          <w:sz w:val="22"/>
          <w:szCs w:val="22"/>
        </w:rPr>
        <w:t>ot be less than eight initial rated lumens per square foot of pool water surface</w:t>
      </w:r>
      <w:r w:rsidRPr="00044FF2">
        <w:rPr>
          <w:rFonts w:cs="Calibri"/>
          <w:sz w:val="22"/>
          <w:szCs w:val="22"/>
        </w:rPr>
        <w:t>;</w:t>
      </w:r>
    </w:p>
    <w:p w14:paraId="5F6FC1E2" w14:textId="1C1A45B6" w:rsidR="006C300D" w:rsidRPr="00044FF2" w:rsidRDefault="006C300D" w:rsidP="009E3F78">
      <w:pPr>
        <w:rPr>
          <w:rFonts w:cs="Calibri"/>
          <w:sz w:val="22"/>
          <w:szCs w:val="22"/>
        </w:rPr>
      </w:pPr>
      <w:r w:rsidRPr="00044FF2">
        <w:rPr>
          <w:rFonts w:cs="Calibri"/>
          <w:sz w:val="22"/>
          <w:szCs w:val="22"/>
        </w:rPr>
        <w:t>(</w:t>
      </w:r>
      <w:r w:rsidR="00861CE6" w:rsidRPr="00044FF2">
        <w:rPr>
          <w:rFonts w:cs="Calibri"/>
          <w:sz w:val="22"/>
          <w:szCs w:val="22"/>
        </w:rPr>
        <w:t>b</w:t>
      </w:r>
      <w:r w:rsidRPr="00044FF2">
        <w:rPr>
          <w:rFonts w:cs="Calibri"/>
          <w:sz w:val="22"/>
          <w:szCs w:val="22"/>
        </w:rPr>
        <w:t>) Be located, in conjunction with other lighting sources, to provide illumination to all portions of the aquatic venue, including the bottom and drain(s)</w:t>
      </w:r>
      <w:r w:rsidR="00265F21" w:rsidRPr="00044FF2">
        <w:rPr>
          <w:rFonts w:cs="Calibri"/>
          <w:sz w:val="22"/>
          <w:szCs w:val="22"/>
        </w:rPr>
        <w:t>. Higher level underwater lights may be necessary in deeper water to achieve this</w:t>
      </w:r>
      <w:r w:rsidRPr="00044FF2">
        <w:rPr>
          <w:rFonts w:cs="Calibri"/>
          <w:sz w:val="22"/>
          <w:szCs w:val="22"/>
        </w:rPr>
        <w:t>;</w:t>
      </w:r>
      <w:r w:rsidR="00742344" w:rsidRPr="00044FF2">
        <w:rPr>
          <w:rFonts w:cs="Calibri"/>
          <w:sz w:val="22"/>
          <w:szCs w:val="22"/>
        </w:rPr>
        <w:t xml:space="preserve"> and</w:t>
      </w:r>
    </w:p>
    <w:p w14:paraId="3FB48A63" w14:textId="522361ED" w:rsidR="006C300D" w:rsidRPr="00044FF2" w:rsidRDefault="006C300D" w:rsidP="009E3F78">
      <w:pPr>
        <w:rPr>
          <w:rFonts w:cs="Calibri"/>
          <w:sz w:val="22"/>
          <w:szCs w:val="22"/>
        </w:rPr>
      </w:pPr>
      <w:r w:rsidRPr="00044FF2">
        <w:rPr>
          <w:rFonts w:cs="Calibri"/>
          <w:sz w:val="22"/>
          <w:szCs w:val="22"/>
        </w:rPr>
        <w:lastRenderedPageBreak/>
        <w:t>(</w:t>
      </w:r>
      <w:r w:rsidR="00861CE6" w:rsidRPr="00044FF2">
        <w:rPr>
          <w:rFonts w:cs="Calibri"/>
          <w:sz w:val="22"/>
          <w:szCs w:val="22"/>
        </w:rPr>
        <w:t>c</w:t>
      </w:r>
      <w:r w:rsidRPr="00044FF2">
        <w:rPr>
          <w:rFonts w:cs="Calibri"/>
          <w:sz w:val="22"/>
          <w:szCs w:val="22"/>
        </w:rPr>
        <w:t xml:space="preserve">) </w:t>
      </w:r>
      <w:r w:rsidR="00861CE6" w:rsidRPr="00044FF2">
        <w:rPr>
          <w:rFonts w:cs="Calibri"/>
          <w:sz w:val="22"/>
          <w:szCs w:val="22"/>
        </w:rPr>
        <w:t>Not be dimmable</w:t>
      </w:r>
      <w:r w:rsidR="00742344" w:rsidRPr="00044FF2">
        <w:rPr>
          <w:rFonts w:cs="Calibri"/>
          <w:sz w:val="22"/>
          <w:szCs w:val="22"/>
        </w:rPr>
        <w:t>.</w:t>
      </w:r>
    </w:p>
    <w:p w14:paraId="31D44ED8" w14:textId="4F9E3121" w:rsidR="00BD1551" w:rsidRPr="00044FF2" w:rsidRDefault="00742344" w:rsidP="00F02F9A">
      <w:pPr>
        <w:rPr>
          <w:rFonts w:cs="Calibri"/>
          <w:sz w:val="22"/>
          <w:szCs w:val="22"/>
        </w:rPr>
      </w:pPr>
      <w:r w:rsidRPr="00044FF2">
        <w:rPr>
          <w:rFonts w:cs="Calibri"/>
          <w:sz w:val="22"/>
          <w:szCs w:val="22"/>
        </w:rPr>
        <w:t>(</w:t>
      </w:r>
      <w:r w:rsidR="00A863BE" w:rsidRPr="00044FF2">
        <w:rPr>
          <w:rFonts w:cs="Calibri"/>
          <w:sz w:val="22"/>
          <w:szCs w:val="22"/>
        </w:rPr>
        <w:t>8</w:t>
      </w:r>
      <w:r w:rsidRPr="00044FF2">
        <w:rPr>
          <w:rFonts w:cs="Calibri"/>
          <w:sz w:val="22"/>
          <w:szCs w:val="22"/>
        </w:rPr>
        <w:t>)</w:t>
      </w:r>
      <w:r w:rsidR="002076DA" w:rsidRPr="00044FF2">
        <w:rPr>
          <w:rFonts w:cs="Calibri"/>
          <w:sz w:val="22"/>
          <w:szCs w:val="22"/>
        </w:rPr>
        <w:t xml:space="preserve"> </w:t>
      </w:r>
      <w:r w:rsidR="00FD59D7" w:rsidRPr="00044FF2">
        <w:rPr>
          <w:rFonts w:cs="Calibri"/>
          <w:sz w:val="22"/>
          <w:szCs w:val="22"/>
        </w:rPr>
        <w:t xml:space="preserve">Lighting, meeting the requirements in Table </w:t>
      </w:r>
      <w:r w:rsidR="00D94CDD" w:rsidRPr="00044FF2">
        <w:rPr>
          <w:rFonts w:cs="Calibri"/>
          <w:sz w:val="22"/>
          <w:szCs w:val="22"/>
        </w:rPr>
        <w:t>295</w:t>
      </w:r>
      <w:r w:rsidR="00FD59D7" w:rsidRPr="00044FF2">
        <w:rPr>
          <w:rFonts w:cs="Calibri"/>
          <w:sz w:val="22"/>
          <w:szCs w:val="22"/>
        </w:rPr>
        <w:t xml:space="preserve">, must be provided at outdoor aquatic venues open for use 30 minutes before sunset to 30 minutes after sunrise, or during periods when natural illumination is below the levels required in Table </w:t>
      </w:r>
      <w:r w:rsidR="00D94CDD" w:rsidRPr="00044FF2">
        <w:rPr>
          <w:rFonts w:cs="Calibri"/>
          <w:sz w:val="22"/>
          <w:szCs w:val="22"/>
        </w:rPr>
        <w:t>295</w:t>
      </w:r>
      <w:r w:rsidR="00FD59D7" w:rsidRPr="00044FF2">
        <w:rPr>
          <w:rFonts w:cs="Calibri"/>
          <w:sz w:val="22"/>
          <w:szCs w:val="22"/>
        </w:rPr>
        <w:t xml:space="preserve">. </w:t>
      </w:r>
    </w:p>
    <w:p w14:paraId="614B5568" w14:textId="78DC94E9" w:rsidR="00194744" w:rsidRPr="00044FF2" w:rsidRDefault="00194744" w:rsidP="009E3F78">
      <w:pPr>
        <w:rPr>
          <w:rFonts w:cs="Calibri"/>
          <w:sz w:val="22"/>
          <w:szCs w:val="22"/>
        </w:rPr>
      </w:pPr>
      <w:r w:rsidRPr="00044FF2">
        <w:rPr>
          <w:rFonts w:cs="Calibri"/>
          <w:sz w:val="22"/>
          <w:szCs w:val="22"/>
        </w:rPr>
        <w:t>(</w:t>
      </w:r>
      <w:r w:rsidR="00A863BE" w:rsidRPr="00044FF2">
        <w:rPr>
          <w:rFonts w:cs="Calibri"/>
          <w:sz w:val="22"/>
          <w:szCs w:val="22"/>
        </w:rPr>
        <w:t>9</w:t>
      </w:r>
      <w:r w:rsidRPr="00044FF2">
        <w:rPr>
          <w:rFonts w:cs="Calibri"/>
          <w:sz w:val="22"/>
          <w:szCs w:val="22"/>
        </w:rPr>
        <w:t xml:space="preserve">) Lighting controls must be </w:t>
      </w:r>
      <w:r w:rsidR="001048B6" w:rsidRPr="00044FF2">
        <w:rPr>
          <w:rFonts w:cs="Calibri"/>
          <w:sz w:val="22"/>
          <w:szCs w:val="22"/>
        </w:rPr>
        <w:t>inaccessible to patrons or bathers.</w:t>
      </w:r>
    </w:p>
    <w:p w14:paraId="16680D68" w14:textId="572E18AF" w:rsidR="00AB3B8B" w:rsidRPr="00044FF2" w:rsidRDefault="00AB3B8B" w:rsidP="009E3F78">
      <w:pPr>
        <w:rPr>
          <w:rFonts w:cs="Calibri"/>
          <w:sz w:val="22"/>
          <w:szCs w:val="22"/>
        </w:rPr>
      </w:pPr>
      <w:r w:rsidRPr="00044FF2">
        <w:rPr>
          <w:rFonts w:cs="Calibri"/>
          <w:sz w:val="22"/>
          <w:szCs w:val="22"/>
        </w:rPr>
        <w:t>(</w:t>
      </w:r>
      <w:r w:rsidR="00A863BE" w:rsidRPr="00044FF2">
        <w:rPr>
          <w:rFonts w:cs="Calibri"/>
          <w:sz w:val="22"/>
          <w:szCs w:val="22"/>
        </w:rPr>
        <w:t>10</w:t>
      </w:r>
      <w:r w:rsidRPr="00044FF2">
        <w:rPr>
          <w:rFonts w:cs="Calibri"/>
          <w:sz w:val="22"/>
          <w:szCs w:val="22"/>
        </w:rPr>
        <w:t xml:space="preserve">) Lighting fixtures above </w:t>
      </w:r>
      <w:r w:rsidR="00C40129" w:rsidRPr="00044FF2">
        <w:rPr>
          <w:rFonts w:cs="Calibri"/>
          <w:sz w:val="22"/>
          <w:szCs w:val="22"/>
        </w:rPr>
        <w:t xml:space="preserve">deck areas and </w:t>
      </w:r>
      <w:r w:rsidRPr="00044FF2">
        <w:rPr>
          <w:rFonts w:cs="Calibri"/>
          <w:sz w:val="22"/>
          <w:szCs w:val="22"/>
        </w:rPr>
        <w:t>walkways must be installed with a</w:t>
      </w:r>
      <w:r w:rsidR="005E568C" w:rsidRPr="00044FF2">
        <w:rPr>
          <w:rFonts w:cs="Calibri"/>
          <w:sz w:val="22"/>
          <w:szCs w:val="22"/>
        </w:rPr>
        <w:t xml:space="preserve"> shatterproof,</w:t>
      </w:r>
      <w:r w:rsidRPr="00044FF2">
        <w:rPr>
          <w:rFonts w:cs="Calibri"/>
          <w:sz w:val="22"/>
          <w:szCs w:val="22"/>
        </w:rPr>
        <w:t xml:space="preserve"> protective shielding</w:t>
      </w:r>
      <w:r w:rsidR="00C40129" w:rsidRPr="00044FF2">
        <w:rPr>
          <w:rFonts w:cs="Calibri"/>
          <w:sz w:val="22"/>
          <w:szCs w:val="22"/>
        </w:rPr>
        <w:t>.</w:t>
      </w:r>
      <w:r w:rsidRPr="00044FF2">
        <w:rPr>
          <w:rFonts w:cs="Calibri"/>
          <w:sz w:val="22"/>
          <w:szCs w:val="22"/>
        </w:rPr>
        <w:t xml:space="preserve"> </w:t>
      </w:r>
    </w:p>
    <w:p w14:paraId="768CF83D" w14:textId="5BBE6DF2" w:rsidR="00C705C8" w:rsidRPr="00044FF2" w:rsidRDefault="0029417C" w:rsidP="002B04F6">
      <w:pPr>
        <w:rPr>
          <w:rFonts w:cs="Calibri"/>
          <w:sz w:val="22"/>
          <w:szCs w:val="22"/>
        </w:rPr>
      </w:pPr>
      <w:r w:rsidRPr="00044FF2">
        <w:rPr>
          <w:rFonts w:cs="Calibri"/>
          <w:b/>
          <w:bCs/>
          <w:sz w:val="22"/>
          <w:szCs w:val="22"/>
        </w:rPr>
        <w:t>WAC 246-261-</w:t>
      </w:r>
      <w:r w:rsidR="003135D9" w:rsidRPr="00044FF2">
        <w:rPr>
          <w:rFonts w:cs="Calibri"/>
          <w:b/>
          <w:bCs/>
          <w:sz w:val="22"/>
          <w:szCs w:val="22"/>
        </w:rPr>
        <w:t>300</w:t>
      </w:r>
      <w:r w:rsidRPr="00044FF2">
        <w:rPr>
          <w:rFonts w:cs="Calibri"/>
          <w:b/>
          <w:bCs/>
          <w:sz w:val="22"/>
          <w:szCs w:val="22"/>
        </w:rPr>
        <w:t xml:space="preserve"> Indoor aquatic facility</w:t>
      </w:r>
      <w:r w:rsidR="00FE5DD7" w:rsidRPr="00044FF2">
        <w:rPr>
          <w:rFonts w:cs="Calibri"/>
          <w:b/>
          <w:bCs/>
          <w:sz w:val="22"/>
          <w:szCs w:val="22"/>
        </w:rPr>
        <w:t xml:space="preserve"> acoustics</w:t>
      </w:r>
      <w:r w:rsidRPr="00044FF2">
        <w:rPr>
          <w:rFonts w:cs="Calibri"/>
          <w:b/>
          <w:bCs/>
          <w:sz w:val="22"/>
          <w:szCs w:val="22"/>
        </w:rPr>
        <w:t>.</w:t>
      </w:r>
      <w:r w:rsidRPr="00044FF2">
        <w:rPr>
          <w:rFonts w:cs="Calibri"/>
          <w:sz w:val="22"/>
          <w:szCs w:val="22"/>
        </w:rPr>
        <w:t xml:space="preserve"> (1)</w:t>
      </w:r>
      <w:r w:rsidR="00672AAC" w:rsidRPr="00044FF2">
        <w:rPr>
          <w:rFonts w:cs="Calibri"/>
          <w:sz w:val="22"/>
          <w:szCs w:val="22"/>
        </w:rPr>
        <w:t xml:space="preserve"> </w:t>
      </w:r>
      <w:r w:rsidR="00D41A0D" w:rsidRPr="00044FF2">
        <w:rPr>
          <w:rFonts w:cs="Calibri"/>
          <w:sz w:val="22"/>
          <w:szCs w:val="22"/>
        </w:rPr>
        <w:t xml:space="preserve">Indoor aquatic facilities must be designed, </w:t>
      </w:r>
      <w:r w:rsidR="00587B3A" w:rsidRPr="00044FF2">
        <w:rPr>
          <w:rFonts w:cs="Calibri"/>
          <w:sz w:val="22"/>
          <w:szCs w:val="22"/>
        </w:rPr>
        <w:t>constructed, and installed</w:t>
      </w:r>
      <w:r w:rsidR="00C705C8" w:rsidRPr="00044FF2">
        <w:rPr>
          <w:rFonts w:cs="Calibri"/>
          <w:sz w:val="22"/>
          <w:szCs w:val="22"/>
        </w:rPr>
        <w:t>:</w:t>
      </w:r>
    </w:p>
    <w:p w14:paraId="23050ACB" w14:textId="0E0DC61B" w:rsidR="0096241D" w:rsidRPr="00044FF2" w:rsidRDefault="00C705C8" w:rsidP="002B04F6">
      <w:pPr>
        <w:rPr>
          <w:rFonts w:cs="Calibri"/>
          <w:sz w:val="22"/>
          <w:szCs w:val="22"/>
        </w:rPr>
      </w:pPr>
      <w:r w:rsidRPr="00044FF2">
        <w:rPr>
          <w:rFonts w:cs="Calibri"/>
          <w:sz w:val="22"/>
          <w:szCs w:val="22"/>
        </w:rPr>
        <w:t>(a) W</w:t>
      </w:r>
      <w:r w:rsidR="00587B3A" w:rsidRPr="00044FF2">
        <w:rPr>
          <w:rFonts w:cs="Calibri"/>
          <w:sz w:val="22"/>
          <w:szCs w:val="22"/>
        </w:rPr>
        <w:t xml:space="preserve">ith an average sound absorption coefficient of 0.20 </w:t>
      </w:r>
      <w:r w:rsidR="00412C64" w:rsidRPr="00044FF2">
        <w:rPr>
          <w:rFonts w:cs="Calibri"/>
          <w:sz w:val="22"/>
          <w:szCs w:val="22"/>
        </w:rPr>
        <w:t>or greater</w:t>
      </w:r>
      <w:r w:rsidRPr="00044FF2">
        <w:rPr>
          <w:rFonts w:cs="Calibri"/>
          <w:sz w:val="22"/>
          <w:szCs w:val="22"/>
        </w:rPr>
        <w:t xml:space="preserve">, except for </w:t>
      </w:r>
      <w:r w:rsidR="008D5458" w:rsidRPr="00044FF2">
        <w:rPr>
          <w:rFonts w:cs="Calibri"/>
          <w:sz w:val="22"/>
          <w:szCs w:val="22"/>
        </w:rPr>
        <w:t>those primarily used by children, elderly persons, or persons with hearing difficulties must have an average sound absorption coefficient of 0.25 or greater; and</w:t>
      </w:r>
    </w:p>
    <w:p w14:paraId="58A590CA" w14:textId="08557A5F" w:rsidR="008D5458" w:rsidRPr="00044FF2" w:rsidRDefault="008D5458" w:rsidP="002B04F6">
      <w:pPr>
        <w:rPr>
          <w:rFonts w:cs="Calibri"/>
          <w:sz w:val="22"/>
          <w:szCs w:val="22"/>
        </w:rPr>
      </w:pPr>
      <w:r w:rsidRPr="00044FF2">
        <w:rPr>
          <w:rFonts w:cs="Calibri"/>
          <w:sz w:val="22"/>
          <w:szCs w:val="22"/>
        </w:rPr>
        <w:t xml:space="preserve">(b) </w:t>
      </w:r>
      <w:r w:rsidR="00237D44" w:rsidRPr="00044FF2">
        <w:rPr>
          <w:rFonts w:cs="Calibri"/>
          <w:sz w:val="22"/>
          <w:szCs w:val="22"/>
        </w:rPr>
        <w:t xml:space="preserve">So that noise generated by the air handling system does not exceed a noise criterion of </w:t>
      </w:r>
      <w:r w:rsidR="00760031" w:rsidRPr="00044FF2">
        <w:rPr>
          <w:rFonts w:cs="Calibri"/>
          <w:sz w:val="22"/>
          <w:szCs w:val="22"/>
        </w:rPr>
        <w:t xml:space="preserve">45 </w:t>
      </w:r>
      <w:r w:rsidR="00237D44" w:rsidRPr="00044FF2">
        <w:rPr>
          <w:rFonts w:cs="Calibri"/>
          <w:sz w:val="22"/>
          <w:szCs w:val="22"/>
        </w:rPr>
        <w:t>(NC-5</w:t>
      </w:r>
      <w:r w:rsidR="00F11587" w:rsidRPr="00044FF2">
        <w:rPr>
          <w:rFonts w:cs="Calibri"/>
          <w:sz w:val="22"/>
          <w:szCs w:val="22"/>
        </w:rPr>
        <w:t>0</w:t>
      </w:r>
      <w:r w:rsidR="00237D44" w:rsidRPr="00044FF2">
        <w:rPr>
          <w:rFonts w:cs="Calibri"/>
          <w:sz w:val="22"/>
          <w:szCs w:val="22"/>
        </w:rPr>
        <w:t xml:space="preserve">) or 55 dBA at any time while the facility is </w:t>
      </w:r>
      <w:r w:rsidR="00F11587" w:rsidRPr="00044FF2">
        <w:rPr>
          <w:rFonts w:cs="Calibri"/>
          <w:sz w:val="22"/>
          <w:szCs w:val="22"/>
        </w:rPr>
        <w:t>open for use.</w:t>
      </w:r>
    </w:p>
    <w:p w14:paraId="7878FEA9" w14:textId="6B7FAEF6" w:rsidR="00B318C0" w:rsidRPr="00044FF2" w:rsidRDefault="00B318C0" w:rsidP="002B04F6">
      <w:pPr>
        <w:rPr>
          <w:rFonts w:cs="Calibri"/>
          <w:sz w:val="22"/>
          <w:szCs w:val="22"/>
        </w:rPr>
      </w:pPr>
      <w:r w:rsidRPr="00044FF2">
        <w:rPr>
          <w:rFonts w:cs="Calibri"/>
          <w:sz w:val="22"/>
          <w:szCs w:val="22"/>
        </w:rPr>
        <w:t xml:space="preserve">(2) </w:t>
      </w:r>
      <w:r w:rsidR="00F641B1" w:rsidRPr="00044FF2">
        <w:rPr>
          <w:rFonts w:cs="Calibri"/>
          <w:sz w:val="22"/>
          <w:szCs w:val="22"/>
        </w:rPr>
        <w:t>A</w:t>
      </w:r>
      <w:r w:rsidR="00526F3B" w:rsidRPr="00044FF2">
        <w:rPr>
          <w:rFonts w:cs="Calibri"/>
          <w:sz w:val="22"/>
          <w:szCs w:val="22"/>
        </w:rPr>
        <w:t>coustical materials</w:t>
      </w:r>
      <w:r w:rsidR="00671A7B" w:rsidRPr="00044FF2">
        <w:rPr>
          <w:rFonts w:cs="Calibri"/>
          <w:sz w:val="22"/>
          <w:szCs w:val="22"/>
        </w:rPr>
        <w:t xml:space="preserve"> </w:t>
      </w:r>
      <w:r w:rsidR="00526F3B" w:rsidRPr="00044FF2">
        <w:rPr>
          <w:rFonts w:cs="Calibri"/>
          <w:sz w:val="22"/>
          <w:szCs w:val="22"/>
        </w:rPr>
        <w:t xml:space="preserve">used for sound absorption </w:t>
      </w:r>
      <w:r w:rsidR="00F641B1" w:rsidRPr="00044FF2">
        <w:rPr>
          <w:rFonts w:cs="Calibri"/>
          <w:sz w:val="22"/>
          <w:szCs w:val="22"/>
        </w:rPr>
        <w:t xml:space="preserve">that are part of the interior finish </w:t>
      </w:r>
      <w:r w:rsidR="00671A7B" w:rsidRPr="00044FF2">
        <w:rPr>
          <w:rFonts w:cs="Calibri"/>
          <w:sz w:val="22"/>
          <w:szCs w:val="22"/>
        </w:rPr>
        <w:t xml:space="preserve">must meet </w:t>
      </w:r>
      <w:r w:rsidR="005F1D17" w:rsidRPr="00044FF2">
        <w:rPr>
          <w:rFonts w:cs="Calibri"/>
          <w:sz w:val="22"/>
          <w:szCs w:val="22"/>
        </w:rPr>
        <w:t>WAC 246-261-</w:t>
      </w:r>
      <w:r w:rsidR="004B70AC" w:rsidRPr="00044FF2">
        <w:rPr>
          <w:rFonts w:cs="Calibri"/>
          <w:sz w:val="22"/>
          <w:szCs w:val="22"/>
        </w:rPr>
        <w:t>180</w:t>
      </w:r>
      <w:r w:rsidR="00526F3B" w:rsidRPr="00044FF2">
        <w:rPr>
          <w:rFonts w:cs="Calibri"/>
          <w:sz w:val="22"/>
          <w:szCs w:val="22"/>
        </w:rPr>
        <w:t>.</w:t>
      </w:r>
    </w:p>
    <w:p w14:paraId="60A92ED7" w14:textId="516162DD" w:rsidR="00E15BE4" w:rsidRPr="00044FF2" w:rsidRDefault="00526F3B" w:rsidP="002B04F6">
      <w:pPr>
        <w:rPr>
          <w:rFonts w:cs="Calibri"/>
          <w:sz w:val="22"/>
          <w:szCs w:val="22"/>
        </w:rPr>
      </w:pPr>
      <w:r w:rsidRPr="00044FF2">
        <w:rPr>
          <w:rFonts w:cs="Calibri"/>
          <w:sz w:val="22"/>
          <w:szCs w:val="22"/>
        </w:rPr>
        <w:t xml:space="preserve">(3) </w:t>
      </w:r>
      <w:r w:rsidR="006A0030" w:rsidRPr="00044FF2">
        <w:rPr>
          <w:rFonts w:cs="Calibri"/>
          <w:sz w:val="22"/>
          <w:szCs w:val="22"/>
        </w:rPr>
        <w:t>I</w:t>
      </w:r>
      <w:r w:rsidR="00B219CA" w:rsidRPr="00044FF2">
        <w:rPr>
          <w:rFonts w:cs="Calibri"/>
          <w:sz w:val="22"/>
          <w:szCs w:val="22"/>
        </w:rPr>
        <w:t xml:space="preserve">ndoor aquatic </w:t>
      </w:r>
      <w:r w:rsidR="00F641B1" w:rsidRPr="00044FF2">
        <w:rPr>
          <w:rFonts w:cs="Calibri"/>
          <w:sz w:val="22"/>
          <w:szCs w:val="22"/>
        </w:rPr>
        <w:t>facilities</w:t>
      </w:r>
      <w:r w:rsidR="00B219CA" w:rsidRPr="00044FF2">
        <w:rPr>
          <w:rFonts w:cs="Calibri"/>
          <w:sz w:val="22"/>
          <w:szCs w:val="22"/>
        </w:rPr>
        <w:t xml:space="preserve"> </w:t>
      </w:r>
      <w:r w:rsidR="003E59F6" w:rsidRPr="00044FF2">
        <w:rPr>
          <w:rFonts w:cs="Calibri"/>
          <w:sz w:val="22"/>
          <w:szCs w:val="22"/>
        </w:rPr>
        <w:t>with a concave</w:t>
      </w:r>
      <w:r w:rsidR="00F641B1" w:rsidRPr="00044FF2">
        <w:rPr>
          <w:rFonts w:cs="Calibri"/>
          <w:sz w:val="22"/>
          <w:szCs w:val="22"/>
        </w:rPr>
        <w:t xml:space="preserve"> shape </w:t>
      </w:r>
      <w:r w:rsidR="007D533A" w:rsidRPr="00044FF2">
        <w:rPr>
          <w:rFonts w:cs="Calibri"/>
          <w:sz w:val="22"/>
          <w:szCs w:val="22"/>
        </w:rPr>
        <w:t>must be designed by a</w:t>
      </w:r>
      <w:r w:rsidR="00E15BE4" w:rsidRPr="00044FF2">
        <w:rPr>
          <w:rFonts w:cs="Calibri"/>
          <w:sz w:val="22"/>
          <w:szCs w:val="22"/>
        </w:rPr>
        <w:t xml:space="preserve"> design professional to address</w:t>
      </w:r>
      <w:r w:rsidR="00C213CC" w:rsidRPr="00044FF2">
        <w:rPr>
          <w:rFonts w:cs="Calibri"/>
          <w:sz w:val="22"/>
          <w:szCs w:val="22"/>
        </w:rPr>
        <w:t xml:space="preserve"> sound focusing, reverberation, and echoes that may interfere with speech intelligibility. </w:t>
      </w:r>
    </w:p>
    <w:p w14:paraId="71F43899" w14:textId="0AD12633" w:rsidR="00F56D01" w:rsidRPr="00044FF2" w:rsidRDefault="005B02D8" w:rsidP="00F56D01">
      <w:pPr>
        <w:rPr>
          <w:rFonts w:cs="Calibri"/>
          <w:sz w:val="22"/>
          <w:szCs w:val="22"/>
        </w:rPr>
      </w:pPr>
      <w:r w:rsidRPr="00044FF2">
        <w:rPr>
          <w:rFonts w:cs="Calibri"/>
          <w:b/>
          <w:bCs/>
          <w:sz w:val="22"/>
          <w:szCs w:val="22"/>
        </w:rPr>
        <w:t>WAC 246-261-</w:t>
      </w:r>
      <w:r w:rsidR="004B70AC" w:rsidRPr="00044FF2">
        <w:rPr>
          <w:rFonts w:cs="Calibri"/>
          <w:b/>
          <w:bCs/>
          <w:sz w:val="22"/>
          <w:szCs w:val="22"/>
        </w:rPr>
        <w:t>305</w:t>
      </w:r>
      <w:r w:rsidRPr="00044FF2">
        <w:rPr>
          <w:rFonts w:cs="Calibri"/>
          <w:b/>
          <w:bCs/>
          <w:sz w:val="22"/>
          <w:szCs w:val="22"/>
        </w:rPr>
        <w:t xml:space="preserve"> Indoor aquatic facility ventilation</w:t>
      </w:r>
      <w:r w:rsidR="00527FD0">
        <w:rPr>
          <w:rFonts w:cs="Calibri"/>
          <w:b/>
          <w:bCs/>
          <w:sz w:val="22"/>
          <w:szCs w:val="22"/>
        </w:rPr>
        <w:t xml:space="preserve"> design</w:t>
      </w:r>
      <w:r w:rsidRPr="00044FF2">
        <w:rPr>
          <w:rFonts w:cs="Calibri"/>
          <w:b/>
          <w:bCs/>
          <w:sz w:val="22"/>
          <w:szCs w:val="22"/>
        </w:rPr>
        <w:t>.</w:t>
      </w:r>
      <w:r w:rsidRPr="00044FF2">
        <w:rPr>
          <w:rFonts w:cs="Calibri"/>
          <w:sz w:val="22"/>
          <w:szCs w:val="22"/>
        </w:rPr>
        <w:t xml:space="preserve"> (1)</w:t>
      </w:r>
      <w:r w:rsidR="006477BA" w:rsidRPr="00044FF2">
        <w:rPr>
          <w:rFonts w:cs="Calibri"/>
          <w:sz w:val="22"/>
          <w:szCs w:val="22"/>
        </w:rPr>
        <w:t xml:space="preserve"> Indoor aquatic facility air handling systems </w:t>
      </w:r>
      <w:r w:rsidR="00237D30" w:rsidRPr="00044FF2">
        <w:rPr>
          <w:rFonts w:cs="Calibri"/>
          <w:sz w:val="22"/>
          <w:szCs w:val="22"/>
        </w:rPr>
        <w:t>must be designed, constructed, and installed in accordance with ASHRAE standard 62.1 2019, Ventilation for Acceptable Indoor Air Quality</w:t>
      </w:r>
      <w:r w:rsidR="00595109" w:rsidRPr="00044FF2">
        <w:rPr>
          <w:rFonts w:cs="Calibri"/>
          <w:sz w:val="22"/>
          <w:szCs w:val="22"/>
        </w:rPr>
        <w:t>.</w:t>
      </w:r>
      <w:r w:rsidR="003219F1" w:rsidRPr="00044FF2">
        <w:rPr>
          <w:rFonts w:cs="Calibri"/>
          <w:sz w:val="22"/>
          <w:szCs w:val="22"/>
        </w:rPr>
        <w:t xml:space="preserve"> The ASHRAE dehumidification weather data for the facility geographical location shall be used when calculating the effects of the ventilation air to the space it is being introduced. This shall be added to the evaporation load of all water surfaces when sizing the climate control </w:t>
      </w:r>
      <w:r w:rsidR="0050594F" w:rsidRPr="00044FF2">
        <w:rPr>
          <w:rFonts w:cs="Calibri"/>
          <w:sz w:val="22"/>
          <w:szCs w:val="22"/>
        </w:rPr>
        <w:t>system</w:t>
      </w:r>
      <w:r w:rsidR="003219F1" w:rsidRPr="00044FF2">
        <w:rPr>
          <w:rFonts w:cs="Calibri"/>
          <w:sz w:val="22"/>
          <w:szCs w:val="22"/>
        </w:rPr>
        <w:t>. </w:t>
      </w:r>
      <w:r w:rsidR="00F56D01" w:rsidRPr="00044FF2">
        <w:rPr>
          <w:rFonts w:cs="Calibri"/>
          <w:sz w:val="22"/>
          <w:szCs w:val="22"/>
        </w:rPr>
        <w:t>Air handling systems must:</w:t>
      </w:r>
    </w:p>
    <w:p w14:paraId="412C3154" w14:textId="77777777" w:rsidR="00F56D01" w:rsidRPr="00044FF2" w:rsidRDefault="00F56D01" w:rsidP="00F56D01">
      <w:pPr>
        <w:rPr>
          <w:rFonts w:cs="Calibri"/>
          <w:sz w:val="22"/>
          <w:szCs w:val="22"/>
        </w:rPr>
      </w:pPr>
      <w:r w:rsidRPr="00044FF2">
        <w:rPr>
          <w:rFonts w:cs="Calibri"/>
          <w:sz w:val="22"/>
          <w:szCs w:val="22"/>
        </w:rPr>
        <w:t>(a) Maintain homogeneous air quality, space temperature, relative humidity, and negative space pressure;</w:t>
      </w:r>
    </w:p>
    <w:p w14:paraId="576D4525" w14:textId="77777777" w:rsidR="00F56D01" w:rsidRPr="00044FF2" w:rsidRDefault="00F56D01" w:rsidP="00F56D01">
      <w:pPr>
        <w:rPr>
          <w:rFonts w:cs="Calibri"/>
          <w:sz w:val="22"/>
          <w:szCs w:val="22"/>
        </w:rPr>
      </w:pPr>
      <w:r w:rsidRPr="00044FF2">
        <w:rPr>
          <w:rFonts w:cs="Calibri"/>
          <w:sz w:val="22"/>
          <w:szCs w:val="22"/>
        </w:rPr>
        <w:t>(b) Deliver outside air to the breathing zone of bathers and patrons;</w:t>
      </w:r>
    </w:p>
    <w:p w14:paraId="16029049" w14:textId="77777777" w:rsidR="00F56D01" w:rsidRPr="00044FF2" w:rsidRDefault="00F56D01" w:rsidP="00F56D01">
      <w:pPr>
        <w:rPr>
          <w:rFonts w:cs="Calibri"/>
          <w:sz w:val="22"/>
          <w:szCs w:val="22"/>
        </w:rPr>
      </w:pPr>
      <w:r w:rsidRPr="00044FF2">
        <w:rPr>
          <w:rFonts w:cs="Calibri"/>
          <w:sz w:val="22"/>
          <w:szCs w:val="22"/>
        </w:rPr>
        <w:t>(c) Provide low velocity air flow across the water surface(s) to prevent buildup of disinfection byproducts;</w:t>
      </w:r>
    </w:p>
    <w:p w14:paraId="7B65ECF3" w14:textId="77777777" w:rsidR="00F56D01" w:rsidRPr="00044FF2" w:rsidRDefault="00F56D01" w:rsidP="00F56D01">
      <w:pPr>
        <w:rPr>
          <w:rFonts w:cs="Calibri"/>
          <w:sz w:val="22"/>
          <w:szCs w:val="22"/>
        </w:rPr>
      </w:pPr>
      <w:r w:rsidRPr="00044FF2">
        <w:rPr>
          <w:rFonts w:cs="Calibri"/>
          <w:sz w:val="22"/>
          <w:szCs w:val="22"/>
        </w:rPr>
        <w:t xml:space="preserve">(d) Assist in removing disinfection byproducts from </w:t>
      </w:r>
      <w:proofErr w:type="gramStart"/>
      <w:r w:rsidRPr="00044FF2">
        <w:rPr>
          <w:rFonts w:cs="Calibri"/>
          <w:sz w:val="22"/>
          <w:szCs w:val="22"/>
        </w:rPr>
        <w:t>the space</w:t>
      </w:r>
      <w:proofErr w:type="gramEnd"/>
      <w:r w:rsidRPr="00044FF2">
        <w:rPr>
          <w:rFonts w:cs="Calibri"/>
          <w:sz w:val="22"/>
          <w:szCs w:val="22"/>
        </w:rPr>
        <w:t>; and</w:t>
      </w:r>
    </w:p>
    <w:p w14:paraId="6BA30CC3" w14:textId="0CC0BA7A" w:rsidR="005B02D8" w:rsidRPr="00044FF2" w:rsidRDefault="00F56D01" w:rsidP="00C02A8D">
      <w:pPr>
        <w:rPr>
          <w:rFonts w:cs="Calibri"/>
          <w:sz w:val="22"/>
          <w:szCs w:val="22"/>
        </w:rPr>
      </w:pPr>
      <w:r w:rsidRPr="00044FF2">
        <w:rPr>
          <w:rFonts w:cs="Calibri"/>
          <w:sz w:val="22"/>
          <w:szCs w:val="22"/>
        </w:rPr>
        <w:t>(e) Provide a comfortable environment for occupants in all zones of the aquatic facility, with an emphasis on bathers.</w:t>
      </w:r>
    </w:p>
    <w:p w14:paraId="11C79AAF" w14:textId="49F92471" w:rsidR="005B02D8" w:rsidRPr="00044FF2" w:rsidRDefault="005A4DEF" w:rsidP="002B04F6">
      <w:pPr>
        <w:rPr>
          <w:rFonts w:cs="Calibri"/>
          <w:sz w:val="22"/>
          <w:szCs w:val="22"/>
        </w:rPr>
      </w:pPr>
      <w:r w:rsidRPr="00044FF2">
        <w:rPr>
          <w:rFonts w:cs="Calibri"/>
          <w:sz w:val="22"/>
          <w:szCs w:val="22"/>
        </w:rPr>
        <w:t>(</w:t>
      </w:r>
      <w:r w:rsidR="0024531E" w:rsidRPr="00044FF2">
        <w:rPr>
          <w:rFonts w:cs="Calibri"/>
          <w:sz w:val="22"/>
          <w:szCs w:val="22"/>
        </w:rPr>
        <w:t>2</w:t>
      </w:r>
      <w:r w:rsidR="002E5864" w:rsidRPr="00044FF2">
        <w:rPr>
          <w:rFonts w:cs="Calibri"/>
          <w:sz w:val="22"/>
          <w:szCs w:val="22"/>
        </w:rPr>
        <w:t xml:space="preserve">) </w:t>
      </w:r>
      <w:r w:rsidR="009D0DC4" w:rsidRPr="00044FF2">
        <w:rPr>
          <w:rFonts w:cs="Calibri"/>
          <w:sz w:val="22"/>
          <w:szCs w:val="22"/>
        </w:rPr>
        <w:t>M</w:t>
      </w:r>
      <w:r w:rsidR="001504B7" w:rsidRPr="00044FF2">
        <w:rPr>
          <w:rFonts w:cs="Calibri"/>
          <w:sz w:val="22"/>
          <w:szCs w:val="22"/>
        </w:rPr>
        <w:t>echanical systems or engineered openings for natural ventilation</w:t>
      </w:r>
      <w:r w:rsidR="009D0DC4" w:rsidRPr="00044FF2">
        <w:rPr>
          <w:rFonts w:cs="Calibri"/>
          <w:sz w:val="22"/>
          <w:szCs w:val="22"/>
        </w:rPr>
        <w:t xml:space="preserve"> are required </w:t>
      </w:r>
      <w:r w:rsidR="00684CD2" w:rsidRPr="00044FF2">
        <w:rPr>
          <w:rFonts w:cs="Calibri"/>
          <w:sz w:val="22"/>
          <w:szCs w:val="22"/>
        </w:rPr>
        <w:t>to provide temperature and humidity control</w:t>
      </w:r>
      <w:r w:rsidR="001504B7" w:rsidRPr="00044FF2">
        <w:rPr>
          <w:rFonts w:cs="Calibri"/>
          <w:sz w:val="22"/>
          <w:szCs w:val="22"/>
        </w:rPr>
        <w:t>.</w:t>
      </w:r>
    </w:p>
    <w:p w14:paraId="37F7898D" w14:textId="78AB01CF" w:rsidR="00B33013" w:rsidRPr="00044FF2" w:rsidRDefault="00D55832" w:rsidP="002B04F6">
      <w:pPr>
        <w:rPr>
          <w:rFonts w:cs="Calibri"/>
          <w:sz w:val="22"/>
          <w:szCs w:val="22"/>
        </w:rPr>
      </w:pPr>
      <w:r w:rsidRPr="00044FF2">
        <w:rPr>
          <w:rFonts w:cs="Calibri"/>
          <w:sz w:val="22"/>
          <w:szCs w:val="22"/>
        </w:rPr>
        <w:lastRenderedPageBreak/>
        <w:t>(</w:t>
      </w:r>
      <w:r w:rsidR="0024531E" w:rsidRPr="00044FF2">
        <w:rPr>
          <w:rFonts w:cs="Calibri"/>
          <w:sz w:val="22"/>
          <w:szCs w:val="22"/>
        </w:rPr>
        <w:t>3</w:t>
      </w:r>
      <w:r w:rsidRPr="00044FF2">
        <w:rPr>
          <w:rFonts w:cs="Calibri"/>
          <w:sz w:val="22"/>
          <w:szCs w:val="22"/>
        </w:rPr>
        <w:t>) Mechanical fans used to push air within a space</w:t>
      </w:r>
      <w:r w:rsidR="004F2F49" w:rsidRPr="00044FF2">
        <w:rPr>
          <w:rFonts w:cs="Calibri"/>
          <w:sz w:val="22"/>
          <w:szCs w:val="22"/>
        </w:rPr>
        <w:t xml:space="preserve"> may be used in the calculation for air delivery rate </w:t>
      </w:r>
      <w:r w:rsidR="003432E5" w:rsidRPr="00044FF2">
        <w:rPr>
          <w:rFonts w:cs="Calibri"/>
          <w:sz w:val="22"/>
          <w:szCs w:val="22"/>
        </w:rPr>
        <w:t xml:space="preserve">but </w:t>
      </w:r>
      <w:r w:rsidR="00BA6FF9" w:rsidRPr="00044FF2">
        <w:rPr>
          <w:rFonts w:cs="Calibri"/>
          <w:sz w:val="22"/>
          <w:szCs w:val="22"/>
        </w:rPr>
        <w:t xml:space="preserve">must </w:t>
      </w:r>
      <w:r w:rsidR="003432E5" w:rsidRPr="00044FF2">
        <w:rPr>
          <w:rFonts w:cs="Calibri"/>
          <w:sz w:val="22"/>
          <w:szCs w:val="22"/>
        </w:rPr>
        <w:t>not be considered as part of the outdoor air calculations for the indoor aquatic facility.</w:t>
      </w:r>
    </w:p>
    <w:p w14:paraId="43B4ECB5" w14:textId="4E3BFE83" w:rsidR="003432E5" w:rsidRPr="00044FF2" w:rsidRDefault="003432E5" w:rsidP="002B04F6">
      <w:pPr>
        <w:rPr>
          <w:rFonts w:cs="Calibri"/>
          <w:sz w:val="22"/>
          <w:szCs w:val="22"/>
        </w:rPr>
      </w:pPr>
      <w:r w:rsidRPr="00044FF2">
        <w:rPr>
          <w:rFonts w:cs="Calibri"/>
          <w:sz w:val="22"/>
          <w:szCs w:val="22"/>
        </w:rPr>
        <w:t>(</w:t>
      </w:r>
      <w:r w:rsidR="0024531E" w:rsidRPr="00044FF2">
        <w:rPr>
          <w:rFonts w:cs="Calibri"/>
          <w:sz w:val="22"/>
          <w:szCs w:val="22"/>
        </w:rPr>
        <w:t>4</w:t>
      </w:r>
      <w:r w:rsidRPr="00044FF2">
        <w:rPr>
          <w:rFonts w:cs="Calibri"/>
          <w:sz w:val="22"/>
          <w:szCs w:val="22"/>
        </w:rPr>
        <w:t xml:space="preserve">) </w:t>
      </w:r>
      <w:r w:rsidR="00CE132D" w:rsidRPr="00044FF2">
        <w:rPr>
          <w:rFonts w:cs="Calibri"/>
          <w:sz w:val="22"/>
          <w:szCs w:val="22"/>
        </w:rPr>
        <w:t xml:space="preserve">Air handling system design may include natural ventilation calculated in accordance with ASHRAE </w:t>
      </w:r>
      <w:r w:rsidR="00B730F1" w:rsidRPr="00044FF2">
        <w:rPr>
          <w:rFonts w:cs="Calibri"/>
          <w:sz w:val="22"/>
          <w:szCs w:val="22"/>
        </w:rPr>
        <w:t>H</w:t>
      </w:r>
      <w:r w:rsidR="00CE132D" w:rsidRPr="00044FF2">
        <w:rPr>
          <w:rFonts w:cs="Calibri"/>
          <w:sz w:val="22"/>
          <w:szCs w:val="22"/>
        </w:rPr>
        <w:t>andbook</w:t>
      </w:r>
      <w:r w:rsidR="00B730F1" w:rsidRPr="00044FF2">
        <w:rPr>
          <w:rFonts w:cs="Calibri"/>
          <w:sz w:val="22"/>
          <w:szCs w:val="22"/>
        </w:rPr>
        <w:t>s to substitute the corresponding portion of mechanical ventilation only if all the calculated exterior openings will be continuously controlled open during all times the indoor aquatic facility is in use.</w:t>
      </w:r>
    </w:p>
    <w:p w14:paraId="195E78F4" w14:textId="2BDBF3FA" w:rsidR="004B35CC" w:rsidRPr="00044FF2" w:rsidRDefault="004B35CC" w:rsidP="002B04F6">
      <w:pPr>
        <w:rPr>
          <w:rFonts w:cs="Calibri"/>
          <w:sz w:val="22"/>
          <w:szCs w:val="22"/>
        </w:rPr>
      </w:pPr>
      <w:r w:rsidRPr="00044FF2">
        <w:rPr>
          <w:rFonts w:cs="Calibri"/>
          <w:sz w:val="22"/>
          <w:szCs w:val="22"/>
        </w:rPr>
        <w:t>(</w:t>
      </w:r>
      <w:r w:rsidR="0024531E" w:rsidRPr="00044FF2">
        <w:rPr>
          <w:rFonts w:cs="Calibri"/>
          <w:sz w:val="22"/>
          <w:szCs w:val="22"/>
        </w:rPr>
        <w:t>5</w:t>
      </w:r>
      <w:r w:rsidRPr="00044FF2">
        <w:rPr>
          <w:rFonts w:cs="Calibri"/>
          <w:sz w:val="22"/>
          <w:szCs w:val="22"/>
        </w:rPr>
        <w:t>) Air handling systems must be designed to:</w:t>
      </w:r>
    </w:p>
    <w:p w14:paraId="1AA2F581" w14:textId="077376C9" w:rsidR="004B35CC" w:rsidRPr="00044FF2" w:rsidRDefault="004B35CC" w:rsidP="002B04F6">
      <w:pPr>
        <w:rPr>
          <w:rFonts w:cs="Calibri"/>
          <w:sz w:val="22"/>
          <w:szCs w:val="22"/>
        </w:rPr>
      </w:pPr>
      <w:r w:rsidRPr="00044FF2">
        <w:rPr>
          <w:rFonts w:cs="Calibri"/>
          <w:sz w:val="22"/>
          <w:szCs w:val="22"/>
        </w:rPr>
        <w:t xml:space="preserve">(a) </w:t>
      </w:r>
      <w:r w:rsidR="004A3666" w:rsidRPr="00044FF2">
        <w:rPr>
          <w:rFonts w:cs="Calibri"/>
          <w:sz w:val="22"/>
          <w:szCs w:val="22"/>
        </w:rPr>
        <w:t xml:space="preserve">Supply no less than the minimum outdoor air requirements </w:t>
      </w:r>
      <w:proofErr w:type="gramStart"/>
      <w:r w:rsidR="004A3666" w:rsidRPr="00044FF2">
        <w:rPr>
          <w:rFonts w:cs="Calibri"/>
          <w:sz w:val="22"/>
          <w:szCs w:val="22"/>
        </w:rPr>
        <w:t xml:space="preserve">using </w:t>
      </w:r>
      <w:r w:rsidR="00DB4CEA" w:rsidRPr="00044FF2">
        <w:rPr>
          <w:rFonts w:cs="Calibri"/>
          <w:sz w:val="22"/>
          <w:szCs w:val="22"/>
        </w:rPr>
        <w:t xml:space="preserve"> </w:t>
      </w:r>
      <w:r w:rsidR="004A3666" w:rsidRPr="00044FF2">
        <w:rPr>
          <w:rFonts w:cs="Calibri"/>
          <w:sz w:val="22"/>
          <w:szCs w:val="22"/>
        </w:rPr>
        <w:t>ASHRAE</w:t>
      </w:r>
      <w:proofErr w:type="gramEnd"/>
      <w:r w:rsidR="004A3666" w:rsidRPr="00044FF2">
        <w:rPr>
          <w:rFonts w:cs="Calibri"/>
          <w:sz w:val="22"/>
          <w:szCs w:val="22"/>
        </w:rPr>
        <w:t xml:space="preserve"> Standard 62.1 2019, Ventilation for Acceptable Indoor Air Quality</w:t>
      </w:r>
      <w:r w:rsidR="00DB4CEA" w:rsidRPr="00044FF2">
        <w:rPr>
          <w:rFonts w:cs="Calibri"/>
          <w:sz w:val="22"/>
          <w:szCs w:val="22"/>
        </w:rPr>
        <w:t xml:space="preserve">. </w:t>
      </w:r>
      <w:r w:rsidR="004A3666" w:rsidRPr="00044FF2">
        <w:rPr>
          <w:rFonts w:cs="Calibri"/>
          <w:sz w:val="22"/>
          <w:szCs w:val="22"/>
        </w:rPr>
        <w:t xml:space="preserve">The minimum outdoor air requirements </w:t>
      </w:r>
      <w:r w:rsidR="00DB4CEA" w:rsidRPr="00044FF2">
        <w:rPr>
          <w:rFonts w:cs="Calibri"/>
          <w:sz w:val="22"/>
          <w:szCs w:val="22"/>
        </w:rPr>
        <w:t>may be higher than the amount calculated as determined</w:t>
      </w:r>
      <w:r w:rsidR="002A28BF" w:rsidRPr="00044FF2">
        <w:rPr>
          <w:rFonts w:cs="Calibri"/>
          <w:sz w:val="22"/>
          <w:szCs w:val="22"/>
        </w:rPr>
        <w:t xml:space="preserve"> by a design professional</w:t>
      </w:r>
      <w:r w:rsidR="00F976D2" w:rsidRPr="00044FF2">
        <w:rPr>
          <w:rFonts w:cs="Calibri"/>
          <w:sz w:val="22"/>
          <w:szCs w:val="22"/>
        </w:rPr>
        <w:t>;</w:t>
      </w:r>
    </w:p>
    <w:p w14:paraId="4F4D76B5" w14:textId="2D62D87D" w:rsidR="00F976D2" w:rsidRPr="00044FF2" w:rsidRDefault="00F976D2" w:rsidP="002B04F6">
      <w:pPr>
        <w:rPr>
          <w:rFonts w:cs="Calibri"/>
          <w:sz w:val="22"/>
          <w:szCs w:val="22"/>
        </w:rPr>
      </w:pPr>
      <w:r w:rsidRPr="00044FF2">
        <w:rPr>
          <w:rFonts w:cs="Calibri"/>
          <w:sz w:val="22"/>
          <w:szCs w:val="22"/>
        </w:rPr>
        <w:t xml:space="preserve">(b) Provide system </w:t>
      </w:r>
      <w:r w:rsidR="00B34B66" w:rsidRPr="00044FF2">
        <w:rPr>
          <w:rFonts w:cs="Calibri"/>
          <w:sz w:val="22"/>
          <w:szCs w:val="22"/>
        </w:rPr>
        <w:t>alarm</w:t>
      </w:r>
      <w:r w:rsidRPr="00044FF2">
        <w:rPr>
          <w:rFonts w:cs="Calibri"/>
          <w:sz w:val="22"/>
          <w:szCs w:val="22"/>
        </w:rPr>
        <w:t xml:space="preserve"> to notify the operator if the </w:t>
      </w:r>
      <w:r w:rsidR="008B7B0C" w:rsidRPr="00044FF2">
        <w:rPr>
          <w:rFonts w:cs="Calibri"/>
          <w:sz w:val="22"/>
          <w:szCs w:val="22"/>
        </w:rPr>
        <w:t>outdoor air flow rate entering the indoor aquatic facility is below 0.48</w:t>
      </w:r>
      <w:r w:rsidR="00A60F40" w:rsidRPr="00044FF2">
        <w:rPr>
          <w:rFonts w:cs="Calibri"/>
          <w:sz w:val="22"/>
          <w:szCs w:val="22"/>
        </w:rPr>
        <w:t>cfm/ft</w:t>
      </w:r>
      <w:r w:rsidR="00A60F40" w:rsidRPr="00044FF2">
        <w:rPr>
          <w:rFonts w:cs="Calibri"/>
          <w:sz w:val="22"/>
          <w:szCs w:val="22"/>
          <w:vertAlign w:val="superscript"/>
        </w:rPr>
        <w:t xml:space="preserve">2 </w:t>
      </w:r>
      <w:r w:rsidR="00A60F40" w:rsidRPr="00044FF2">
        <w:rPr>
          <w:rFonts w:cs="Calibri"/>
          <w:sz w:val="22"/>
          <w:szCs w:val="22"/>
        </w:rPr>
        <w:t>(1.8m</w:t>
      </w:r>
      <w:r w:rsidR="00A60F40" w:rsidRPr="00044FF2">
        <w:rPr>
          <w:rFonts w:cs="Calibri"/>
          <w:sz w:val="22"/>
          <w:szCs w:val="22"/>
          <w:vertAlign w:val="superscript"/>
        </w:rPr>
        <w:t>3</w:t>
      </w:r>
      <w:r w:rsidR="00A60F40" w:rsidRPr="00044FF2">
        <w:rPr>
          <w:rFonts w:cs="Calibri"/>
          <w:sz w:val="22"/>
          <w:szCs w:val="22"/>
        </w:rPr>
        <w:t>/h) or the minimum amount as designated by the design professional for each applicable mode of operation;</w:t>
      </w:r>
    </w:p>
    <w:p w14:paraId="65E72E47" w14:textId="6C67692A" w:rsidR="00B34B66" w:rsidRPr="00044FF2" w:rsidRDefault="003A0837" w:rsidP="002B04F6">
      <w:pPr>
        <w:rPr>
          <w:rFonts w:cs="Calibri"/>
          <w:sz w:val="22"/>
          <w:szCs w:val="22"/>
        </w:rPr>
      </w:pPr>
      <w:r w:rsidRPr="00044FF2">
        <w:rPr>
          <w:rFonts w:cs="Calibri"/>
          <w:sz w:val="22"/>
          <w:szCs w:val="22"/>
        </w:rPr>
        <w:t>(c) Use the</w:t>
      </w:r>
      <w:r w:rsidR="00806A6F" w:rsidRPr="00044FF2">
        <w:rPr>
          <w:rFonts w:cs="Calibri"/>
          <w:sz w:val="22"/>
          <w:szCs w:val="22"/>
        </w:rPr>
        <w:t xml:space="preserve"> ASHRAE 62.1 </w:t>
      </w:r>
      <w:r w:rsidR="00481923" w:rsidRPr="00044FF2">
        <w:rPr>
          <w:rFonts w:cs="Calibri"/>
          <w:sz w:val="22"/>
          <w:szCs w:val="22"/>
        </w:rPr>
        <w:t>2019 Area</w:t>
      </w:r>
      <w:r w:rsidRPr="00044FF2">
        <w:rPr>
          <w:rFonts w:cs="Calibri"/>
          <w:sz w:val="22"/>
          <w:szCs w:val="22"/>
        </w:rPr>
        <w:t xml:space="preserve"> Outdoor Air Rate</w:t>
      </w:r>
      <w:r w:rsidR="0001215A" w:rsidRPr="00044FF2">
        <w:rPr>
          <w:rFonts w:cs="Calibri"/>
          <w:sz w:val="22"/>
          <w:szCs w:val="22"/>
        </w:rPr>
        <w:t xml:space="preserve"> of</w:t>
      </w:r>
      <w:r w:rsidR="00767473" w:rsidRPr="00044FF2">
        <w:rPr>
          <w:rFonts w:cs="Calibri"/>
          <w:sz w:val="22"/>
          <w:szCs w:val="22"/>
        </w:rPr>
        <w:t xml:space="preserve"> </w:t>
      </w:r>
      <w:r w:rsidR="0001215A" w:rsidRPr="00044FF2">
        <w:rPr>
          <w:rFonts w:cs="Calibri"/>
          <w:sz w:val="22"/>
          <w:szCs w:val="22"/>
        </w:rPr>
        <w:t>0.06 cfm/ft</w:t>
      </w:r>
      <w:r w:rsidR="0001215A" w:rsidRPr="00044FF2">
        <w:rPr>
          <w:rFonts w:cs="Calibri"/>
          <w:sz w:val="22"/>
          <w:szCs w:val="22"/>
          <w:vertAlign w:val="superscript"/>
        </w:rPr>
        <w:t xml:space="preserve">2 </w:t>
      </w:r>
      <w:r w:rsidR="0001215A" w:rsidRPr="00044FF2">
        <w:rPr>
          <w:rFonts w:cs="Calibri"/>
          <w:sz w:val="22"/>
          <w:szCs w:val="22"/>
        </w:rPr>
        <w:t>(</w:t>
      </w:r>
      <w:r w:rsidR="002714B1" w:rsidRPr="00044FF2">
        <w:rPr>
          <w:rFonts w:cs="Calibri"/>
          <w:sz w:val="22"/>
          <w:szCs w:val="22"/>
        </w:rPr>
        <w:t>0.10m</w:t>
      </w:r>
      <w:r w:rsidR="002714B1" w:rsidRPr="00044FF2">
        <w:rPr>
          <w:rFonts w:cs="Calibri"/>
          <w:sz w:val="22"/>
          <w:szCs w:val="22"/>
          <w:vertAlign w:val="superscript"/>
        </w:rPr>
        <w:t>3</w:t>
      </w:r>
      <w:r w:rsidR="002714B1" w:rsidRPr="00044FF2">
        <w:rPr>
          <w:rFonts w:cs="Calibri"/>
          <w:sz w:val="22"/>
          <w:szCs w:val="22"/>
        </w:rPr>
        <w:t>/h</w:t>
      </w:r>
      <w:r w:rsidR="00C10B31" w:rsidRPr="00044FF2">
        <w:rPr>
          <w:rFonts w:cs="Calibri"/>
          <w:sz w:val="22"/>
          <w:szCs w:val="22"/>
        </w:rPr>
        <w:t>) and the People Outdoor Air Rate of 7.5cfm/person based on the theoretical peak occupancy for stadium seating</w:t>
      </w:r>
      <w:r w:rsidR="00767473" w:rsidRPr="00044FF2" w:rsidDel="00FD072E">
        <w:rPr>
          <w:rFonts w:cs="Calibri"/>
          <w:sz w:val="22"/>
          <w:szCs w:val="22"/>
        </w:rPr>
        <w:t xml:space="preserve"> </w:t>
      </w:r>
      <w:r w:rsidR="27451BAB" w:rsidRPr="00044FF2">
        <w:rPr>
          <w:rFonts w:cs="Calibri"/>
          <w:sz w:val="22"/>
          <w:szCs w:val="22"/>
        </w:rPr>
        <w:t xml:space="preserve">and </w:t>
      </w:r>
      <w:r w:rsidR="00481923" w:rsidRPr="00044FF2">
        <w:rPr>
          <w:rFonts w:cs="Calibri"/>
          <w:sz w:val="22"/>
          <w:szCs w:val="22"/>
        </w:rPr>
        <w:t>0.48cfm/ft</w:t>
      </w:r>
      <w:r w:rsidR="00481923" w:rsidRPr="00044FF2">
        <w:rPr>
          <w:rFonts w:cs="Calibri"/>
          <w:sz w:val="22"/>
          <w:szCs w:val="22"/>
          <w:vertAlign w:val="superscript"/>
        </w:rPr>
        <w:t>2</w:t>
      </w:r>
      <w:r w:rsidRPr="00044FF2">
        <w:rPr>
          <w:rFonts w:cs="Calibri"/>
          <w:sz w:val="22"/>
          <w:szCs w:val="22"/>
        </w:rPr>
        <w:t xml:space="preserve"> </w:t>
      </w:r>
      <w:r w:rsidR="009A32AE" w:rsidRPr="00044FF2">
        <w:rPr>
          <w:rFonts w:cs="Calibri"/>
          <w:sz w:val="22"/>
          <w:szCs w:val="22"/>
        </w:rPr>
        <w:t>(1.8m</w:t>
      </w:r>
      <w:r w:rsidR="009A32AE" w:rsidRPr="00044FF2">
        <w:rPr>
          <w:rFonts w:cs="Calibri"/>
          <w:sz w:val="22"/>
          <w:szCs w:val="22"/>
          <w:vertAlign w:val="superscript"/>
        </w:rPr>
        <w:t>3</w:t>
      </w:r>
      <w:r w:rsidR="009A32AE" w:rsidRPr="00044FF2">
        <w:rPr>
          <w:rFonts w:cs="Calibri"/>
          <w:sz w:val="22"/>
          <w:szCs w:val="22"/>
        </w:rPr>
        <w:t xml:space="preserve">/h) </w:t>
      </w:r>
      <w:r w:rsidR="00E57326" w:rsidRPr="00044FF2">
        <w:rPr>
          <w:rFonts w:cs="Calibri"/>
          <w:sz w:val="22"/>
          <w:szCs w:val="22"/>
        </w:rPr>
        <w:t xml:space="preserve">for </w:t>
      </w:r>
      <w:r w:rsidR="00767473" w:rsidRPr="00044FF2">
        <w:rPr>
          <w:rFonts w:cs="Calibri"/>
          <w:sz w:val="22"/>
          <w:szCs w:val="22"/>
        </w:rPr>
        <w:t>all other areas</w:t>
      </w:r>
      <w:r w:rsidR="18599431" w:rsidRPr="00044FF2">
        <w:rPr>
          <w:rFonts w:cs="Calibri"/>
          <w:sz w:val="22"/>
          <w:szCs w:val="22"/>
        </w:rPr>
        <w:t xml:space="preserve">. </w:t>
      </w:r>
      <w:r w:rsidR="4F5C6EDC" w:rsidRPr="00044FF2">
        <w:rPr>
          <w:rFonts w:eastAsia="Calibri" w:cs="Calibri"/>
          <w:color w:val="000000" w:themeColor="text1"/>
          <w:sz w:val="22"/>
          <w:szCs w:val="22"/>
        </w:rPr>
        <w:t xml:space="preserve">If a method to determine real-time actual occupancy is available for </w:t>
      </w:r>
      <w:r w:rsidR="2E99B0CF" w:rsidRPr="00044FF2">
        <w:rPr>
          <w:rFonts w:eastAsia="Calibri" w:cs="Calibri"/>
          <w:color w:val="000000" w:themeColor="text1"/>
          <w:sz w:val="22"/>
          <w:szCs w:val="22"/>
        </w:rPr>
        <w:t>stadium seating</w:t>
      </w:r>
      <w:r w:rsidR="4F5C6EDC" w:rsidRPr="00044FF2">
        <w:rPr>
          <w:rFonts w:eastAsia="Calibri" w:cs="Calibri"/>
          <w:color w:val="000000" w:themeColor="text1"/>
          <w:sz w:val="22"/>
          <w:szCs w:val="22"/>
        </w:rPr>
        <w:t xml:space="preserve"> areas, then the system may modulate to reduce outdoor air cfm to meet the requirement for the actual occupancy in those areas for the associated time frame.</w:t>
      </w:r>
      <w:r w:rsidR="00B34B66" w:rsidRPr="00044FF2">
        <w:rPr>
          <w:rFonts w:cs="Calibri"/>
          <w:sz w:val="22"/>
          <w:szCs w:val="22"/>
        </w:rPr>
        <w:t xml:space="preserve"> </w:t>
      </w:r>
      <w:r w:rsidR="00E212E5" w:rsidRPr="00044FF2">
        <w:rPr>
          <w:rFonts w:cs="Calibri"/>
          <w:sz w:val="22"/>
          <w:szCs w:val="22"/>
        </w:rPr>
        <w:t xml:space="preserve">Supply an air delivery rate </w:t>
      </w:r>
      <w:r w:rsidR="00836F2B" w:rsidRPr="00044FF2">
        <w:rPr>
          <w:rFonts w:cs="Calibri"/>
          <w:sz w:val="22"/>
          <w:szCs w:val="22"/>
        </w:rPr>
        <w:t>consistent with</w:t>
      </w:r>
      <w:r w:rsidR="00B1347F" w:rsidRPr="00044FF2">
        <w:rPr>
          <w:rFonts w:cs="Calibri"/>
          <w:sz w:val="22"/>
          <w:szCs w:val="22"/>
        </w:rPr>
        <w:t xml:space="preserve"> ASHRAE Handbook – HVAC Applications 2019, Indoor Pool Design. The air delivery rate must be sufficient to meet the latent and sensible cooling loads</w:t>
      </w:r>
      <w:r w:rsidR="00900633" w:rsidRPr="00044FF2">
        <w:rPr>
          <w:rFonts w:cs="Calibri"/>
          <w:sz w:val="22"/>
          <w:szCs w:val="22"/>
        </w:rPr>
        <w:t xml:space="preserve"> and the heating loads of the space and meet the requirements of this section</w:t>
      </w:r>
      <w:r w:rsidR="002D27EC" w:rsidRPr="00044FF2">
        <w:rPr>
          <w:rFonts w:cs="Calibri"/>
          <w:sz w:val="22"/>
          <w:szCs w:val="22"/>
        </w:rPr>
        <w:t>;</w:t>
      </w:r>
      <w:r w:rsidR="00E606F2" w:rsidRPr="00044FF2">
        <w:rPr>
          <w:rFonts w:cs="Calibri"/>
          <w:sz w:val="22"/>
          <w:szCs w:val="22"/>
        </w:rPr>
        <w:t xml:space="preserve"> </w:t>
      </w:r>
    </w:p>
    <w:p w14:paraId="72D71112" w14:textId="2D0B37F6" w:rsidR="007062B7" w:rsidRPr="00044FF2" w:rsidRDefault="007062B7" w:rsidP="002B04F6">
      <w:pPr>
        <w:rPr>
          <w:rFonts w:cs="Calibri"/>
          <w:sz w:val="22"/>
          <w:szCs w:val="22"/>
        </w:rPr>
      </w:pPr>
      <w:r w:rsidRPr="00044FF2">
        <w:rPr>
          <w:rFonts w:cs="Calibri"/>
          <w:sz w:val="22"/>
          <w:szCs w:val="22"/>
        </w:rPr>
        <w:t>(</w:t>
      </w:r>
      <w:r w:rsidR="00786C23" w:rsidRPr="00044FF2">
        <w:rPr>
          <w:rFonts w:cs="Calibri"/>
          <w:sz w:val="22"/>
          <w:szCs w:val="22"/>
        </w:rPr>
        <w:t>d</w:t>
      </w:r>
      <w:r w:rsidRPr="00044FF2">
        <w:rPr>
          <w:rFonts w:cs="Calibri"/>
          <w:sz w:val="22"/>
          <w:szCs w:val="22"/>
        </w:rPr>
        <w:t>) Provide constant air flow through all parts of the indoor aquatic facility</w:t>
      </w:r>
      <w:r w:rsidR="00AC2939" w:rsidRPr="00044FF2">
        <w:rPr>
          <w:rFonts w:cs="Calibri"/>
          <w:sz w:val="22"/>
          <w:szCs w:val="22"/>
        </w:rPr>
        <w:t>;</w:t>
      </w:r>
    </w:p>
    <w:p w14:paraId="3DD3768D" w14:textId="3B05845C" w:rsidR="00836F2B" w:rsidRPr="00044FF2" w:rsidRDefault="00AC2939" w:rsidP="002B04F6">
      <w:pPr>
        <w:rPr>
          <w:rFonts w:cs="Calibri"/>
          <w:sz w:val="22"/>
          <w:szCs w:val="22"/>
        </w:rPr>
      </w:pPr>
      <w:r w:rsidRPr="00044FF2">
        <w:rPr>
          <w:rFonts w:cs="Calibri"/>
          <w:sz w:val="22"/>
          <w:szCs w:val="22"/>
        </w:rPr>
        <w:t>(</w:t>
      </w:r>
      <w:r w:rsidR="00786C23" w:rsidRPr="00044FF2">
        <w:rPr>
          <w:rFonts w:cs="Calibri"/>
          <w:sz w:val="22"/>
          <w:szCs w:val="22"/>
        </w:rPr>
        <w:t>e</w:t>
      </w:r>
      <w:r w:rsidRPr="00044FF2">
        <w:rPr>
          <w:rFonts w:cs="Calibri"/>
          <w:sz w:val="22"/>
          <w:szCs w:val="22"/>
        </w:rPr>
        <w:t xml:space="preserve">) </w:t>
      </w:r>
      <w:r w:rsidR="00836F2B" w:rsidRPr="00044FF2">
        <w:rPr>
          <w:rFonts w:cs="Calibri"/>
          <w:sz w:val="22"/>
          <w:szCs w:val="22"/>
        </w:rPr>
        <w:t>Maintain relative humidity in the space consistent with ASHRAE Handbook – HVAC Applications 2019, Chapter 6;</w:t>
      </w:r>
    </w:p>
    <w:p w14:paraId="730EE3B3" w14:textId="0CF9778D" w:rsidR="00AC2939" w:rsidRPr="00044FF2" w:rsidRDefault="00836F2B" w:rsidP="002B04F6">
      <w:pPr>
        <w:rPr>
          <w:rFonts w:cs="Calibri"/>
          <w:sz w:val="22"/>
          <w:szCs w:val="22"/>
        </w:rPr>
      </w:pPr>
      <w:r w:rsidRPr="00044FF2">
        <w:rPr>
          <w:rFonts w:cs="Calibri"/>
          <w:sz w:val="22"/>
          <w:szCs w:val="22"/>
        </w:rPr>
        <w:t>(</w:t>
      </w:r>
      <w:r w:rsidR="00786C23" w:rsidRPr="00044FF2">
        <w:rPr>
          <w:rFonts w:cs="Calibri"/>
          <w:sz w:val="22"/>
          <w:szCs w:val="22"/>
        </w:rPr>
        <w:t>f</w:t>
      </w:r>
      <w:r w:rsidRPr="00044FF2">
        <w:rPr>
          <w:rFonts w:cs="Calibri"/>
          <w:sz w:val="22"/>
          <w:szCs w:val="22"/>
        </w:rPr>
        <w:t xml:space="preserve">) </w:t>
      </w:r>
      <w:r w:rsidR="00040BA1" w:rsidRPr="00044FF2">
        <w:rPr>
          <w:rFonts w:cs="Calibri"/>
          <w:sz w:val="22"/>
          <w:szCs w:val="22"/>
        </w:rPr>
        <w:t>Maintain the dew poin</w:t>
      </w:r>
      <w:r w:rsidR="008D4D6A" w:rsidRPr="00044FF2">
        <w:rPr>
          <w:rFonts w:cs="Calibri"/>
          <w:sz w:val="22"/>
          <w:szCs w:val="22"/>
        </w:rPr>
        <w:t>t</w:t>
      </w:r>
      <w:r w:rsidR="15D95B01" w:rsidRPr="00044FF2">
        <w:rPr>
          <w:rFonts w:cs="Calibri"/>
          <w:sz w:val="22"/>
          <w:szCs w:val="22"/>
        </w:rPr>
        <w:t xml:space="preserve"> as defined </w:t>
      </w:r>
      <w:r w:rsidR="46396CF4" w:rsidRPr="00044FF2">
        <w:rPr>
          <w:rFonts w:cs="Calibri"/>
          <w:sz w:val="22"/>
          <w:szCs w:val="22"/>
        </w:rPr>
        <w:t xml:space="preserve">by the </w:t>
      </w:r>
      <w:r w:rsidR="779D4DA9" w:rsidRPr="00044FF2">
        <w:rPr>
          <w:rFonts w:cs="Calibri"/>
          <w:sz w:val="22"/>
          <w:szCs w:val="22"/>
        </w:rPr>
        <w:t>design</w:t>
      </w:r>
      <w:r w:rsidR="46396CF4" w:rsidRPr="00044FF2">
        <w:rPr>
          <w:rFonts w:cs="Calibri"/>
          <w:sz w:val="22"/>
          <w:szCs w:val="22"/>
        </w:rPr>
        <w:t xml:space="preserve"> profession </w:t>
      </w:r>
      <w:r w:rsidR="15D95B01" w:rsidRPr="00044FF2">
        <w:rPr>
          <w:rFonts w:cs="Calibri"/>
          <w:sz w:val="22"/>
          <w:szCs w:val="22"/>
        </w:rPr>
        <w:t xml:space="preserve">in technical </w:t>
      </w:r>
      <w:r w:rsidR="263DA307" w:rsidRPr="00044FF2">
        <w:rPr>
          <w:rFonts w:cs="Calibri"/>
          <w:sz w:val="22"/>
          <w:szCs w:val="22"/>
        </w:rPr>
        <w:t>specifications</w:t>
      </w:r>
      <w:r w:rsidR="5E2C8F5C" w:rsidRPr="00044FF2">
        <w:rPr>
          <w:rFonts w:cs="Calibri"/>
          <w:sz w:val="22"/>
          <w:szCs w:val="22"/>
        </w:rPr>
        <w:t>, WAC 246-261-</w:t>
      </w:r>
      <w:r w:rsidR="578309A5" w:rsidRPr="00044FF2">
        <w:rPr>
          <w:rFonts w:cs="Calibri"/>
          <w:sz w:val="22"/>
          <w:szCs w:val="22"/>
        </w:rPr>
        <w:t>145</w:t>
      </w:r>
      <w:r w:rsidR="00301F1A" w:rsidRPr="00044FF2">
        <w:rPr>
          <w:rFonts w:cs="Calibri"/>
          <w:sz w:val="22"/>
          <w:szCs w:val="22"/>
        </w:rPr>
        <w:t>;</w:t>
      </w:r>
    </w:p>
    <w:p w14:paraId="0057EA1F" w14:textId="4420D5E8" w:rsidR="00301F1A" w:rsidRPr="00044FF2" w:rsidRDefault="00301F1A" w:rsidP="002B04F6">
      <w:pPr>
        <w:rPr>
          <w:rFonts w:cs="Calibri"/>
          <w:sz w:val="22"/>
          <w:szCs w:val="22"/>
        </w:rPr>
      </w:pPr>
      <w:r w:rsidRPr="00044FF2">
        <w:rPr>
          <w:rFonts w:cs="Calibri"/>
          <w:sz w:val="22"/>
          <w:szCs w:val="22"/>
        </w:rPr>
        <w:t>(</w:t>
      </w:r>
      <w:r w:rsidR="00786C23" w:rsidRPr="00044FF2">
        <w:rPr>
          <w:rFonts w:cs="Calibri"/>
          <w:sz w:val="22"/>
          <w:szCs w:val="22"/>
        </w:rPr>
        <w:t>g</w:t>
      </w:r>
      <w:r w:rsidRPr="00044FF2">
        <w:rPr>
          <w:rFonts w:cs="Calibri"/>
          <w:sz w:val="22"/>
          <w:szCs w:val="22"/>
        </w:rPr>
        <w:t>) Inhibit condensation and mold</w:t>
      </w:r>
      <w:r w:rsidR="000959F9">
        <w:rPr>
          <w:rFonts w:cs="Calibri"/>
          <w:sz w:val="22"/>
          <w:szCs w:val="22"/>
        </w:rPr>
        <w:t>,</w:t>
      </w:r>
      <w:r w:rsidR="5111C6F6" w:rsidRPr="00044FF2">
        <w:rPr>
          <w:rFonts w:cs="Calibri"/>
          <w:sz w:val="22"/>
          <w:szCs w:val="22"/>
        </w:rPr>
        <w:t xml:space="preserve"> </w:t>
      </w:r>
      <w:r w:rsidR="23B06C4A" w:rsidRPr="00044FF2">
        <w:rPr>
          <w:rFonts w:cs="Calibri"/>
          <w:sz w:val="22"/>
          <w:szCs w:val="22"/>
        </w:rPr>
        <w:t>maintain homogeneous space conditions</w:t>
      </w:r>
      <w:r w:rsidR="000959F9">
        <w:rPr>
          <w:rFonts w:cs="Calibri"/>
          <w:sz w:val="22"/>
          <w:szCs w:val="22"/>
        </w:rPr>
        <w:t>,</w:t>
      </w:r>
      <w:r w:rsidR="23B06C4A" w:rsidRPr="00044FF2">
        <w:rPr>
          <w:rFonts w:cs="Calibri"/>
          <w:sz w:val="22"/>
          <w:szCs w:val="22"/>
        </w:rPr>
        <w:t xml:space="preserve"> and flush the outside walls and windows</w:t>
      </w:r>
      <w:r w:rsidR="007C46C9" w:rsidRPr="00044FF2">
        <w:rPr>
          <w:rFonts w:cs="Calibri"/>
          <w:sz w:val="22"/>
          <w:szCs w:val="22"/>
        </w:rPr>
        <w:t>;</w:t>
      </w:r>
      <w:r w:rsidR="23B06C4A" w:rsidRPr="00044FF2">
        <w:rPr>
          <w:rFonts w:cs="Calibri"/>
          <w:sz w:val="22"/>
          <w:szCs w:val="22"/>
        </w:rPr>
        <w:t xml:space="preserve"> </w:t>
      </w:r>
    </w:p>
    <w:p w14:paraId="091FFB48" w14:textId="380EAB71" w:rsidR="00B60FE4" w:rsidRPr="00044FF2" w:rsidRDefault="00B60FE4" w:rsidP="002B04F6">
      <w:pPr>
        <w:rPr>
          <w:rFonts w:cs="Calibri"/>
          <w:sz w:val="22"/>
          <w:szCs w:val="22"/>
        </w:rPr>
      </w:pPr>
      <w:r w:rsidRPr="00044FF2">
        <w:rPr>
          <w:rFonts w:cs="Calibri"/>
          <w:sz w:val="22"/>
          <w:szCs w:val="22"/>
        </w:rPr>
        <w:t>(</w:t>
      </w:r>
      <w:r w:rsidR="00120BC3" w:rsidRPr="00044FF2">
        <w:rPr>
          <w:rFonts w:cs="Calibri"/>
          <w:sz w:val="22"/>
          <w:szCs w:val="22"/>
        </w:rPr>
        <w:t>h</w:t>
      </w:r>
      <w:r w:rsidRPr="00044FF2">
        <w:rPr>
          <w:rFonts w:cs="Calibri"/>
          <w:sz w:val="22"/>
          <w:szCs w:val="22"/>
        </w:rPr>
        <w:t>) Maintain negative air pressure in the indoor aquatic facility relative to the areas external</w:t>
      </w:r>
      <w:r w:rsidR="5FA17A87" w:rsidRPr="00044FF2">
        <w:rPr>
          <w:rFonts w:cs="Calibri"/>
          <w:sz w:val="22"/>
          <w:szCs w:val="22"/>
        </w:rPr>
        <w:t xml:space="preserve"> to it</w:t>
      </w:r>
      <w:r w:rsidR="00CB5BCB" w:rsidRPr="00044FF2">
        <w:rPr>
          <w:rFonts w:cs="Calibri"/>
          <w:sz w:val="22"/>
          <w:szCs w:val="22"/>
        </w:rPr>
        <w:t xml:space="preserve">; </w:t>
      </w:r>
    </w:p>
    <w:p w14:paraId="24A8F11F" w14:textId="56617B7C" w:rsidR="6273799C" w:rsidRPr="00044FF2" w:rsidRDefault="6273799C" w:rsidP="7D308A39">
      <w:pPr>
        <w:rPr>
          <w:rFonts w:eastAsia="Aptos" w:cs="Aptos"/>
          <w:sz w:val="22"/>
          <w:szCs w:val="22"/>
        </w:rPr>
      </w:pPr>
      <w:r w:rsidRPr="00044FF2">
        <w:rPr>
          <w:rFonts w:cs="Calibri"/>
          <w:sz w:val="22"/>
          <w:szCs w:val="22"/>
        </w:rPr>
        <w:t>(</w:t>
      </w:r>
      <w:r w:rsidR="00120BC3" w:rsidRPr="00044FF2">
        <w:rPr>
          <w:rFonts w:cs="Calibri"/>
          <w:sz w:val="22"/>
          <w:szCs w:val="22"/>
        </w:rPr>
        <w:t>i</w:t>
      </w:r>
      <w:r w:rsidRPr="00044FF2">
        <w:rPr>
          <w:rFonts w:cs="Calibri"/>
          <w:sz w:val="22"/>
          <w:szCs w:val="22"/>
        </w:rPr>
        <w:t>) With sufficient return/exhaust air intakes placed near aquatic venue surfaces</w:t>
      </w:r>
      <w:r w:rsidR="7CBE9877" w:rsidRPr="00044FF2">
        <w:rPr>
          <w:rFonts w:cs="Calibri"/>
          <w:sz w:val="22"/>
          <w:szCs w:val="22"/>
        </w:rPr>
        <w:t xml:space="preserve"> </w:t>
      </w:r>
      <w:r w:rsidR="7CBE9877" w:rsidRPr="00044FF2">
        <w:rPr>
          <w:rFonts w:eastAsiaTheme="minorEastAsia"/>
          <w:color w:val="000000" w:themeColor="text1"/>
          <w:sz w:val="22"/>
          <w:szCs w:val="22"/>
        </w:rPr>
        <w:t>such that they draw air across the water surfaces and pull in the highest concentration of airborne DBPs</w:t>
      </w:r>
      <w:r w:rsidR="007C46C9" w:rsidRPr="00044FF2">
        <w:rPr>
          <w:rFonts w:eastAsiaTheme="minorEastAsia"/>
          <w:color w:val="000000" w:themeColor="text1"/>
          <w:sz w:val="22"/>
          <w:szCs w:val="22"/>
        </w:rPr>
        <w:t>;</w:t>
      </w:r>
    </w:p>
    <w:p w14:paraId="457A0252" w14:textId="6B332A0A" w:rsidR="00355AEC" w:rsidRPr="00044FF2" w:rsidRDefault="00355AEC" w:rsidP="7D308A39">
      <w:pPr>
        <w:rPr>
          <w:rFonts w:cs="Calibri"/>
          <w:sz w:val="22"/>
          <w:szCs w:val="22"/>
        </w:rPr>
      </w:pPr>
      <w:r w:rsidRPr="00044FF2">
        <w:rPr>
          <w:rFonts w:cs="Calibri"/>
          <w:sz w:val="22"/>
          <w:szCs w:val="22"/>
        </w:rPr>
        <w:t xml:space="preserve">(j) </w:t>
      </w:r>
      <w:r w:rsidR="00584DB0" w:rsidRPr="00044FF2">
        <w:rPr>
          <w:rFonts w:cs="Calibri"/>
          <w:sz w:val="22"/>
          <w:szCs w:val="22"/>
        </w:rPr>
        <w:t>Provide low velocity air flow across aquatic venue water surfaces</w:t>
      </w:r>
      <w:r w:rsidR="75809B63" w:rsidRPr="00044FF2">
        <w:rPr>
          <w:rFonts w:cs="Calibri"/>
          <w:sz w:val="22"/>
          <w:szCs w:val="22"/>
        </w:rPr>
        <w:t xml:space="preserve"> </w:t>
      </w:r>
      <w:r w:rsidR="002A0CD3" w:rsidRPr="00044FF2">
        <w:rPr>
          <w:rFonts w:cs="Calibri"/>
          <w:sz w:val="22"/>
          <w:szCs w:val="22"/>
        </w:rPr>
        <w:t xml:space="preserve">to remove </w:t>
      </w:r>
      <w:r w:rsidR="006044BA" w:rsidRPr="00044FF2">
        <w:rPr>
          <w:rFonts w:cs="Calibri"/>
          <w:sz w:val="22"/>
          <w:szCs w:val="22"/>
        </w:rPr>
        <w:t>the highest</w:t>
      </w:r>
      <w:r w:rsidR="33D5D910" w:rsidRPr="00044FF2">
        <w:rPr>
          <w:rFonts w:cs="Calibri"/>
          <w:sz w:val="22"/>
          <w:szCs w:val="22"/>
        </w:rPr>
        <w:t xml:space="preserve">  </w:t>
      </w:r>
      <w:r w:rsidR="006044BA" w:rsidRPr="00044FF2">
        <w:rPr>
          <w:rFonts w:cs="Calibri"/>
          <w:sz w:val="22"/>
          <w:szCs w:val="22"/>
        </w:rPr>
        <w:t xml:space="preserve"> concentration of </w:t>
      </w:r>
      <w:r w:rsidR="00381224" w:rsidRPr="00044FF2">
        <w:rPr>
          <w:rFonts w:cs="Calibri"/>
          <w:sz w:val="22"/>
          <w:szCs w:val="22"/>
        </w:rPr>
        <w:t>disinfection by-pr</w:t>
      </w:r>
      <w:r w:rsidR="003165A5" w:rsidRPr="00044FF2">
        <w:rPr>
          <w:rFonts w:cs="Calibri"/>
          <w:sz w:val="22"/>
          <w:szCs w:val="22"/>
        </w:rPr>
        <w:t>o</w:t>
      </w:r>
      <w:r w:rsidR="00381224" w:rsidRPr="00044FF2">
        <w:rPr>
          <w:rFonts w:cs="Calibri"/>
          <w:sz w:val="22"/>
          <w:szCs w:val="22"/>
        </w:rPr>
        <w:t>duct</w:t>
      </w:r>
      <w:r w:rsidR="004030AD" w:rsidRPr="00044FF2">
        <w:rPr>
          <w:rFonts w:cs="Calibri"/>
          <w:sz w:val="22"/>
          <w:szCs w:val="22"/>
        </w:rPr>
        <w:t xml:space="preserve">. </w:t>
      </w:r>
      <w:r w:rsidR="00A94014" w:rsidRPr="00044FF2">
        <w:rPr>
          <w:rFonts w:cs="Calibri"/>
          <w:sz w:val="22"/>
          <w:szCs w:val="22"/>
        </w:rPr>
        <w:t xml:space="preserve">Air velocities must not exceed 30 fpm (0.15 </w:t>
      </w:r>
      <w:proofErr w:type="spellStart"/>
      <w:r w:rsidR="00A94014" w:rsidRPr="00044FF2">
        <w:rPr>
          <w:rFonts w:cs="Calibri"/>
          <w:sz w:val="22"/>
          <w:szCs w:val="22"/>
        </w:rPr>
        <w:t>mps</w:t>
      </w:r>
      <w:proofErr w:type="spellEnd"/>
      <w:r w:rsidR="00A94014" w:rsidRPr="00044FF2">
        <w:rPr>
          <w:rFonts w:cs="Calibri"/>
          <w:sz w:val="22"/>
          <w:szCs w:val="22"/>
        </w:rPr>
        <w:t>)</w:t>
      </w:r>
      <w:r w:rsidR="29100202" w:rsidRPr="00044FF2">
        <w:rPr>
          <w:rFonts w:cs="Calibri"/>
          <w:sz w:val="22"/>
          <w:szCs w:val="22"/>
        </w:rPr>
        <w:t xml:space="preserve"> unless </w:t>
      </w:r>
      <w:r w:rsidR="29100202" w:rsidRPr="00044FF2">
        <w:rPr>
          <w:rFonts w:cs="Calibri"/>
          <w:sz w:val="22"/>
          <w:szCs w:val="22"/>
        </w:rPr>
        <w:lastRenderedPageBreak/>
        <w:t>adjustments are made to the evaporation rate</w:t>
      </w:r>
      <w:r w:rsidR="03627A8B" w:rsidRPr="00044FF2">
        <w:rPr>
          <w:rFonts w:cs="Calibri"/>
          <w:sz w:val="22"/>
          <w:szCs w:val="22"/>
        </w:rPr>
        <w:t xml:space="preserve"> in accordance with </w:t>
      </w:r>
      <w:r w:rsidR="38BB7E4E" w:rsidRPr="00044FF2">
        <w:rPr>
          <w:rFonts w:eastAsia="Calibri" w:cs="Calibri"/>
          <w:color w:val="000000" w:themeColor="text1"/>
          <w:sz w:val="22"/>
          <w:szCs w:val="22"/>
        </w:rPr>
        <w:t>the empirical Equation 1 Evaporation Formula as listed in the ASHRAE 2019 Applications Handbook</w:t>
      </w:r>
      <w:r w:rsidR="007C46C9" w:rsidRPr="00044FF2">
        <w:rPr>
          <w:rFonts w:cs="Calibri"/>
          <w:sz w:val="22"/>
          <w:szCs w:val="22"/>
        </w:rPr>
        <w:t>;</w:t>
      </w:r>
      <w:r w:rsidR="003165A5" w:rsidRPr="00044FF2">
        <w:rPr>
          <w:rFonts w:cs="Calibri"/>
          <w:sz w:val="22"/>
          <w:szCs w:val="22"/>
        </w:rPr>
        <w:t xml:space="preserve"> </w:t>
      </w:r>
      <w:r w:rsidR="001176B0" w:rsidRPr="00044FF2">
        <w:rPr>
          <w:rFonts w:cs="Calibri"/>
          <w:sz w:val="22"/>
          <w:szCs w:val="22"/>
        </w:rPr>
        <w:t xml:space="preserve"> </w:t>
      </w:r>
    </w:p>
    <w:p w14:paraId="602F208A" w14:textId="3912401F" w:rsidR="00355AEC" w:rsidRPr="00044FF2" w:rsidRDefault="4A13EE51" w:rsidP="002B04F6">
      <w:pPr>
        <w:rPr>
          <w:rFonts w:cs="Calibri"/>
          <w:sz w:val="22"/>
          <w:szCs w:val="22"/>
        </w:rPr>
      </w:pPr>
      <w:r w:rsidRPr="00044FF2">
        <w:rPr>
          <w:rFonts w:cs="Calibri"/>
          <w:sz w:val="22"/>
          <w:szCs w:val="22"/>
        </w:rPr>
        <w:t>(</w:t>
      </w:r>
      <w:r w:rsidR="00937BCD" w:rsidRPr="00044FF2">
        <w:rPr>
          <w:rFonts w:cs="Calibri"/>
          <w:sz w:val="22"/>
          <w:szCs w:val="22"/>
        </w:rPr>
        <w:t>k</w:t>
      </w:r>
      <w:r w:rsidRPr="00044FF2">
        <w:rPr>
          <w:rFonts w:cs="Calibri"/>
          <w:sz w:val="22"/>
          <w:szCs w:val="22"/>
        </w:rPr>
        <w:t xml:space="preserve">) Ensure that </w:t>
      </w:r>
      <w:r w:rsidR="0007265A" w:rsidRPr="00044FF2">
        <w:rPr>
          <w:rFonts w:cs="Calibri"/>
          <w:sz w:val="22"/>
          <w:szCs w:val="22"/>
        </w:rPr>
        <w:t>o</w:t>
      </w:r>
      <w:r w:rsidR="001176B0" w:rsidRPr="00044FF2">
        <w:rPr>
          <w:rFonts w:cs="Calibri"/>
          <w:sz w:val="22"/>
          <w:szCs w:val="22"/>
        </w:rPr>
        <w:t xml:space="preserve">utdoor air intakes </w:t>
      </w:r>
      <w:r w:rsidR="657BDE57" w:rsidRPr="00044FF2">
        <w:rPr>
          <w:rFonts w:cs="Calibri"/>
          <w:sz w:val="22"/>
          <w:szCs w:val="22"/>
        </w:rPr>
        <w:t xml:space="preserve">are </w:t>
      </w:r>
      <w:r w:rsidR="001176B0" w:rsidRPr="00044FF2">
        <w:rPr>
          <w:rFonts w:cs="Calibri"/>
          <w:sz w:val="22"/>
          <w:szCs w:val="22"/>
        </w:rPr>
        <w:t xml:space="preserve">located to avoid re-entrainment of exhaust air and contaminants </w:t>
      </w:r>
      <w:r w:rsidR="00AD004B" w:rsidRPr="00044FF2">
        <w:rPr>
          <w:rFonts w:cs="Calibri"/>
          <w:sz w:val="22"/>
          <w:szCs w:val="22"/>
        </w:rPr>
        <w:t>from building systems including air handling system exhaust back into the facility</w:t>
      </w:r>
      <w:r w:rsidR="00937BCD" w:rsidRPr="00044FF2">
        <w:rPr>
          <w:rFonts w:cs="Calibri"/>
          <w:sz w:val="22"/>
          <w:szCs w:val="22"/>
        </w:rPr>
        <w:t>;</w:t>
      </w:r>
    </w:p>
    <w:p w14:paraId="01E78EA5" w14:textId="7D2B0984" w:rsidR="00CB5BCB" w:rsidRPr="00044FF2" w:rsidRDefault="00275515" w:rsidP="002B04F6">
      <w:pPr>
        <w:rPr>
          <w:rFonts w:cs="Calibri"/>
          <w:sz w:val="22"/>
          <w:szCs w:val="22"/>
        </w:rPr>
      </w:pPr>
      <w:r w:rsidRPr="00044FF2">
        <w:rPr>
          <w:rFonts w:cs="Calibri"/>
          <w:sz w:val="22"/>
          <w:szCs w:val="22"/>
        </w:rPr>
        <w:t>(</w:t>
      </w:r>
      <w:r w:rsidR="00937BCD" w:rsidRPr="00044FF2">
        <w:rPr>
          <w:rFonts w:cs="Calibri"/>
          <w:sz w:val="22"/>
          <w:szCs w:val="22"/>
        </w:rPr>
        <w:t>l</w:t>
      </w:r>
      <w:r w:rsidRPr="00044FF2">
        <w:rPr>
          <w:rFonts w:cs="Calibri"/>
          <w:sz w:val="22"/>
          <w:szCs w:val="22"/>
        </w:rPr>
        <w:t xml:space="preserve">) </w:t>
      </w:r>
      <w:r w:rsidR="00937BCD" w:rsidRPr="00044FF2">
        <w:rPr>
          <w:rFonts w:cs="Calibri"/>
          <w:sz w:val="22"/>
          <w:szCs w:val="22"/>
        </w:rPr>
        <w:t>L</w:t>
      </w:r>
      <w:r w:rsidR="00CB5975" w:rsidRPr="00044FF2">
        <w:rPr>
          <w:rFonts w:cs="Calibri"/>
          <w:sz w:val="22"/>
          <w:szCs w:val="22"/>
        </w:rPr>
        <w:t xml:space="preserve">imit physical or electronic access to </w:t>
      </w:r>
      <w:r w:rsidR="3981E241" w:rsidRPr="00044FF2">
        <w:rPr>
          <w:rFonts w:cs="Calibri"/>
          <w:sz w:val="22"/>
          <w:szCs w:val="22"/>
        </w:rPr>
        <w:t xml:space="preserve">HVAC </w:t>
      </w:r>
      <w:r w:rsidR="00CB5975" w:rsidRPr="00044FF2">
        <w:rPr>
          <w:rFonts w:cs="Calibri"/>
          <w:sz w:val="22"/>
          <w:szCs w:val="22"/>
        </w:rPr>
        <w:t xml:space="preserve">system </w:t>
      </w:r>
      <w:r w:rsidR="7CC44DCA" w:rsidRPr="00044FF2">
        <w:rPr>
          <w:rFonts w:cs="Calibri"/>
          <w:sz w:val="22"/>
          <w:szCs w:val="22"/>
        </w:rPr>
        <w:t>control</w:t>
      </w:r>
      <w:r w:rsidR="013C0793" w:rsidRPr="00044FF2">
        <w:rPr>
          <w:rFonts w:cs="Calibri"/>
          <w:sz w:val="22"/>
          <w:szCs w:val="22"/>
        </w:rPr>
        <w:t>s</w:t>
      </w:r>
      <w:r w:rsidR="00CB5975" w:rsidRPr="00044FF2">
        <w:rPr>
          <w:rFonts w:cs="Calibri"/>
          <w:sz w:val="22"/>
          <w:szCs w:val="22"/>
        </w:rPr>
        <w:t xml:space="preserve"> to the qualified operator</w:t>
      </w:r>
      <w:r w:rsidR="00AD1AFE" w:rsidRPr="00044FF2">
        <w:rPr>
          <w:rFonts w:cs="Calibri"/>
          <w:sz w:val="22"/>
          <w:szCs w:val="22"/>
        </w:rPr>
        <w:t>;</w:t>
      </w:r>
    </w:p>
    <w:p w14:paraId="078B9CC0" w14:textId="247E8C55" w:rsidR="00E826AA" w:rsidRPr="00044FF2" w:rsidRDefault="00AD1AFE" w:rsidP="002B04F6">
      <w:pPr>
        <w:rPr>
          <w:rFonts w:cs="Calibri"/>
          <w:sz w:val="22"/>
          <w:szCs w:val="22"/>
        </w:rPr>
      </w:pPr>
      <w:r w:rsidRPr="00044FF2">
        <w:rPr>
          <w:rFonts w:cs="Calibri"/>
          <w:sz w:val="22"/>
          <w:szCs w:val="22"/>
        </w:rPr>
        <w:t>(</w:t>
      </w:r>
      <w:r w:rsidR="00937BCD" w:rsidRPr="00044FF2">
        <w:rPr>
          <w:rFonts w:cs="Calibri"/>
          <w:sz w:val="22"/>
          <w:szCs w:val="22"/>
        </w:rPr>
        <w:t>m</w:t>
      </w:r>
      <w:r w:rsidRPr="00044FF2">
        <w:rPr>
          <w:rFonts w:cs="Calibri"/>
          <w:sz w:val="22"/>
          <w:szCs w:val="22"/>
        </w:rPr>
        <w:t xml:space="preserve">) </w:t>
      </w:r>
      <w:r w:rsidR="005E0F35" w:rsidRPr="00044FF2">
        <w:rPr>
          <w:rFonts w:cs="Calibri"/>
          <w:sz w:val="22"/>
          <w:szCs w:val="22"/>
        </w:rPr>
        <w:t>Meet a purge capacity equal to or greater than two times the ASHRAE Standard 62.1 2019 level</w:t>
      </w:r>
      <w:r w:rsidR="006C797B" w:rsidRPr="00044FF2">
        <w:rPr>
          <w:rFonts w:cs="Calibri"/>
          <w:sz w:val="22"/>
          <w:szCs w:val="22"/>
        </w:rPr>
        <w:t xml:space="preserve">. </w:t>
      </w:r>
      <w:r w:rsidR="00C71B01" w:rsidRPr="00044FF2">
        <w:rPr>
          <w:rFonts w:cs="Calibri"/>
          <w:sz w:val="22"/>
          <w:szCs w:val="22"/>
        </w:rPr>
        <w:t xml:space="preserve">The air handling system must be </w:t>
      </w:r>
      <w:r w:rsidR="00F4254E" w:rsidRPr="00044FF2">
        <w:rPr>
          <w:rFonts w:cs="Calibri"/>
          <w:sz w:val="22"/>
          <w:szCs w:val="22"/>
        </w:rPr>
        <w:t>able to</w:t>
      </w:r>
      <w:r w:rsidR="00E826AA" w:rsidRPr="00044FF2">
        <w:rPr>
          <w:rFonts w:cs="Calibri"/>
          <w:sz w:val="22"/>
          <w:szCs w:val="22"/>
        </w:rPr>
        <w:t>:</w:t>
      </w:r>
    </w:p>
    <w:p w14:paraId="137BE8EB" w14:textId="0AAEA1AE" w:rsidR="00E826AA" w:rsidRPr="00044FF2" w:rsidRDefault="00E826AA" w:rsidP="002B04F6">
      <w:pPr>
        <w:rPr>
          <w:rFonts w:cs="Calibri"/>
          <w:sz w:val="22"/>
          <w:szCs w:val="22"/>
        </w:rPr>
      </w:pPr>
      <w:r w:rsidRPr="00044FF2">
        <w:rPr>
          <w:rFonts w:cs="Calibri"/>
          <w:sz w:val="22"/>
          <w:szCs w:val="22"/>
        </w:rPr>
        <w:t>(i)</w:t>
      </w:r>
      <w:r w:rsidR="00F4254E" w:rsidRPr="00044FF2">
        <w:rPr>
          <w:rFonts w:cs="Calibri"/>
          <w:sz w:val="22"/>
          <w:szCs w:val="22"/>
        </w:rPr>
        <w:t xml:space="preserve"> </w:t>
      </w:r>
      <w:r w:rsidRPr="00044FF2">
        <w:rPr>
          <w:rFonts w:cs="Calibri"/>
          <w:sz w:val="22"/>
          <w:szCs w:val="22"/>
        </w:rPr>
        <w:t>P</w:t>
      </w:r>
      <w:r w:rsidR="00F4254E" w:rsidRPr="00044FF2">
        <w:rPr>
          <w:rFonts w:cs="Calibri"/>
          <w:sz w:val="22"/>
          <w:szCs w:val="22"/>
        </w:rPr>
        <w:t>urge through manual activation</w:t>
      </w:r>
      <w:r w:rsidRPr="00044FF2">
        <w:rPr>
          <w:rFonts w:cs="Calibri"/>
          <w:sz w:val="22"/>
          <w:szCs w:val="22"/>
        </w:rPr>
        <w:t>; and</w:t>
      </w:r>
    </w:p>
    <w:p w14:paraId="18787423" w14:textId="03DEB0E3" w:rsidR="00AD1AFE" w:rsidRPr="00044FF2" w:rsidRDefault="00E826AA" w:rsidP="002B04F6">
      <w:pPr>
        <w:rPr>
          <w:rFonts w:cs="Calibri"/>
          <w:sz w:val="22"/>
          <w:szCs w:val="22"/>
        </w:rPr>
      </w:pPr>
      <w:r w:rsidRPr="00044FF2">
        <w:rPr>
          <w:rFonts w:cs="Calibri"/>
          <w:sz w:val="22"/>
          <w:szCs w:val="22"/>
        </w:rPr>
        <w:t>(ii) Heat or condition outdoor air</w:t>
      </w:r>
      <w:r w:rsidR="00724637" w:rsidRPr="00044FF2">
        <w:rPr>
          <w:rFonts w:cs="Calibri"/>
          <w:sz w:val="22"/>
          <w:szCs w:val="22"/>
        </w:rPr>
        <w:t xml:space="preserve"> delivered during the purge to a temperature and humidity established by the HVAC design professional</w:t>
      </w:r>
      <w:r w:rsidR="005E0F35" w:rsidRPr="00044FF2">
        <w:rPr>
          <w:rFonts w:cs="Calibri"/>
          <w:sz w:val="22"/>
          <w:szCs w:val="22"/>
        </w:rPr>
        <w:t>;</w:t>
      </w:r>
      <w:r w:rsidR="006462D2" w:rsidRPr="00044FF2">
        <w:rPr>
          <w:rFonts w:cs="Calibri"/>
          <w:sz w:val="22"/>
          <w:szCs w:val="22"/>
        </w:rPr>
        <w:t xml:space="preserve"> and</w:t>
      </w:r>
    </w:p>
    <w:p w14:paraId="4ABD443F" w14:textId="50AD0B85" w:rsidR="00606EFC" w:rsidRPr="00044FF2" w:rsidRDefault="005E0F35" w:rsidP="002B04F6">
      <w:pPr>
        <w:rPr>
          <w:rFonts w:cs="Calibri"/>
          <w:sz w:val="22"/>
          <w:szCs w:val="22"/>
        </w:rPr>
      </w:pPr>
      <w:r w:rsidRPr="00044FF2">
        <w:rPr>
          <w:rFonts w:cs="Calibri"/>
          <w:sz w:val="22"/>
          <w:szCs w:val="22"/>
        </w:rPr>
        <w:t>(</w:t>
      </w:r>
      <w:r w:rsidR="00B4094D" w:rsidRPr="00044FF2">
        <w:rPr>
          <w:rFonts w:cs="Calibri"/>
          <w:sz w:val="22"/>
          <w:szCs w:val="22"/>
        </w:rPr>
        <w:t>n</w:t>
      </w:r>
      <w:r w:rsidRPr="00044FF2">
        <w:rPr>
          <w:rFonts w:cs="Calibri"/>
          <w:sz w:val="22"/>
          <w:szCs w:val="22"/>
        </w:rPr>
        <w:t xml:space="preserve">) </w:t>
      </w:r>
      <w:r w:rsidR="00B140E7" w:rsidRPr="00044FF2">
        <w:rPr>
          <w:rFonts w:cs="Calibri"/>
          <w:sz w:val="22"/>
          <w:szCs w:val="22"/>
        </w:rPr>
        <w:t xml:space="preserve">Include filters for outdoor air and recirculated air with a MERV rating of </w:t>
      </w:r>
      <w:r w:rsidR="006462D2" w:rsidRPr="00044FF2">
        <w:rPr>
          <w:rFonts w:cs="Calibri"/>
          <w:sz w:val="22"/>
          <w:szCs w:val="22"/>
        </w:rPr>
        <w:t>at least eight.</w:t>
      </w:r>
    </w:p>
    <w:p w14:paraId="28932961" w14:textId="6C863F1E" w:rsidR="620D36E2" w:rsidRPr="00044FF2" w:rsidRDefault="620D36E2" w:rsidP="13B07C2E">
      <w:pPr>
        <w:rPr>
          <w:rFonts w:cs="Calibri"/>
          <w:sz w:val="22"/>
          <w:szCs w:val="22"/>
        </w:rPr>
      </w:pPr>
      <w:r w:rsidRPr="00044FF2">
        <w:rPr>
          <w:rFonts w:cs="Calibri"/>
          <w:sz w:val="22"/>
          <w:szCs w:val="22"/>
        </w:rPr>
        <w:t xml:space="preserve">(9) When a source capture exhaust system is provided, </w:t>
      </w:r>
      <w:r w:rsidR="5DDEB298" w:rsidRPr="00044FF2">
        <w:rPr>
          <w:rFonts w:cs="Calibri"/>
          <w:sz w:val="22"/>
          <w:szCs w:val="22"/>
        </w:rPr>
        <w:t xml:space="preserve">it </w:t>
      </w:r>
      <w:r w:rsidR="008F763C" w:rsidRPr="00044FF2">
        <w:rPr>
          <w:rFonts w:cs="Calibri"/>
          <w:sz w:val="22"/>
          <w:szCs w:val="22"/>
        </w:rPr>
        <w:t>must</w:t>
      </w:r>
      <w:r w:rsidR="5DDEB298" w:rsidRPr="00044FF2">
        <w:rPr>
          <w:rFonts w:cs="Calibri"/>
          <w:sz w:val="22"/>
          <w:szCs w:val="22"/>
        </w:rPr>
        <w:t xml:space="preserve"> be designed to move the air at the w</w:t>
      </w:r>
      <w:r w:rsidR="1AF87AEC" w:rsidRPr="00044FF2">
        <w:rPr>
          <w:rFonts w:cs="Calibri"/>
          <w:sz w:val="22"/>
          <w:szCs w:val="22"/>
        </w:rPr>
        <w:t xml:space="preserve">ater surface towards exhaust intakes and </w:t>
      </w:r>
      <w:r w:rsidRPr="00044FF2">
        <w:rPr>
          <w:rFonts w:cs="Calibri"/>
          <w:sz w:val="22"/>
          <w:szCs w:val="22"/>
        </w:rPr>
        <w:t>exhaust air must not mix with any return airflow in the air handling system.</w:t>
      </w:r>
    </w:p>
    <w:p w14:paraId="7402B16C" w14:textId="2577CC30" w:rsidR="1159396D" w:rsidRPr="00044FF2" w:rsidRDefault="0646514F" w:rsidP="1159396D">
      <w:pPr>
        <w:rPr>
          <w:rFonts w:eastAsia="Aptos" w:cs="Aptos"/>
          <w:sz w:val="22"/>
          <w:szCs w:val="22"/>
        </w:rPr>
      </w:pPr>
      <w:r w:rsidRPr="00044FF2">
        <w:rPr>
          <w:rFonts w:cs="Calibri"/>
          <w:sz w:val="22"/>
          <w:szCs w:val="22"/>
        </w:rPr>
        <w:t>(</w:t>
      </w:r>
      <w:r w:rsidR="008F763C" w:rsidRPr="00044FF2">
        <w:rPr>
          <w:rFonts w:cs="Calibri"/>
          <w:sz w:val="22"/>
          <w:szCs w:val="22"/>
        </w:rPr>
        <w:t>10</w:t>
      </w:r>
      <w:r w:rsidRPr="00044FF2">
        <w:rPr>
          <w:rFonts w:cs="Calibri"/>
          <w:sz w:val="22"/>
          <w:szCs w:val="22"/>
        </w:rPr>
        <w:t xml:space="preserve">) </w:t>
      </w:r>
      <w:r w:rsidRPr="00044FF2">
        <w:rPr>
          <w:rFonts w:eastAsia="Calibri" w:cs="Calibri"/>
          <w:color w:val="000000" w:themeColor="text1"/>
          <w:sz w:val="22"/>
          <w:szCs w:val="22"/>
        </w:rPr>
        <w:t xml:space="preserve">The contractor installing the </w:t>
      </w:r>
      <w:r w:rsidR="008F763C" w:rsidRPr="00044FF2">
        <w:rPr>
          <w:rFonts w:eastAsia="Calibri" w:cs="Calibri"/>
          <w:color w:val="000000" w:themeColor="text1"/>
          <w:sz w:val="22"/>
          <w:szCs w:val="22"/>
        </w:rPr>
        <w:t xml:space="preserve">indoor aquatic facility air handling system </w:t>
      </w:r>
      <w:r w:rsidR="00DA2C42">
        <w:rPr>
          <w:rFonts w:eastAsia="Calibri" w:cs="Calibri"/>
          <w:color w:val="000000" w:themeColor="text1"/>
          <w:sz w:val="22"/>
          <w:szCs w:val="22"/>
        </w:rPr>
        <w:t xml:space="preserve">shall </w:t>
      </w:r>
      <w:r w:rsidRPr="00044FF2">
        <w:rPr>
          <w:rFonts w:eastAsia="Calibri" w:cs="Calibri"/>
          <w:color w:val="000000" w:themeColor="text1"/>
          <w:sz w:val="22"/>
          <w:szCs w:val="22"/>
        </w:rPr>
        <w:t xml:space="preserve">provide the </w:t>
      </w:r>
      <w:r w:rsidR="008F763C" w:rsidRPr="00044FF2">
        <w:rPr>
          <w:rFonts w:eastAsia="Calibri" w:cs="Calibri"/>
          <w:color w:val="000000" w:themeColor="text1"/>
          <w:sz w:val="22"/>
          <w:szCs w:val="22"/>
        </w:rPr>
        <w:t>aquatic facility</w:t>
      </w:r>
      <w:r w:rsidRPr="00044FF2">
        <w:rPr>
          <w:rFonts w:eastAsia="Calibri" w:cs="Calibri"/>
          <w:color w:val="000000" w:themeColor="text1"/>
          <w:sz w:val="22"/>
          <w:szCs w:val="22"/>
        </w:rPr>
        <w:t xml:space="preserve"> owner with an operations and maintenance manual.</w:t>
      </w:r>
    </w:p>
    <w:p w14:paraId="5FFBEB96" w14:textId="684B3C3B" w:rsidR="00DC2E2C" w:rsidRPr="00044FF2" w:rsidRDefault="00DC2E2C" w:rsidP="002B04F6">
      <w:pPr>
        <w:rPr>
          <w:rFonts w:cs="Calibri"/>
          <w:sz w:val="22"/>
          <w:szCs w:val="22"/>
        </w:rPr>
      </w:pPr>
      <w:r w:rsidRPr="00044FF2">
        <w:rPr>
          <w:rFonts w:cs="Calibri"/>
          <w:sz w:val="22"/>
          <w:szCs w:val="22"/>
        </w:rPr>
        <w:t>(</w:t>
      </w:r>
      <w:r w:rsidR="008F763C" w:rsidRPr="00044FF2">
        <w:rPr>
          <w:rFonts w:cs="Calibri"/>
          <w:sz w:val="22"/>
          <w:szCs w:val="22"/>
        </w:rPr>
        <w:t>11</w:t>
      </w:r>
      <w:r w:rsidRPr="00044FF2">
        <w:rPr>
          <w:rFonts w:cs="Calibri"/>
          <w:sz w:val="22"/>
          <w:szCs w:val="22"/>
        </w:rPr>
        <w:t xml:space="preserve">) </w:t>
      </w:r>
      <w:r w:rsidR="00BE565C" w:rsidRPr="00044FF2">
        <w:rPr>
          <w:rFonts w:cs="Calibri"/>
          <w:sz w:val="22"/>
          <w:szCs w:val="22"/>
        </w:rPr>
        <w:t>A qualified, licen</w:t>
      </w:r>
      <w:r w:rsidR="006F313F" w:rsidRPr="00044FF2">
        <w:rPr>
          <w:rFonts w:cs="Calibri"/>
          <w:sz w:val="22"/>
          <w:szCs w:val="22"/>
        </w:rPr>
        <w:t xml:space="preserve">sed </w:t>
      </w:r>
      <w:r w:rsidR="00434FED" w:rsidRPr="00044FF2">
        <w:rPr>
          <w:rFonts w:cs="Calibri"/>
          <w:sz w:val="22"/>
          <w:szCs w:val="22"/>
        </w:rPr>
        <w:t xml:space="preserve">professional </w:t>
      </w:r>
      <w:r w:rsidR="00DA2C42">
        <w:rPr>
          <w:rFonts w:cs="Calibri"/>
          <w:sz w:val="22"/>
          <w:szCs w:val="22"/>
        </w:rPr>
        <w:t>shall</w:t>
      </w:r>
      <w:r w:rsidR="00434FED" w:rsidRPr="00044FF2">
        <w:rPr>
          <w:rFonts w:cs="Calibri"/>
          <w:sz w:val="22"/>
          <w:szCs w:val="22"/>
        </w:rPr>
        <w:t xml:space="preserve"> commission the air handling system to </w:t>
      </w:r>
      <w:r w:rsidR="00DC1D09" w:rsidRPr="00044FF2">
        <w:rPr>
          <w:rFonts w:cs="Calibri"/>
          <w:sz w:val="22"/>
          <w:szCs w:val="22"/>
        </w:rPr>
        <w:t>verify</w:t>
      </w:r>
      <w:r w:rsidR="00434FED" w:rsidRPr="00044FF2">
        <w:rPr>
          <w:rFonts w:cs="Calibri"/>
          <w:sz w:val="22"/>
          <w:szCs w:val="22"/>
        </w:rPr>
        <w:t xml:space="preserve"> that </w:t>
      </w:r>
      <w:r w:rsidR="00B54C75" w:rsidRPr="00044FF2">
        <w:rPr>
          <w:rFonts w:cs="Calibri"/>
          <w:sz w:val="22"/>
          <w:szCs w:val="22"/>
        </w:rPr>
        <w:t xml:space="preserve">the installed system is operating properly in accordance with the system design. </w:t>
      </w:r>
      <w:r w:rsidR="00DC1D09" w:rsidRPr="00044FF2">
        <w:rPr>
          <w:rFonts w:cs="Calibri"/>
          <w:sz w:val="22"/>
          <w:szCs w:val="22"/>
        </w:rPr>
        <w:t xml:space="preserve">The </w:t>
      </w:r>
      <w:r w:rsidR="00DF6A72" w:rsidRPr="00044FF2">
        <w:rPr>
          <w:rFonts w:cs="Calibri"/>
          <w:sz w:val="22"/>
          <w:szCs w:val="22"/>
        </w:rPr>
        <w:t xml:space="preserve">following must be verified </w:t>
      </w:r>
      <w:r w:rsidR="067B912D" w:rsidRPr="00044FF2">
        <w:rPr>
          <w:rFonts w:cs="Calibri"/>
          <w:sz w:val="22"/>
          <w:szCs w:val="22"/>
        </w:rPr>
        <w:t>and documented in a written statement</w:t>
      </w:r>
      <w:r w:rsidR="00DF6A72" w:rsidRPr="00044FF2">
        <w:rPr>
          <w:rFonts w:cs="Calibri"/>
          <w:sz w:val="22"/>
          <w:szCs w:val="22"/>
        </w:rPr>
        <w:t xml:space="preserve"> of </w:t>
      </w:r>
      <w:proofErr w:type="gramStart"/>
      <w:r w:rsidR="00DF6A72" w:rsidRPr="00044FF2">
        <w:rPr>
          <w:rFonts w:cs="Calibri"/>
          <w:sz w:val="22"/>
          <w:szCs w:val="22"/>
        </w:rPr>
        <w:t>commissioning</w:t>
      </w:r>
      <w:proofErr w:type="gramEnd"/>
      <w:r w:rsidR="002E0BEC" w:rsidRPr="00044FF2">
        <w:rPr>
          <w:rFonts w:cs="Calibri"/>
          <w:sz w:val="22"/>
          <w:szCs w:val="22"/>
        </w:rPr>
        <w:t>:</w:t>
      </w:r>
    </w:p>
    <w:p w14:paraId="1C0238F1" w14:textId="1B7DDE60" w:rsidR="002E0BEC" w:rsidRPr="00044FF2" w:rsidRDefault="002E0BEC" w:rsidP="002B04F6">
      <w:pPr>
        <w:rPr>
          <w:rFonts w:cs="Calibri"/>
          <w:sz w:val="22"/>
          <w:szCs w:val="22"/>
        </w:rPr>
      </w:pPr>
      <w:r w:rsidRPr="00044FF2">
        <w:rPr>
          <w:rFonts w:cs="Calibri"/>
          <w:sz w:val="22"/>
          <w:szCs w:val="22"/>
        </w:rPr>
        <w:t xml:space="preserve">(a) </w:t>
      </w:r>
      <w:r w:rsidR="00BD1D58" w:rsidRPr="00044FF2">
        <w:rPr>
          <w:rFonts w:cs="Calibri"/>
          <w:sz w:val="22"/>
          <w:szCs w:val="22"/>
        </w:rPr>
        <w:t>The cfm outdoor air flowing into the indoor aquatic facility during all modes of operation</w:t>
      </w:r>
      <w:r w:rsidR="001461E6" w:rsidRPr="00044FF2">
        <w:rPr>
          <w:rFonts w:cs="Calibri"/>
          <w:sz w:val="22"/>
          <w:szCs w:val="22"/>
        </w:rPr>
        <w:t>;</w:t>
      </w:r>
    </w:p>
    <w:p w14:paraId="1EBAB130" w14:textId="657CAF45" w:rsidR="001461E6" w:rsidRPr="00044FF2" w:rsidRDefault="001461E6" w:rsidP="002B04F6">
      <w:pPr>
        <w:rPr>
          <w:rFonts w:cs="Calibri"/>
          <w:sz w:val="22"/>
          <w:szCs w:val="22"/>
        </w:rPr>
      </w:pPr>
      <w:r w:rsidRPr="00044FF2">
        <w:rPr>
          <w:rFonts w:cs="Calibri"/>
          <w:sz w:val="22"/>
          <w:szCs w:val="22"/>
        </w:rPr>
        <w:t xml:space="preserve">(b) The </w:t>
      </w:r>
      <w:r w:rsidR="0085287E" w:rsidRPr="00044FF2">
        <w:rPr>
          <w:rFonts w:cs="Calibri"/>
          <w:sz w:val="22"/>
          <w:szCs w:val="22"/>
        </w:rPr>
        <w:t>exhaust air cfm flowing through the system during all modes of operation;</w:t>
      </w:r>
    </w:p>
    <w:p w14:paraId="3626EFA7" w14:textId="25F10F1A" w:rsidR="0085287E" w:rsidRPr="00044FF2" w:rsidRDefault="0085287E" w:rsidP="002B04F6">
      <w:pPr>
        <w:rPr>
          <w:rFonts w:cs="Calibri"/>
          <w:sz w:val="22"/>
          <w:szCs w:val="22"/>
        </w:rPr>
      </w:pPr>
      <w:r w:rsidRPr="00044FF2">
        <w:rPr>
          <w:rFonts w:cs="Calibri"/>
          <w:sz w:val="22"/>
          <w:szCs w:val="22"/>
        </w:rPr>
        <w:t xml:space="preserve">(c) The supply air cfm flowing into </w:t>
      </w:r>
      <w:proofErr w:type="gramStart"/>
      <w:r w:rsidRPr="00044FF2">
        <w:rPr>
          <w:rFonts w:cs="Calibri"/>
          <w:sz w:val="22"/>
          <w:szCs w:val="22"/>
        </w:rPr>
        <w:t>the space</w:t>
      </w:r>
      <w:proofErr w:type="gramEnd"/>
      <w:r w:rsidRPr="00044FF2">
        <w:rPr>
          <w:rFonts w:cs="Calibri"/>
          <w:sz w:val="22"/>
          <w:szCs w:val="22"/>
        </w:rPr>
        <w:t xml:space="preserve"> and resulting in air changes per hour during all modes of operation; and</w:t>
      </w:r>
    </w:p>
    <w:p w14:paraId="47FA0CE2" w14:textId="21A4F1FE" w:rsidR="0085287E" w:rsidRPr="00044FF2" w:rsidRDefault="0085287E" w:rsidP="002B04F6">
      <w:pPr>
        <w:rPr>
          <w:rFonts w:cs="Calibri"/>
          <w:sz w:val="22"/>
          <w:szCs w:val="22"/>
        </w:rPr>
      </w:pPr>
      <w:r w:rsidRPr="00044FF2">
        <w:rPr>
          <w:rFonts w:cs="Calibri"/>
          <w:sz w:val="22"/>
          <w:szCs w:val="22"/>
        </w:rPr>
        <w:t>(d) Air velocity measurements at six different locations around the pool deck area at 12 inches above the deck surface.</w:t>
      </w:r>
    </w:p>
    <w:p w14:paraId="2CD0BCC1" w14:textId="50F90833" w:rsidR="00097FEE" w:rsidRPr="00044FF2" w:rsidRDefault="00097FEE" w:rsidP="002B04F6">
      <w:pPr>
        <w:rPr>
          <w:rFonts w:cs="Calibri"/>
          <w:sz w:val="22"/>
          <w:szCs w:val="22"/>
        </w:rPr>
      </w:pPr>
      <w:r w:rsidRPr="00044FF2">
        <w:rPr>
          <w:rFonts w:cs="Calibri"/>
          <w:b/>
          <w:bCs/>
          <w:sz w:val="22"/>
          <w:szCs w:val="22"/>
        </w:rPr>
        <w:t>WAC 246-261-</w:t>
      </w:r>
      <w:r w:rsidR="00021F02" w:rsidRPr="00044FF2">
        <w:rPr>
          <w:rFonts w:cs="Calibri"/>
          <w:b/>
          <w:bCs/>
          <w:sz w:val="22"/>
          <w:szCs w:val="22"/>
        </w:rPr>
        <w:t>310</w:t>
      </w:r>
      <w:r w:rsidRPr="00044FF2">
        <w:rPr>
          <w:rFonts w:cs="Calibri"/>
          <w:b/>
          <w:bCs/>
          <w:sz w:val="22"/>
          <w:szCs w:val="22"/>
        </w:rPr>
        <w:t xml:space="preserve"> Electrical systems and components.</w:t>
      </w:r>
      <w:r w:rsidRPr="00044FF2">
        <w:rPr>
          <w:rFonts w:cs="Calibri"/>
          <w:sz w:val="22"/>
          <w:szCs w:val="22"/>
        </w:rPr>
        <w:t xml:space="preserve"> (1) </w:t>
      </w:r>
      <w:r w:rsidR="00206029" w:rsidRPr="00044FF2">
        <w:rPr>
          <w:rFonts w:cs="Calibri"/>
          <w:sz w:val="22"/>
          <w:szCs w:val="22"/>
        </w:rPr>
        <w:t xml:space="preserve">Electrical </w:t>
      </w:r>
      <w:r w:rsidR="008F245E" w:rsidRPr="00044FF2">
        <w:rPr>
          <w:rFonts w:cs="Calibri"/>
          <w:sz w:val="22"/>
          <w:szCs w:val="22"/>
        </w:rPr>
        <w:t>conduits</w:t>
      </w:r>
      <w:r w:rsidR="00B614F1" w:rsidRPr="00044FF2">
        <w:rPr>
          <w:rFonts w:cs="Calibri"/>
          <w:sz w:val="22"/>
          <w:szCs w:val="22"/>
        </w:rPr>
        <w:t xml:space="preserve"> </w:t>
      </w:r>
      <w:r w:rsidR="008F245E" w:rsidRPr="00044FF2">
        <w:rPr>
          <w:rFonts w:cs="Calibri"/>
          <w:sz w:val="22"/>
          <w:szCs w:val="22"/>
        </w:rPr>
        <w:t>must not enter or pass through an interior chemical storage space, except as required to service devices integral to the function of the room</w:t>
      </w:r>
      <w:r w:rsidR="0062263B" w:rsidRPr="00044FF2">
        <w:rPr>
          <w:rFonts w:cs="Calibri"/>
          <w:sz w:val="22"/>
          <w:szCs w:val="22"/>
        </w:rPr>
        <w:t xml:space="preserve">. Where required, </w:t>
      </w:r>
      <w:r w:rsidR="000D3945" w:rsidRPr="00044FF2">
        <w:rPr>
          <w:rFonts w:cs="Calibri"/>
          <w:sz w:val="22"/>
          <w:szCs w:val="22"/>
        </w:rPr>
        <w:t xml:space="preserve">the </w:t>
      </w:r>
      <w:r w:rsidR="0062263B" w:rsidRPr="00044FF2">
        <w:rPr>
          <w:rFonts w:cs="Calibri"/>
          <w:sz w:val="22"/>
          <w:szCs w:val="22"/>
        </w:rPr>
        <w:t xml:space="preserve">electrical </w:t>
      </w:r>
      <w:r w:rsidR="000D3945" w:rsidRPr="00044FF2">
        <w:rPr>
          <w:rFonts w:cs="Calibri"/>
          <w:sz w:val="22"/>
          <w:szCs w:val="22"/>
        </w:rPr>
        <w:t>conduit in an inter</w:t>
      </w:r>
      <w:r w:rsidR="007A2FCA" w:rsidRPr="00044FF2">
        <w:rPr>
          <w:rFonts w:cs="Calibri"/>
          <w:sz w:val="22"/>
          <w:szCs w:val="22"/>
        </w:rPr>
        <w:t>ior chemical storage space must be sealed and made of materials that will not interact with any chemicals in the chemical storage space.</w:t>
      </w:r>
    </w:p>
    <w:p w14:paraId="3A9F1713" w14:textId="0B49342E" w:rsidR="00097FEE" w:rsidRPr="00044FF2" w:rsidRDefault="001861CD" w:rsidP="002B04F6">
      <w:pPr>
        <w:rPr>
          <w:rFonts w:cs="Calibri"/>
          <w:sz w:val="22"/>
          <w:szCs w:val="22"/>
        </w:rPr>
      </w:pPr>
      <w:r w:rsidRPr="00044FF2">
        <w:rPr>
          <w:rFonts w:cs="Calibri"/>
          <w:sz w:val="22"/>
          <w:szCs w:val="22"/>
        </w:rPr>
        <w:t>(</w:t>
      </w:r>
      <w:r w:rsidR="00786C23" w:rsidRPr="00044FF2">
        <w:rPr>
          <w:rFonts w:cs="Calibri"/>
          <w:sz w:val="22"/>
          <w:szCs w:val="22"/>
        </w:rPr>
        <w:t>2</w:t>
      </w:r>
      <w:r w:rsidRPr="00044FF2">
        <w:rPr>
          <w:rFonts w:cs="Calibri"/>
          <w:sz w:val="22"/>
          <w:szCs w:val="22"/>
        </w:rPr>
        <w:t xml:space="preserve">) Lamps, including fluorescent tubes, </w:t>
      </w:r>
      <w:r w:rsidR="00514274" w:rsidRPr="00044FF2">
        <w:rPr>
          <w:rFonts w:cs="Calibri"/>
          <w:sz w:val="22"/>
          <w:szCs w:val="22"/>
        </w:rPr>
        <w:t xml:space="preserve">installed in interior chemical storage spaces must be protected against breakage with a lens </w:t>
      </w:r>
      <w:r w:rsidR="00FB7CFC" w:rsidRPr="00044FF2">
        <w:rPr>
          <w:rFonts w:cs="Calibri"/>
          <w:sz w:val="22"/>
          <w:szCs w:val="22"/>
        </w:rPr>
        <w:t>or</w:t>
      </w:r>
      <w:r w:rsidR="00514274" w:rsidRPr="00044FF2">
        <w:rPr>
          <w:rFonts w:cs="Calibri"/>
          <w:sz w:val="22"/>
          <w:szCs w:val="22"/>
        </w:rPr>
        <w:t xml:space="preserve"> other cover</w:t>
      </w:r>
      <w:r w:rsidR="4848EB9D" w:rsidRPr="00044FF2">
        <w:rPr>
          <w:rFonts w:cs="Calibri"/>
          <w:sz w:val="22"/>
          <w:szCs w:val="22"/>
        </w:rPr>
        <w:t xml:space="preserve"> </w:t>
      </w:r>
      <w:r w:rsidR="4848EB9D" w:rsidRPr="00044FF2">
        <w:rPr>
          <w:rFonts w:eastAsia="Calibri" w:cs="Calibri"/>
          <w:color w:val="000000" w:themeColor="text1"/>
          <w:sz w:val="22"/>
          <w:szCs w:val="22"/>
        </w:rPr>
        <w:t>or be otherwise protected against the accidental release of hot materials</w:t>
      </w:r>
      <w:r w:rsidR="0097277B" w:rsidRPr="00044FF2">
        <w:rPr>
          <w:rFonts w:cs="Calibri"/>
          <w:sz w:val="22"/>
          <w:szCs w:val="22"/>
        </w:rPr>
        <w:t>.</w:t>
      </w:r>
    </w:p>
    <w:p w14:paraId="0530C24A" w14:textId="3FB7C7D1" w:rsidR="31D5B5E3" w:rsidRPr="00044FF2" w:rsidRDefault="5E45C305" w:rsidP="31D5B5E3">
      <w:pPr>
        <w:rPr>
          <w:rFonts w:eastAsia="Aptos" w:cs="Aptos"/>
          <w:sz w:val="22"/>
          <w:szCs w:val="22"/>
        </w:rPr>
      </w:pPr>
      <w:r w:rsidRPr="00044FF2">
        <w:rPr>
          <w:rFonts w:eastAsia="Calibri" w:cs="Calibri"/>
          <w:color w:val="000000" w:themeColor="text1"/>
          <w:sz w:val="22"/>
          <w:szCs w:val="22"/>
        </w:rPr>
        <w:lastRenderedPageBreak/>
        <w:t>(</w:t>
      </w:r>
      <w:r w:rsidR="00786C23" w:rsidRPr="00044FF2">
        <w:rPr>
          <w:rFonts w:eastAsia="Calibri" w:cs="Calibri"/>
          <w:color w:val="000000" w:themeColor="text1"/>
          <w:sz w:val="22"/>
          <w:szCs w:val="22"/>
        </w:rPr>
        <w:t>3</w:t>
      </w:r>
      <w:r w:rsidRPr="00044FF2">
        <w:rPr>
          <w:rFonts w:eastAsia="Calibri" w:cs="Calibri"/>
          <w:color w:val="000000" w:themeColor="text1"/>
          <w:sz w:val="22"/>
          <w:szCs w:val="22"/>
        </w:rPr>
        <w:t xml:space="preserve">) Electrical devices or equipment must not occupy an interior </w:t>
      </w:r>
      <w:r w:rsidR="000A0BA6" w:rsidRPr="00044FF2">
        <w:rPr>
          <w:rFonts w:eastAsia="Calibri" w:cs="Calibri"/>
          <w:color w:val="000000" w:themeColor="text1"/>
          <w:sz w:val="22"/>
          <w:szCs w:val="22"/>
        </w:rPr>
        <w:t>chemical storage space</w:t>
      </w:r>
      <w:r w:rsidRPr="00044FF2">
        <w:rPr>
          <w:rFonts w:eastAsia="Calibri" w:cs="Calibri"/>
          <w:color w:val="000000" w:themeColor="text1"/>
          <w:sz w:val="22"/>
          <w:szCs w:val="22"/>
        </w:rPr>
        <w:t xml:space="preserve">, except devices </w:t>
      </w:r>
      <w:r w:rsidR="5207E0E3" w:rsidRPr="00044FF2">
        <w:rPr>
          <w:rFonts w:eastAsia="Calibri" w:cs="Calibri"/>
          <w:color w:val="000000" w:themeColor="text1"/>
          <w:sz w:val="22"/>
          <w:szCs w:val="22"/>
        </w:rPr>
        <w:t>or equipment</w:t>
      </w:r>
      <w:r w:rsidRPr="00044FF2">
        <w:rPr>
          <w:rFonts w:eastAsia="Calibri" w:cs="Calibri"/>
          <w:color w:val="000000" w:themeColor="text1"/>
          <w:sz w:val="22"/>
          <w:szCs w:val="22"/>
        </w:rPr>
        <w:t xml:space="preserve"> integral to the function of the room, such as pumps, vessels, controls, lighting, and safety devices.</w:t>
      </w:r>
    </w:p>
    <w:p w14:paraId="1538F031" w14:textId="3453041C" w:rsidR="00FD45C8" w:rsidRPr="00044FF2" w:rsidRDefault="00FD45C8" w:rsidP="002B04F6">
      <w:pPr>
        <w:rPr>
          <w:rFonts w:cs="Calibri"/>
          <w:sz w:val="22"/>
          <w:szCs w:val="22"/>
        </w:rPr>
      </w:pPr>
      <w:r w:rsidRPr="00044FF2">
        <w:rPr>
          <w:rFonts w:cs="Calibri"/>
          <w:b/>
          <w:bCs/>
          <w:sz w:val="22"/>
          <w:szCs w:val="22"/>
        </w:rPr>
        <w:t>WAC 246-261-</w:t>
      </w:r>
      <w:r w:rsidR="00021F02" w:rsidRPr="00044FF2">
        <w:rPr>
          <w:rFonts w:cs="Calibri"/>
          <w:b/>
          <w:bCs/>
          <w:sz w:val="22"/>
          <w:szCs w:val="22"/>
        </w:rPr>
        <w:t>315</w:t>
      </w:r>
      <w:r w:rsidRPr="00044FF2">
        <w:rPr>
          <w:rFonts w:cs="Calibri"/>
          <w:b/>
          <w:bCs/>
          <w:sz w:val="22"/>
          <w:szCs w:val="22"/>
        </w:rPr>
        <w:t xml:space="preserve"> </w:t>
      </w:r>
      <w:r w:rsidR="003B653A" w:rsidRPr="00044FF2">
        <w:rPr>
          <w:rFonts w:cs="Calibri"/>
          <w:b/>
          <w:bCs/>
          <w:sz w:val="22"/>
          <w:szCs w:val="22"/>
        </w:rPr>
        <w:t>Pool water heating</w:t>
      </w:r>
      <w:r w:rsidRPr="00044FF2">
        <w:rPr>
          <w:rFonts w:cs="Calibri"/>
          <w:b/>
          <w:bCs/>
          <w:sz w:val="22"/>
          <w:szCs w:val="22"/>
        </w:rPr>
        <w:t>.</w:t>
      </w:r>
      <w:r w:rsidRPr="00044FF2">
        <w:rPr>
          <w:rFonts w:cs="Calibri"/>
          <w:sz w:val="22"/>
          <w:szCs w:val="22"/>
        </w:rPr>
        <w:t xml:space="preserve"> (1)</w:t>
      </w:r>
      <w:r w:rsidR="00C66840" w:rsidRPr="00044FF2">
        <w:rPr>
          <w:rFonts w:cs="Calibri"/>
          <w:sz w:val="22"/>
          <w:szCs w:val="22"/>
        </w:rPr>
        <w:t xml:space="preserve"> Pool heating equipment </w:t>
      </w:r>
      <w:r w:rsidR="002D5973" w:rsidRPr="00044FF2">
        <w:rPr>
          <w:rFonts w:cs="Calibri"/>
          <w:sz w:val="22"/>
          <w:szCs w:val="22"/>
        </w:rPr>
        <w:t xml:space="preserve">must be designed to prevent bather exposure to water temperatures </w:t>
      </w:r>
      <w:r w:rsidR="0015573D" w:rsidRPr="00044FF2">
        <w:rPr>
          <w:rFonts w:cs="Calibri"/>
          <w:sz w:val="22"/>
          <w:szCs w:val="22"/>
        </w:rPr>
        <w:t>above</w:t>
      </w:r>
      <w:r w:rsidR="002D5973" w:rsidRPr="00044FF2">
        <w:rPr>
          <w:rFonts w:cs="Calibri"/>
          <w:sz w:val="22"/>
          <w:szCs w:val="22"/>
        </w:rPr>
        <w:t xml:space="preserve"> 104</w:t>
      </w:r>
      <w:r w:rsidR="00AD784B" w:rsidRPr="00044FF2">
        <w:rPr>
          <w:rFonts w:cs="Calibri"/>
        </w:rPr>
        <w:t>°</w:t>
      </w:r>
      <w:r w:rsidR="002D5973" w:rsidRPr="00044FF2">
        <w:rPr>
          <w:rFonts w:cs="Calibri"/>
          <w:sz w:val="22"/>
          <w:szCs w:val="22"/>
        </w:rPr>
        <w:t>F (40</w:t>
      </w:r>
      <w:r w:rsidR="00AD784B" w:rsidRPr="00044FF2">
        <w:rPr>
          <w:rFonts w:cs="Calibri"/>
        </w:rPr>
        <w:t>°</w:t>
      </w:r>
      <w:r w:rsidR="002D5973" w:rsidRPr="00044FF2">
        <w:rPr>
          <w:rFonts w:cs="Calibri"/>
          <w:sz w:val="22"/>
          <w:szCs w:val="22"/>
        </w:rPr>
        <w:t>C).</w:t>
      </w:r>
    </w:p>
    <w:p w14:paraId="128FCA31" w14:textId="32A50F08" w:rsidR="00AD784B" w:rsidRPr="00044FF2" w:rsidRDefault="00AD784B" w:rsidP="002B04F6">
      <w:pPr>
        <w:rPr>
          <w:rFonts w:cs="Calibri"/>
          <w:sz w:val="22"/>
          <w:szCs w:val="22"/>
        </w:rPr>
      </w:pPr>
      <w:r w:rsidRPr="00044FF2">
        <w:rPr>
          <w:rFonts w:cs="Calibri"/>
          <w:sz w:val="22"/>
          <w:szCs w:val="22"/>
        </w:rPr>
        <w:t xml:space="preserve">(2) Heater thermostat switches must be inaccessible to </w:t>
      </w:r>
      <w:r w:rsidR="0015573D" w:rsidRPr="00044FF2">
        <w:rPr>
          <w:rFonts w:cs="Calibri"/>
          <w:sz w:val="22"/>
          <w:szCs w:val="22"/>
        </w:rPr>
        <w:t>bathers</w:t>
      </w:r>
      <w:r w:rsidR="005D6F05" w:rsidRPr="00044FF2">
        <w:rPr>
          <w:rFonts w:cs="Calibri"/>
          <w:sz w:val="22"/>
          <w:szCs w:val="22"/>
        </w:rPr>
        <w:t>.</w:t>
      </w:r>
    </w:p>
    <w:p w14:paraId="4C5B19BD" w14:textId="27743E42" w:rsidR="00AD1865" w:rsidRPr="00044FF2" w:rsidRDefault="005D6F05" w:rsidP="002B04F6">
      <w:pPr>
        <w:rPr>
          <w:rFonts w:cs="Calibri"/>
          <w:sz w:val="22"/>
          <w:szCs w:val="22"/>
        </w:rPr>
      </w:pPr>
      <w:r w:rsidRPr="00044FF2">
        <w:rPr>
          <w:rFonts w:cs="Calibri"/>
          <w:sz w:val="22"/>
          <w:szCs w:val="22"/>
        </w:rPr>
        <w:t xml:space="preserve">(3) </w:t>
      </w:r>
      <w:r w:rsidR="00873822" w:rsidRPr="00044FF2">
        <w:rPr>
          <w:rFonts w:cs="Calibri"/>
          <w:sz w:val="22"/>
          <w:szCs w:val="22"/>
        </w:rPr>
        <w:t xml:space="preserve">Where pool water heaters </w:t>
      </w:r>
      <w:r w:rsidR="00036E7D" w:rsidRPr="00044FF2">
        <w:rPr>
          <w:rFonts w:cs="Calibri"/>
          <w:sz w:val="22"/>
          <w:szCs w:val="22"/>
        </w:rPr>
        <w:t>use combustion and are located inside a building, the space in which the heater is located is considered an equipment room and must comply with the requirements in WAC 246-261-</w:t>
      </w:r>
      <w:r w:rsidR="004A6165" w:rsidRPr="00044FF2">
        <w:rPr>
          <w:rFonts w:cs="Calibri"/>
          <w:sz w:val="22"/>
          <w:szCs w:val="22"/>
        </w:rPr>
        <w:t>450</w:t>
      </w:r>
      <w:r w:rsidR="007D5AF2" w:rsidRPr="00044FF2">
        <w:rPr>
          <w:rFonts w:cs="Calibri"/>
          <w:sz w:val="22"/>
          <w:szCs w:val="22"/>
        </w:rPr>
        <w:t>.</w:t>
      </w:r>
      <w:r w:rsidR="00EC19C9" w:rsidRPr="00044FF2">
        <w:rPr>
          <w:rFonts w:cs="Calibri"/>
          <w:sz w:val="22"/>
          <w:szCs w:val="22"/>
        </w:rPr>
        <w:t xml:space="preserve"> </w:t>
      </w:r>
      <w:r w:rsidR="00AD1865" w:rsidRPr="00044FF2">
        <w:rPr>
          <w:rFonts w:cs="Calibri"/>
          <w:sz w:val="22"/>
          <w:szCs w:val="22"/>
        </w:rPr>
        <w:t xml:space="preserve">A carbon monoxide detector with local alarming, </w:t>
      </w:r>
      <w:r w:rsidR="00EC19C9" w:rsidRPr="00044FF2">
        <w:rPr>
          <w:rFonts w:cs="Calibri"/>
          <w:sz w:val="22"/>
          <w:szCs w:val="22"/>
        </w:rPr>
        <w:t>certified, listed, and labeled in accordance with UL 2075</w:t>
      </w:r>
      <w:r w:rsidR="0020625A" w:rsidRPr="00044FF2">
        <w:rPr>
          <w:rFonts w:cs="Calibri"/>
          <w:sz w:val="22"/>
          <w:szCs w:val="22"/>
        </w:rPr>
        <w:t>,</w:t>
      </w:r>
      <w:r w:rsidR="00EC19C9" w:rsidRPr="00044FF2">
        <w:rPr>
          <w:rFonts w:cs="Calibri"/>
          <w:sz w:val="22"/>
          <w:szCs w:val="22"/>
        </w:rPr>
        <w:t xml:space="preserve"> must be installed in </w:t>
      </w:r>
      <w:r w:rsidR="0020625A" w:rsidRPr="00044FF2">
        <w:rPr>
          <w:rFonts w:cs="Calibri"/>
          <w:sz w:val="22"/>
          <w:szCs w:val="22"/>
        </w:rPr>
        <w:t xml:space="preserve">these </w:t>
      </w:r>
      <w:r w:rsidR="00EC19C9" w:rsidRPr="00044FF2">
        <w:rPr>
          <w:rFonts w:cs="Calibri"/>
          <w:sz w:val="22"/>
          <w:szCs w:val="22"/>
        </w:rPr>
        <w:t>equipment rooms</w:t>
      </w:r>
      <w:r w:rsidR="02990AE7" w:rsidRPr="00044FF2">
        <w:rPr>
          <w:rFonts w:cs="Calibri"/>
          <w:sz w:val="22"/>
          <w:szCs w:val="22"/>
        </w:rPr>
        <w:t>,</w:t>
      </w:r>
      <w:r w:rsidR="0020625A" w:rsidRPr="00044FF2">
        <w:rPr>
          <w:rFonts w:cs="Calibri"/>
          <w:sz w:val="22"/>
          <w:szCs w:val="22"/>
        </w:rPr>
        <w:t xml:space="preserve"> all </w:t>
      </w:r>
      <w:r w:rsidR="6B92DDC8" w:rsidRPr="00044FF2">
        <w:rPr>
          <w:rFonts w:cs="Calibri"/>
          <w:sz w:val="22"/>
          <w:szCs w:val="22"/>
        </w:rPr>
        <w:t xml:space="preserve">rooms </w:t>
      </w:r>
      <w:r w:rsidR="0020625A" w:rsidRPr="00044FF2">
        <w:rPr>
          <w:rFonts w:cs="Calibri"/>
          <w:sz w:val="22"/>
          <w:szCs w:val="22"/>
        </w:rPr>
        <w:t xml:space="preserve">immediately adjacent </w:t>
      </w:r>
      <w:r w:rsidR="55C4E2CB" w:rsidRPr="00044FF2">
        <w:rPr>
          <w:rFonts w:cs="Calibri"/>
          <w:sz w:val="22"/>
          <w:szCs w:val="22"/>
        </w:rPr>
        <w:t>to the</w:t>
      </w:r>
      <w:r w:rsidR="4CC8EB6F" w:rsidRPr="00044FF2">
        <w:rPr>
          <w:rFonts w:cs="Calibri"/>
          <w:sz w:val="22"/>
          <w:szCs w:val="22"/>
        </w:rPr>
        <w:t>m,</w:t>
      </w:r>
      <w:r w:rsidR="55C4E2CB" w:rsidRPr="00044FF2">
        <w:rPr>
          <w:rFonts w:cs="Calibri"/>
          <w:sz w:val="22"/>
          <w:szCs w:val="22"/>
        </w:rPr>
        <w:t xml:space="preserve"> </w:t>
      </w:r>
      <w:r w:rsidR="4CC8EB6F" w:rsidRPr="00044FF2">
        <w:rPr>
          <w:rFonts w:cs="Calibri"/>
          <w:sz w:val="22"/>
          <w:szCs w:val="22"/>
        </w:rPr>
        <w:t>and all rooms immediately adjacent to</w:t>
      </w:r>
      <w:r w:rsidR="55C4E2CB" w:rsidRPr="00044FF2">
        <w:rPr>
          <w:rFonts w:cs="Calibri"/>
          <w:sz w:val="22"/>
          <w:szCs w:val="22"/>
        </w:rPr>
        <w:t xml:space="preserve"> any vents carrying pro</w:t>
      </w:r>
      <w:r w:rsidR="6DBD48B2" w:rsidRPr="00044FF2">
        <w:rPr>
          <w:rFonts w:cs="Calibri"/>
          <w:sz w:val="22"/>
          <w:szCs w:val="22"/>
        </w:rPr>
        <w:t>ducts of combustion.</w:t>
      </w:r>
      <w:r w:rsidR="787DFF68" w:rsidRPr="00044FF2">
        <w:rPr>
          <w:rFonts w:cs="Calibri"/>
          <w:sz w:val="22"/>
          <w:szCs w:val="22"/>
        </w:rPr>
        <w:t xml:space="preserve"> </w:t>
      </w:r>
    </w:p>
    <w:p w14:paraId="2E72BE21" w14:textId="012D940D" w:rsidR="00FD45C8" w:rsidRPr="00044FF2" w:rsidRDefault="00F62F88" w:rsidP="002B04F6">
      <w:pPr>
        <w:rPr>
          <w:rFonts w:cs="Calibri"/>
          <w:sz w:val="22"/>
          <w:szCs w:val="22"/>
        </w:rPr>
      </w:pPr>
      <w:r w:rsidRPr="00044FF2">
        <w:rPr>
          <w:rFonts w:cs="Calibri"/>
          <w:b/>
          <w:bCs/>
          <w:sz w:val="22"/>
          <w:szCs w:val="22"/>
        </w:rPr>
        <w:t>WAC 246-261-</w:t>
      </w:r>
      <w:r w:rsidR="00021F02" w:rsidRPr="00044FF2">
        <w:rPr>
          <w:rFonts w:cs="Calibri"/>
          <w:b/>
          <w:bCs/>
          <w:sz w:val="22"/>
          <w:szCs w:val="22"/>
        </w:rPr>
        <w:t>320</w:t>
      </w:r>
      <w:r w:rsidRPr="00044FF2">
        <w:rPr>
          <w:rFonts w:cs="Calibri"/>
          <w:b/>
          <w:bCs/>
          <w:sz w:val="22"/>
          <w:szCs w:val="22"/>
        </w:rPr>
        <w:t xml:space="preserve"> First aid area.</w:t>
      </w:r>
      <w:r w:rsidRPr="00044FF2">
        <w:rPr>
          <w:rFonts w:cs="Calibri"/>
          <w:sz w:val="22"/>
          <w:szCs w:val="22"/>
        </w:rPr>
        <w:t xml:space="preserve"> </w:t>
      </w:r>
      <w:r w:rsidR="00A75051" w:rsidRPr="00044FF2">
        <w:rPr>
          <w:rFonts w:cs="Calibri"/>
          <w:sz w:val="22"/>
          <w:szCs w:val="22"/>
        </w:rPr>
        <w:t>Design and construction of new aquatic facilities must include a dedicated space for first aid treatment and storage of equipment.</w:t>
      </w:r>
    </w:p>
    <w:p w14:paraId="68E7B229" w14:textId="277095A2" w:rsidR="00914614" w:rsidRPr="00044FF2" w:rsidRDefault="00F62F88" w:rsidP="002B04F6">
      <w:pPr>
        <w:rPr>
          <w:rFonts w:cs="Calibri"/>
          <w:sz w:val="22"/>
          <w:szCs w:val="22"/>
        </w:rPr>
      </w:pPr>
      <w:r w:rsidRPr="00044FF2">
        <w:rPr>
          <w:rFonts w:cs="Calibri"/>
          <w:b/>
          <w:bCs/>
          <w:sz w:val="22"/>
          <w:szCs w:val="22"/>
        </w:rPr>
        <w:t>WAC 246-261-</w:t>
      </w:r>
      <w:r w:rsidR="00021F02" w:rsidRPr="00044FF2">
        <w:rPr>
          <w:rFonts w:cs="Calibri"/>
          <w:b/>
          <w:bCs/>
          <w:sz w:val="22"/>
          <w:szCs w:val="22"/>
        </w:rPr>
        <w:t>325</w:t>
      </w:r>
      <w:r w:rsidRPr="00044FF2">
        <w:rPr>
          <w:rFonts w:cs="Calibri"/>
          <w:b/>
          <w:bCs/>
          <w:sz w:val="22"/>
          <w:szCs w:val="22"/>
        </w:rPr>
        <w:t xml:space="preserve"> Drinking fountains.</w:t>
      </w:r>
      <w:r w:rsidRPr="00044FF2">
        <w:rPr>
          <w:rFonts w:cs="Calibri"/>
          <w:sz w:val="22"/>
          <w:szCs w:val="22"/>
        </w:rPr>
        <w:t xml:space="preserve"> </w:t>
      </w:r>
      <w:r w:rsidR="00FA0789" w:rsidRPr="00044FF2">
        <w:rPr>
          <w:rFonts w:cs="Calibri"/>
          <w:sz w:val="22"/>
          <w:szCs w:val="22"/>
        </w:rPr>
        <w:t xml:space="preserve">(1) </w:t>
      </w:r>
      <w:r w:rsidR="00591377" w:rsidRPr="00044FF2">
        <w:rPr>
          <w:rFonts w:cs="Calibri"/>
          <w:sz w:val="22"/>
          <w:szCs w:val="22"/>
        </w:rPr>
        <w:t>A drinking fountain must b</w:t>
      </w:r>
      <w:r w:rsidR="00914614" w:rsidRPr="00044FF2">
        <w:rPr>
          <w:rFonts w:cs="Calibri"/>
          <w:sz w:val="22"/>
          <w:szCs w:val="22"/>
        </w:rPr>
        <w:t xml:space="preserve">e provided inside </w:t>
      </w:r>
      <w:r w:rsidR="00CC46F4" w:rsidRPr="00044FF2">
        <w:rPr>
          <w:rFonts w:cs="Calibri"/>
          <w:sz w:val="22"/>
          <w:szCs w:val="22"/>
        </w:rPr>
        <w:t>an aquatic facility</w:t>
      </w:r>
      <w:r w:rsidR="00C72890" w:rsidRPr="00044FF2">
        <w:rPr>
          <w:rFonts w:cs="Calibri"/>
          <w:sz w:val="22"/>
          <w:szCs w:val="22"/>
        </w:rPr>
        <w:t xml:space="preserve">, common use building, or </w:t>
      </w:r>
      <w:r w:rsidR="005D20DF" w:rsidRPr="00044FF2">
        <w:rPr>
          <w:rFonts w:cs="Calibri"/>
          <w:sz w:val="22"/>
          <w:szCs w:val="22"/>
        </w:rPr>
        <w:t>area adjacent to the aquatic facility entrance. The drinking fountain must:</w:t>
      </w:r>
    </w:p>
    <w:p w14:paraId="3EEAA345" w14:textId="2C8830FB" w:rsidR="005D20DF" w:rsidRPr="00044FF2" w:rsidRDefault="005D20DF" w:rsidP="002B04F6">
      <w:pPr>
        <w:rPr>
          <w:rFonts w:cs="Calibri"/>
          <w:sz w:val="22"/>
          <w:szCs w:val="22"/>
        </w:rPr>
      </w:pPr>
      <w:r w:rsidRPr="00044FF2">
        <w:rPr>
          <w:rFonts w:cs="Calibri"/>
          <w:sz w:val="22"/>
          <w:szCs w:val="22"/>
        </w:rPr>
        <w:t>(</w:t>
      </w:r>
      <w:r w:rsidR="00FA0789" w:rsidRPr="00044FF2">
        <w:rPr>
          <w:rFonts w:cs="Calibri"/>
          <w:sz w:val="22"/>
          <w:szCs w:val="22"/>
        </w:rPr>
        <w:t>a</w:t>
      </w:r>
      <w:r w:rsidRPr="00044FF2">
        <w:rPr>
          <w:rFonts w:cs="Calibri"/>
          <w:sz w:val="22"/>
          <w:szCs w:val="22"/>
        </w:rPr>
        <w:t>) Be certified, listed, and labeled to NSF/ANSI 61-</w:t>
      </w:r>
      <w:r w:rsidR="00D62ABE" w:rsidRPr="00044FF2">
        <w:rPr>
          <w:rFonts w:cs="Calibri"/>
          <w:sz w:val="22"/>
          <w:szCs w:val="22"/>
        </w:rPr>
        <w:t>2020 and, if electric, UL 399; and</w:t>
      </w:r>
    </w:p>
    <w:p w14:paraId="018C358A" w14:textId="4BE668CD" w:rsidR="00D62ABE" w:rsidRPr="00044FF2" w:rsidRDefault="00D62ABE" w:rsidP="002B04F6">
      <w:pPr>
        <w:rPr>
          <w:rFonts w:cs="Calibri"/>
          <w:sz w:val="22"/>
          <w:szCs w:val="22"/>
        </w:rPr>
      </w:pPr>
      <w:r w:rsidRPr="00044FF2">
        <w:rPr>
          <w:rFonts w:cs="Calibri"/>
          <w:sz w:val="22"/>
          <w:szCs w:val="22"/>
        </w:rPr>
        <w:t>(</w:t>
      </w:r>
      <w:r w:rsidR="00FA0789" w:rsidRPr="00044FF2">
        <w:rPr>
          <w:rFonts w:cs="Calibri"/>
          <w:sz w:val="22"/>
          <w:szCs w:val="22"/>
        </w:rPr>
        <w:t>b</w:t>
      </w:r>
      <w:r w:rsidRPr="00044FF2">
        <w:rPr>
          <w:rFonts w:cs="Calibri"/>
          <w:sz w:val="22"/>
          <w:szCs w:val="22"/>
        </w:rPr>
        <w:t xml:space="preserve">) </w:t>
      </w:r>
      <w:r w:rsidR="00FA0789" w:rsidRPr="00044FF2">
        <w:rPr>
          <w:rFonts w:cs="Calibri"/>
          <w:sz w:val="22"/>
          <w:szCs w:val="22"/>
        </w:rPr>
        <w:t>Located where it is readily accessible to users.</w:t>
      </w:r>
    </w:p>
    <w:p w14:paraId="4EB4E869" w14:textId="3D3FF1E7" w:rsidR="007C3864" w:rsidRPr="00044FF2" w:rsidRDefault="00FA0789" w:rsidP="3A8C1A9A">
      <w:pPr>
        <w:rPr>
          <w:rFonts w:cs="Calibri"/>
          <w:sz w:val="22"/>
          <w:szCs w:val="22"/>
        </w:rPr>
      </w:pPr>
      <w:r w:rsidRPr="00044FF2">
        <w:rPr>
          <w:rFonts w:cs="Calibri"/>
          <w:sz w:val="22"/>
          <w:szCs w:val="22"/>
        </w:rPr>
        <w:t xml:space="preserve">(2) </w:t>
      </w:r>
      <w:r w:rsidR="007D7452" w:rsidRPr="00044FF2">
        <w:rPr>
          <w:rFonts w:cs="Calibri"/>
          <w:sz w:val="22"/>
          <w:szCs w:val="22"/>
        </w:rPr>
        <w:t xml:space="preserve">The drinking fountain </w:t>
      </w:r>
      <w:r w:rsidR="00B75442" w:rsidRPr="00044FF2">
        <w:rPr>
          <w:rFonts w:cs="Calibri"/>
          <w:sz w:val="22"/>
          <w:szCs w:val="22"/>
        </w:rPr>
        <w:t xml:space="preserve">must not </w:t>
      </w:r>
      <w:proofErr w:type="gramStart"/>
      <w:r w:rsidR="00B75442" w:rsidRPr="00044FF2">
        <w:rPr>
          <w:rFonts w:cs="Calibri"/>
          <w:sz w:val="22"/>
          <w:szCs w:val="22"/>
        </w:rPr>
        <w:t>be located in</w:t>
      </w:r>
      <w:proofErr w:type="gramEnd"/>
      <w:r w:rsidR="00B75442" w:rsidRPr="00044FF2">
        <w:rPr>
          <w:rFonts w:cs="Calibri"/>
          <w:sz w:val="22"/>
          <w:szCs w:val="22"/>
        </w:rPr>
        <w:t xml:space="preserve"> a shower or toilet area.</w:t>
      </w:r>
    </w:p>
    <w:p w14:paraId="65A767E6" w14:textId="5AE0D88D" w:rsidR="00F62F88" w:rsidRPr="00044FF2" w:rsidRDefault="00F62F88" w:rsidP="002B04F6">
      <w:pPr>
        <w:rPr>
          <w:rFonts w:cs="Calibri"/>
          <w:sz w:val="22"/>
          <w:szCs w:val="22"/>
        </w:rPr>
      </w:pPr>
      <w:r w:rsidRPr="00044FF2">
        <w:rPr>
          <w:rFonts w:cs="Calibri"/>
          <w:b/>
          <w:bCs/>
          <w:sz w:val="22"/>
          <w:szCs w:val="22"/>
        </w:rPr>
        <w:t>WAC 246-261-</w:t>
      </w:r>
      <w:r w:rsidR="00AF6AD2" w:rsidRPr="00044FF2">
        <w:rPr>
          <w:rFonts w:cs="Calibri"/>
          <w:b/>
          <w:bCs/>
          <w:sz w:val="22"/>
          <w:szCs w:val="22"/>
        </w:rPr>
        <w:t>330</w:t>
      </w:r>
      <w:r w:rsidRPr="00044FF2">
        <w:rPr>
          <w:rFonts w:cs="Calibri"/>
          <w:b/>
          <w:bCs/>
          <w:sz w:val="22"/>
          <w:szCs w:val="22"/>
        </w:rPr>
        <w:t xml:space="preserve"> Spectator areas.</w:t>
      </w:r>
      <w:r w:rsidRPr="00044FF2">
        <w:rPr>
          <w:rFonts w:cs="Calibri"/>
          <w:sz w:val="22"/>
          <w:szCs w:val="22"/>
        </w:rPr>
        <w:t xml:space="preserve"> (1)</w:t>
      </w:r>
      <w:r w:rsidR="00F457EA" w:rsidRPr="00044FF2">
        <w:rPr>
          <w:rFonts w:cs="Calibri"/>
          <w:sz w:val="22"/>
          <w:szCs w:val="22"/>
        </w:rPr>
        <w:t xml:space="preserve"> </w:t>
      </w:r>
      <w:r w:rsidR="003C29E0" w:rsidRPr="00044FF2">
        <w:rPr>
          <w:rFonts w:cs="Calibri"/>
          <w:sz w:val="22"/>
          <w:szCs w:val="22"/>
        </w:rPr>
        <w:t xml:space="preserve">Spectator areas </w:t>
      </w:r>
      <w:r w:rsidR="00EB15A7" w:rsidRPr="00044FF2">
        <w:rPr>
          <w:rFonts w:cs="Calibri"/>
          <w:sz w:val="22"/>
          <w:szCs w:val="22"/>
        </w:rPr>
        <w:t xml:space="preserve">located within the aquatic facility </w:t>
      </w:r>
      <w:r w:rsidR="00FF7846" w:rsidRPr="00044FF2">
        <w:rPr>
          <w:rFonts w:cs="Calibri"/>
          <w:sz w:val="22"/>
          <w:szCs w:val="22"/>
        </w:rPr>
        <w:t xml:space="preserve">enclosure must provide egress width for the spectators </w:t>
      </w:r>
      <w:r w:rsidR="00E85AB9" w:rsidRPr="00044FF2">
        <w:rPr>
          <w:rFonts w:cs="Calibri"/>
          <w:sz w:val="22"/>
          <w:szCs w:val="22"/>
        </w:rPr>
        <w:t>in addition to the width required in WAC 246-261-</w:t>
      </w:r>
      <w:r w:rsidR="00265E29" w:rsidRPr="00044FF2">
        <w:rPr>
          <w:rFonts w:cs="Calibri"/>
          <w:sz w:val="22"/>
          <w:szCs w:val="22"/>
        </w:rPr>
        <w:t>440</w:t>
      </w:r>
      <w:r w:rsidR="00E85AB9" w:rsidRPr="00044FF2">
        <w:rPr>
          <w:rFonts w:cs="Calibri"/>
          <w:sz w:val="22"/>
          <w:szCs w:val="22"/>
        </w:rPr>
        <w:t xml:space="preserve">. The additional width </w:t>
      </w:r>
      <w:r w:rsidR="00E2331F" w:rsidRPr="00044FF2">
        <w:rPr>
          <w:rFonts w:cs="Calibri"/>
          <w:sz w:val="22"/>
          <w:szCs w:val="22"/>
        </w:rPr>
        <w:t xml:space="preserve">must be </w:t>
      </w:r>
      <w:r w:rsidR="00B03350" w:rsidRPr="00044FF2">
        <w:rPr>
          <w:rFonts w:cs="Calibri"/>
          <w:sz w:val="22"/>
          <w:szCs w:val="22"/>
        </w:rPr>
        <w:t>consistent</w:t>
      </w:r>
      <w:r w:rsidR="00DC0096" w:rsidRPr="00044FF2">
        <w:rPr>
          <w:rFonts w:cs="Calibri"/>
          <w:sz w:val="22"/>
          <w:szCs w:val="22"/>
        </w:rPr>
        <w:t xml:space="preserve"> with </w:t>
      </w:r>
      <w:r w:rsidR="00E2331F" w:rsidRPr="00044FF2">
        <w:rPr>
          <w:rFonts w:cs="Calibri"/>
          <w:sz w:val="22"/>
          <w:szCs w:val="22"/>
        </w:rPr>
        <w:t>the egress requirements in the applicable</w:t>
      </w:r>
      <w:r w:rsidR="00E85AB9" w:rsidRPr="00044FF2">
        <w:rPr>
          <w:rFonts w:cs="Calibri"/>
          <w:sz w:val="22"/>
          <w:szCs w:val="22"/>
        </w:rPr>
        <w:t xml:space="preserve"> </w:t>
      </w:r>
      <w:r w:rsidR="00E2331F" w:rsidRPr="00044FF2">
        <w:rPr>
          <w:rFonts w:cs="Calibri"/>
          <w:sz w:val="22"/>
          <w:szCs w:val="22"/>
        </w:rPr>
        <w:t xml:space="preserve">building code based on the theoretical peak occupancy </w:t>
      </w:r>
      <w:r w:rsidR="00C266F4" w:rsidRPr="00044FF2">
        <w:rPr>
          <w:rFonts w:cs="Calibri"/>
          <w:sz w:val="22"/>
          <w:szCs w:val="22"/>
        </w:rPr>
        <w:t>of the aquatic facility</w:t>
      </w:r>
      <w:r w:rsidR="00DA2AD9" w:rsidRPr="00044FF2">
        <w:rPr>
          <w:rFonts w:cs="Calibri"/>
          <w:sz w:val="22"/>
          <w:szCs w:val="22"/>
        </w:rPr>
        <w:t xml:space="preserve"> served with a minimum width of four feet (1.2 m) and have either</w:t>
      </w:r>
      <w:r w:rsidR="008424E1" w:rsidRPr="00044FF2">
        <w:rPr>
          <w:rFonts w:cs="Calibri"/>
          <w:sz w:val="22"/>
          <w:szCs w:val="22"/>
        </w:rPr>
        <w:t xml:space="preserve"> a barrier or demarcation line </w:t>
      </w:r>
      <w:r w:rsidR="00D7669A" w:rsidRPr="00044FF2">
        <w:rPr>
          <w:rFonts w:cs="Calibri"/>
          <w:sz w:val="22"/>
          <w:szCs w:val="22"/>
        </w:rPr>
        <w:t>on the deck separating the deck used by spectators and the deck used by bathers.</w:t>
      </w:r>
    </w:p>
    <w:p w14:paraId="16E6594E" w14:textId="5FB8B483" w:rsidR="003E55A7" w:rsidRPr="00044FF2" w:rsidRDefault="00D7669A" w:rsidP="002B04F6">
      <w:pPr>
        <w:rPr>
          <w:rFonts w:cs="Calibri"/>
          <w:sz w:val="22"/>
          <w:szCs w:val="22"/>
        </w:rPr>
      </w:pPr>
      <w:r w:rsidRPr="00044FF2">
        <w:rPr>
          <w:rFonts w:cs="Calibri"/>
          <w:sz w:val="22"/>
          <w:szCs w:val="22"/>
        </w:rPr>
        <w:t xml:space="preserve">(2) </w:t>
      </w:r>
      <w:r w:rsidR="00E84535" w:rsidRPr="00044FF2">
        <w:rPr>
          <w:rFonts w:cs="Calibri"/>
          <w:sz w:val="22"/>
          <w:szCs w:val="22"/>
        </w:rPr>
        <w:t>Spectator</w:t>
      </w:r>
      <w:r w:rsidR="00D616C9" w:rsidRPr="00044FF2">
        <w:rPr>
          <w:rFonts w:cs="Calibri"/>
          <w:sz w:val="22"/>
          <w:szCs w:val="22"/>
        </w:rPr>
        <w:t xml:space="preserve"> areas</w:t>
      </w:r>
      <w:r w:rsidR="00E84535" w:rsidRPr="00044FF2">
        <w:rPr>
          <w:rFonts w:cs="Calibri"/>
          <w:sz w:val="22"/>
          <w:szCs w:val="22"/>
        </w:rPr>
        <w:t xml:space="preserve"> located </w:t>
      </w:r>
      <w:r w:rsidR="00044459" w:rsidRPr="00044FF2">
        <w:rPr>
          <w:rFonts w:cs="Calibri"/>
          <w:sz w:val="22"/>
          <w:szCs w:val="22"/>
        </w:rPr>
        <w:t>on</w:t>
      </w:r>
      <w:r w:rsidR="00E84535" w:rsidRPr="00044FF2">
        <w:rPr>
          <w:rFonts w:cs="Calibri"/>
          <w:sz w:val="22"/>
          <w:szCs w:val="22"/>
        </w:rPr>
        <w:t xml:space="preserve"> a balcony within 15 feet (4.5 m) of or overhanging any portion of an aquatic venue must be designed to prevent jumping or diving into the aquatic venue.</w:t>
      </w:r>
    </w:p>
    <w:p w14:paraId="22CF15A3" w14:textId="1F3322F6" w:rsidR="00CA0CC4" w:rsidRPr="00044FF2" w:rsidRDefault="00CA0CC4" w:rsidP="002B04F6">
      <w:pPr>
        <w:rPr>
          <w:rFonts w:cs="Calibri"/>
          <w:sz w:val="22"/>
          <w:szCs w:val="22"/>
        </w:rPr>
      </w:pPr>
      <w:r w:rsidRPr="00044FF2">
        <w:rPr>
          <w:rFonts w:cs="Calibri"/>
          <w:b/>
          <w:bCs/>
          <w:sz w:val="22"/>
          <w:szCs w:val="22"/>
        </w:rPr>
        <w:t>WAC 246-261-</w:t>
      </w:r>
      <w:r w:rsidR="00AF6AD2" w:rsidRPr="00044FF2">
        <w:rPr>
          <w:rFonts w:cs="Calibri"/>
          <w:b/>
          <w:bCs/>
          <w:sz w:val="22"/>
          <w:szCs w:val="22"/>
        </w:rPr>
        <w:t>335</w:t>
      </w:r>
      <w:r w:rsidRPr="00044FF2">
        <w:rPr>
          <w:rFonts w:cs="Calibri"/>
          <w:b/>
          <w:bCs/>
          <w:sz w:val="22"/>
          <w:szCs w:val="22"/>
        </w:rPr>
        <w:t xml:space="preserve"> Recirculation systems.</w:t>
      </w:r>
      <w:r w:rsidRPr="00044FF2">
        <w:rPr>
          <w:rFonts w:cs="Calibri"/>
          <w:sz w:val="22"/>
          <w:szCs w:val="22"/>
        </w:rPr>
        <w:t xml:space="preserve"> (1)</w:t>
      </w:r>
      <w:r w:rsidR="008D0D8C" w:rsidRPr="00044FF2">
        <w:rPr>
          <w:rFonts w:cs="Calibri"/>
          <w:sz w:val="22"/>
          <w:szCs w:val="22"/>
        </w:rPr>
        <w:t xml:space="preserve"> </w:t>
      </w:r>
      <w:r w:rsidR="00341FEF" w:rsidRPr="00044FF2">
        <w:rPr>
          <w:rFonts w:cs="Calibri"/>
          <w:sz w:val="22"/>
          <w:szCs w:val="22"/>
        </w:rPr>
        <w:t>Recirculation</w:t>
      </w:r>
      <w:r w:rsidR="008D0D8C" w:rsidRPr="00044FF2">
        <w:rPr>
          <w:rFonts w:cs="Calibri"/>
          <w:sz w:val="22"/>
          <w:szCs w:val="22"/>
        </w:rPr>
        <w:t xml:space="preserve"> systems and </w:t>
      </w:r>
      <w:r w:rsidR="00341FEF" w:rsidRPr="00044FF2">
        <w:rPr>
          <w:rFonts w:cs="Calibri"/>
          <w:sz w:val="22"/>
          <w:szCs w:val="22"/>
        </w:rPr>
        <w:t>filtration</w:t>
      </w:r>
      <w:r w:rsidR="008D0D8C" w:rsidRPr="00044FF2">
        <w:rPr>
          <w:rFonts w:cs="Calibri"/>
          <w:sz w:val="22"/>
          <w:szCs w:val="22"/>
        </w:rPr>
        <w:t xml:space="preserve"> system</w:t>
      </w:r>
      <w:r w:rsidR="00341FEF" w:rsidRPr="00044FF2">
        <w:rPr>
          <w:rFonts w:cs="Calibri"/>
          <w:sz w:val="22"/>
          <w:szCs w:val="22"/>
        </w:rPr>
        <w:t xml:space="preserve"> components must be installed in accordance with the </w:t>
      </w:r>
      <w:r w:rsidR="67F63AF8" w:rsidRPr="00044FF2">
        <w:rPr>
          <w:rFonts w:cs="Calibri"/>
          <w:sz w:val="22"/>
          <w:szCs w:val="22"/>
        </w:rPr>
        <w:t>designer’s and</w:t>
      </w:r>
      <w:r w:rsidR="00341FEF" w:rsidRPr="00044FF2">
        <w:rPr>
          <w:rFonts w:cs="Calibri"/>
          <w:sz w:val="22"/>
          <w:szCs w:val="22"/>
        </w:rPr>
        <w:t xml:space="preserve"> manufacturer’s recommendations.</w:t>
      </w:r>
    </w:p>
    <w:p w14:paraId="5E0E89F1" w14:textId="386A5441" w:rsidR="00341FEF" w:rsidRPr="00044FF2" w:rsidRDefault="00341FEF" w:rsidP="002B04F6">
      <w:pPr>
        <w:rPr>
          <w:rFonts w:cs="Calibri"/>
          <w:b/>
          <w:bCs/>
          <w:sz w:val="22"/>
          <w:szCs w:val="22"/>
          <w:highlight w:val="yellow"/>
        </w:rPr>
      </w:pPr>
      <w:r w:rsidRPr="00044FF2">
        <w:rPr>
          <w:rFonts w:cs="Calibri"/>
          <w:sz w:val="22"/>
          <w:szCs w:val="22"/>
        </w:rPr>
        <w:t xml:space="preserve">(2) </w:t>
      </w:r>
      <w:r w:rsidR="00DD60C9" w:rsidRPr="00044FF2">
        <w:rPr>
          <w:rFonts w:cs="Calibri"/>
          <w:sz w:val="22"/>
          <w:szCs w:val="22"/>
        </w:rPr>
        <w:t xml:space="preserve">Except at non-recirculating </w:t>
      </w:r>
      <w:r w:rsidR="0A2E022C" w:rsidRPr="00044FF2">
        <w:rPr>
          <w:rFonts w:cs="Calibri"/>
          <w:sz w:val="22"/>
          <w:szCs w:val="22"/>
        </w:rPr>
        <w:t xml:space="preserve">aquatic </w:t>
      </w:r>
      <w:r w:rsidR="00DD60C9" w:rsidRPr="00044FF2">
        <w:rPr>
          <w:rFonts w:cs="Calibri"/>
          <w:sz w:val="22"/>
          <w:szCs w:val="22"/>
        </w:rPr>
        <w:t>venues, a recirculation system consisting of one or more pumps, pipes, return inlets, suction outlets, tanks, filters, and other necessary equipment must be provided.</w:t>
      </w:r>
    </w:p>
    <w:p w14:paraId="5FB56FDB" w14:textId="21192083" w:rsidR="00CA0CC4" w:rsidRPr="00044FF2" w:rsidRDefault="00DD60C9" w:rsidP="002B04F6">
      <w:pPr>
        <w:rPr>
          <w:rFonts w:cs="Calibri"/>
          <w:sz w:val="22"/>
          <w:szCs w:val="22"/>
        </w:rPr>
      </w:pPr>
      <w:r w:rsidRPr="00044FF2">
        <w:rPr>
          <w:rFonts w:cs="Calibri"/>
          <w:sz w:val="22"/>
          <w:szCs w:val="22"/>
        </w:rPr>
        <w:lastRenderedPageBreak/>
        <w:t>(3)</w:t>
      </w:r>
      <w:r w:rsidR="0031405A" w:rsidRPr="00044FF2">
        <w:rPr>
          <w:rFonts w:cs="Calibri"/>
          <w:sz w:val="22"/>
          <w:szCs w:val="22"/>
        </w:rPr>
        <w:t xml:space="preserve"> </w:t>
      </w:r>
      <w:r w:rsidR="0093685E" w:rsidRPr="00044FF2">
        <w:rPr>
          <w:rFonts w:cs="Calibri"/>
          <w:sz w:val="22"/>
          <w:szCs w:val="22"/>
        </w:rPr>
        <w:t>M</w:t>
      </w:r>
      <w:r w:rsidR="00C41778" w:rsidRPr="00044FF2">
        <w:rPr>
          <w:rFonts w:cs="Calibri"/>
          <w:sz w:val="22"/>
          <w:szCs w:val="22"/>
        </w:rPr>
        <w:t xml:space="preserve">ultiple aquatic venues </w:t>
      </w:r>
      <w:r w:rsidR="0093685E" w:rsidRPr="00044FF2">
        <w:rPr>
          <w:rFonts w:cs="Calibri"/>
          <w:sz w:val="22"/>
          <w:szCs w:val="22"/>
        </w:rPr>
        <w:t>may not</w:t>
      </w:r>
      <w:r w:rsidR="00C41778" w:rsidRPr="00044FF2">
        <w:rPr>
          <w:rFonts w:cs="Calibri"/>
          <w:sz w:val="22"/>
          <w:szCs w:val="22"/>
        </w:rPr>
        <w:t xml:space="preserve"> </w:t>
      </w:r>
      <w:r w:rsidR="00141A4F" w:rsidRPr="00044FF2">
        <w:rPr>
          <w:rFonts w:cs="Calibri"/>
          <w:sz w:val="22"/>
          <w:szCs w:val="22"/>
        </w:rPr>
        <w:t xml:space="preserve">be </w:t>
      </w:r>
      <w:r w:rsidR="00C41778" w:rsidRPr="00044FF2">
        <w:rPr>
          <w:rFonts w:cs="Calibri"/>
          <w:sz w:val="22"/>
          <w:szCs w:val="22"/>
        </w:rPr>
        <w:t>combined</w:t>
      </w:r>
      <w:r w:rsidR="00F8472D" w:rsidRPr="00044FF2">
        <w:rPr>
          <w:rFonts w:cs="Calibri"/>
          <w:sz w:val="22"/>
          <w:szCs w:val="22"/>
        </w:rPr>
        <w:t xml:space="preserve"> such that they share a common recir</w:t>
      </w:r>
      <w:r w:rsidR="00FD301A" w:rsidRPr="00044FF2">
        <w:rPr>
          <w:rFonts w:cs="Calibri"/>
          <w:sz w:val="22"/>
          <w:szCs w:val="22"/>
        </w:rPr>
        <w:t>culation system</w:t>
      </w:r>
      <w:r w:rsidR="000258FB" w:rsidRPr="00044FF2">
        <w:rPr>
          <w:rFonts w:cs="Calibri"/>
          <w:sz w:val="22"/>
          <w:szCs w:val="22"/>
        </w:rPr>
        <w:t xml:space="preserve">, </w:t>
      </w:r>
    </w:p>
    <w:p w14:paraId="4F0BAFF3" w14:textId="07264BA5" w:rsidR="00763FEC" w:rsidRPr="00044FF2" w:rsidRDefault="00763FEC" w:rsidP="002B04F6">
      <w:pPr>
        <w:rPr>
          <w:rFonts w:cs="Calibri"/>
          <w:sz w:val="22"/>
          <w:szCs w:val="22"/>
        </w:rPr>
      </w:pPr>
      <w:r w:rsidRPr="00044FF2">
        <w:rPr>
          <w:rFonts w:cs="Calibri"/>
          <w:sz w:val="22"/>
          <w:szCs w:val="22"/>
        </w:rPr>
        <w:t xml:space="preserve">(4) </w:t>
      </w:r>
      <w:r w:rsidR="000927A9" w:rsidRPr="00044FF2">
        <w:rPr>
          <w:rFonts w:cs="Calibri"/>
          <w:sz w:val="22"/>
          <w:szCs w:val="22"/>
        </w:rPr>
        <w:t>The recirculation system must be designed to</w:t>
      </w:r>
      <w:r w:rsidR="00BD0D2A" w:rsidRPr="00044FF2">
        <w:rPr>
          <w:rFonts w:cs="Calibri"/>
          <w:sz w:val="22"/>
          <w:szCs w:val="22"/>
        </w:rPr>
        <w:t xml:space="preserve"> achieve a hydraulic apportionment that will ensure:</w:t>
      </w:r>
    </w:p>
    <w:p w14:paraId="5F58BF43" w14:textId="52410277" w:rsidR="00BD0D2A" w:rsidRPr="00044FF2" w:rsidRDefault="00BD0D2A" w:rsidP="002B04F6">
      <w:pPr>
        <w:rPr>
          <w:rFonts w:cs="Calibri"/>
          <w:sz w:val="22"/>
          <w:szCs w:val="22"/>
        </w:rPr>
      </w:pPr>
      <w:r w:rsidRPr="00044FF2">
        <w:rPr>
          <w:rFonts w:cs="Calibri"/>
          <w:sz w:val="22"/>
          <w:szCs w:val="22"/>
        </w:rPr>
        <w:t>(a) Effective distribution of treated water; and</w:t>
      </w:r>
    </w:p>
    <w:p w14:paraId="17ECA419" w14:textId="72CA67E1" w:rsidR="00BD0D2A" w:rsidRPr="00044FF2" w:rsidRDefault="00BD0D2A" w:rsidP="002B04F6">
      <w:pPr>
        <w:rPr>
          <w:rFonts w:cs="Calibri"/>
          <w:sz w:val="22"/>
          <w:szCs w:val="22"/>
        </w:rPr>
      </w:pPr>
      <w:r w:rsidRPr="00044FF2">
        <w:rPr>
          <w:rFonts w:cs="Calibri"/>
          <w:sz w:val="22"/>
          <w:szCs w:val="22"/>
        </w:rPr>
        <w:t>(b) Maintenance of a uniform disinfectant residual and pH throughout the aquatic venue.</w:t>
      </w:r>
    </w:p>
    <w:p w14:paraId="59F5C659" w14:textId="5EF54B37" w:rsidR="000D56A4" w:rsidRPr="00044FF2" w:rsidRDefault="00B45A88" w:rsidP="000D56A4">
      <w:pPr>
        <w:rPr>
          <w:rFonts w:cs="Calibri"/>
          <w:sz w:val="22"/>
          <w:szCs w:val="22"/>
        </w:rPr>
      </w:pPr>
      <w:r w:rsidRPr="00044FF2">
        <w:rPr>
          <w:rFonts w:cs="Calibri"/>
          <w:sz w:val="22"/>
          <w:szCs w:val="22"/>
        </w:rPr>
        <w:t xml:space="preserve">(5) Alternative designs may be allowed </w:t>
      </w:r>
      <w:r w:rsidR="00B470BB" w:rsidRPr="00044FF2">
        <w:rPr>
          <w:rFonts w:cs="Calibri"/>
          <w:sz w:val="22"/>
          <w:szCs w:val="22"/>
        </w:rPr>
        <w:t xml:space="preserve">based </w:t>
      </w:r>
      <w:r w:rsidR="000D56A4" w:rsidRPr="00044FF2">
        <w:rPr>
          <w:rFonts w:cs="Calibri"/>
          <w:sz w:val="22"/>
          <w:szCs w:val="22"/>
        </w:rPr>
        <w:t xml:space="preserve">on adequate engineering justification which may include utilizing a computation fluid dynamics model of the </w:t>
      </w:r>
      <w:r w:rsidR="00122809" w:rsidRPr="00044FF2">
        <w:rPr>
          <w:rFonts w:cs="Calibri"/>
          <w:sz w:val="22"/>
          <w:szCs w:val="22"/>
        </w:rPr>
        <w:t>pool</w:t>
      </w:r>
      <w:r w:rsidR="000D56A4" w:rsidRPr="00044FF2">
        <w:rPr>
          <w:rFonts w:cs="Calibri"/>
          <w:sz w:val="22"/>
          <w:szCs w:val="22"/>
        </w:rPr>
        <w:t xml:space="preserve"> design that documents in-</w:t>
      </w:r>
      <w:r w:rsidR="00DD5D54" w:rsidRPr="00044FF2">
        <w:rPr>
          <w:rFonts w:cs="Calibri"/>
          <w:sz w:val="22"/>
          <w:szCs w:val="22"/>
        </w:rPr>
        <w:t>pool</w:t>
      </w:r>
      <w:r w:rsidR="000D56A4" w:rsidRPr="00044FF2">
        <w:rPr>
          <w:rFonts w:cs="Calibri"/>
          <w:sz w:val="22"/>
          <w:szCs w:val="22"/>
        </w:rPr>
        <w:t xml:space="preserve"> circulation without any dead zones. </w:t>
      </w:r>
    </w:p>
    <w:p w14:paraId="514AD167" w14:textId="2E80BB14" w:rsidR="00FA5FCF" w:rsidRPr="00044FF2" w:rsidRDefault="000D56A4" w:rsidP="00FA5FCF">
      <w:pPr>
        <w:rPr>
          <w:rFonts w:cs="Calibri"/>
          <w:sz w:val="22"/>
          <w:szCs w:val="22"/>
        </w:rPr>
      </w:pPr>
      <w:r w:rsidRPr="00044FF2">
        <w:rPr>
          <w:rFonts w:cs="Calibri"/>
          <w:sz w:val="22"/>
          <w:szCs w:val="22"/>
        </w:rPr>
        <w:t xml:space="preserve">(6) </w:t>
      </w:r>
      <w:r w:rsidR="004638A7" w:rsidRPr="00044FF2">
        <w:rPr>
          <w:rFonts w:cs="Calibri"/>
          <w:sz w:val="22"/>
          <w:szCs w:val="22"/>
        </w:rPr>
        <w:t xml:space="preserve">Effective </w:t>
      </w:r>
      <w:r w:rsidR="00FA5FCF" w:rsidRPr="00044FF2">
        <w:rPr>
          <w:rFonts w:cs="Calibri"/>
          <w:sz w:val="22"/>
          <w:szCs w:val="22"/>
        </w:rPr>
        <w:t>distribution of treated water must be accomplished by means of directionally adjustable inlets adequate in design, number, and location</w:t>
      </w:r>
      <w:r w:rsidR="64A6C28B" w:rsidRPr="00044FF2">
        <w:rPr>
          <w:rFonts w:cs="Calibri"/>
          <w:sz w:val="22"/>
          <w:szCs w:val="22"/>
        </w:rPr>
        <w:t xml:space="preserve"> or </w:t>
      </w:r>
      <w:r w:rsidR="00FA5FCF" w:rsidRPr="00044FF2">
        <w:rPr>
          <w:rFonts w:cs="Calibri"/>
          <w:sz w:val="22"/>
          <w:szCs w:val="22"/>
        </w:rPr>
        <w:t xml:space="preserve">a continuous perimeter overflow system with integral inlets. </w:t>
      </w:r>
    </w:p>
    <w:p w14:paraId="4A5BC874" w14:textId="7FA0CF1B" w:rsidR="00B45A88" w:rsidRPr="00044FF2" w:rsidRDefault="00FA5FCF" w:rsidP="002B04F6">
      <w:pPr>
        <w:rPr>
          <w:rFonts w:cs="Calibri"/>
          <w:sz w:val="22"/>
          <w:szCs w:val="22"/>
        </w:rPr>
      </w:pPr>
      <w:r w:rsidRPr="00044FF2">
        <w:rPr>
          <w:rFonts w:cs="Calibri"/>
          <w:sz w:val="22"/>
          <w:szCs w:val="22"/>
        </w:rPr>
        <w:t xml:space="preserve">(7) </w:t>
      </w:r>
      <w:r w:rsidR="00122809" w:rsidRPr="00044FF2">
        <w:rPr>
          <w:rFonts w:cs="Calibri"/>
          <w:sz w:val="22"/>
          <w:szCs w:val="22"/>
        </w:rPr>
        <w:t xml:space="preserve">Pools </w:t>
      </w:r>
      <w:r w:rsidR="001A2602" w:rsidRPr="00044FF2">
        <w:rPr>
          <w:rFonts w:cs="Calibri"/>
          <w:sz w:val="22"/>
          <w:szCs w:val="22"/>
        </w:rPr>
        <w:t xml:space="preserve">must use wall </w:t>
      </w:r>
      <w:r w:rsidR="00BF612A" w:rsidRPr="00044FF2">
        <w:rPr>
          <w:rFonts w:cs="Calibri"/>
          <w:sz w:val="22"/>
          <w:szCs w:val="22"/>
        </w:rPr>
        <w:t>or</w:t>
      </w:r>
      <w:r w:rsidR="001A2602" w:rsidRPr="00044FF2">
        <w:rPr>
          <w:rFonts w:cs="Calibri"/>
          <w:sz w:val="22"/>
          <w:szCs w:val="22"/>
        </w:rPr>
        <w:t xml:space="preserve"> floor inlets </w:t>
      </w:r>
      <w:r w:rsidR="7C6277D5" w:rsidRPr="00044FF2">
        <w:rPr>
          <w:rFonts w:cs="Calibri"/>
          <w:sz w:val="22"/>
          <w:szCs w:val="22"/>
        </w:rPr>
        <w:t>or both</w:t>
      </w:r>
      <w:r w:rsidR="001A2602" w:rsidRPr="00044FF2">
        <w:rPr>
          <w:rFonts w:cs="Calibri"/>
          <w:sz w:val="22"/>
          <w:szCs w:val="22"/>
        </w:rPr>
        <w:t xml:space="preserve"> to provide adequate mixing.</w:t>
      </w:r>
    </w:p>
    <w:p w14:paraId="4523A3C4" w14:textId="70CD181F" w:rsidR="001A2602" w:rsidRPr="00044FF2" w:rsidRDefault="001A2602" w:rsidP="002B04F6">
      <w:pPr>
        <w:rPr>
          <w:rFonts w:cs="Calibri"/>
          <w:sz w:val="22"/>
          <w:szCs w:val="22"/>
        </w:rPr>
      </w:pPr>
      <w:r w:rsidRPr="00044FF2">
        <w:rPr>
          <w:rFonts w:cs="Calibri"/>
          <w:sz w:val="22"/>
          <w:szCs w:val="22"/>
        </w:rPr>
        <w:t>(8</w:t>
      </w:r>
      <w:r w:rsidR="005A4EF1" w:rsidRPr="00044FF2">
        <w:rPr>
          <w:rFonts w:cs="Calibri"/>
          <w:sz w:val="22"/>
          <w:szCs w:val="22"/>
        </w:rPr>
        <w:t xml:space="preserve">) For </w:t>
      </w:r>
      <w:r w:rsidR="005B0594" w:rsidRPr="00044FF2">
        <w:rPr>
          <w:rFonts w:cs="Calibri"/>
          <w:sz w:val="22"/>
          <w:szCs w:val="22"/>
        </w:rPr>
        <w:t>pools</w:t>
      </w:r>
      <w:r w:rsidR="005A4EF1" w:rsidRPr="00044FF2">
        <w:rPr>
          <w:rFonts w:cs="Calibri"/>
          <w:sz w:val="22"/>
          <w:szCs w:val="22"/>
        </w:rPr>
        <w:t xml:space="preserve"> greater than 50 feet (15.2 m) </w:t>
      </w:r>
      <w:r w:rsidR="00A85E23" w:rsidRPr="00044FF2">
        <w:rPr>
          <w:rFonts w:cs="Calibri"/>
          <w:sz w:val="22"/>
          <w:szCs w:val="22"/>
        </w:rPr>
        <w:t>wide, floor inlets are required. These may be provided in combination with wall inlets.</w:t>
      </w:r>
    </w:p>
    <w:p w14:paraId="0C9210B6" w14:textId="77777777" w:rsidR="009B1B21" w:rsidRPr="00044FF2" w:rsidRDefault="006845FF" w:rsidP="002B04F6">
      <w:pPr>
        <w:rPr>
          <w:rFonts w:cs="Calibri"/>
          <w:sz w:val="22"/>
          <w:szCs w:val="22"/>
        </w:rPr>
      </w:pPr>
      <w:r w:rsidRPr="00044FF2">
        <w:rPr>
          <w:rFonts w:cs="Calibri"/>
          <w:sz w:val="22"/>
          <w:szCs w:val="22"/>
        </w:rPr>
        <w:t>(9) Floor in</w:t>
      </w:r>
      <w:r w:rsidR="00013B97" w:rsidRPr="00044FF2">
        <w:rPr>
          <w:rFonts w:cs="Calibri"/>
          <w:sz w:val="22"/>
          <w:szCs w:val="22"/>
        </w:rPr>
        <w:t xml:space="preserve">lets </w:t>
      </w:r>
      <w:r w:rsidR="00E50483" w:rsidRPr="00044FF2">
        <w:rPr>
          <w:rFonts w:cs="Calibri"/>
          <w:sz w:val="22"/>
          <w:szCs w:val="22"/>
        </w:rPr>
        <w:t>must be</w:t>
      </w:r>
      <w:r w:rsidR="009B1B21" w:rsidRPr="00044FF2">
        <w:rPr>
          <w:rFonts w:cs="Calibri"/>
          <w:sz w:val="22"/>
          <w:szCs w:val="22"/>
        </w:rPr>
        <w:t>:</w:t>
      </w:r>
    </w:p>
    <w:p w14:paraId="4930E32E" w14:textId="387058A6" w:rsidR="009B1B21" w:rsidRPr="00044FF2" w:rsidRDefault="009B1B21" w:rsidP="002B04F6">
      <w:pPr>
        <w:rPr>
          <w:rFonts w:cs="Calibri"/>
          <w:sz w:val="22"/>
          <w:szCs w:val="22"/>
        </w:rPr>
      </w:pPr>
      <w:r w:rsidRPr="00044FF2">
        <w:rPr>
          <w:rFonts w:cs="Calibri"/>
          <w:sz w:val="22"/>
          <w:szCs w:val="22"/>
        </w:rPr>
        <w:t>(a) L</w:t>
      </w:r>
      <w:r w:rsidR="00E50483" w:rsidRPr="00044FF2">
        <w:rPr>
          <w:rFonts w:cs="Calibri"/>
          <w:sz w:val="22"/>
          <w:szCs w:val="22"/>
        </w:rPr>
        <w:t xml:space="preserve">ocated and spaced to effectively distribute treated water throughout the </w:t>
      </w:r>
      <w:r w:rsidR="00122809" w:rsidRPr="00044FF2">
        <w:rPr>
          <w:rFonts w:cs="Calibri"/>
          <w:sz w:val="22"/>
          <w:szCs w:val="22"/>
        </w:rPr>
        <w:t>pool</w:t>
      </w:r>
      <w:r w:rsidRPr="00044FF2">
        <w:rPr>
          <w:rFonts w:cs="Calibri"/>
          <w:sz w:val="22"/>
          <w:szCs w:val="22"/>
        </w:rPr>
        <w:t>;</w:t>
      </w:r>
    </w:p>
    <w:p w14:paraId="72EBB196" w14:textId="3A1C542F" w:rsidR="004A0642" w:rsidRPr="00044FF2" w:rsidRDefault="009B1B21" w:rsidP="00E4257F">
      <w:pPr>
        <w:rPr>
          <w:rFonts w:cs="Calibri"/>
          <w:sz w:val="22"/>
          <w:szCs w:val="22"/>
        </w:rPr>
      </w:pPr>
      <w:r w:rsidRPr="00044FF2">
        <w:rPr>
          <w:rFonts w:cs="Calibri"/>
          <w:sz w:val="22"/>
          <w:szCs w:val="22"/>
        </w:rPr>
        <w:t>(b)</w:t>
      </w:r>
      <w:r w:rsidR="00B40481" w:rsidRPr="00044FF2">
        <w:rPr>
          <w:rFonts w:cs="Calibri"/>
          <w:sz w:val="22"/>
          <w:szCs w:val="22"/>
        </w:rPr>
        <w:t xml:space="preserve"> </w:t>
      </w:r>
      <w:r w:rsidRPr="00044FF2">
        <w:rPr>
          <w:rFonts w:cs="Calibri"/>
          <w:sz w:val="22"/>
          <w:szCs w:val="22"/>
        </w:rPr>
        <w:t>I</w:t>
      </w:r>
      <w:r w:rsidR="00B40481" w:rsidRPr="00044FF2">
        <w:rPr>
          <w:rFonts w:cs="Calibri"/>
          <w:sz w:val="22"/>
          <w:szCs w:val="22"/>
        </w:rPr>
        <w:t xml:space="preserve">nstalled </w:t>
      </w:r>
      <w:r w:rsidR="00E4257F" w:rsidRPr="00044FF2">
        <w:rPr>
          <w:rFonts w:cs="Calibri"/>
          <w:sz w:val="22"/>
          <w:szCs w:val="22"/>
        </w:rPr>
        <w:t>at a distance no greater than 20 feet (6.1 m) from each other</w:t>
      </w:r>
      <w:r w:rsidR="006B0641" w:rsidRPr="00044FF2">
        <w:rPr>
          <w:rFonts w:cs="Calibri"/>
          <w:sz w:val="22"/>
          <w:szCs w:val="22"/>
        </w:rPr>
        <w:t>;</w:t>
      </w:r>
      <w:r w:rsidR="002F5D40" w:rsidRPr="00044FF2">
        <w:rPr>
          <w:rFonts w:cs="Calibri"/>
          <w:sz w:val="22"/>
          <w:szCs w:val="22"/>
        </w:rPr>
        <w:t xml:space="preserve"> and </w:t>
      </w:r>
    </w:p>
    <w:p w14:paraId="51411855" w14:textId="634834E3" w:rsidR="00E4257F" w:rsidRPr="00044FF2" w:rsidRDefault="004A0642" w:rsidP="00E4257F">
      <w:pPr>
        <w:rPr>
          <w:rFonts w:cs="Calibri"/>
          <w:sz w:val="22"/>
          <w:szCs w:val="22"/>
        </w:rPr>
      </w:pPr>
      <w:r w:rsidRPr="00044FF2">
        <w:rPr>
          <w:rFonts w:cs="Calibri"/>
          <w:sz w:val="22"/>
          <w:szCs w:val="22"/>
        </w:rPr>
        <w:t xml:space="preserve">(c) Installed </w:t>
      </w:r>
      <w:r w:rsidR="07FA2194" w:rsidRPr="00044FF2">
        <w:rPr>
          <w:rFonts w:cs="Calibri"/>
          <w:sz w:val="22"/>
          <w:szCs w:val="22"/>
        </w:rPr>
        <w:t>such that</w:t>
      </w:r>
      <w:r w:rsidRPr="00044FF2">
        <w:rPr>
          <w:rFonts w:cs="Calibri"/>
          <w:sz w:val="22"/>
          <w:szCs w:val="22"/>
        </w:rPr>
        <w:t xml:space="preserve"> </w:t>
      </w:r>
      <w:r w:rsidR="00CA3A97" w:rsidRPr="00044FF2">
        <w:rPr>
          <w:rFonts w:cs="Calibri"/>
          <w:sz w:val="22"/>
          <w:szCs w:val="22"/>
        </w:rPr>
        <w:t xml:space="preserve">a row </w:t>
      </w:r>
      <w:r w:rsidR="7050D7FD" w:rsidRPr="00044FF2">
        <w:rPr>
          <w:rFonts w:cs="Calibri"/>
          <w:sz w:val="22"/>
          <w:szCs w:val="22"/>
        </w:rPr>
        <w:t>of inlets is</w:t>
      </w:r>
      <w:r w:rsidR="00CA3A97" w:rsidRPr="00044FF2">
        <w:rPr>
          <w:rFonts w:cs="Calibri"/>
          <w:sz w:val="22"/>
          <w:szCs w:val="22"/>
        </w:rPr>
        <w:t xml:space="preserve"> located within 15 feet (4.6 m) from each side wall</w:t>
      </w:r>
      <w:r w:rsidRPr="00044FF2">
        <w:rPr>
          <w:rFonts w:cs="Calibri"/>
          <w:sz w:val="22"/>
          <w:szCs w:val="22"/>
        </w:rPr>
        <w:t>, or, where used in combination with wall inlets, 25 feet (7.6 m) from the nearest side wall.</w:t>
      </w:r>
    </w:p>
    <w:p w14:paraId="6ED1AB22" w14:textId="2C0C9ECB" w:rsidR="007F4385" w:rsidRPr="00044FF2" w:rsidRDefault="007F4385" w:rsidP="00E4257F">
      <w:pPr>
        <w:rPr>
          <w:rFonts w:cs="Calibri"/>
          <w:sz w:val="22"/>
          <w:szCs w:val="22"/>
        </w:rPr>
      </w:pPr>
      <w:r w:rsidRPr="00044FF2">
        <w:rPr>
          <w:rFonts w:cs="Calibri"/>
          <w:sz w:val="22"/>
          <w:szCs w:val="22"/>
        </w:rPr>
        <w:t>(10) Wall inlets must:</w:t>
      </w:r>
    </w:p>
    <w:p w14:paraId="4DCD6DF0" w14:textId="03114E0D" w:rsidR="007F4385" w:rsidRPr="00044FF2" w:rsidRDefault="007F4385" w:rsidP="00E4257F">
      <w:pPr>
        <w:rPr>
          <w:rFonts w:cs="Calibri"/>
          <w:sz w:val="22"/>
          <w:szCs w:val="22"/>
        </w:rPr>
      </w:pPr>
      <w:r w:rsidRPr="00044FF2">
        <w:rPr>
          <w:rFonts w:cs="Calibri"/>
          <w:sz w:val="22"/>
          <w:szCs w:val="22"/>
        </w:rPr>
        <w:t xml:space="preserve">(a) </w:t>
      </w:r>
      <w:r w:rsidR="007452DB" w:rsidRPr="00044FF2">
        <w:rPr>
          <w:rFonts w:cs="Calibri"/>
          <w:sz w:val="22"/>
          <w:szCs w:val="22"/>
        </w:rPr>
        <w:t>Effectively mi</w:t>
      </w:r>
      <w:r w:rsidR="00D9661D" w:rsidRPr="00044FF2">
        <w:rPr>
          <w:rFonts w:cs="Calibri"/>
          <w:sz w:val="22"/>
          <w:szCs w:val="22"/>
        </w:rPr>
        <w:t>x</w:t>
      </w:r>
      <w:r w:rsidR="007452DB" w:rsidRPr="00044FF2">
        <w:rPr>
          <w:rFonts w:cs="Calibri"/>
          <w:sz w:val="22"/>
          <w:szCs w:val="22"/>
        </w:rPr>
        <w:t xml:space="preserve"> water</w:t>
      </w:r>
      <w:r w:rsidR="00306330" w:rsidRPr="00044FF2">
        <w:rPr>
          <w:rFonts w:cs="Calibri"/>
          <w:sz w:val="22"/>
          <w:szCs w:val="22"/>
        </w:rPr>
        <w:t>;</w:t>
      </w:r>
    </w:p>
    <w:p w14:paraId="62CF3BE2" w14:textId="6E250854" w:rsidR="00687C78" w:rsidRPr="00044FF2" w:rsidRDefault="00687C78" w:rsidP="00E4257F">
      <w:pPr>
        <w:rPr>
          <w:rFonts w:cs="Calibri"/>
          <w:sz w:val="22"/>
          <w:szCs w:val="22"/>
        </w:rPr>
      </w:pPr>
      <w:r w:rsidRPr="00044FF2">
        <w:rPr>
          <w:rFonts w:cs="Calibri"/>
          <w:sz w:val="22"/>
          <w:szCs w:val="22"/>
        </w:rPr>
        <w:t xml:space="preserve">(b) Be directionally </w:t>
      </w:r>
      <w:r w:rsidR="00CC308E" w:rsidRPr="00044FF2">
        <w:rPr>
          <w:rFonts w:cs="Calibri"/>
          <w:sz w:val="22"/>
          <w:szCs w:val="22"/>
        </w:rPr>
        <w:t>adjustable to provide effective distribution of wate</w:t>
      </w:r>
      <w:r w:rsidR="00C810AE" w:rsidRPr="00044FF2">
        <w:rPr>
          <w:rFonts w:cs="Calibri"/>
          <w:sz w:val="22"/>
          <w:szCs w:val="22"/>
        </w:rPr>
        <w:t>r</w:t>
      </w:r>
      <w:r w:rsidR="005F131A" w:rsidRPr="00044FF2">
        <w:rPr>
          <w:rFonts w:cs="Calibri"/>
          <w:sz w:val="22"/>
          <w:szCs w:val="22"/>
        </w:rPr>
        <w:t xml:space="preserve">, except where wall inlets are part of a manufactured </w:t>
      </w:r>
      <w:r w:rsidR="00410C01" w:rsidRPr="00044FF2">
        <w:rPr>
          <w:rFonts w:cs="Calibri"/>
          <w:sz w:val="22"/>
          <w:szCs w:val="22"/>
        </w:rPr>
        <w:t>gutter system in which the filtered water conduit is contained within the gutter structure</w:t>
      </w:r>
      <w:r w:rsidR="00C810AE" w:rsidRPr="00044FF2">
        <w:rPr>
          <w:rFonts w:cs="Calibri"/>
          <w:sz w:val="22"/>
          <w:szCs w:val="22"/>
        </w:rPr>
        <w:t>;</w:t>
      </w:r>
    </w:p>
    <w:p w14:paraId="0BABB3B9" w14:textId="4E1DC431" w:rsidR="00C810AE" w:rsidRPr="00044FF2" w:rsidRDefault="00C810AE" w:rsidP="00E4257F">
      <w:pPr>
        <w:rPr>
          <w:rFonts w:cs="Calibri"/>
          <w:sz w:val="22"/>
          <w:szCs w:val="22"/>
        </w:rPr>
      </w:pPr>
      <w:r w:rsidRPr="00044FF2">
        <w:rPr>
          <w:rFonts w:cs="Calibri"/>
          <w:sz w:val="22"/>
          <w:szCs w:val="22"/>
        </w:rPr>
        <w:t>(c) Be spaced not greater than 20 feet (61.m) apart;</w:t>
      </w:r>
    </w:p>
    <w:p w14:paraId="6D538C50" w14:textId="15A87575" w:rsidR="00306330" w:rsidRPr="00044FF2" w:rsidRDefault="00306330" w:rsidP="00E4257F">
      <w:pPr>
        <w:rPr>
          <w:rFonts w:cs="Calibri"/>
          <w:sz w:val="22"/>
          <w:szCs w:val="22"/>
        </w:rPr>
      </w:pPr>
      <w:r w:rsidRPr="00044FF2">
        <w:rPr>
          <w:rFonts w:cs="Calibri"/>
          <w:sz w:val="22"/>
          <w:szCs w:val="22"/>
        </w:rPr>
        <w:t>(</w:t>
      </w:r>
      <w:r w:rsidR="00C810AE" w:rsidRPr="00044FF2">
        <w:rPr>
          <w:rFonts w:cs="Calibri"/>
          <w:sz w:val="22"/>
          <w:szCs w:val="22"/>
        </w:rPr>
        <w:t>d</w:t>
      </w:r>
      <w:r w:rsidRPr="00044FF2">
        <w:rPr>
          <w:rFonts w:cs="Calibri"/>
          <w:sz w:val="22"/>
          <w:szCs w:val="22"/>
        </w:rPr>
        <w:t>) Placed within five feet (1.5 m) of each corner of a</w:t>
      </w:r>
      <w:r w:rsidR="00490D5A" w:rsidRPr="00044FF2">
        <w:rPr>
          <w:rFonts w:cs="Calibri"/>
          <w:sz w:val="22"/>
          <w:szCs w:val="22"/>
        </w:rPr>
        <w:t xml:space="preserve"> pool</w:t>
      </w:r>
      <w:r w:rsidRPr="00044FF2">
        <w:rPr>
          <w:rFonts w:cs="Calibri"/>
          <w:sz w:val="22"/>
          <w:szCs w:val="22"/>
        </w:rPr>
        <w:t>;</w:t>
      </w:r>
    </w:p>
    <w:p w14:paraId="41F81B5A" w14:textId="6311053C" w:rsidR="0046167C" w:rsidRPr="00044FF2" w:rsidRDefault="0046167C" w:rsidP="00E4257F">
      <w:pPr>
        <w:rPr>
          <w:rFonts w:cs="Calibri"/>
          <w:sz w:val="22"/>
          <w:szCs w:val="22"/>
        </w:rPr>
      </w:pPr>
      <w:r w:rsidRPr="00044FF2">
        <w:rPr>
          <w:rFonts w:cs="Calibri"/>
          <w:sz w:val="22"/>
          <w:szCs w:val="22"/>
        </w:rPr>
        <w:t xml:space="preserve">(e) </w:t>
      </w:r>
      <w:r w:rsidR="0076056A" w:rsidRPr="00044FF2">
        <w:rPr>
          <w:rFonts w:cs="Calibri"/>
          <w:sz w:val="22"/>
          <w:szCs w:val="22"/>
        </w:rPr>
        <w:t>Placed at least five feet (1.5 m) from a skimmer;</w:t>
      </w:r>
      <w:r w:rsidR="009147E7" w:rsidRPr="00044FF2">
        <w:rPr>
          <w:rFonts w:cs="Calibri"/>
          <w:sz w:val="22"/>
          <w:szCs w:val="22"/>
        </w:rPr>
        <w:t xml:space="preserve"> and</w:t>
      </w:r>
    </w:p>
    <w:p w14:paraId="717BD38A" w14:textId="044E6244" w:rsidR="0076056A" w:rsidRPr="00044FF2" w:rsidRDefault="0076056A" w:rsidP="00E4257F">
      <w:pPr>
        <w:rPr>
          <w:rFonts w:cs="Calibri"/>
          <w:sz w:val="22"/>
          <w:szCs w:val="22"/>
        </w:rPr>
      </w:pPr>
      <w:r w:rsidRPr="00044FF2">
        <w:rPr>
          <w:rFonts w:cs="Calibri"/>
          <w:sz w:val="22"/>
          <w:szCs w:val="22"/>
        </w:rPr>
        <w:t>(f) Be placed in each recess or isolated area in the aquatic venue</w:t>
      </w:r>
      <w:r w:rsidR="000415F8" w:rsidRPr="00044FF2">
        <w:rPr>
          <w:rFonts w:cs="Calibri"/>
          <w:sz w:val="22"/>
          <w:szCs w:val="22"/>
        </w:rPr>
        <w:t>.</w:t>
      </w:r>
    </w:p>
    <w:p w14:paraId="2D59C073" w14:textId="26923203" w:rsidR="001C190F" w:rsidRPr="00044FF2" w:rsidRDefault="4DDCBE9A" w:rsidP="00E4257F">
      <w:pPr>
        <w:rPr>
          <w:rFonts w:eastAsia="Aptos" w:cs="Aptos"/>
          <w:sz w:val="22"/>
          <w:szCs w:val="22"/>
        </w:rPr>
      </w:pPr>
      <w:r w:rsidRPr="00044FF2">
        <w:rPr>
          <w:rFonts w:cs="Calibri"/>
          <w:sz w:val="22"/>
          <w:szCs w:val="22"/>
        </w:rPr>
        <w:t>(</w:t>
      </w:r>
      <w:r w:rsidR="009F0B74" w:rsidRPr="00044FF2">
        <w:rPr>
          <w:rFonts w:cs="Calibri"/>
          <w:sz w:val="22"/>
          <w:szCs w:val="22"/>
        </w:rPr>
        <w:t>11</w:t>
      </w:r>
      <w:r w:rsidRPr="00044FF2">
        <w:rPr>
          <w:rFonts w:cs="Calibri"/>
          <w:sz w:val="22"/>
          <w:szCs w:val="22"/>
        </w:rPr>
        <w:t xml:space="preserve">) </w:t>
      </w:r>
      <w:r w:rsidRPr="00044FF2">
        <w:rPr>
          <w:rFonts w:eastAsia="Calibri" w:cs="Calibri"/>
          <w:color w:val="000000" w:themeColor="text1"/>
          <w:sz w:val="22"/>
          <w:szCs w:val="22"/>
        </w:rPr>
        <w:t xml:space="preserve">All </w:t>
      </w:r>
      <w:r w:rsidR="009F0B74" w:rsidRPr="00044FF2">
        <w:rPr>
          <w:rFonts w:eastAsia="Calibri" w:cs="Calibri"/>
          <w:color w:val="000000" w:themeColor="text1"/>
          <w:sz w:val="22"/>
          <w:szCs w:val="22"/>
        </w:rPr>
        <w:t>pools</w:t>
      </w:r>
      <w:r w:rsidRPr="00044FF2">
        <w:rPr>
          <w:rFonts w:eastAsia="Calibri" w:cs="Calibri"/>
          <w:color w:val="000000" w:themeColor="text1"/>
          <w:sz w:val="22"/>
          <w:szCs w:val="22"/>
        </w:rPr>
        <w:t xml:space="preserve"> must be designed to provide </w:t>
      </w:r>
      <w:r w:rsidR="009F0B74" w:rsidRPr="00044FF2">
        <w:rPr>
          <w:rFonts w:eastAsia="Calibri" w:cs="Calibri"/>
          <w:color w:val="000000" w:themeColor="text1"/>
          <w:sz w:val="22"/>
          <w:szCs w:val="22"/>
        </w:rPr>
        <w:t>skimming</w:t>
      </w:r>
      <w:r w:rsidRPr="00044FF2">
        <w:rPr>
          <w:rFonts w:eastAsia="Calibri" w:cs="Calibri"/>
          <w:color w:val="000000" w:themeColor="text1"/>
          <w:sz w:val="22"/>
          <w:szCs w:val="22"/>
        </w:rPr>
        <w:t xml:space="preserve"> for the entire </w:t>
      </w:r>
      <w:r w:rsidR="009F0B74" w:rsidRPr="00044FF2">
        <w:rPr>
          <w:rFonts w:eastAsia="Calibri" w:cs="Calibri"/>
          <w:color w:val="000000" w:themeColor="text1"/>
          <w:sz w:val="22"/>
          <w:szCs w:val="22"/>
        </w:rPr>
        <w:t>pool</w:t>
      </w:r>
      <w:r w:rsidRPr="00044FF2">
        <w:rPr>
          <w:rFonts w:eastAsia="Calibri" w:cs="Calibri"/>
          <w:color w:val="000000" w:themeColor="text1"/>
          <w:sz w:val="22"/>
          <w:szCs w:val="22"/>
        </w:rPr>
        <w:t xml:space="preserve"> surface area with engineering rationale provided by the </w:t>
      </w:r>
      <w:r w:rsidR="001C190F" w:rsidRPr="00044FF2">
        <w:rPr>
          <w:rFonts w:eastAsia="Calibri" w:cs="Calibri"/>
          <w:color w:val="000000" w:themeColor="text1"/>
          <w:sz w:val="22"/>
          <w:szCs w:val="22"/>
        </w:rPr>
        <w:t>design</w:t>
      </w:r>
      <w:r w:rsidRPr="00044FF2">
        <w:rPr>
          <w:rFonts w:eastAsia="Calibri" w:cs="Calibri"/>
          <w:color w:val="000000" w:themeColor="text1"/>
          <w:sz w:val="22"/>
          <w:szCs w:val="22"/>
        </w:rPr>
        <w:t xml:space="preserve"> </w:t>
      </w:r>
      <w:r w:rsidR="001C190F" w:rsidRPr="00044FF2">
        <w:rPr>
          <w:rFonts w:eastAsia="Calibri" w:cs="Calibri"/>
          <w:color w:val="000000" w:themeColor="text1"/>
          <w:sz w:val="22"/>
          <w:szCs w:val="22"/>
        </w:rPr>
        <w:t>professional</w:t>
      </w:r>
      <w:r w:rsidRPr="00044FF2">
        <w:rPr>
          <w:rFonts w:eastAsia="Calibri" w:cs="Calibri"/>
          <w:color w:val="000000" w:themeColor="text1"/>
          <w:sz w:val="22"/>
          <w:szCs w:val="22"/>
        </w:rPr>
        <w:t xml:space="preserve">. </w:t>
      </w:r>
      <w:r w:rsidRPr="00044FF2">
        <w:rPr>
          <w:rFonts w:eastAsia="Aptos" w:cs="Aptos"/>
          <w:sz w:val="22"/>
          <w:szCs w:val="22"/>
        </w:rPr>
        <w:t xml:space="preserve"> </w:t>
      </w:r>
    </w:p>
    <w:p w14:paraId="0C7AD0EB" w14:textId="4BDE61C6" w:rsidR="0036172F" w:rsidRPr="00044FF2" w:rsidRDefault="009147E7" w:rsidP="00E4257F">
      <w:pPr>
        <w:rPr>
          <w:rFonts w:cs="Calibri"/>
          <w:sz w:val="22"/>
          <w:szCs w:val="22"/>
        </w:rPr>
      </w:pPr>
      <w:r w:rsidRPr="00044FF2">
        <w:rPr>
          <w:rFonts w:cs="Calibri"/>
          <w:sz w:val="22"/>
          <w:szCs w:val="22"/>
        </w:rPr>
        <w:lastRenderedPageBreak/>
        <w:t>(1</w:t>
      </w:r>
      <w:r w:rsidR="009F0B74" w:rsidRPr="00044FF2">
        <w:rPr>
          <w:rFonts w:cs="Calibri"/>
          <w:sz w:val="22"/>
          <w:szCs w:val="22"/>
        </w:rPr>
        <w:t>2</w:t>
      </w:r>
      <w:r w:rsidRPr="00044FF2">
        <w:rPr>
          <w:rFonts w:cs="Calibri"/>
          <w:sz w:val="22"/>
          <w:szCs w:val="22"/>
        </w:rPr>
        <w:t>) Perimeter overflow systems and gutters must:</w:t>
      </w:r>
    </w:p>
    <w:p w14:paraId="472E4FC3" w14:textId="719D4DD2" w:rsidR="00850CEB" w:rsidRPr="00044FF2" w:rsidRDefault="00FD1315" w:rsidP="00850CEB">
      <w:pPr>
        <w:rPr>
          <w:rFonts w:cs="Calibri"/>
          <w:sz w:val="22"/>
          <w:szCs w:val="22"/>
        </w:rPr>
      </w:pPr>
      <w:r w:rsidRPr="00044FF2">
        <w:rPr>
          <w:rFonts w:cs="Calibri"/>
          <w:sz w:val="22"/>
          <w:szCs w:val="22"/>
        </w:rPr>
        <w:t>(</w:t>
      </w:r>
      <w:r w:rsidR="001C190F" w:rsidRPr="00044FF2">
        <w:rPr>
          <w:rFonts w:cs="Calibri"/>
          <w:sz w:val="22"/>
          <w:szCs w:val="22"/>
        </w:rPr>
        <w:t>a</w:t>
      </w:r>
      <w:r w:rsidRPr="00044FF2">
        <w:rPr>
          <w:rFonts w:cs="Calibri"/>
          <w:sz w:val="22"/>
          <w:szCs w:val="22"/>
        </w:rPr>
        <w:t xml:space="preserve">) Extend around the entire perimeter of the </w:t>
      </w:r>
      <w:r w:rsidR="00475196" w:rsidRPr="00044FF2">
        <w:rPr>
          <w:rFonts w:cs="Calibri"/>
          <w:sz w:val="22"/>
          <w:szCs w:val="22"/>
        </w:rPr>
        <w:t>pool</w:t>
      </w:r>
      <w:r w:rsidR="005E2874" w:rsidRPr="00044FF2">
        <w:rPr>
          <w:rFonts w:cs="Calibri"/>
          <w:sz w:val="22"/>
          <w:szCs w:val="22"/>
        </w:rPr>
        <w:t xml:space="preserve">, </w:t>
      </w:r>
      <w:r w:rsidR="42159C7D" w:rsidRPr="00044FF2">
        <w:rPr>
          <w:rFonts w:eastAsia="Calibri" w:cs="Calibri"/>
          <w:color w:val="000000" w:themeColor="text1"/>
          <w:sz w:val="22"/>
          <w:szCs w:val="22"/>
        </w:rPr>
        <w:t xml:space="preserve">except </w:t>
      </w:r>
      <w:proofErr w:type="gramStart"/>
      <w:r w:rsidR="42159C7D" w:rsidRPr="00044FF2">
        <w:rPr>
          <w:rFonts w:eastAsia="Calibri" w:cs="Calibri"/>
          <w:color w:val="000000" w:themeColor="text1"/>
          <w:sz w:val="22"/>
          <w:szCs w:val="22"/>
        </w:rPr>
        <w:t>where</w:t>
      </w:r>
      <w:proofErr w:type="gramEnd"/>
      <w:r w:rsidR="42159C7D" w:rsidRPr="00044FF2">
        <w:rPr>
          <w:rFonts w:eastAsia="Calibri" w:cs="Calibri"/>
          <w:color w:val="000000" w:themeColor="text1"/>
          <w:sz w:val="22"/>
          <w:szCs w:val="22"/>
        </w:rPr>
        <w:t xml:space="preserve"> noted in this </w:t>
      </w:r>
      <w:r w:rsidR="42159C7D" w:rsidRPr="00044FF2">
        <w:rPr>
          <w:rFonts w:eastAsia="Calibri" w:cs="Calibri"/>
          <w:sz w:val="22"/>
          <w:szCs w:val="22"/>
        </w:rPr>
        <w:t>chapter</w:t>
      </w:r>
      <w:r w:rsidR="42159C7D" w:rsidRPr="00044FF2">
        <w:rPr>
          <w:rFonts w:eastAsia="Aptos" w:cs="Aptos"/>
          <w:sz w:val="22"/>
          <w:szCs w:val="22"/>
        </w:rPr>
        <w:t xml:space="preserve"> </w:t>
      </w:r>
      <w:r w:rsidR="35A8237E" w:rsidRPr="00044FF2">
        <w:rPr>
          <w:rFonts w:cs="Calibri"/>
          <w:sz w:val="22"/>
          <w:szCs w:val="22"/>
        </w:rPr>
        <w:t>or</w:t>
      </w:r>
      <w:r w:rsidR="005E2874" w:rsidRPr="00044FF2">
        <w:rPr>
          <w:rFonts w:cs="Calibri"/>
          <w:sz w:val="22"/>
          <w:szCs w:val="22"/>
        </w:rPr>
        <w:t xml:space="preserve"> otherwise approved by the department or local health officer</w:t>
      </w:r>
      <w:r w:rsidR="00B874E4" w:rsidRPr="00044FF2">
        <w:rPr>
          <w:rFonts w:cs="Calibri"/>
          <w:sz w:val="22"/>
          <w:szCs w:val="22"/>
        </w:rPr>
        <w:t xml:space="preserve">. </w:t>
      </w:r>
      <w:r w:rsidR="00850CEB" w:rsidRPr="00044FF2">
        <w:rPr>
          <w:rFonts w:cs="Calibri"/>
          <w:sz w:val="22"/>
          <w:szCs w:val="22"/>
        </w:rPr>
        <w:t xml:space="preserve">Where a perimeter overflow system cannot be continuous in a zero-depth entry, the ends of each section </w:t>
      </w:r>
      <w:r w:rsidR="00C50FB6" w:rsidRPr="00044FF2">
        <w:rPr>
          <w:rFonts w:cs="Calibri"/>
          <w:sz w:val="22"/>
          <w:szCs w:val="22"/>
        </w:rPr>
        <w:t xml:space="preserve">must </w:t>
      </w:r>
      <w:r w:rsidR="00850CEB" w:rsidRPr="00044FF2">
        <w:rPr>
          <w:rFonts w:cs="Calibri"/>
          <w:sz w:val="22"/>
          <w:szCs w:val="22"/>
        </w:rPr>
        <w:t>terminate as close as practical to each other</w:t>
      </w:r>
      <w:r w:rsidR="00D37D5F" w:rsidRPr="00044FF2">
        <w:rPr>
          <w:rFonts w:cs="Calibri"/>
          <w:sz w:val="22"/>
          <w:szCs w:val="22"/>
        </w:rPr>
        <w:t>;</w:t>
      </w:r>
    </w:p>
    <w:p w14:paraId="5B0CBCBA" w14:textId="3998BBE4" w:rsidR="00FD1315" w:rsidRPr="00044FF2" w:rsidRDefault="00D37D5F" w:rsidP="00E4257F">
      <w:pPr>
        <w:rPr>
          <w:rFonts w:cs="Calibri"/>
          <w:sz w:val="22"/>
          <w:szCs w:val="22"/>
        </w:rPr>
      </w:pPr>
      <w:r w:rsidRPr="00044FF2">
        <w:rPr>
          <w:rFonts w:cs="Calibri"/>
          <w:sz w:val="22"/>
          <w:szCs w:val="22"/>
        </w:rPr>
        <w:t>(</w:t>
      </w:r>
      <w:r w:rsidR="001C190F" w:rsidRPr="00044FF2">
        <w:rPr>
          <w:rFonts w:cs="Calibri"/>
          <w:sz w:val="22"/>
          <w:szCs w:val="22"/>
        </w:rPr>
        <w:t>b</w:t>
      </w:r>
      <w:r w:rsidRPr="00044FF2">
        <w:rPr>
          <w:rFonts w:cs="Calibri"/>
          <w:sz w:val="22"/>
          <w:szCs w:val="22"/>
        </w:rPr>
        <w:t xml:space="preserve">) </w:t>
      </w:r>
      <w:r w:rsidR="00A62D8D" w:rsidRPr="00044FF2">
        <w:rPr>
          <w:rFonts w:cs="Calibri"/>
          <w:sz w:val="22"/>
          <w:szCs w:val="22"/>
        </w:rPr>
        <w:t xml:space="preserve">Be designed to allow continuous removal of water from the </w:t>
      </w:r>
      <w:r w:rsidR="00475196" w:rsidRPr="00044FF2">
        <w:rPr>
          <w:rFonts w:cs="Calibri"/>
          <w:sz w:val="22"/>
          <w:szCs w:val="22"/>
        </w:rPr>
        <w:t>pool’s</w:t>
      </w:r>
      <w:r w:rsidR="00A62D8D" w:rsidRPr="00044FF2">
        <w:rPr>
          <w:rFonts w:cs="Calibri"/>
          <w:sz w:val="22"/>
          <w:szCs w:val="22"/>
        </w:rPr>
        <w:t xml:space="preserve"> upper surface at a rate of at </w:t>
      </w:r>
      <w:r w:rsidR="00450B0E" w:rsidRPr="00044FF2">
        <w:rPr>
          <w:rFonts w:cs="Calibri"/>
          <w:sz w:val="22"/>
          <w:szCs w:val="22"/>
        </w:rPr>
        <w:t>least</w:t>
      </w:r>
      <w:r w:rsidR="00A62D8D" w:rsidRPr="00044FF2">
        <w:rPr>
          <w:rFonts w:cs="Calibri"/>
          <w:sz w:val="22"/>
          <w:szCs w:val="22"/>
        </w:rPr>
        <w:t xml:space="preserve"> 125 percent of the </w:t>
      </w:r>
      <w:r w:rsidR="00450B0E" w:rsidRPr="00044FF2">
        <w:rPr>
          <w:rFonts w:cs="Calibri"/>
          <w:sz w:val="22"/>
          <w:szCs w:val="22"/>
        </w:rPr>
        <w:t>total</w:t>
      </w:r>
      <w:r w:rsidR="00A62D8D" w:rsidRPr="00044FF2">
        <w:rPr>
          <w:rFonts w:cs="Calibri"/>
          <w:sz w:val="22"/>
          <w:szCs w:val="22"/>
        </w:rPr>
        <w:t xml:space="preserve"> design reci</w:t>
      </w:r>
      <w:r w:rsidR="00450B0E" w:rsidRPr="00044FF2">
        <w:rPr>
          <w:rFonts w:cs="Calibri"/>
          <w:sz w:val="22"/>
          <w:szCs w:val="22"/>
        </w:rPr>
        <w:t>rculation flow rate</w:t>
      </w:r>
      <w:r w:rsidR="00814B22" w:rsidRPr="00044FF2">
        <w:rPr>
          <w:rFonts w:cs="Calibri"/>
          <w:sz w:val="22"/>
          <w:szCs w:val="22"/>
        </w:rPr>
        <w:t>;</w:t>
      </w:r>
    </w:p>
    <w:p w14:paraId="761A468C" w14:textId="7553FE39" w:rsidR="00814B22" w:rsidRPr="00044FF2" w:rsidRDefault="002226CD" w:rsidP="00E4257F">
      <w:pPr>
        <w:rPr>
          <w:rFonts w:cs="Calibri"/>
          <w:sz w:val="22"/>
          <w:szCs w:val="22"/>
        </w:rPr>
      </w:pPr>
      <w:r w:rsidRPr="00044FF2">
        <w:rPr>
          <w:rFonts w:cs="Calibri"/>
          <w:sz w:val="22"/>
          <w:szCs w:val="22"/>
        </w:rPr>
        <w:t>(</w:t>
      </w:r>
      <w:r w:rsidR="001C190F" w:rsidRPr="00044FF2">
        <w:rPr>
          <w:rFonts w:cs="Calibri"/>
          <w:sz w:val="22"/>
          <w:szCs w:val="22"/>
        </w:rPr>
        <w:t>c</w:t>
      </w:r>
      <w:r w:rsidRPr="00044FF2">
        <w:rPr>
          <w:rFonts w:cs="Calibri"/>
          <w:sz w:val="22"/>
          <w:szCs w:val="22"/>
        </w:rPr>
        <w:t xml:space="preserve">) Be easy to </w:t>
      </w:r>
      <w:r w:rsidR="7E2F6AE5" w:rsidRPr="00044FF2">
        <w:rPr>
          <w:rFonts w:cs="Calibri"/>
          <w:sz w:val="22"/>
          <w:szCs w:val="22"/>
        </w:rPr>
        <w:t>inspect,</w:t>
      </w:r>
      <w:r w:rsidRPr="00044FF2">
        <w:rPr>
          <w:rFonts w:cs="Calibri"/>
          <w:sz w:val="22"/>
          <w:szCs w:val="22"/>
        </w:rPr>
        <w:t xml:space="preserve"> clean</w:t>
      </w:r>
      <w:r w:rsidR="5FDBA77F" w:rsidRPr="00044FF2">
        <w:rPr>
          <w:rFonts w:cs="Calibri"/>
          <w:sz w:val="22"/>
          <w:szCs w:val="22"/>
        </w:rPr>
        <w:t>,</w:t>
      </w:r>
      <w:r w:rsidRPr="00044FF2">
        <w:rPr>
          <w:rFonts w:cs="Calibri"/>
          <w:sz w:val="22"/>
          <w:szCs w:val="22"/>
        </w:rPr>
        <w:t xml:space="preserve"> and repair;</w:t>
      </w:r>
      <w:r w:rsidR="00756C2E" w:rsidRPr="00044FF2">
        <w:rPr>
          <w:rFonts w:cs="Calibri"/>
          <w:sz w:val="22"/>
          <w:szCs w:val="22"/>
        </w:rPr>
        <w:t xml:space="preserve"> </w:t>
      </w:r>
    </w:p>
    <w:p w14:paraId="5EBE1EDA" w14:textId="45176D80" w:rsidR="009B1E55" w:rsidRPr="00044FF2" w:rsidRDefault="002226CD" w:rsidP="00E4257F">
      <w:pPr>
        <w:rPr>
          <w:rFonts w:cs="Calibri"/>
          <w:sz w:val="22"/>
          <w:szCs w:val="22"/>
        </w:rPr>
      </w:pPr>
      <w:r w:rsidRPr="00044FF2">
        <w:rPr>
          <w:rFonts w:cs="Calibri"/>
          <w:sz w:val="22"/>
          <w:szCs w:val="22"/>
        </w:rPr>
        <w:t>(</w:t>
      </w:r>
      <w:r w:rsidR="001C190F" w:rsidRPr="00044FF2">
        <w:rPr>
          <w:rFonts w:cs="Calibri"/>
          <w:sz w:val="22"/>
          <w:szCs w:val="22"/>
        </w:rPr>
        <w:t>d</w:t>
      </w:r>
      <w:r w:rsidRPr="00044FF2">
        <w:rPr>
          <w:rFonts w:cs="Calibri"/>
          <w:sz w:val="22"/>
          <w:szCs w:val="22"/>
        </w:rPr>
        <w:t xml:space="preserve">) </w:t>
      </w:r>
      <w:r w:rsidR="00055626" w:rsidRPr="00044FF2">
        <w:rPr>
          <w:rFonts w:cs="Calibri"/>
          <w:sz w:val="22"/>
          <w:szCs w:val="22"/>
        </w:rPr>
        <w:t>Be designed to</w:t>
      </w:r>
      <w:r w:rsidR="009859C1" w:rsidRPr="00044FF2">
        <w:rPr>
          <w:rFonts w:cs="Calibri"/>
          <w:sz w:val="22"/>
          <w:szCs w:val="22"/>
        </w:rPr>
        <w:t xml:space="preserve"> prevent flooding and backflow of skimmed water into the </w:t>
      </w:r>
      <w:r w:rsidR="00475196" w:rsidRPr="00044FF2">
        <w:rPr>
          <w:rFonts w:cs="Calibri"/>
          <w:sz w:val="22"/>
          <w:szCs w:val="22"/>
        </w:rPr>
        <w:t xml:space="preserve">pool </w:t>
      </w:r>
      <w:r w:rsidR="009859C1" w:rsidRPr="00044FF2">
        <w:rPr>
          <w:rFonts w:cs="Calibri"/>
          <w:sz w:val="22"/>
          <w:szCs w:val="22"/>
        </w:rPr>
        <w:t>and</w:t>
      </w:r>
      <w:r w:rsidR="00756C2E" w:rsidRPr="00044FF2">
        <w:rPr>
          <w:rFonts w:cs="Calibri"/>
          <w:sz w:val="22"/>
          <w:szCs w:val="22"/>
        </w:rPr>
        <w:t xml:space="preserve"> handle at least 125 percent of the total design recirculation flow rate</w:t>
      </w:r>
      <w:r w:rsidR="00C23111" w:rsidRPr="00044FF2">
        <w:rPr>
          <w:rFonts w:cs="Calibri"/>
          <w:sz w:val="22"/>
          <w:szCs w:val="22"/>
        </w:rPr>
        <w:t>; and</w:t>
      </w:r>
    </w:p>
    <w:p w14:paraId="519DFA87" w14:textId="12E48E23" w:rsidR="00CB3FCE" w:rsidRPr="00044FF2" w:rsidRDefault="00C23111" w:rsidP="00E4257F">
      <w:pPr>
        <w:rPr>
          <w:rFonts w:cs="Calibri"/>
          <w:sz w:val="22"/>
          <w:szCs w:val="22"/>
        </w:rPr>
      </w:pPr>
      <w:r w:rsidRPr="00044FF2">
        <w:rPr>
          <w:rFonts w:cs="Calibri"/>
          <w:sz w:val="22"/>
          <w:szCs w:val="22"/>
        </w:rPr>
        <w:t>(</w:t>
      </w:r>
      <w:r w:rsidR="001C190F" w:rsidRPr="00044FF2">
        <w:rPr>
          <w:rFonts w:cs="Calibri"/>
          <w:sz w:val="22"/>
          <w:szCs w:val="22"/>
        </w:rPr>
        <w:t>e</w:t>
      </w:r>
      <w:r w:rsidR="00BE2220" w:rsidRPr="00044FF2">
        <w:rPr>
          <w:rFonts w:cs="Calibri"/>
          <w:sz w:val="22"/>
          <w:szCs w:val="22"/>
        </w:rPr>
        <w:t xml:space="preserve">) </w:t>
      </w:r>
      <w:r w:rsidRPr="00044FF2">
        <w:rPr>
          <w:rFonts w:cs="Calibri"/>
          <w:sz w:val="22"/>
          <w:szCs w:val="22"/>
        </w:rPr>
        <w:t>Be d</w:t>
      </w:r>
      <w:r w:rsidR="002F71E6" w:rsidRPr="00044FF2">
        <w:rPr>
          <w:rFonts w:cs="Calibri"/>
          <w:sz w:val="22"/>
          <w:szCs w:val="22"/>
        </w:rPr>
        <w:t xml:space="preserve">esigned </w:t>
      </w:r>
      <w:r w:rsidR="00142990" w:rsidRPr="00044FF2">
        <w:rPr>
          <w:rFonts w:cs="Calibri"/>
          <w:sz w:val="22"/>
          <w:szCs w:val="22"/>
        </w:rPr>
        <w:t>with effective net surge capacity of not less than one gallon for each square foot (</w:t>
      </w:r>
      <w:r w:rsidR="00007EC5" w:rsidRPr="00044FF2">
        <w:rPr>
          <w:rFonts w:cs="Calibri"/>
          <w:sz w:val="22"/>
          <w:szCs w:val="22"/>
        </w:rPr>
        <w:t>40.7 L/m</w:t>
      </w:r>
      <w:r w:rsidR="00007EC5" w:rsidRPr="00044FF2">
        <w:rPr>
          <w:rFonts w:cs="Calibri"/>
          <w:sz w:val="22"/>
          <w:szCs w:val="22"/>
          <w:vertAlign w:val="superscript"/>
        </w:rPr>
        <w:t>2</w:t>
      </w:r>
      <w:r w:rsidR="00007EC5" w:rsidRPr="00044FF2">
        <w:rPr>
          <w:rFonts w:cs="Calibri"/>
          <w:sz w:val="22"/>
          <w:szCs w:val="22"/>
        </w:rPr>
        <w:t>)</w:t>
      </w:r>
      <w:r w:rsidR="009D0FE7" w:rsidRPr="00044FF2">
        <w:rPr>
          <w:rFonts w:cs="Calibri"/>
          <w:sz w:val="22"/>
          <w:szCs w:val="22"/>
        </w:rPr>
        <w:t xml:space="preserve"> of </w:t>
      </w:r>
      <w:r w:rsidR="00475196" w:rsidRPr="00044FF2">
        <w:rPr>
          <w:rFonts w:cs="Calibri"/>
          <w:sz w:val="22"/>
          <w:szCs w:val="22"/>
        </w:rPr>
        <w:t>pool</w:t>
      </w:r>
      <w:r w:rsidR="009D0FE7" w:rsidRPr="00044FF2">
        <w:rPr>
          <w:rFonts w:cs="Calibri"/>
          <w:sz w:val="22"/>
          <w:szCs w:val="22"/>
        </w:rPr>
        <w:t xml:space="preserve"> surface area. Surge must be provided within a surge tan</w:t>
      </w:r>
      <w:r w:rsidR="000D263A" w:rsidRPr="00044FF2">
        <w:rPr>
          <w:rFonts w:cs="Calibri"/>
          <w:sz w:val="22"/>
          <w:szCs w:val="22"/>
        </w:rPr>
        <w:t>k, gutter, or filter above the normal operating level</w:t>
      </w:r>
      <w:r w:rsidR="0A40DB22" w:rsidRPr="00044FF2">
        <w:rPr>
          <w:rFonts w:cs="Calibri"/>
          <w:sz w:val="22"/>
          <w:szCs w:val="22"/>
        </w:rPr>
        <w:t>, or elsewhere in the system</w:t>
      </w:r>
      <w:r w:rsidR="000D263A" w:rsidRPr="00044FF2">
        <w:rPr>
          <w:rFonts w:cs="Calibri"/>
          <w:sz w:val="22"/>
          <w:szCs w:val="22"/>
        </w:rPr>
        <w:t>.</w:t>
      </w:r>
      <w:r w:rsidR="00EC7ECB" w:rsidRPr="00044FF2">
        <w:rPr>
          <w:rFonts w:cs="Calibri"/>
          <w:sz w:val="22"/>
          <w:szCs w:val="22"/>
        </w:rPr>
        <w:t xml:space="preserve"> </w:t>
      </w:r>
      <w:r w:rsidR="00DA16C0" w:rsidRPr="00044FF2">
        <w:rPr>
          <w:rFonts w:cs="Calibri"/>
          <w:sz w:val="22"/>
          <w:szCs w:val="22"/>
        </w:rPr>
        <w:t>Su</w:t>
      </w:r>
      <w:r w:rsidR="00CD5BB4" w:rsidRPr="00044FF2">
        <w:rPr>
          <w:rFonts w:cs="Calibri"/>
          <w:sz w:val="22"/>
          <w:szCs w:val="22"/>
        </w:rPr>
        <w:t>r</w:t>
      </w:r>
      <w:r w:rsidR="00DA16C0" w:rsidRPr="00044FF2">
        <w:rPr>
          <w:rFonts w:cs="Calibri"/>
          <w:sz w:val="22"/>
          <w:szCs w:val="22"/>
        </w:rPr>
        <w:t xml:space="preserve">ge </w:t>
      </w:r>
      <w:proofErr w:type="gramStart"/>
      <w:r w:rsidR="00DA16C0" w:rsidRPr="00044FF2">
        <w:rPr>
          <w:rFonts w:cs="Calibri"/>
          <w:sz w:val="22"/>
          <w:szCs w:val="22"/>
        </w:rPr>
        <w:t>tanks</w:t>
      </w:r>
      <w:proofErr w:type="gramEnd"/>
      <w:r w:rsidR="00DA16C0" w:rsidRPr="00044FF2">
        <w:rPr>
          <w:rFonts w:cs="Calibri"/>
          <w:sz w:val="22"/>
          <w:szCs w:val="22"/>
        </w:rPr>
        <w:t xml:space="preserve"> must</w:t>
      </w:r>
      <w:r w:rsidR="00CB3FCE" w:rsidRPr="00044FF2">
        <w:rPr>
          <w:rFonts w:cs="Calibri"/>
          <w:sz w:val="22"/>
          <w:szCs w:val="22"/>
        </w:rPr>
        <w:t>:</w:t>
      </w:r>
    </w:p>
    <w:p w14:paraId="101BFBD3" w14:textId="2633AE50" w:rsidR="005E2874" w:rsidRPr="00044FF2" w:rsidRDefault="00CB3FCE" w:rsidP="00E4257F">
      <w:pPr>
        <w:rPr>
          <w:rFonts w:cs="Calibri"/>
          <w:sz w:val="22"/>
          <w:szCs w:val="22"/>
        </w:rPr>
      </w:pPr>
      <w:r w:rsidRPr="00044FF2">
        <w:rPr>
          <w:rFonts w:cs="Calibri"/>
          <w:sz w:val="22"/>
          <w:szCs w:val="22"/>
        </w:rPr>
        <w:t>(</w:t>
      </w:r>
      <w:r w:rsidR="00C23111" w:rsidRPr="00044FF2">
        <w:rPr>
          <w:rFonts w:cs="Calibri"/>
          <w:sz w:val="22"/>
          <w:szCs w:val="22"/>
        </w:rPr>
        <w:t>i</w:t>
      </w:r>
      <w:r w:rsidRPr="00044FF2">
        <w:rPr>
          <w:rFonts w:cs="Calibri"/>
          <w:sz w:val="22"/>
          <w:szCs w:val="22"/>
        </w:rPr>
        <w:t>)</w:t>
      </w:r>
      <w:r w:rsidR="00DA16C0" w:rsidRPr="00044FF2">
        <w:rPr>
          <w:rFonts w:cs="Calibri"/>
          <w:sz w:val="22"/>
          <w:szCs w:val="22"/>
        </w:rPr>
        <w:t xml:space="preserve"> </w:t>
      </w:r>
      <w:r w:rsidRPr="00044FF2">
        <w:rPr>
          <w:rFonts w:cs="Calibri"/>
          <w:sz w:val="22"/>
          <w:szCs w:val="22"/>
        </w:rPr>
        <w:t>B</w:t>
      </w:r>
      <w:r w:rsidR="00DA16C0" w:rsidRPr="00044FF2">
        <w:rPr>
          <w:rFonts w:cs="Calibri"/>
          <w:sz w:val="22"/>
          <w:szCs w:val="22"/>
        </w:rPr>
        <w:t>e marked at the minimum, maximum, and normal pool operating levels</w:t>
      </w:r>
      <w:r w:rsidR="006F513F" w:rsidRPr="00044FF2">
        <w:rPr>
          <w:rFonts w:cs="Calibri"/>
          <w:sz w:val="22"/>
          <w:szCs w:val="22"/>
        </w:rPr>
        <w:t xml:space="preserve"> in a readily visible location</w:t>
      </w:r>
      <w:r w:rsidRPr="00044FF2">
        <w:rPr>
          <w:rFonts w:cs="Calibri"/>
          <w:sz w:val="22"/>
          <w:szCs w:val="22"/>
        </w:rPr>
        <w:t>;</w:t>
      </w:r>
    </w:p>
    <w:p w14:paraId="627C014B" w14:textId="51F7E58B" w:rsidR="006F513F" w:rsidRPr="00044FF2" w:rsidRDefault="004F0045" w:rsidP="00E4257F">
      <w:pPr>
        <w:rPr>
          <w:rFonts w:cs="Calibri"/>
          <w:sz w:val="22"/>
          <w:szCs w:val="22"/>
        </w:rPr>
      </w:pPr>
      <w:r w:rsidRPr="00044FF2">
        <w:rPr>
          <w:rFonts w:cs="Calibri"/>
          <w:sz w:val="22"/>
          <w:szCs w:val="22"/>
        </w:rPr>
        <w:t>(</w:t>
      </w:r>
      <w:r w:rsidR="00C23111" w:rsidRPr="00044FF2">
        <w:rPr>
          <w:rFonts w:cs="Calibri"/>
          <w:sz w:val="22"/>
          <w:szCs w:val="22"/>
        </w:rPr>
        <w:t>ii</w:t>
      </w:r>
      <w:r w:rsidRPr="00044FF2">
        <w:rPr>
          <w:rFonts w:cs="Calibri"/>
          <w:sz w:val="22"/>
          <w:szCs w:val="22"/>
        </w:rPr>
        <w:t xml:space="preserve">) </w:t>
      </w:r>
      <w:r w:rsidR="007E2C25" w:rsidRPr="00044FF2">
        <w:rPr>
          <w:rFonts w:cs="Calibri"/>
          <w:sz w:val="22"/>
          <w:szCs w:val="22"/>
        </w:rPr>
        <w:t>Have overflow pipes to convey excess water to waste via an air gap or other approved backflow prevention device;</w:t>
      </w:r>
      <w:r w:rsidR="00D1612B" w:rsidRPr="00044FF2">
        <w:rPr>
          <w:rFonts w:cs="Calibri"/>
          <w:sz w:val="22"/>
          <w:szCs w:val="22"/>
        </w:rPr>
        <w:t xml:space="preserve"> and</w:t>
      </w:r>
    </w:p>
    <w:p w14:paraId="1048D4DB" w14:textId="304EDA6D" w:rsidR="007E2C25" w:rsidRPr="00044FF2" w:rsidRDefault="007E2C25" w:rsidP="00E4257F">
      <w:pPr>
        <w:rPr>
          <w:rFonts w:cs="Calibri"/>
          <w:sz w:val="22"/>
          <w:szCs w:val="22"/>
        </w:rPr>
      </w:pPr>
      <w:r w:rsidRPr="00044FF2">
        <w:rPr>
          <w:rFonts w:cs="Calibri"/>
          <w:sz w:val="22"/>
          <w:szCs w:val="22"/>
        </w:rPr>
        <w:t>(</w:t>
      </w:r>
      <w:r w:rsidR="00C23111" w:rsidRPr="00044FF2">
        <w:rPr>
          <w:rFonts w:cs="Calibri"/>
          <w:sz w:val="22"/>
          <w:szCs w:val="22"/>
        </w:rPr>
        <w:t>iii</w:t>
      </w:r>
      <w:r w:rsidRPr="00044FF2">
        <w:rPr>
          <w:rFonts w:cs="Calibri"/>
          <w:sz w:val="22"/>
          <w:szCs w:val="22"/>
        </w:rPr>
        <w:t xml:space="preserve">) </w:t>
      </w:r>
      <w:r w:rsidR="00761C3A" w:rsidRPr="00044FF2">
        <w:rPr>
          <w:rFonts w:cs="Calibri"/>
          <w:sz w:val="22"/>
          <w:szCs w:val="22"/>
        </w:rPr>
        <w:t>Be fitted with isolation valves and must be capable of being completely drained for maintenance</w:t>
      </w:r>
      <w:r w:rsidR="00221E63" w:rsidRPr="00044FF2">
        <w:rPr>
          <w:rFonts w:cs="Calibri"/>
          <w:sz w:val="22"/>
          <w:szCs w:val="22"/>
        </w:rPr>
        <w:t>.</w:t>
      </w:r>
    </w:p>
    <w:p w14:paraId="216E246F" w14:textId="4913CEAC" w:rsidR="00D1612B" w:rsidRPr="00044FF2" w:rsidRDefault="00D1612B" w:rsidP="00E4257F">
      <w:pPr>
        <w:rPr>
          <w:rFonts w:cs="Calibri"/>
          <w:sz w:val="22"/>
          <w:szCs w:val="22"/>
        </w:rPr>
      </w:pPr>
      <w:r w:rsidRPr="00044FF2">
        <w:rPr>
          <w:rFonts w:cs="Calibri"/>
          <w:sz w:val="22"/>
          <w:szCs w:val="22"/>
        </w:rPr>
        <w:t>(1</w:t>
      </w:r>
      <w:r w:rsidR="00FF6F54" w:rsidRPr="00044FF2">
        <w:rPr>
          <w:rFonts w:cs="Calibri"/>
          <w:sz w:val="22"/>
          <w:szCs w:val="22"/>
        </w:rPr>
        <w:t>3</w:t>
      </w:r>
      <w:r w:rsidRPr="00044FF2">
        <w:rPr>
          <w:rFonts w:cs="Calibri"/>
          <w:sz w:val="22"/>
          <w:szCs w:val="22"/>
        </w:rPr>
        <w:t xml:space="preserve">) Gutters must be level </w:t>
      </w:r>
      <w:r w:rsidR="002E6D1B" w:rsidRPr="00044FF2">
        <w:rPr>
          <w:rFonts w:cs="Calibri"/>
          <w:sz w:val="22"/>
          <w:szCs w:val="22"/>
        </w:rPr>
        <w:t>with the water level</w:t>
      </w:r>
      <w:r w:rsidR="003B58F9" w:rsidRPr="00044FF2">
        <w:rPr>
          <w:rFonts w:cs="Calibri"/>
          <w:sz w:val="22"/>
          <w:szCs w:val="22"/>
        </w:rPr>
        <w:t xml:space="preserve"> within a tolerance of +/- 16 inches (1.6 mm) around the perimeter of the aquatic venue.</w:t>
      </w:r>
    </w:p>
    <w:p w14:paraId="12732BDE" w14:textId="63F491CC" w:rsidR="0099571C" w:rsidRPr="00044FF2" w:rsidRDefault="0099571C" w:rsidP="00E4257F">
      <w:pPr>
        <w:rPr>
          <w:rFonts w:cs="Calibri"/>
          <w:sz w:val="22"/>
          <w:szCs w:val="22"/>
        </w:rPr>
      </w:pPr>
      <w:r w:rsidRPr="00044FF2">
        <w:rPr>
          <w:rFonts w:cs="Calibri"/>
          <w:sz w:val="22"/>
          <w:szCs w:val="22"/>
        </w:rPr>
        <w:t>(1</w:t>
      </w:r>
      <w:r w:rsidR="00FF6F54" w:rsidRPr="00044FF2">
        <w:rPr>
          <w:rFonts w:cs="Calibri"/>
          <w:sz w:val="22"/>
          <w:szCs w:val="22"/>
        </w:rPr>
        <w:t>4</w:t>
      </w:r>
      <w:r w:rsidRPr="00044FF2">
        <w:rPr>
          <w:rFonts w:cs="Calibri"/>
          <w:sz w:val="22"/>
          <w:szCs w:val="22"/>
        </w:rPr>
        <w:t>) Automatic makeup water supply equipment must be provided to maintain continuous skimming of pools with perimeter overflow systems.</w:t>
      </w:r>
      <w:r w:rsidR="00252ED3" w:rsidRPr="00044FF2">
        <w:rPr>
          <w:rFonts w:cs="Calibri"/>
          <w:sz w:val="22"/>
          <w:szCs w:val="22"/>
        </w:rPr>
        <w:t xml:space="preserve"> Makeup water must be supplied through an air gap or other approved backflow prevention device.</w:t>
      </w:r>
    </w:p>
    <w:p w14:paraId="1FC36CE9" w14:textId="2A35D70A" w:rsidR="00F10E52" w:rsidRPr="00044FF2" w:rsidRDefault="00A87771" w:rsidP="00E4257F">
      <w:pPr>
        <w:rPr>
          <w:rFonts w:cs="Calibri"/>
          <w:sz w:val="22"/>
          <w:szCs w:val="22"/>
        </w:rPr>
      </w:pPr>
      <w:r w:rsidRPr="00044FF2">
        <w:rPr>
          <w:rFonts w:cs="Calibri"/>
          <w:sz w:val="22"/>
          <w:szCs w:val="22"/>
        </w:rPr>
        <w:t>(1</w:t>
      </w:r>
      <w:r w:rsidR="00FF6F54" w:rsidRPr="00044FF2">
        <w:rPr>
          <w:rFonts w:cs="Calibri"/>
          <w:sz w:val="22"/>
          <w:szCs w:val="22"/>
        </w:rPr>
        <w:t>5</w:t>
      </w:r>
      <w:r w:rsidRPr="00044FF2">
        <w:rPr>
          <w:rFonts w:cs="Calibri"/>
          <w:sz w:val="22"/>
          <w:szCs w:val="22"/>
        </w:rPr>
        <w:t>)</w:t>
      </w:r>
      <w:r w:rsidR="009160EA" w:rsidRPr="00044FF2">
        <w:rPr>
          <w:rFonts w:cs="Calibri"/>
          <w:sz w:val="22"/>
          <w:szCs w:val="22"/>
        </w:rPr>
        <w:t xml:space="preserve"> </w:t>
      </w:r>
      <w:r w:rsidR="00F10E52" w:rsidRPr="00044FF2">
        <w:rPr>
          <w:rFonts w:cs="Calibri"/>
          <w:sz w:val="22"/>
          <w:szCs w:val="22"/>
        </w:rPr>
        <w:t>Where skimmers are used</w:t>
      </w:r>
      <w:r w:rsidR="00DD5D54" w:rsidRPr="00044FF2">
        <w:rPr>
          <w:rFonts w:cs="Calibri"/>
          <w:sz w:val="22"/>
          <w:szCs w:val="22"/>
        </w:rPr>
        <w:t>, the following must be met</w:t>
      </w:r>
      <w:r w:rsidR="00F10E52" w:rsidRPr="00044FF2">
        <w:rPr>
          <w:rFonts w:cs="Calibri"/>
          <w:sz w:val="22"/>
          <w:szCs w:val="22"/>
        </w:rPr>
        <w:t>:</w:t>
      </w:r>
    </w:p>
    <w:p w14:paraId="1EAEE296" w14:textId="4169451F" w:rsidR="00A87771" w:rsidRPr="00044FF2" w:rsidRDefault="00F10E52" w:rsidP="00E4257F">
      <w:pPr>
        <w:rPr>
          <w:rFonts w:cs="Calibri"/>
          <w:sz w:val="22"/>
          <w:szCs w:val="22"/>
        </w:rPr>
      </w:pPr>
      <w:r w:rsidRPr="00044FF2">
        <w:rPr>
          <w:rFonts w:cs="Calibri"/>
          <w:sz w:val="22"/>
          <w:szCs w:val="22"/>
        </w:rPr>
        <w:t xml:space="preserve">(a) </w:t>
      </w:r>
      <w:r w:rsidR="00F51F67" w:rsidRPr="00044FF2">
        <w:rPr>
          <w:rFonts w:cs="Calibri"/>
          <w:sz w:val="22"/>
          <w:szCs w:val="22"/>
        </w:rPr>
        <w:t>S</w:t>
      </w:r>
      <w:r w:rsidR="009160EA" w:rsidRPr="00044FF2">
        <w:rPr>
          <w:rFonts w:cs="Calibri"/>
          <w:sz w:val="22"/>
          <w:szCs w:val="22"/>
        </w:rPr>
        <w:t xml:space="preserve">kimmers </w:t>
      </w:r>
      <w:r w:rsidR="00476403">
        <w:rPr>
          <w:rFonts w:cs="Calibri"/>
          <w:sz w:val="22"/>
          <w:szCs w:val="22"/>
        </w:rPr>
        <w:t>are</w:t>
      </w:r>
      <w:r w:rsidR="009160EA" w:rsidRPr="00044FF2">
        <w:rPr>
          <w:rFonts w:cs="Calibri"/>
          <w:sz w:val="22"/>
          <w:szCs w:val="22"/>
        </w:rPr>
        <w:t xml:space="preserve"> used in accordance with the manufacturer’s recommendations</w:t>
      </w:r>
      <w:r w:rsidRPr="00044FF2">
        <w:rPr>
          <w:rFonts w:cs="Calibri"/>
          <w:sz w:val="22"/>
          <w:szCs w:val="22"/>
        </w:rPr>
        <w:t>;</w:t>
      </w:r>
    </w:p>
    <w:p w14:paraId="5940A5EA" w14:textId="39A14BA1" w:rsidR="006F70EE" w:rsidRPr="00044FF2" w:rsidRDefault="006F70EE" w:rsidP="00E4257F">
      <w:pPr>
        <w:rPr>
          <w:rFonts w:cs="Calibri"/>
          <w:sz w:val="22"/>
          <w:szCs w:val="22"/>
        </w:rPr>
      </w:pPr>
      <w:r w:rsidRPr="00044FF2">
        <w:rPr>
          <w:rFonts w:cs="Calibri"/>
          <w:sz w:val="22"/>
          <w:szCs w:val="22"/>
        </w:rPr>
        <w:t>(</w:t>
      </w:r>
      <w:r w:rsidR="00F10E52" w:rsidRPr="00044FF2">
        <w:rPr>
          <w:rFonts w:cs="Calibri"/>
          <w:sz w:val="22"/>
          <w:szCs w:val="22"/>
        </w:rPr>
        <w:t>b</w:t>
      </w:r>
      <w:r w:rsidRPr="00044FF2">
        <w:rPr>
          <w:rFonts w:cs="Calibri"/>
          <w:sz w:val="22"/>
          <w:szCs w:val="22"/>
        </w:rPr>
        <w:t xml:space="preserve">) </w:t>
      </w:r>
      <w:r w:rsidR="00F10E52" w:rsidRPr="00044FF2">
        <w:rPr>
          <w:rFonts w:cs="Calibri"/>
          <w:sz w:val="22"/>
          <w:szCs w:val="22"/>
        </w:rPr>
        <w:t>A</w:t>
      </w:r>
      <w:r w:rsidRPr="00044FF2">
        <w:rPr>
          <w:rFonts w:cs="Calibri"/>
          <w:sz w:val="22"/>
          <w:szCs w:val="22"/>
        </w:rPr>
        <w:t xml:space="preserve">t least one skimmer must be provided for each 500 square feet </w:t>
      </w:r>
      <w:r w:rsidR="00BA5CE0" w:rsidRPr="00044FF2">
        <w:rPr>
          <w:rFonts w:cs="Calibri"/>
          <w:sz w:val="22"/>
          <w:szCs w:val="22"/>
        </w:rPr>
        <w:t>(46 m</w:t>
      </w:r>
      <w:r w:rsidR="00BA5CE0" w:rsidRPr="00044FF2">
        <w:rPr>
          <w:rFonts w:cs="Calibri"/>
          <w:sz w:val="22"/>
          <w:szCs w:val="22"/>
          <w:vertAlign w:val="superscript"/>
        </w:rPr>
        <w:t>2</w:t>
      </w:r>
      <w:r w:rsidR="00BA5CE0" w:rsidRPr="00044FF2">
        <w:rPr>
          <w:rFonts w:cs="Calibri"/>
          <w:sz w:val="22"/>
          <w:szCs w:val="22"/>
        </w:rPr>
        <w:t>) of surface area</w:t>
      </w:r>
      <w:r w:rsidR="116B23AD" w:rsidRPr="00044FF2">
        <w:rPr>
          <w:rFonts w:cs="Calibri"/>
          <w:sz w:val="22"/>
          <w:szCs w:val="22"/>
        </w:rPr>
        <w:t xml:space="preserve"> or fraction thereof</w:t>
      </w:r>
      <w:r w:rsidR="00F10E52" w:rsidRPr="00044FF2">
        <w:rPr>
          <w:rFonts w:cs="Calibri"/>
          <w:sz w:val="22"/>
          <w:szCs w:val="22"/>
        </w:rPr>
        <w:t>;</w:t>
      </w:r>
    </w:p>
    <w:p w14:paraId="7EFC18E8" w14:textId="535FF334" w:rsidR="00F10E52" w:rsidRPr="00044FF2" w:rsidRDefault="00F10E52" w:rsidP="00E4257F">
      <w:pPr>
        <w:rPr>
          <w:rFonts w:cs="Calibri"/>
          <w:sz w:val="22"/>
          <w:szCs w:val="22"/>
        </w:rPr>
      </w:pPr>
      <w:r w:rsidRPr="00044FF2">
        <w:rPr>
          <w:rFonts w:cs="Calibri"/>
          <w:sz w:val="22"/>
          <w:szCs w:val="22"/>
        </w:rPr>
        <w:t xml:space="preserve">(c) </w:t>
      </w:r>
      <w:r w:rsidR="00DD5D54" w:rsidRPr="00044FF2">
        <w:rPr>
          <w:rFonts w:cs="Calibri"/>
          <w:sz w:val="22"/>
          <w:szCs w:val="22"/>
        </w:rPr>
        <w:t>Hybrid systems that incorporate surge weirs in the overflow gutters to provide for in-pool surge</w:t>
      </w:r>
      <w:r w:rsidR="00510DEA" w:rsidRPr="00044FF2">
        <w:rPr>
          <w:rFonts w:cs="Calibri"/>
          <w:sz w:val="22"/>
          <w:szCs w:val="22"/>
        </w:rPr>
        <w:t xml:space="preserve"> must meet the </w:t>
      </w:r>
      <w:r w:rsidR="00D866DB" w:rsidRPr="00044FF2">
        <w:rPr>
          <w:rFonts w:cs="Calibri"/>
          <w:sz w:val="22"/>
          <w:szCs w:val="22"/>
        </w:rPr>
        <w:t xml:space="preserve">requirements for </w:t>
      </w:r>
      <w:r w:rsidR="00510DEA" w:rsidRPr="00044FF2">
        <w:rPr>
          <w:rFonts w:cs="Calibri"/>
          <w:sz w:val="22"/>
          <w:szCs w:val="22"/>
        </w:rPr>
        <w:t>overflow gutters</w:t>
      </w:r>
      <w:r w:rsidR="00771EF9" w:rsidRPr="00044FF2">
        <w:rPr>
          <w:rFonts w:cs="Calibri"/>
          <w:sz w:val="22"/>
          <w:szCs w:val="22"/>
        </w:rPr>
        <w:t xml:space="preserve"> in subsection (1</w:t>
      </w:r>
      <w:r w:rsidR="00FF1041" w:rsidRPr="00044FF2">
        <w:rPr>
          <w:rFonts w:cs="Calibri"/>
          <w:sz w:val="22"/>
          <w:szCs w:val="22"/>
        </w:rPr>
        <w:t>2</w:t>
      </w:r>
      <w:r w:rsidR="00771EF9" w:rsidRPr="00044FF2">
        <w:rPr>
          <w:rFonts w:cs="Calibri"/>
          <w:sz w:val="22"/>
          <w:szCs w:val="22"/>
        </w:rPr>
        <w:t>)</w:t>
      </w:r>
      <w:r w:rsidR="00A16B66" w:rsidRPr="00044FF2">
        <w:rPr>
          <w:rFonts w:cs="Calibri"/>
          <w:sz w:val="22"/>
          <w:szCs w:val="22"/>
        </w:rPr>
        <w:t xml:space="preserve"> of this section, except (1</w:t>
      </w:r>
      <w:r w:rsidR="00FF1041" w:rsidRPr="00044FF2">
        <w:rPr>
          <w:rFonts w:cs="Calibri"/>
          <w:sz w:val="22"/>
          <w:szCs w:val="22"/>
        </w:rPr>
        <w:t>2</w:t>
      </w:r>
      <w:r w:rsidR="00A16B66" w:rsidRPr="00044FF2">
        <w:rPr>
          <w:rFonts w:cs="Calibri"/>
          <w:sz w:val="22"/>
          <w:szCs w:val="22"/>
        </w:rPr>
        <w:t>)(</w:t>
      </w:r>
      <w:r w:rsidR="003801B3" w:rsidRPr="00044FF2">
        <w:rPr>
          <w:rFonts w:cs="Calibri"/>
          <w:sz w:val="22"/>
          <w:szCs w:val="22"/>
        </w:rPr>
        <w:t>e</w:t>
      </w:r>
      <w:r w:rsidR="00A16B66" w:rsidRPr="00044FF2">
        <w:rPr>
          <w:rFonts w:cs="Calibri"/>
          <w:sz w:val="22"/>
          <w:szCs w:val="22"/>
        </w:rPr>
        <w:t xml:space="preserve">) </w:t>
      </w:r>
      <w:r w:rsidR="000A4D16" w:rsidRPr="00044FF2">
        <w:rPr>
          <w:rFonts w:cs="Calibri"/>
          <w:sz w:val="22"/>
          <w:szCs w:val="22"/>
        </w:rPr>
        <w:t>if the net surge capacity is alternatively met by the in-pool surge capacity</w:t>
      </w:r>
      <w:r w:rsidR="005C56FC" w:rsidRPr="00044FF2">
        <w:rPr>
          <w:rFonts w:cs="Calibri"/>
          <w:sz w:val="22"/>
          <w:szCs w:val="22"/>
        </w:rPr>
        <w:t>;</w:t>
      </w:r>
    </w:p>
    <w:p w14:paraId="770E9C41" w14:textId="6E49BC1C" w:rsidR="00B91312" w:rsidRPr="00044FF2" w:rsidRDefault="005C56FC" w:rsidP="00E4257F">
      <w:pPr>
        <w:rPr>
          <w:rFonts w:cs="Calibri"/>
          <w:sz w:val="22"/>
          <w:szCs w:val="22"/>
        </w:rPr>
      </w:pPr>
      <w:r w:rsidRPr="00044FF2">
        <w:rPr>
          <w:rFonts w:cs="Calibri"/>
          <w:sz w:val="22"/>
          <w:szCs w:val="22"/>
        </w:rPr>
        <w:t xml:space="preserve">(d) The number of surge weirs provided must be based on the individual surge weir capacity and the operational </w:t>
      </w:r>
      <w:r w:rsidR="00B91312" w:rsidRPr="00044FF2">
        <w:rPr>
          <w:rFonts w:cs="Calibri"/>
          <w:sz w:val="22"/>
          <w:szCs w:val="22"/>
        </w:rPr>
        <w:t>apportionment of the total design recirculation flow rate. Surge weirs must be uniformly spaced in gutter sections</w:t>
      </w:r>
      <w:r w:rsidR="00AE7E31" w:rsidRPr="00044FF2">
        <w:rPr>
          <w:rFonts w:cs="Calibri"/>
          <w:sz w:val="22"/>
          <w:szCs w:val="22"/>
        </w:rPr>
        <w:t>;</w:t>
      </w:r>
    </w:p>
    <w:p w14:paraId="47FB8BB1" w14:textId="128B45CC" w:rsidR="00AE7E31" w:rsidRPr="00044FF2" w:rsidRDefault="00AE7E31" w:rsidP="00E4257F">
      <w:pPr>
        <w:rPr>
          <w:rFonts w:cs="Calibri"/>
          <w:sz w:val="22"/>
          <w:szCs w:val="22"/>
        </w:rPr>
      </w:pPr>
      <w:r w:rsidRPr="00044FF2">
        <w:rPr>
          <w:rFonts w:cs="Calibri"/>
          <w:sz w:val="22"/>
          <w:szCs w:val="22"/>
        </w:rPr>
        <w:lastRenderedPageBreak/>
        <w:t>(e) The skimmer system must be designed to handle up to 100 percent of the total design recirculation flow rate;</w:t>
      </w:r>
    </w:p>
    <w:p w14:paraId="3A7D073B" w14:textId="08AA8228" w:rsidR="000310BF" w:rsidRPr="00044FF2" w:rsidRDefault="000310BF" w:rsidP="00E4257F">
      <w:pPr>
        <w:rPr>
          <w:rFonts w:cs="Calibri"/>
          <w:sz w:val="22"/>
          <w:szCs w:val="22"/>
        </w:rPr>
      </w:pPr>
      <w:r w:rsidRPr="00044FF2">
        <w:rPr>
          <w:rFonts w:cs="Calibri"/>
          <w:sz w:val="22"/>
          <w:szCs w:val="22"/>
        </w:rPr>
        <w:t>(f) Pools with skimmers must not exceed 30 feet (9.1 m) in width;</w:t>
      </w:r>
    </w:p>
    <w:p w14:paraId="36083BF1" w14:textId="1E823B77" w:rsidR="00F030EC" w:rsidRPr="00044FF2" w:rsidRDefault="00F030EC" w:rsidP="00F030EC">
      <w:pPr>
        <w:rPr>
          <w:rFonts w:cs="Calibri"/>
          <w:sz w:val="22"/>
          <w:szCs w:val="22"/>
        </w:rPr>
      </w:pPr>
      <w:r w:rsidRPr="00044FF2">
        <w:rPr>
          <w:rFonts w:cs="Calibri"/>
          <w:sz w:val="22"/>
          <w:szCs w:val="22"/>
        </w:rPr>
        <w:t>(g) Skimmers must be located to provide effective skimming of the entire water surface;</w:t>
      </w:r>
    </w:p>
    <w:p w14:paraId="663D4D77" w14:textId="02802B10" w:rsidR="000310BF" w:rsidRPr="00044FF2" w:rsidRDefault="00F030EC" w:rsidP="00F030EC">
      <w:pPr>
        <w:rPr>
          <w:rFonts w:cs="Calibri"/>
          <w:sz w:val="22"/>
          <w:szCs w:val="22"/>
        </w:rPr>
      </w:pPr>
      <w:r w:rsidRPr="00044FF2">
        <w:rPr>
          <w:rFonts w:cs="Calibri"/>
          <w:sz w:val="22"/>
          <w:szCs w:val="22"/>
        </w:rPr>
        <w:t>(</w:t>
      </w:r>
      <w:r w:rsidR="00061A8B" w:rsidRPr="00044FF2">
        <w:rPr>
          <w:rFonts w:cs="Calibri"/>
          <w:sz w:val="22"/>
          <w:szCs w:val="22"/>
        </w:rPr>
        <w:t>h</w:t>
      </w:r>
      <w:r w:rsidRPr="00044FF2">
        <w:rPr>
          <w:rFonts w:cs="Calibri"/>
          <w:sz w:val="22"/>
          <w:szCs w:val="22"/>
        </w:rPr>
        <w:t xml:space="preserve">) The flow rate for the </w:t>
      </w:r>
      <w:r w:rsidR="00061A8B" w:rsidRPr="00044FF2">
        <w:rPr>
          <w:rFonts w:cs="Calibri"/>
          <w:sz w:val="22"/>
          <w:szCs w:val="22"/>
        </w:rPr>
        <w:t>skimmers</w:t>
      </w:r>
      <w:r w:rsidRPr="00044FF2">
        <w:rPr>
          <w:rFonts w:cs="Calibri"/>
          <w:sz w:val="22"/>
          <w:szCs w:val="22"/>
        </w:rPr>
        <w:t xml:space="preserve"> </w:t>
      </w:r>
      <w:r w:rsidR="00061A8B" w:rsidRPr="00044FF2">
        <w:rPr>
          <w:rFonts w:cs="Calibri"/>
          <w:sz w:val="22"/>
          <w:szCs w:val="22"/>
        </w:rPr>
        <w:t>must</w:t>
      </w:r>
      <w:r w:rsidRPr="00044FF2">
        <w:rPr>
          <w:rFonts w:cs="Calibri"/>
          <w:sz w:val="22"/>
          <w:szCs w:val="22"/>
        </w:rPr>
        <w:t xml:space="preserve"> comply with manufacturer data plates or NSF/ANSI 50 – 16a 2017 including Annex K</w:t>
      </w:r>
      <w:r w:rsidR="001A715E" w:rsidRPr="00044FF2">
        <w:rPr>
          <w:rFonts w:cs="Calibri"/>
          <w:sz w:val="22"/>
          <w:szCs w:val="22"/>
        </w:rPr>
        <w:t>;</w:t>
      </w:r>
    </w:p>
    <w:p w14:paraId="56BC56CD" w14:textId="361FF49D" w:rsidR="001A715E" w:rsidRPr="00044FF2" w:rsidRDefault="001A715E" w:rsidP="00F030EC">
      <w:pPr>
        <w:rPr>
          <w:rFonts w:cs="Calibri"/>
          <w:sz w:val="22"/>
          <w:szCs w:val="22"/>
        </w:rPr>
      </w:pPr>
      <w:r w:rsidRPr="00044FF2">
        <w:rPr>
          <w:rFonts w:cs="Calibri"/>
          <w:sz w:val="22"/>
          <w:szCs w:val="22"/>
        </w:rPr>
        <w:t>(i) Each skimmer must have a weir</w:t>
      </w:r>
      <w:r w:rsidR="00873242" w:rsidRPr="00044FF2">
        <w:rPr>
          <w:rFonts w:cs="Calibri"/>
          <w:sz w:val="22"/>
          <w:szCs w:val="22"/>
        </w:rPr>
        <w:t xml:space="preserve"> that adjusts automatically to variations in water level over a minimum range of four inches (10.2 cm);</w:t>
      </w:r>
    </w:p>
    <w:p w14:paraId="7CA6DC29" w14:textId="1F0FC737" w:rsidR="00873242" w:rsidRPr="00044FF2" w:rsidRDefault="00873242" w:rsidP="00F030EC">
      <w:pPr>
        <w:rPr>
          <w:rFonts w:cs="Calibri"/>
          <w:sz w:val="22"/>
          <w:szCs w:val="22"/>
        </w:rPr>
      </w:pPr>
      <w:r w:rsidRPr="00044FF2">
        <w:rPr>
          <w:rFonts w:cs="Calibri"/>
          <w:sz w:val="22"/>
          <w:szCs w:val="22"/>
        </w:rPr>
        <w:t>(j) Each skimmer must be equipped with a trimmer valve capable of distributing the total flow between individual skimmers;</w:t>
      </w:r>
      <w:r w:rsidR="00221E63" w:rsidRPr="00044FF2">
        <w:rPr>
          <w:rFonts w:cs="Calibri"/>
          <w:sz w:val="22"/>
          <w:szCs w:val="22"/>
        </w:rPr>
        <w:t xml:space="preserve"> and</w:t>
      </w:r>
    </w:p>
    <w:p w14:paraId="4F48A0E0" w14:textId="6352A23C" w:rsidR="00873242" w:rsidRPr="00044FF2" w:rsidRDefault="00873242" w:rsidP="00F030EC">
      <w:pPr>
        <w:rPr>
          <w:rFonts w:cs="Calibri"/>
          <w:sz w:val="22"/>
          <w:szCs w:val="22"/>
        </w:rPr>
      </w:pPr>
      <w:r w:rsidRPr="00044FF2">
        <w:rPr>
          <w:rFonts w:cs="Calibri"/>
          <w:sz w:val="22"/>
          <w:szCs w:val="22"/>
        </w:rPr>
        <w:t xml:space="preserve">(k) </w:t>
      </w:r>
      <w:r w:rsidR="0018275E" w:rsidRPr="00044FF2">
        <w:rPr>
          <w:rFonts w:cs="Calibri"/>
          <w:sz w:val="22"/>
          <w:szCs w:val="22"/>
        </w:rPr>
        <w:t>The base of each skimmer must be level with all other skimmers in the pool within a tolerance of +/- ¼ inch (6.4 mm)</w:t>
      </w:r>
      <w:r w:rsidR="00221E63" w:rsidRPr="00044FF2">
        <w:rPr>
          <w:rFonts w:cs="Calibri"/>
          <w:sz w:val="22"/>
          <w:szCs w:val="22"/>
        </w:rPr>
        <w:t>.</w:t>
      </w:r>
    </w:p>
    <w:p w14:paraId="1ECAD1B4" w14:textId="29F142E5" w:rsidR="00BA1D68" w:rsidRPr="00044FF2" w:rsidRDefault="0018275E" w:rsidP="00F030EC">
      <w:pPr>
        <w:rPr>
          <w:rFonts w:cs="Calibri"/>
          <w:sz w:val="22"/>
          <w:szCs w:val="22"/>
        </w:rPr>
      </w:pPr>
      <w:r w:rsidRPr="00044FF2">
        <w:rPr>
          <w:rFonts w:cs="Calibri"/>
          <w:sz w:val="22"/>
          <w:szCs w:val="22"/>
        </w:rPr>
        <w:t>(1</w:t>
      </w:r>
      <w:r w:rsidR="00096898" w:rsidRPr="00044FF2">
        <w:rPr>
          <w:rFonts w:cs="Calibri"/>
          <w:sz w:val="22"/>
          <w:szCs w:val="22"/>
        </w:rPr>
        <w:t>6</w:t>
      </w:r>
      <w:r w:rsidRPr="00044FF2">
        <w:rPr>
          <w:rFonts w:cs="Calibri"/>
          <w:sz w:val="22"/>
          <w:szCs w:val="22"/>
        </w:rPr>
        <w:t xml:space="preserve">) </w:t>
      </w:r>
      <w:r w:rsidR="00D578A0" w:rsidRPr="00044FF2">
        <w:rPr>
          <w:rFonts w:cs="Calibri"/>
          <w:sz w:val="22"/>
          <w:szCs w:val="22"/>
        </w:rPr>
        <w:t>S</w:t>
      </w:r>
      <w:r w:rsidR="00566666" w:rsidRPr="00044FF2">
        <w:rPr>
          <w:rFonts w:cs="Calibri"/>
          <w:sz w:val="22"/>
          <w:szCs w:val="22"/>
        </w:rPr>
        <w:t xml:space="preserve">ubmerged suction outlet fitting assemblies </w:t>
      </w:r>
      <w:r w:rsidR="000F44EC" w:rsidRPr="00044FF2">
        <w:rPr>
          <w:rFonts w:cs="Calibri"/>
          <w:sz w:val="22"/>
          <w:szCs w:val="22"/>
        </w:rPr>
        <w:t>(SOFAs)</w:t>
      </w:r>
      <w:r w:rsidR="00D01384" w:rsidRPr="00044FF2">
        <w:rPr>
          <w:rFonts w:cs="Calibri"/>
          <w:sz w:val="22"/>
          <w:szCs w:val="22"/>
        </w:rPr>
        <w:t xml:space="preserve"> must be</w:t>
      </w:r>
      <w:r w:rsidR="00BA1D68" w:rsidRPr="00044FF2">
        <w:rPr>
          <w:rFonts w:cs="Calibri"/>
          <w:sz w:val="22"/>
          <w:szCs w:val="22"/>
        </w:rPr>
        <w:t>:</w:t>
      </w:r>
    </w:p>
    <w:p w14:paraId="7A9E6F77" w14:textId="2C1C9C07" w:rsidR="00A40A8F" w:rsidRPr="00044FF2" w:rsidRDefault="00BA1D68" w:rsidP="00F030EC">
      <w:pPr>
        <w:rPr>
          <w:rFonts w:cs="Calibri"/>
          <w:sz w:val="22"/>
          <w:szCs w:val="22"/>
        </w:rPr>
      </w:pPr>
      <w:r w:rsidRPr="00044FF2">
        <w:rPr>
          <w:rFonts w:cs="Calibri"/>
          <w:sz w:val="22"/>
          <w:szCs w:val="22"/>
        </w:rPr>
        <w:t>(a)</w:t>
      </w:r>
      <w:r w:rsidR="00566666" w:rsidRPr="00044FF2">
        <w:rPr>
          <w:rFonts w:cs="Calibri"/>
          <w:sz w:val="22"/>
          <w:szCs w:val="22"/>
        </w:rPr>
        <w:t xml:space="preserve"> </w:t>
      </w:r>
      <w:r w:rsidR="00D01384" w:rsidRPr="00044FF2">
        <w:rPr>
          <w:rFonts w:cs="Calibri"/>
          <w:sz w:val="22"/>
          <w:szCs w:val="22"/>
        </w:rPr>
        <w:t>C</w:t>
      </w:r>
      <w:r w:rsidR="00566666" w:rsidRPr="00044FF2">
        <w:rPr>
          <w:rFonts w:cs="Calibri"/>
          <w:sz w:val="22"/>
          <w:szCs w:val="22"/>
        </w:rPr>
        <w:t xml:space="preserve">ertified, listed, and labeled to the </w:t>
      </w:r>
      <w:r w:rsidRPr="00044FF2">
        <w:rPr>
          <w:rFonts w:cs="Calibri"/>
          <w:sz w:val="22"/>
          <w:szCs w:val="22"/>
        </w:rPr>
        <w:t>requirements</w:t>
      </w:r>
      <w:r w:rsidR="00566666" w:rsidRPr="00044FF2">
        <w:rPr>
          <w:rFonts w:cs="Calibri"/>
          <w:sz w:val="22"/>
          <w:szCs w:val="22"/>
        </w:rPr>
        <w:t xml:space="preserve"> of </w:t>
      </w:r>
      <w:r w:rsidRPr="00044FF2">
        <w:rPr>
          <w:rFonts w:cs="Calibri"/>
          <w:sz w:val="22"/>
          <w:szCs w:val="22"/>
        </w:rPr>
        <w:t xml:space="preserve">ANSI/APSP/ICC-16 2017 and must be installed in accordance with the </w:t>
      </w:r>
      <w:r w:rsidR="000F44EC" w:rsidRPr="00044FF2">
        <w:rPr>
          <w:rFonts w:cs="Calibri"/>
          <w:sz w:val="22"/>
          <w:szCs w:val="22"/>
        </w:rPr>
        <w:t xml:space="preserve">SOFA </w:t>
      </w:r>
      <w:r w:rsidRPr="00044FF2">
        <w:rPr>
          <w:rFonts w:cs="Calibri"/>
          <w:sz w:val="22"/>
          <w:szCs w:val="22"/>
        </w:rPr>
        <w:t>specific installation instructions, including minimum sump depth, pipe size(s), adapters frames, structural supports, and fasteners</w:t>
      </w:r>
      <w:r w:rsidR="00D01384" w:rsidRPr="00044FF2">
        <w:rPr>
          <w:rFonts w:cs="Calibri"/>
          <w:sz w:val="22"/>
          <w:szCs w:val="22"/>
        </w:rPr>
        <w:t>;</w:t>
      </w:r>
      <w:r w:rsidR="006A176A" w:rsidRPr="00044FF2">
        <w:rPr>
          <w:rFonts w:cs="Calibri"/>
          <w:sz w:val="22"/>
          <w:szCs w:val="22"/>
        </w:rPr>
        <w:t xml:space="preserve"> </w:t>
      </w:r>
    </w:p>
    <w:p w14:paraId="1994B93F" w14:textId="7CF5BBA2" w:rsidR="00A40A8F" w:rsidRPr="00044FF2" w:rsidRDefault="00A40A8F" w:rsidP="00F030EC">
      <w:pPr>
        <w:rPr>
          <w:rFonts w:cs="Calibri"/>
          <w:sz w:val="22"/>
          <w:szCs w:val="22"/>
        </w:rPr>
      </w:pPr>
      <w:r w:rsidRPr="00044FF2">
        <w:rPr>
          <w:rFonts w:cs="Calibri"/>
          <w:sz w:val="22"/>
          <w:szCs w:val="22"/>
        </w:rPr>
        <w:t>(</w:t>
      </w:r>
      <w:r w:rsidR="00D01384" w:rsidRPr="00044FF2">
        <w:rPr>
          <w:rFonts w:cs="Calibri"/>
          <w:sz w:val="22"/>
          <w:szCs w:val="22"/>
        </w:rPr>
        <w:t>b</w:t>
      </w:r>
      <w:r w:rsidRPr="00044FF2">
        <w:rPr>
          <w:rFonts w:cs="Calibri"/>
          <w:sz w:val="22"/>
          <w:szCs w:val="22"/>
        </w:rPr>
        <w:t xml:space="preserve">) </w:t>
      </w:r>
      <w:r w:rsidR="00D01384" w:rsidRPr="00044FF2">
        <w:rPr>
          <w:rFonts w:cs="Calibri"/>
          <w:sz w:val="22"/>
          <w:szCs w:val="22"/>
        </w:rPr>
        <w:t>L</w:t>
      </w:r>
      <w:r w:rsidR="002979AA" w:rsidRPr="00044FF2">
        <w:rPr>
          <w:rFonts w:cs="Calibri"/>
          <w:sz w:val="22"/>
          <w:szCs w:val="22"/>
        </w:rPr>
        <w:t xml:space="preserve">ocated on the bottom or side wall. Maintenance drains and SOFAs used to drain the pool must be located </w:t>
      </w:r>
      <w:proofErr w:type="gramStart"/>
      <w:r w:rsidR="002979AA" w:rsidRPr="00044FF2">
        <w:rPr>
          <w:rFonts w:cs="Calibri"/>
          <w:sz w:val="22"/>
          <w:szCs w:val="22"/>
        </w:rPr>
        <w:t>on</w:t>
      </w:r>
      <w:proofErr w:type="gramEnd"/>
      <w:r w:rsidR="002979AA" w:rsidRPr="00044FF2">
        <w:rPr>
          <w:rFonts w:cs="Calibri"/>
          <w:sz w:val="22"/>
          <w:szCs w:val="22"/>
        </w:rPr>
        <w:t xml:space="preserve"> the bottom and at the deepest point to </w:t>
      </w:r>
      <w:r w:rsidR="0046105B" w:rsidRPr="00044FF2">
        <w:rPr>
          <w:rFonts w:cs="Calibri"/>
          <w:sz w:val="22"/>
          <w:szCs w:val="22"/>
        </w:rPr>
        <w:t xml:space="preserve">drain the pool without leaving standing </w:t>
      </w:r>
      <w:proofErr w:type="gramStart"/>
      <w:r w:rsidR="0046105B" w:rsidRPr="00044FF2">
        <w:rPr>
          <w:rFonts w:cs="Calibri"/>
          <w:sz w:val="22"/>
          <w:szCs w:val="22"/>
        </w:rPr>
        <w:t>water</w:t>
      </w:r>
      <w:r w:rsidR="00C937D5" w:rsidRPr="00044FF2">
        <w:rPr>
          <w:rFonts w:cs="Calibri"/>
          <w:sz w:val="22"/>
          <w:szCs w:val="22"/>
        </w:rPr>
        <w:t>;</w:t>
      </w:r>
      <w:proofErr w:type="gramEnd"/>
    </w:p>
    <w:p w14:paraId="64F53B93" w14:textId="32ED2892" w:rsidR="00C937D5" w:rsidRPr="00044FF2" w:rsidRDefault="00C937D5" w:rsidP="00F030EC">
      <w:pPr>
        <w:rPr>
          <w:rFonts w:cs="Calibri"/>
          <w:sz w:val="22"/>
          <w:szCs w:val="22"/>
        </w:rPr>
      </w:pPr>
      <w:r w:rsidRPr="00044FF2">
        <w:rPr>
          <w:rFonts w:cs="Calibri"/>
          <w:sz w:val="22"/>
          <w:szCs w:val="22"/>
        </w:rPr>
        <w:t>(</w:t>
      </w:r>
      <w:r w:rsidR="00D01384" w:rsidRPr="00044FF2">
        <w:rPr>
          <w:rFonts w:cs="Calibri"/>
          <w:sz w:val="22"/>
          <w:szCs w:val="22"/>
        </w:rPr>
        <w:t>c</w:t>
      </w:r>
      <w:r w:rsidRPr="00044FF2">
        <w:rPr>
          <w:rFonts w:cs="Calibri"/>
          <w:sz w:val="22"/>
          <w:szCs w:val="22"/>
        </w:rPr>
        <w:t xml:space="preserve">) </w:t>
      </w:r>
      <w:r w:rsidR="00D01384" w:rsidRPr="00044FF2">
        <w:rPr>
          <w:rFonts w:cs="Calibri"/>
          <w:sz w:val="22"/>
          <w:szCs w:val="22"/>
        </w:rPr>
        <w:t>C</w:t>
      </w:r>
      <w:r w:rsidRPr="00044FF2">
        <w:rPr>
          <w:rFonts w:cs="Calibri"/>
          <w:sz w:val="22"/>
          <w:szCs w:val="22"/>
        </w:rPr>
        <w:t>onnected to a single main suction pipe by branch line pipe that is not valved</w:t>
      </w:r>
      <w:r w:rsidR="00FD2979" w:rsidRPr="00044FF2">
        <w:rPr>
          <w:rFonts w:cs="Calibri"/>
          <w:sz w:val="22"/>
          <w:szCs w:val="22"/>
        </w:rPr>
        <w:t xml:space="preserve"> so it can operate independently;</w:t>
      </w:r>
    </w:p>
    <w:p w14:paraId="24F89D5F" w14:textId="78F7648F" w:rsidR="00374E60" w:rsidRPr="00044FF2" w:rsidRDefault="00514E9B" w:rsidP="00F030EC">
      <w:pPr>
        <w:rPr>
          <w:rFonts w:cs="Calibri"/>
          <w:sz w:val="22"/>
          <w:szCs w:val="22"/>
        </w:rPr>
      </w:pPr>
      <w:r w:rsidRPr="00044FF2">
        <w:rPr>
          <w:rFonts w:cs="Calibri"/>
          <w:sz w:val="22"/>
          <w:szCs w:val="22"/>
        </w:rPr>
        <w:t>(</w:t>
      </w:r>
      <w:r w:rsidR="00D01384" w:rsidRPr="00044FF2">
        <w:rPr>
          <w:rFonts w:cs="Calibri"/>
          <w:sz w:val="22"/>
          <w:szCs w:val="22"/>
        </w:rPr>
        <w:t>d</w:t>
      </w:r>
      <w:r w:rsidRPr="00044FF2">
        <w:rPr>
          <w:rFonts w:cs="Calibri"/>
          <w:sz w:val="22"/>
          <w:szCs w:val="22"/>
        </w:rPr>
        <w:t xml:space="preserve">) </w:t>
      </w:r>
      <w:r w:rsidR="00D01384" w:rsidRPr="00044FF2">
        <w:rPr>
          <w:rFonts w:cs="Calibri"/>
          <w:sz w:val="22"/>
          <w:szCs w:val="22"/>
        </w:rPr>
        <w:t>S</w:t>
      </w:r>
      <w:r w:rsidR="00013FD1" w:rsidRPr="00044FF2">
        <w:rPr>
          <w:rFonts w:cs="Calibri"/>
          <w:sz w:val="22"/>
          <w:szCs w:val="22"/>
        </w:rPr>
        <w:t>paced at</w:t>
      </w:r>
      <w:r w:rsidRPr="00044FF2">
        <w:rPr>
          <w:rFonts w:cs="Calibri"/>
          <w:sz w:val="22"/>
          <w:szCs w:val="22"/>
        </w:rPr>
        <w:t xml:space="preserve"> a minimum distance of 36 inches (</w:t>
      </w:r>
      <w:r w:rsidR="001D1DD2" w:rsidRPr="00044FF2">
        <w:rPr>
          <w:rFonts w:cs="Calibri"/>
          <w:sz w:val="22"/>
          <w:szCs w:val="22"/>
        </w:rPr>
        <w:t xml:space="preserve">0.9 m) measured center to center between the two outmost sumps or on two different planes and </w:t>
      </w:r>
      <w:r w:rsidR="00C62F33" w:rsidRPr="00044FF2">
        <w:rPr>
          <w:rFonts w:cs="Calibri"/>
          <w:sz w:val="22"/>
          <w:szCs w:val="22"/>
        </w:rPr>
        <w:t>within the minimum and maximum separation distances specified by SOFA specific installation instructions and spaced as specified by the design professional for aesthetic and engineering reasons;</w:t>
      </w:r>
      <w:r w:rsidR="00D01384" w:rsidRPr="00044FF2">
        <w:rPr>
          <w:rFonts w:cs="Calibri"/>
          <w:sz w:val="22"/>
          <w:szCs w:val="22"/>
        </w:rPr>
        <w:t xml:space="preserve"> and</w:t>
      </w:r>
    </w:p>
    <w:p w14:paraId="0BA1C7DD" w14:textId="194F2EBE" w:rsidR="000A4D16" w:rsidRPr="00044FF2" w:rsidRDefault="00406DBB" w:rsidP="00E4257F">
      <w:pPr>
        <w:rPr>
          <w:rFonts w:cs="Calibri"/>
          <w:sz w:val="22"/>
          <w:szCs w:val="22"/>
        </w:rPr>
      </w:pPr>
      <w:r w:rsidRPr="00044FF2">
        <w:rPr>
          <w:rFonts w:cs="Calibri"/>
          <w:sz w:val="22"/>
          <w:szCs w:val="22"/>
        </w:rPr>
        <w:t>(</w:t>
      </w:r>
      <w:r w:rsidR="00D01384" w:rsidRPr="00044FF2">
        <w:rPr>
          <w:rFonts w:cs="Calibri"/>
          <w:sz w:val="22"/>
          <w:szCs w:val="22"/>
        </w:rPr>
        <w:t>e</w:t>
      </w:r>
      <w:r w:rsidRPr="00044FF2">
        <w:rPr>
          <w:rFonts w:cs="Calibri"/>
          <w:sz w:val="22"/>
          <w:szCs w:val="22"/>
        </w:rPr>
        <w:t xml:space="preserve">) </w:t>
      </w:r>
      <w:r w:rsidR="00D01384" w:rsidRPr="00044FF2">
        <w:rPr>
          <w:rFonts w:cs="Calibri"/>
          <w:sz w:val="22"/>
          <w:szCs w:val="22"/>
        </w:rPr>
        <w:t>D</w:t>
      </w:r>
      <w:r w:rsidR="004B534B" w:rsidRPr="00044FF2">
        <w:rPr>
          <w:rFonts w:cs="Calibri"/>
          <w:sz w:val="22"/>
          <w:szCs w:val="22"/>
        </w:rPr>
        <w:t xml:space="preserve">esigned so if gravity outlets are used, the main </w:t>
      </w:r>
      <w:r w:rsidR="00E80CE4" w:rsidRPr="00044FF2">
        <w:rPr>
          <w:rFonts w:cs="Calibri"/>
          <w:sz w:val="22"/>
          <w:szCs w:val="22"/>
        </w:rPr>
        <w:t>drain outlet shall be connected to a surge tank, collection tank, or balance tank</w:t>
      </w:r>
      <w:r w:rsidR="00D01384" w:rsidRPr="00044FF2">
        <w:rPr>
          <w:rFonts w:cs="Calibri"/>
          <w:sz w:val="22"/>
          <w:szCs w:val="22"/>
        </w:rPr>
        <w:t>.</w:t>
      </w:r>
    </w:p>
    <w:p w14:paraId="2B8B909D" w14:textId="44AB41BC" w:rsidR="00D01384" w:rsidRPr="00044FF2" w:rsidRDefault="00D01384" w:rsidP="00D01384">
      <w:pPr>
        <w:rPr>
          <w:rFonts w:cs="Calibri"/>
          <w:sz w:val="22"/>
          <w:szCs w:val="22"/>
        </w:rPr>
      </w:pPr>
      <w:r w:rsidRPr="00044FF2">
        <w:rPr>
          <w:rFonts w:cs="Calibri"/>
          <w:sz w:val="22"/>
          <w:szCs w:val="22"/>
        </w:rPr>
        <w:t>(1</w:t>
      </w:r>
      <w:r w:rsidR="00096898" w:rsidRPr="00044FF2">
        <w:rPr>
          <w:rFonts w:cs="Calibri"/>
          <w:sz w:val="22"/>
          <w:szCs w:val="22"/>
        </w:rPr>
        <w:t>7</w:t>
      </w:r>
      <w:r w:rsidRPr="00044FF2" w:rsidDel="00985B2D">
        <w:rPr>
          <w:rFonts w:cs="Calibri"/>
          <w:sz w:val="22"/>
          <w:szCs w:val="22"/>
        </w:rPr>
        <w:t xml:space="preserve">) </w:t>
      </w:r>
      <w:r w:rsidRPr="00044FF2">
        <w:rPr>
          <w:rFonts w:cs="Calibri"/>
          <w:sz w:val="22"/>
          <w:szCs w:val="22"/>
        </w:rPr>
        <w:t>Blockable SOFAs must be installed with a minimum of two fittings for any pumped water recirculating system.</w:t>
      </w:r>
    </w:p>
    <w:p w14:paraId="2437B2AD" w14:textId="68CEC1B2" w:rsidR="00D01384" w:rsidRPr="00044FF2" w:rsidRDefault="00985B2D" w:rsidP="00D01384">
      <w:pPr>
        <w:rPr>
          <w:rFonts w:cs="Calibri"/>
          <w:sz w:val="22"/>
          <w:szCs w:val="22"/>
        </w:rPr>
      </w:pPr>
      <w:r w:rsidRPr="00044FF2">
        <w:rPr>
          <w:rFonts w:cs="Calibri"/>
          <w:sz w:val="22"/>
          <w:szCs w:val="22"/>
        </w:rPr>
        <w:t>(1</w:t>
      </w:r>
      <w:r w:rsidR="00096898" w:rsidRPr="00044FF2">
        <w:rPr>
          <w:rFonts w:cs="Calibri"/>
          <w:sz w:val="22"/>
          <w:szCs w:val="22"/>
        </w:rPr>
        <w:t>8</w:t>
      </w:r>
      <w:r w:rsidR="00D01384" w:rsidRPr="00044FF2" w:rsidDel="00985B2D">
        <w:rPr>
          <w:rFonts w:cs="Calibri"/>
          <w:sz w:val="22"/>
          <w:szCs w:val="22"/>
        </w:rPr>
        <w:t>)</w:t>
      </w:r>
      <w:r w:rsidR="00D01384" w:rsidRPr="00044FF2">
        <w:rPr>
          <w:rFonts w:cs="Calibri"/>
          <w:sz w:val="22"/>
          <w:szCs w:val="22"/>
        </w:rPr>
        <w:t xml:space="preserve"> Unblockable SOFAs must be installed with one or more fitting. Any single fitting must also be installed with one of the following means of secondary entrapment protection:</w:t>
      </w:r>
    </w:p>
    <w:p w14:paraId="07CE4FF2" w14:textId="766C02C0" w:rsidR="00D01384" w:rsidRPr="00044FF2" w:rsidRDefault="00D01384" w:rsidP="00D01384">
      <w:pPr>
        <w:rPr>
          <w:rFonts w:cs="Calibri"/>
          <w:sz w:val="22"/>
          <w:szCs w:val="22"/>
        </w:rPr>
      </w:pPr>
      <w:r w:rsidRPr="00044FF2">
        <w:rPr>
          <w:rFonts w:cs="Calibri"/>
          <w:sz w:val="22"/>
          <w:szCs w:val="22"/>
        </w:rPr>
        <w:t>(</w:t>
      </w:r>
      <w:r w:rsidR="00985B2D" w:rsidRPr="00044FF2">
        <w:rPr>
          <w:rFonts w:cs="Calibri"/>
          <w:sz w:val="22"/>
          <w:szCs w:val="22"/>
        </w:rPr>
        <w:t>a</w:t>
      </w:r>
      <w:r w:rsidRPr="00044FF2">
        <w:rPr>
          <w:rFonts w:cs="Calibri"/>
          <w:sz w:val="22"/>
          <w:szCs w:val="22"/>
        </w:rPr>
        <w:t>) Safety vacuum release system;</w:t>
      </w:r>
    </w:p>
    <w:p w14:paraId="10DDBA21" w14:textId="47950F04" w:rsidR="00D01384" w:rsidRPr="00044FF2" w:rsidRDefault="00D01384" w:rsidP="00D01384">
      <w:pPr>
        <w:rPr>
          <w:rFonts w:cs="Calibri"/>
          <w:sz w:val="22"/>
          <w:szCs w:val="22"/>
        </w:rPr>
      </w:pPr>
      <w:r w:rsidRPr="00044FF2">
        <w:rPr>
          <w:rFonts w:cs="Calibri"/>
          <w:sz w:val="22"/>
          <w:szCs w:val="22"/>
        </w:rPr>
        <w:t>(</w:t>
      </w:r>
      <w:r w:rsidR="00985B2D" w:rsidRPr="00044FF2">
        <w:rPr>
          <w:rFonts w:cs="Calibri"/>
          <w:sz w:val="22"/>
          <w:szCs w:val="22"/>
        </w:rPr>
        <w:t>b</w:t>
      </w:r>
      <w:r w:rsidRPr="00044FF2">
        <w:rPr>
          <w:rFonts w:cs="Calibri"/>
          <w:sz w:val="22"/>
          <w:szCs w:val="22"/>
        </w:rPr>
        <w:t xml:space="preserve">) Suction limiting vent system; </w:t>
      </w:r>
    </w:p>
    <w:p w14:paraId="253A34D8" w14:textId="14903574" w:rsidR="00D01384" w:rsidRPr="00044FF2" w:rsidRDefault="00D01384" w:rsidP="00D01384">
      <w:pPr>
        <w:rPr>
          <w:rFonts w:cs="Calibri"/>
          <w:sz w:val="22"/>
          <w:szCs w:val="22"/>
        </w:rPr>
      </w:pPr>
      <w:r w:rsidRPr="00044FF2">
        <w:rPr>
          <w:rFonts w:cs="Calibri"/>
          <w:sz w:val="22"/>
          <w:szCs w:val="22"/>
        </w:rPr>
        <w:t>(</w:t>
      </w:r>
      <w:r w:rsidR="00985B2D" w:rsidRPr="00044FF2">
        <w:rPr>
          <w:rFonts w:cs="Calibri"/>
          <w:sz w:val="22"/>
          <w:szCs w:val="22"/>
        </w:rPr>
        <w:t>c</w:t>
      </w:r>
      <w:r w:rsidRPr="00044FF2">
        <w:rPr>
          <w:rFonts w:cs="Calibri"/>
          <w:sz w:val="22"/>
          <w:szCs w:val="22"/>
        </w:rPr>
        <w:t>) Gravity drainage system; or</w:t>
      </w:r>
    </w:p>
    <w:p w14:paraId="450A066E" w14:textId="371CE37B" w:rsidR="00D01384" w:rsidRPr="00044FF2" w:rsidRDefault="00D01384" w:rsidP="00D01384">
      <w:pPr>
        <w:rPr>
          <w:rFonts w:cs="Calibri"/>
          <w:sz w:val="22"/>
          <w:szCs w:val="22"/>
        </w:rPr>
      </w:pPr>
      <w:r w:rsidRPr="00044FF2">
        <w:rPr>
          <w:rFonts w:cs="Calibri"/>
          <w:sz w:val="22"/>
          <w:szCs w:val="22"/>
        </w:rPr>
        <w:lastRenderedPageBreak/>
        <w:t>(</w:t>
      </w:r>
      <w:r w:rsidR="00985B2D" w:rsidRPr="00044FF2">
        <w:rPr>
          <w:rFonts w:cs="Calibri"/>
          <w:sz w:val="22"/>
          <w:szCs w:val="22"/>
        </w:rPr>
        <w:t>d</w:t>
      </w:r>
      <w:r w:rsidRPr="00044FF2">
        <w:rPr>
          <w:rFonts w:cs="Calibri"/>
          <w:sz w:val="22"/>
          <w:szCs w:val="22"/>
        </w:rPr>
        <w:t>) Other system as approved by the department or local health officer</w:t>
      </w:r>
      <w:r w:rsidR="00985B2D" w:rsidRPr="00044FF2">
        <w:rPr>
          <w:rFonts w:cs="Calibri"/>
          <w:sz w:val="22"/>
          <w:szCs w:val="22"/>
        </w:rPr>
        <w:t>.</w:t>
      </w:r>
    </w:p>
    <w:p w14:paraId="2CA57A23" w14:textId="09404422" w:rsidR="00D01384" w:rsidRPr="00044FF2" w:rsidRDefault="00D01384" w:rsidP="00D01384">
      <w:pPr>
        <w:rPr>
          <w:rFonts w:cs="Calibri"/>
          <w:sz w:val="22"/>
          <w:szCs w:val="22"/>
        </w:rPr>
      </w:pPr>
      <w:r w:rsidRPr="00044FF2">
        <w:rPr>
          <w:rFonts w:cs="Calibri"/>
          <w:sz w:val="22"/>
          <w:szCs w:val="22"/>
        </w:rPr>
        <w:t>(</w:t>
      </w:r>
      <w:r w:rsidR="00985B2D" w:rsidRPr="00044FF2">
        <w:rPr>
          <w:rFonts w:cs="Calibri"/>
          <w:sz w:val="22"/>
          <w:szCs w:val="22"/>
        </w:rPr>
        <w:t>1</w:t>
      </w:r>
      <w:r w:rsidR="00096898" w:rsidRPr="00044FF2">
        <w:rPr>
          <w:rFonts w:cs="Calibri"/>
          <w:sz w:val="22"/>
          <w:szCs w:val="22"/>
        </w:rPr>
        <w:t>9</w:t>
      </w:r>
      <w:r w:rsidRPr="00044FF2">
        <w:rPr>
          <w:rFonts w:cs="Calibri"/>
          <w:sz w:val="22"/>
          <w:szCs w:val="22"/>
        </w:rPr>
        <w:t xml:space="preserve">) Flow rating </w:t>
      </w:r>
      <w:r w:rsidR="00525719" w:rsidRPr="00044FF2">
        <w:rPr>
          <w:rFonts w:cs="Calibri"/>
          <w:sz w:val="22"/>
          <w:szCs w:val="22"/>
        </w:rPr>
        <w:t xml:space="preserve">for SOFAs </w:t>
      </w:r>
      <w:r w:rsidRPr="00044FF2">
        <w:rPr>
          <w:rFonts w:cs="Calibri"/>
          <w:sz w:val="22"/>
          <w:szCs w:val="22"/>
        </w:rPr>
        <w:t xml:space="preserve">must be calculated as </w:t>
      </w:r>
      <w:r w:rsidR="00525719" w:rsidRPr="00044FF2">
        <w:rPr>
          <w:rFonts w:cs="Calibri"/>
          <w:sz w:val="22"/>
          <w:szCs w:val="22"/>
        </w:rPr>
        <w:t>the sum of the installation specific SOFA flow ratings minus the flow rating of one SOFA.</w:t>
      </w:r>
    </w:p>
    <w:p w14:paraId="5B8F05EF" w14:textId="6BEE1C32" w:rsidR="00D01384" w:rsidRPr="00044FF2" w:rsidRDefault="00D01384" w:rsidP="00D01384">
      <w:pPr>
        <w:rPr>
          <w:rFonts w:cs="Calibri"/>
          <w:sz w:val="22"/>
          <w:szCs w:val="22"/>
        </w:rPr>
      </w:pPr>
      <w:r w:rsidRPr="00044FF2">
        <w:rPr>
          <w:rFonts w:cs="Calibri"/>
          <w:sz w:val="22"/>
          <w:szCs w:val="22"/>
        </w:rPr>
        <w:t>(</w:t>
      </w:r>
      <w:r w:rsidR="00096898" w:rsidRPr="00044FF2">
        <w:rPr>
          <w:rFonts w:cs="Calibri"/>
          <w:sz w:val="22"/>
          <w:szCs w:val="22"/>
        </w:rPr>
        <w:t>20</w:t>
      </w:r>
      <w:r w:rsidRPr="00044FF2">
        <w:rPr>
          <w:rFonts w:cs="Calibri"/>
          <w:sz w:val="22"/>
          <w:szCs w:val="22"/>
        </w:rPr>
        <w:t>) F</w:t>
      </w:r>
      <w:r w:rsidR="00525719" w:rsidRPr="00044FF2">
        <w:rPr>
          <w:rFonts w:cs="Calibri"/>
          <w:sz w:val="22"/>
          <w:szCs w:val="22"/>
        </w:rPr>
        <w:t>low rating f</w:t>
      </w:r>
      <w:r w:rsidRPr="00044FF2">
        <w:rPr>
          <w:rFonts w:cs="Calibri"/>
          <w:sz w:val="22"/>
          <w:szCs w:val="22"/>
        </w:rPr>
        <w:t>or unblockable SOFAs</w:t>
      </w:r>
      <w:r w:rsidR="00525719" w:rsidRPr="00044FF2">
        <w:rPr>
          <w:rFonts w:cs="Calibri"/>
          <w:sz w:val="22"/>
          <w:szCs w:val="22"/>
        </w:rPr>
        <w:t xml:space="preserve"> must be calculated as</w:t>
      </w:r>
      <w:r w:rsidRPr="00044FF2">
        <w:rPr>
          <w:rFonts w:cs="Calibri"/>
          <w:sz w:val="22"/>
          <w:szCs w:val="22"/>
        </w:rPr>
        <w:t xml:space="preserve"> the sum of the installation specific flow rating</w:t>
      </w:r>
      <w:r w:rsidR="00525719" w:rsidRPr="00044FF2">
        <w:rPr>
          <w:rFonts w:cs="Calibri"/>
          <w:sz w:val="22"/>
          <w:szCs w:val="22"/>
        </w:rPr>
        <w:t>.</w:t>
      </w:r>
    </w:p>
    <w:p w14:paraId="6EF9C0B2" w14:textId="6687E4FF" w:rsidR="00E80CE4" w:rsidRPr="00044FF2" w:rsidRDefault="00E80CE4" w:rsidP="00E4257F">
      <w:pPr>
        <w:rPr>
          <w:rFonts w:cs="Calibri"/>
          <w:sz w:val="22"/>
          <w:szCs w:val="22"/>
        </w:rPr>
      </w:pPr>
      <w:r w:rsidRPr="00044FF2">
        <w:rPr>
          <w:rFonts w:cs="Calibri"/>
          <w:sz w:val="22"/>
          <w:szCs w:val="22"/>
        </w:rPr>
        <w:t>(</w:t>
      </w:r>
      <w:r w:rsidR="00525719" w:rsidRPr="00044FF2">
        <w:rPr>
          <w:rFonts w:cs="Calibri"/>
          <w:sz w:val="22"/>
          <w:szCs w:val="22"/>
        </w:rPr>
        <w:t>2</w:t>
      </w:r>
      <w:r w:rsidR="00096898" w:rsidRPr="00044FF2">
        <w:rPr>
          <w:rFonts w:cs="Calibri"/>
          <w:sz w:val="22"/>
          <w:szCs w:val="22"/>
        </w:rPr>
        <w:t>1</w:t>
      </w:r>
      <w:r w:rsidRPr="00044FF2">
        <w:rPr>
          <w:rFonts w:cs="Calibri"/>
          <w:sz w:val="22"/>
          <w:szCs w:val="22"/>
        </w:rPr>
        <w:t xml:space="preserve">) </w:t>
      </w:r>
      <w:r w:rsidR="00324BDA" w:rsidRPr="00044FF2">
        <w:rPr>
          <w:rFonts w:cs="Calibri"/>
          <w:sz w:val="22"/>
          <w:szCs w:val="22"/>
        </w:rPr>
        <w:t>SOFA p</w:t>
      </w:r>
      <w:r w:rsidR="004A7AA4" w:rsidRPr="00044FF2">
        <w:rPr>
          <w:rFonts w:cs="Calibri"/>
          <w:sz w:val="22"/>
          <w:szCs w:val="22"/>
        </w:rPr>
        <w:t xml:space="preserve">iping must be designed </w:t>
      </w:r>
      <w:r w:rsidR="00E96A6F" w:rsidRPr="00044FF2">
        <w:rPr>
          <w:rFonts w:cs="Calibri"/>
          <w:sz w:val="22"/>
          <w:szCs w:val="22"/>
        </w:rPr>
        <w:t>at a minimum to handle the total design recirculation flow rate</w:t>
      </w:r>
      <w:r w:rsidR="00324BDA" w:rsidRPr="00044FF2">
        <w:rPr>
          <w:rFonts w:cs="Calibri"/>
          <w:sz w:val="22"/>
          <w:szCs w:val="22"/>
        </w:rPr>
        <w:t>.</w:t>
      </w:r>
    </w:p>
    <w:p w14:paraId="4A5C87A9" w14:textId="05AF58D8" w:rsidR="00E96A6F" w:rsidRPr="00044FF2" w:rsidRDefault="00E96A6F" w:rsidP="00E4257F">
      <w:pPr>
        <w:rPr>
          <w:rFonts w:cs="Calibri"/>
          <w:sz w:val="22"/>
          <w:szCs w:val="22"/>
        </w:rPr>
      </w:pPr>
      <w:r w:rsidRPr="00044FF2">
        <w:rPr>
          <w:rFonts w:cs="Calibri"/>
          <w:sz w:val="22"/>
          <w:szCs w:val="22"/>
        </w:rPr>
        <w:t>(</w:t>
      </w:r>
      <w:r w:rsidR="00324BDA" w:rsidRPr="00044FF2">
        <w:rPr>
          <w:rFonts w:cs="Calibri"/>
          <w:sz w:val="22"/>
          <w:szCs w:val="22"/>
        </w:rPr>
        <w:t>2</w:t>
      </w:r>
      <w:r w:rsidR="00096898" w:rsidRPr="00044FF2">
        <w:rPr>
          <w:rFonts w:cs="Calibri"/>
          <w:sz w:val="22"/>
          <w:szCs w:val="22"/>
        </w:rPr>
        <w:t>2</w:t>
      </w:r>
      <w:r w:rsidRPr="00044FF2">
        <w:rPr>
          <w:rFonts w:cs="Calibri"/>
          <w:sz w:val="22"/>
          <w:szCs w:val="22"/>
        </w:rPr>
        <w:t xml:space="preserve">) </w:t>
      </w:r>
      <w:r w:rsidR="00324BDA" w:rsidRPr="00044FF2">
        <w:rPr>
          <w:rFonts w:cs="Calibri"/>
          <w:sz w:val="22"/>
          <w:szCs w:val="22"/>
        </w:rPr>
        <w:t>SOFAs w</w:t>
      </w:r>
      <w:r w:rsidR="00F131CA" w:rsidRPr="00044FF2">
        <w:rPr>
          <w:rFonts w:cs="Calibri"/>
          <w:sz w:val="22"/>
          <w:szCs w:val="22"/>
        </w:rPr>
        <w:t xml:space="preserve">ith two main drain outlets </w:t>
      </w:r>
      <w:r w:rsidR="001146F3" w:rsidRPr="00044FF2">
        <w:rPr>
          <w:rFonts w:cs="Calibri"/>
          <w:sz w:val="22"/>
          <w:szCs w:val="22"/>
        </w:rPr>
        <w:t xml:space="preserve">must be designed so the </w:t>
      </w:r>
      <w:r w:rsidR="009662AC" w:rsidRPr="00044FF2">
        <w:rPr>
          <w:rFonts w:cs="Calibri"/>
          <w:sz w:val="22"/>
          <w:szCs w:val="22"/>
        </w:rPr>
        <w:t xml:space="preserve">branch pipe from each main drain outlet </w:t>
      </w:r>
      <w:r w:rsidR="007B7360" w:rsidRPr="00044FF2">
        <w:rPr>
          <w:rFonts w:cs="Calibri"/>
          <w:sz w:val="22"/>
          <w:szCs w:val="22"/>
        </w:rPr>
        <w:t>can carry</w:t>
      </w:r>
      <w:r w:rsidR="009662AC" w:rsidRPr="00044FF2">
        <w:rPr>
          <w:rFonts w:cs="Calibri"/>
          <w:sz w:val="22"/>
          <w:szCs w:val="22"/>
        </w:rPr>
        <w:t xml:space="preserve"> 100</w:t>
      </w:r>
      <w:r w:rsidR="00967EF0" w:rsidRPr="00044FF2">
        <w:rPr>
          <w:rFonts w:cs="Calibri"/>
          <w:sz w:val="22"/>
          <w:szCs w:val="22"/>
        </w:rPr>
        <w:t xml:space="preserve"> percent</w:t>
      </w:r>
      <w:r w:rsidR="009662AC" w:rsidRPr="00044FF2">
        <w:rPr>
          <w:rFonts w:cs="Calibri"/>
          <w:sz w:val="22"/>
          <w:szCs w:val="22"/>
        </w:rPr>
        <w:t xml:space="preserve"> of the total design recirculation flow rate</w:t>
      </w:r>
      <w:r w:rsidR="00324BDA" w:rsidRPr="00044FF2">
        <w:rPr>
          <w:rFonts w:cs="Calibri"/>
          <w:sz w:val="22"/>
          <w:szCs w:val="22"/>
        </w:rPr>
        <w:t>.</w:t>
      </w:r>
    </w:p>
    <w:p w14:paraId="523A06FE" w14:textId="3CCBC552" w:rsidR="00835B99" w:rsidRPr="00044FF2" w:rsidRDefault="00835B99" w:rsidP="00E4257F">
      <w:pPr>
        <w:rPr>
          <w:rFonts w:cs="Calibri"/>
          <w:sz w:val="22"/>
          <w:szCs w:val="22"/>
        </w:rPr>
      </w:pPr>
      <w:r w:rsidRPr="00044FF2">
        <w:rPr>
          <w:rFonts w:cs="Calibri"/>
          <w:sz w:val="22"/>
          <w:szCs w:val="22"/>
        </w:rPr>
        <w:t>(</w:t>
      </w:r>
      <w:r w:rsidR="00324BDA" w:rsidRPr="00044FF2">
        <w:rPr>
          <w:rFonts w:cs="Calibri"/>
          <w:sz w:val="22"/>
          <w:szCs w:val="22"/>
        </w:rPr>
        <w:t>2</w:t>
      </w:r>
      <w:r w:rsidR="00096898" w:rsidRPr="00044FF2">
        <w:rPr>
          <w:rFonts w:cs="Calibri"/>
          <w:sz w:val="22"/>
          <w:szCs w:val="22"/>
        </w:rPr>
        <w:t>3</w:t>
      </w:r>
      <w:r w:rsidRPr="00044FF2">
        <w:rPr>
          <w:rFonts w:cs="Calibri"/>
          <w:sz w:val="22"/>
          <w:szCs w:val="22"/>
        </w:rPr>
        <w:t xml:space="preserve">) </w:t>
      </w:r>
      <w:r w:rsidR="00324BDA" w:rsidRPr="00044FF2">
        <w:rPr>
          <w:rFonts w:cs="Calibri"/>
          <w:sz w:val="22"/>
          <w:szCs w:val="22"/>
        </w:rPr>
        <w:t>SOFAs w</w:t>
      </w:r>
      <w:r w:rsidRPr="00044FF2">
        <w:rPr>
          <w:rFonts w:cs="Calibri"/>
          <w:sz w:val="22"/>
          <w:szCs w:val="22"/>
        </w:rPr>
        <w:t xml:space="preserve">ith three or more main drains </w:t>
      </w:r>
      <w:r w:rsidR="00461C2E" w:rsidRPr="00044FF2">
        <w:rPr>
          <w:rFonts w:cs="Calibri"/>
          <w:sz w:val="22"/>
          <w:szCs w:val="22"/>
        </w:rPr>
        <w:t xml:space="preserve">connected by a branch pipe </w:t>
      </w:r>
      <w:r w:rsidRPr="00044FF2">
        <w:rPr>
          <w:rFonts w:cs="Calibri"/>
          <w:sz w:val="22"/>
          <w:szCs w:val="22"/>
        </w:rPr>
        <w:t xml:space="preserve">must be designed </w:t>
      </w:r>
      <w:r w:rsidR="00730482" w:rsidRPr="00044FF2">
        <w:rPr>
          <w:rFonts w:cs="Calibri"/>
          <w:sz w:val="22"/>
          <w:szCs w:val="22"/>
        </w:rPr>
        <w:t xml:space="preserve">so the </w:t>
      </w:r>
      <w:r w:rsidR="00461C2E" w:rsidRPr="00044FF2">
        <w:rPr>
          <w:rFonts w:cs="Calibri"/>
          <w:sz w:val="22"/>
          <w:szCs w:val="22"/>
        </w:rPr>
        <w:t xml:space="preserve">flow through each SOFA and </w:t>
      </w:r>
      <w:r w:rsidR="00E43D3B" w:rsidRPr="00044FF2">
        <w:rPr>
          <w:rFonts w:cs="Calibri"/>
          <w:sz w:val="22"/>
          <w:szCs w:val="22"/>
        </w:rPr>
        <w:t>branch</w:t>
      </w:r>
      <w:r w:rsidR="00461C2E" w:rsidRPr="00044FF2">
        <w:rPr>
          <w:rFonts w:cs="Calibri"/>
          <w:sz w:val="22"/>
          <w:szCs w:val="22"/>
        </w:rPr>
        <w:t xml:space="preserve"> pipe from </w:t>
      </w:r>
      <w:r w:rsidR="00E43D3B" w:rsidRPr="00044FF2">
        <w:rPr>
          <w:rFonts w:cs="Calibri"/>
          <w:sz w:val="22"/>
          <w:szCs w:val="22"/>
        </w:rPr>
        <w:t>each main drain outlet is as follows:</w:t>
      </w:r>
    </w:p>
    <w:p w14:paraId="0D3270DC" w14:textId="392A6412" w:rsidR="00AE69AB" w:rsidRPr="00044FF2" w:rsidRDefault="00E43D3B" w:rsidP="00AE69AB">
      <w:pPr>
        <w:rPr>
          <w:rFonts w:cs="Calibri"/>
          <w:sz w:val="22"/>
          <w:szCs w:val="22"/>
        </w:rPr>
      </w:pPr>
      <w:r w:rsidRPr="00044FF2">
        <w:rPr>
          <w:rFonts w:cs="Calibri"/>
          <w:sz w:val="22"/>
          <w:szCs w:val="22"/>
        </w:rPr>
        <w:t>(</w:t>
      </w:r>
      <w:r w:rsidR="00324BDA" w:rsidRPr="00044FF2">
        <w:rPr>
          <w:rFonts w:cs="Calibri"/>
          <w:sz w:val="22"/>
          <w:szCs w:val="22"/>
        </w:rPr>
        <w:t>a</w:t>
      </w:r>
      <w:r w:rsidRPr="00044FF2">
        <w:rPr>
          <w:rFonts w:cs="Calibri"/>
          <w:sz w:val="22"/>
          <w:szCs w:val="22"/>
        </w:rPr>
        <w:t xml:space="preserve">) </w:t>
      </w:r>
      <w:proofErr w:type="spellStart"/>
      <w:r w:rsidR="00AE69AB" w:rsidRPr="00044FF2">
        <w:rPr>
          <w:rFonts w:cs="Calibri"/>
          <w:sz w:val="22"/>
          <w:szCs w:val="22"/>
        </w:rPr>
        <w:t>Qmax</w:t>
      </w:r>
      <w:proofErr w:type="spellEnd"/>
      <w:r w:rsidR="00AE69AB" w:rsidRPr="00044FF2">
        <w:rPr>
          <w:rFonts w:cs="Calibri"/>
          <w:sz w:val="22"/>
          <w:szCs w:val="22"/>
        </w:rPr>
        <w:t xml:space="preserve"> for each drain= Q (total design recirculation flow rate) / (number of drains less one); and </w:t>
      </w:r>
    </w:p>
    <w:p w14:paraId="2589B502" w14:textId="1EFBDC67" w:rsidR="00E43D3B" w:rsidRPr="00044FF2" w:rsidRDefault="00AE69AB" w:rsidP="00AE69AB">
      <w:pPr>
        <w:rPr>
          <w:rFonts w:cs="Calibri"/>
          <w:sz w:val="22"/>
          <w:szCs w:val="22"/>
        </w:rPr>
      </w:pPr>
      <w:r w:rsidRPr="00044FF2">
        <w:rPr>
          <w:rFonts w:cs="Calibri"/>
          <w:sz w:val="22"/>
          <w:szCs w:val="22"/>
        </w:rPr>
        <w:t>(</w:t>
      </w:r>
      <w:r w:rsidR="00324BDA" w:rsidRPr="00044FF2">
        <w:rPr>
          <w:rFonts w:cs="Calibri"/>
          <w:sz w:val="22"/>
          <w:szCs w:val="22"/>
        </w:rPr>
        <w:t>b</w:t>
      </w:r>
      <w:r w:rsidRPr="00044FF2">
        <w:rPr>
          <w:rFonts w:cs="Calibri"/>
          <w:sz w:val="22"/>
          <w:szCs w:val="22"/>
        </w:rPr>
        <w:t xml:space="preserve">) </w:t>
      </w:r>
      <w:proofErr w:type="spellStart"/>
      <w:r w:rsidRPr="00044FF2">
        <w:rPr>
          <w:rFonts w:cs="Calibri"/>
          <w:sz w:val="22"/>
          <w:szCs w:val="22"/>
        </w:rPr>
        <w:t>Qmax</w:t>
      </w:r>
      <w:proofErr w:type="spellEnd"/>
      <w:r w:rsidRPr="00044FF2">
        <w:rPr>
          <w:rFonts w:cs="Calibri"/>
          <w:sz w:val="22"/>
          <w:szCs w:val="22"/>
        </w:rPr>
        <w:t>=</w:t>
      </w:r>
      <w:proofErr w:type="spellStart"/>
      <w:r w:rsidRPr="00044FF2">
        <w:rPr>
          <w:rFonts w:cs="Calibri"/>
          <w:sz w:val="22"/>
          <w:szCs w:val="22"/>
        </w:rPr>
        <w:t>Qtotal</w:t>
      </w:r>
      <w:proofErr w:type="spellEnd"/>
      <w:r w:rsidRPr="00044FF2">
        <w:rPr>
          <w:rFonts w:cs="Calibri"/>
          <w:sz w:val="22"/>
          <w:szCs w:val="22"/>
        </w:rPr>
        <w:t xml:space="preserve"> / (N-1)</w:t>
      </w:r>
      <w:r w:rsidR="00324BDA" w:rsidRPr="00044FF2">
        <w:rPr>
          <w:rFonts w:cs="Calibri"/>
          <w:sz w:val="22"/>
          <w:szCs w:val="22"/>
        </w:rPr>
        <w:t>.</w:t>
      </w:r>
    </w:p>
    <w:p w14:paraId="4C6A97AC" w14:textId="555A7C7F" w:rsidR="00324BDA" w:rsidRPr="00044FF2" w:rsidRDefault="00FC4456" w:rsidP="00E4257F">
      <w:pPr>
        <w:rPr>
          <w:rFonts w:cs="Calibri"/>
          <w:sz w:val="22"/>
          <w:szCs w:val="22"/>
        </w:rPr>
      </w:pPr>
      <w:r w:rsidRPr="00044FF2">
        <w:rPr>
          <w:rFonts w:cs="Calibri"/>
          <w:sz w:val="22"/>
          <w:szCs w:val="22"/>
        </w:rPr>
        <w:t>(</w:t>
      </w:r>
      <w:r w:rsidR="00324BDA" w:rsidRPr="00044FF2">
        <w:rPr>
          <w:rFonts w:cs="Calibri"/>
          <w:sz w:val="22"/>
          <w:szCs w:val="22"/>
        </w:rPr>
        <w:t>2</w:t>
      </w:r>
      <w:r w:rsidR="00096898" w:rsidRPr="00044FF2">
        <w:rPr>
          <w:rFonts w:cs="Calibri"/>
          <w:sz w:val="22"/>
          <w:szCs w:val="22"/>
        </w:rPr>
        <w:t>4</w:t>
      </w:r>
      <w:r w:rsidRPr="00044FF2">
        <w:rPr>
          <w:rFonts w:cs="Calibri"/>
          <w:sz w:val="22"/>
          <w:szCs w:val="22"/>
        </w:rPr>
        <w:t xml:space="preserve">) </w:t>
      </w:r>
      <w:r w:rsidR="00324BDA" w:rsidRPr="00044FF2">
        <w:rPr>
          <w:rFonts w:cs="Calibri"/>
          <w:sz w:val="22"/>
          <w:szCs w:val="22"/>
        </w:rPr>
        <w:t>SOFAs w</w:t>
      </w:r>
      <w:r w:rsidR="00987234" w:rsidRPr="00044FF2">
        <w:rPr>
          <w:rFonts w:cs="Calibri"/>
          <w:sz w:val="22"/>
          <w:szCs w:val="22"/>
        </w:rPr>
        <w:t xml:space="preserve">ith a single main drain suction pipe to the pump must be equipped </w:t>
      </w:r>
      <w:r w:rsidR="009C1D0A" w:rsidRPr="00044FF2">
        <w:rPr>
          <w:rFonts w:cs="Calibri"/>
          <w:sz w:val="22"/>
          <w:szCs w:val="22"/>
        </w:rPr>
        <w:t>with a proportioning valve(s) to adjust the flow distribution between the main drain piping and the surface overflow system piping</w:t>
      </w:r>
      <w:r w:rsidR="00221E63" w:rsidRPr="00044FF2">
        <w:rPr>
          <w:rFonts w:cs="Calibri"/>
          <w:sz w:val="22"/>
          <w:szCs w:val="22"/>
        </w:rPr>
        <w:t>.</w:t>
      </w:r>
    </w:p>
    <w:p w14:paraId="069C6615" w14:textId="083A10AF" w:rsidR="009C1D0A" w:rsidRPr="00044FF2" w:rsidRDefault="009C1D0A" w:rsidP="00E4257F">
      <w:pPr>
        <w:rPr>
          <w:rFonts w:cs="Calibri"/>
          <w:sz w:val="22"/>
          <w:szCs w:val="22"/>
        </w:rPr>
      </w:pPr>
      <w:r w:rsidRPr="00044FF2">
        <w:rPr>
          <w:rFonts w:cs="Calibri"/>
          <w:sz w:val="22"/>
          <w:szCs w:val="22"/>
        </w:rPr>
        <w:t>(</w:t>
      </w:r>
      <w:r w:rsidR="00324BDA" w:rsidRPr="00044FF2">
        <w:rPr>
          <w:rFonts w:cs="Calibri"/>
          <w:sz w:val="22"/>
          <w:szCs w:val="22"/>
        </w:rPr>
        <w:t>2</w:t>
      </w:r>
      <w:r w:rsidR="00096898" w:rsidRPr="00044FF2">
        <w:rPr>
          <w:rFonts w:cs="Calibri"/>
          <w:sz w:val="22"/>
          <w:szCs w:val="22"/>
        </w:rPr>
        <w:t>5</w:t>
      </w:r>
      <w:r w:rsidRPr="00044FF2">
        <w:rPr>
          <w:rFonts w:cs="Calibri"/>
          <w:sz w:val="22"/>
          <w:szCs w:val="22"/>
        </w:rPr>
        <w:t>) Piping and piping components must</w:t>
      </w:r>
      <w:r w:rsidR="00701B62" w:rsidRPr="00044FF2">
        <w:rPr>
          <w:rFonts w:cs="Calibri"/>
          <w:sz w:val="22"/>
          <w:szCs w:val="22"/>
        </w:rPr>
        <w:t xml:space="preserve"> be</w:t>
      </w:r>
      <w:r w:rsidRPr="00044FF2">
        <w:rPr>
          <w:rFonts w:cs="Calibri"/>
          <w:sz w:val="22"/>
          <w:szCs w:val="22"/>
        </w:rPr>
        <w:t>:</w:t>
      </w:r>
    </w:p>
    <w:p w14:paraId="7205F93A" w14:textId="695B3E16" w:rsidR="009C1D0A" w:rsidRPr="00044FF2" w:rsidRDefault="009C1D0A" w:rsidP="00E4257F">
      <w:pPr>
        <w:rPr>
          <w:rFonts w:cs="Calibri"/>
          <w:sz w:val="22"/>
          <w:szCs w:val="22"/>
        </w:rPr>
      </w:pPr>
      <w:r w:rsidRPr="00044FF2">
        <w:rPr>
          <w:rFonts w:cs="Calibri"/>
          <w:sz w:val="22"/>
          <w:szCs w:val="22"/>
        </w:rPr>
        <w:t xml:space="preserve">(a) </w:t>
      </w:r>
      <w:r w:rsidR="00701B62" w:rsidRPr="00044FF2">
        <w:rPr>
          <w:rFonts w:cs="Calibri"/>
          <w:sz w:val="22"/>
          <w:szCs w:val="22"/>
        </w:rPr>
        <w:t>N</w:t>
      </w:r>
      <w:r w:rsidR="00780786" w:rsidRPr="00044FF2">
        <w:rPr>
          <w:rFonts w:cs="Calibri"/>
          <w:sz w:val="22"/>
          <w:szCs w:val="22"/>
        </w:rPr>
        <w:t>on-toxic materials suitable for potable water contact, resistant to corrosion, able to withstand operating pressures, chemicals, and temperatures;</w:t>
      </w:r>
    </w:p>
    <w:p w14:paraId="6B5E3A8E" w14:textId="78C04A09" w:rsidR="00780786" w:rsidRPr="00044FF2" w:rsidRDefault="00780786" w:rsidP="00E4257F">
      <w:pPr>
        <w:rPr>
          <w:rFonts w:cs="Calibri"/>
          <w:sz w:val="22"/>
          <w:szCs w:val="22"/>
        </w:rPr>
      </w:pPr>
      <w:r w:rsidRPr="00044FF2">
        <w:rPr>
          <w:rFonts w:cs="Calibri"/>
          <w:sz w:val="22"/>
          <w:szCs w:val="22"/>
        </w:rPr>
        <w:t xml:space="preserve">(b) </w:t>
      </w:r>
      <w:r w:rsidR="004D0C53" w:rsidRPr="00044FF2">
        <w:rPr>
          <w:rFonts w:cs="Calibri"/>
          <w:sz w:val="22"/>
          <w:szCs w:val="22"/>
        </w:rPr>
        <w:t xml:space="preserve">Certified, listed, and labeled to </w:t>
      </w:r>
      <w:r w:rsidR="00CF0028" w:rsidRPr="00044FF2">
        <w:rPr>
          <w:rFonts w:cs="Calibri"/>
          <w:sz w:val="22"/>
          <w:szCs w:val="22"/>
        </w:rPr>
        <w:t>NSF/ANSI 14</w:t>
      </w:r>
      <w:r w:rsidR="00F436FD" w:rsidRPr="00044FF2">
        <w:rPr>
          <w:rFonts w:cs="Calibri"/>
          <w:sz w:val="22"/>
          <w:szCs w:val="22"/>
        </w:rPr>
        <w:t>-2016b</w:t>
      </w:r>
      <w:r w:rsidR="00CF0028" w:rsidRPr="00044FF2">
        <w:rPr>
          <w:rFonts w:cs="Calibri"/>
          <w:sz w:val="22"/>
          <w:szCs w:val="22"/>
        </w:rPr>
        <w:t>, NSF/ANSI 50</w:t>
      </w:r>
      <w:r w:rsidR="0044333A" w:rsidRPr="00044FF2">
        <w:rPr>
          <w:rFonts w:cs="Calibri"/>
          <w:sz w:val="22"/>
          <w:szCs w:val="22"/>
        </w:rPr>
        <w:t>-16a 2017</w:t>
      </w:r>
      <w:r w:rsidR="00CF0028" w:rsidRPr="00044FF2">
        <w:rPr>
          <w:rFonts w:cs="Calibri"/>
          <w:sz w:val="22"/>
          <w:szCs w:val="22"/>
        </w:rPr>
        <w:t>, and NSF/ANSI 61</w:t>
      </w:r>
      <w:r w:rsidR="00F436FD" w:rsidRPr="00044FF2">
        <w:rPr>
          <w:rFonts w:cs="Calibri"/>
          <w:sz w:val="22"/>
          <w:szCs w:val="22"/>
        </w:rPr>
        <w:t xml:space="preserve"> 2020</w:t>
      </w:r>
      <w:r w:rsidR="00CF0028" w:rsidRPr="00044FF2">
        <w:rPr>
          <w:rFonts w:cs="Calibri"/>
          <w:sz w:val="22"/>
          <w:szCs w:val="22"/>
        </w:rPr>
        <w:t>, as applicable;</w:t>
      </w:r>
    </w:p>
    <w:p w14:paraId="32E761E7" w14:textId="77777777" w:rsidR="00701B62" w:rsidRPr="00044FF2" w:rsidRDefault="00041F6E" w:rsidP="00E4257F">
      <w:pPr>
        <w:rPr>
          <w:rFonts w:cs="Calibri"/>
          <w:sz w:val="22"/>
          <w:szCs w:val="22"/>
        </w:rPr>
      </w:pPr>
      <w:r w:rsidRPr="00044FF2">
        <w:rPr>
          <w:rFonts w:cs="Calibri"/>
          <w:sz w:val="22"/>
          <w:szCs w:val="22"/>
        </w:rPr>
        <w:t>(</w:t>
      </w:r>
      <w:r w:rsidR="00566981" w:rsidRPr="00044FF2">
        <w:rPr>
          <w:rFonts w:cs="Calibri"/>
          <w:sz w:val="22"/>
          <w:szCs w:val="22"/>
        </w:rPr>
        <w:t>c</w:t>
      </w:r>
      <w:r w:rsidRPr="00044FF2">
        <w:rPr>
          <w:rFonts w:cs="Calibri"/>
          <w:sz w:val="22"/>
          <w:szCs w:val="22"/>
        </w:rPr>
        <w:t>)</w:t>
      </w:r>
      <w:r w:rsidR="0018247D" w:rsidRPr="00044FF2">
        <w:rPr>
          <w:rFonts w:cs="Calibri"/>
          <w:sz w:val="22"/>
          <w:szCs w:val="22"/>
        </w:rPr>
        <w:t xml:space="preserve"> </w:t>
      </w:r>
      <w:r w:rsidR="00701B62" w:rsidRPr="00044FF2">
        <w:rPr>
          <w:rFonts w:cs="Calibri"/>
          <w:sz w:val="22"/>
          <w:szCs w:val="22"/>
        </w:rPr>
        <w:t>Designed such that:</w:t>
      </w:r>
    </w:p>
    <w:p w14:paraId="691001BC" w14:textId="076DE729" w:rsidR="002616BF" w:rsidRPr="00044FF2" w:rsidRDefault="00701B62" w:rsidP="00E4257F">
      <w:pPr>
        <w:rPr>
          <w:rFonts w:cs="Calibri"/>
          <w:sz w:val="22"/>
          <w:szCs w:val="22"/>
        </w:rPr>
      </w:pPr>
      <w:r w:rsidRPr="00044FF2">
        <w:rPr>
          <w:rFonts w:cs="Calibri"/>
          <w:sz w:val="22"/>
          <w:szCs w:val="22"/>
        </w:rPr>
        <w:t xml:space="preserve">(i) </w:t>
      </w:r>
      <w:r w:rsidR="00566981" w:rsidRPr="00044FF2">
        <w:rPr>
          <w:rFonts w:cs="Calibri"/>
          <w:sz w:val="22"/>
          <w:szCs w:val="22"/>
        </w:rPr>
        <w:t>W</w:t>
      </w:r>
      <w:r w:rsidR="0018247D" w:rsidRPr="00044FF2">
        <w:rPr>
          <w:rFonts w:cs="Calibri"/>
          <w:sz w:val="22"/>
          <w:szCs w:val="22"/>
        </w:rPr>
        <w:t xml:space="preserve">ater velocities do not exceed </w:t>
      </w:r>
      <w:r w:rsidR="00E72BC9" w:rsidRPr="00044FF2">
        <w:rPr>
          <w:rFonts w:cs="Calibri"/>
          <w:sz w:val="22"/>
          <w:szCs w:val="22"/>
        </w:rPr>
        <w:t xml:space="preserve">10 </w:t>
      </w:r>
      <w:r w:rsidR="0018247D" w:rsidRPr="00044FF2">
        <w:rPr>
          <w:rFonts w:cs="Calibri"/>
          <w:sz w:val="22"/>
          <w:szCs w:val="22"/>
        </w:rPr>
        <w:t>feet (2.4 m) per second on the discharge side of the recirculation pump</w:t>
      </w:r>
      <w:r w:rsidR="00041F6E" w:rsidRPr="00044FF2">
        <w:rPr>
          <w:rFonts w:cs="Calibri"/>
          <w:sz w:val="22"/>
          <w:szCs w:val="22"/>
        </w:rPr>
        <w:t>;</w:t>
      </w:r>
    </w:p>
    <w:p w14:paraId="03F7B0CC" w14:textId="6BAE49BB" w:rsidR="00041F6E" w:rsidRPr="00044FF2" w:rsidRDefault="00041F6E" w:rsidP="00E4257F">
      <w:pPr>
        <w:rPr>
          <w:rFonts w:cs="Calibri"/>
          <w:sz w:val="22"/>
          <w:szCs w:val="22"/>
        </w:rPr>
      </w:pPr>
      <w:r w:rsidRPr="00044FF2">
        <w:rPr>
          <w:rFonts w:cs="Calibri"/>
          <w:sz w:val="22"/>
          <w:szCs w:val="22"/>
        </w:rPr>
        <w:t>(</w:t>
      </w:r>
      <w:r w:rsidR="00701B62" w:rsidRPr="00044FF2">
        <w:rPr>
          <w:rFonts w:cs="Calibri"/>
          <w:sz w:val="22"/>
          <w:szCs w:val="22"/>
        </w:rPr>
        <w:t>ii</w:t>
      </w:r>
      <w:r w:rsidRPr="00044FF2">
        <w:rPr>
          <w:rFonts w:cs="Calibri"/>
          <w:sz w:val="22"/>
          <w:szCs w:val="22"/>
        </w:rPr>
        <w:t xml:space="preserve">) Suction </w:t>
      </w:r>
      <w:r w:rsidR="003C316E" w:rsidRPr="00044FF2">
        <w:rPr>
          <w:rFonts w:cs="Calibri"/>
          <w:sz w:val="22"/>
          <w:szCs w:val="22"/>
        </w:rPr>
        <w:t xml:space="preserve">piping is sized so that the water velocity does not exceed six feet per second (1.8 m/s); </w:t>
      </w:r>
      <w:r w:rsidR="00701B62" w:rsidRPr="00044FF2">
        <w:rPr>
          <w:rFonts w:cs="Calibri"/>
          <w:sz w:val="22"/>
          <w:szCs w:val="22"/>
        </w:rPr>
        <w:t>and</w:t>
      </w:r>
    </w:p>
    <w:p w14:paraId="198DC656" w14:textId="752A475B" w:rsidR="003C316E" w:rsidRPr="00044FF2" w:rsidRDefault="003C316E" w:rsidP="00E4257F">
      <w:pPr>
        <w:rPr>
          <w:rFonts w:cs="Calibri"/>
          <w:sz w:val="22"/>
          <w:szCs w:val="22"/>
        </w:rPr>
      </w:pPr>
      <w:r w:rsidRPr="00044FF2">
        <w:rPr>
          <w:rFonts w:cs="Calibri"/>
          <w:sz w:val="22"/>
          <w:szCs w:val="22"/>
        </w:rPr>
        <w:t>(</w:t>
      </w:r>
      <w:r w:rsidR="00701B62" w:rsidRPr="00044FF2">
        <w:rPr>
          <w:rFonts w:cs="Calibri"/>
          <w:sz w:val="22"/>
          <w:szCs w:val="22"/>
        </w:rPr>
        <w:t>iii</w:t>
      </w:r>
      <w:r w:rsidRPr="00044FF2">
        <w:rPr>
          <w:rFonts w:cs="Calibri"/>
          <w:sz w:val="22"/>
          <w:szCs w:val="22"/>
        </w:rPr>
        <w:t>) Gravity piping</w:t>
      </w:r>
      <w:r w:rsidR="00440215" w:rsidRPr="00044FF2">
        <w:rPr>
          <w:rFonts w:cs="Calibri"/>
          <w:sz w:val="22"/>
          <w:szCs w:val="22"/>
        </w:rPr>
        <w:t xml:space="preserve"> is</w:t>
      </w:r>
      <w:r w:rsidRPr="00044FF2">
        <w:rPr>
          <w:rFonts w:cs="Calibri"/>
          <w:sz w:val="22"/>
          <w:szCs w:val="22"/>
        </w:rPr>
        <w:t xml:space="preserve"> </w:t>
      </w:r>
      <w:r w:rsidR="00440215" w:rsidRPr="00044FF2">
        <w:rPr>
          <w:rFonts w:cs="Calibri"/>
          <w:sz w:val="22"/>
          <w:szCs w:val="22"/>
        </w:rPr>
        <w:t>sized with consideration of available system head or as demonstrated by detailed hydraulic calculations at the total design recirculation flow rate</w:t>
      </w:r>
      <w:r w:rsidR="0040124D" w:rsidRPr="00044FF2">
        <w:rPr>
          <w:rFonts w:cs="Calibri"/>
          <w:sz w:val="22"/>
          <w:szCs w:val="22"/>
        </w:rPr>
        <w:t>;</w:t>
      </w:r>
    </w:p>
    <w:p w14:paraId="6A899F88" w14:textId="59D8B409" w:rsidR="00CF0028" w:rsidRPr="00044FF2" w:rsidRDefault="0040124D" w:rsidP="00E4257F">
      <w:pPr>
        <w:rPr>
          <w:rFonts w:cs="Calibri"/>
          <w:sz w:val="22"/>
          <w:szCs w:val="22"/>
        </w:rPr>
      </w:pPr>
      <w:r w:rsidRPr="00044FF2">
        <w:rPr>
          <w:rFonts w:cs="Calibri"/>
          <w:sz w:val="22"/>
          <w:szCs w:val="22"/>
        </w:rPr>
        <w:t>(</w:t>
      </w:r>
      <w:r w:rsidR="00701B62" w:rsidRPr="00044FF2">
        <w:rPr>
          <w:rFonts w:cs="Calibri"/>
          <w:sz w:val="22"/>
          <w:szCs w:val="22"/>
        </w:rPr>
        <w:t>d</w:t>
      </w:r>
      <w:r w:rsidRPr="00044FF2">
        <w:rPr>
          <w:rFonts w:cs="Calibri"/>
          <w:sz w:val="22"/>
          <w:szCs w:val="22"/>
        </w:rPr>
        <w:t xml:space="preserve">) </w:t>
      </w:r>
      <w:r w:rsidR="01F5A93B" w:rsidRPr="00044FF2">
        <w:rPr>
          <w:rFonts w:cs="Calibri"/>
          <w:sz w:val="22"/>
          <w:szCs w:val="22"/>
        </w:rPr>
        <w:t xml:space="preserve">Designed to </w:t>
      </w:r>
      <w:r w:rsidR="00F0359B" w:rsidRPr="00044FF2">
        <w:rPr>
          <w:rFonts w:cs="Calibri"/>
          <w:sz w:val="22"/>
          <w:szCs w:val="22"/>
        </w:rPr>
        <w:t>accommodate</w:t>
      </w:r>
      <w:r w:rsidR="01F5A93B" w:rsidRPr="00044FF2">
        <w:rPr>
          <w:rFonts w:cs="Calibri"/>
          <w:sz w:val="22"/>
          <w:szCs w:val="22"/>
        </w:rPr>
        <w:t xml:space="preserve"> expansion and contraction of pipes due to temperature variation</w:t>
      </w:r>
      <w:r w:rsidR="00CE62C5" w:rsidRPr="00044FF2">
        <w:rPr>
          <w:rFonts w:cs="Calibri"/>
          <w:sz w:val="22"/>
          <w:szCs w:val="22"/>
        </w:rPr>
        <w:t>;</w:t>
      </w:r>
    </w:p>
    <w:p w14:paraId="386ABAE1" w14:textId="336814DA" w:rsidR="00CE62C5" w:rsidRPr="00044FF2" w:rsidRDefault="00CE62C5" w:rsidP="00E4257F">
      <w:pPr>
        <w:rPr>
          <w:rFonts w:cs="Calibri"/>
          <w:sz w:val="22"/>
          <w:szCs w:val="22"/>
        </w:rPr>
      </w:pPr>
      <w:r w:rsidRPr="00044FF2">
        <w:rPr>
          <w:rFonts w:cs="Calibri"/>
          <w:sz w:val="22"/>
          <w:szCs w:val="22"/>
        </w:rPr>
        <w:t>(</w:t>
      </w:r>
      <w:r w:rsidR="00701B62" w:rsidRPr="00044FF2">
        <w:rPr>
          <w:rFonts w:cs="Calibri"/>
          <w:sz w:val="22"/>
          <w:szCs w:val="22"/>
        </w:rPr>
        <w:t>e</w:t>
      </w:r>
      <w:r w:rsidRPr="00044FF2">
        <w:rPr>
          <w:rFonts w:cs="Calibri"/>
          <w:sz w:val="22"/>
          <w:szCs w:val="22"/>
        </w:rPr>
        <w:t>)</w:t>
      </w:r>
      <w:r w:rsidR="00701B62" w:rsidRPr="00044FF2">
        <w:rPr>
          <w:rFonts w:cs="Calibri"/>
          <w:sz w:val="22"/>
          <w:szCs w:val="22"/>
        </w:rPr>
        <w:t xml:space="preserve"> C</w:t>
      </w:r>
      <w:r w:rsidR="009C50B2" w:rsidRPr="00044FF2">
        <w:rPr>
          <w:rFonts w:cs="Calibri"/>
          <w:sz w:val="22"/>
          <w:szCs w:val="22"/>
        </w:rPr>
        <w:t>apable of being c</w:t>
      </w:r>
      <w:r w:rsidR="00F97799" w:rsidRPr="00044FF2">
        <w:rPr>
          <w:rFonts w:cs="Calibri"/>
          <w:sz w:val="22"/>
          <w:szCs w:val="22"/>
        </w:rPr>
        <w:t>ompletely drained;</w:t>
      </w:r>
      <w:r w:rsidR="00221E63" w:rsidRPr="00044FF2">
        <w:rPr>
          <w:rFonts w:cs="Calibri"/>
          <w:sz w:val="22"/>
          <w:szCs w:val="22"/>
        </w:rPr>
        <w:t xml:space="preserve"> and</w:t>
      </w:r>
    </w:p>
    <w:p w14:paraId="6972CA6F" w14:textId="03AE9079" w:rsidR="00F97799" w:rsidRPr="00044FF2" w:rsidRDefault="00F97799" w:rsidP="00E4257F">
      <w:pPr>
        <w:rPr>
          <w:rFonts w:cs="Calibri"/>
          <w:sz w:val="22"/>
          <w:szCs w:val="22"/>
        </w:rPr>
      </w:pPr>
      <w:r w:rsidRPr="00044FF2">
        <w:rPr>
          <w:rFonts w:cs="Calibri"/>
          <w:sz w:val="22"/>
          <w:szCs w:val="22"/>
        </w:rPr>
        <w:t>(</w:t>
      </w:r>
      <w:r w:rsidR="00701B62" w:rsidRPr="00044FF2">
        <w:rPr>
          <w:rFonts w:cs="Calibri"/>
          <w:sz w:val="22"/>
          <w:szCs w:val="22"/>
        </w:rPr>
        <w:t>f</w:t>
      </w:r>
      <w:r w:rsidRPr="00044FF2">
        <w:rPr>
          <w:rFonts w:cs="Calibri"/>
          <w:sz w:val="22"/>
          <w:szCs w:val="22"/>
        </w:rPr>
        <w:t xml:space="preserve">) </w:t>
      </w:r>
      <w:r w:rsidR="00282E18" w:rsidRPr="00044FF2">
        <w:rPr>
          <w:rFonts w:cs="Calibri"/>
          <w:sz w:val="22"/>
          <w:szCs w:val="22"/>
        </w:rPr>
        <w:t>Supported continuously or at sufficiently close intervals to prevent sagging and settling</w:t>
      </w:r>
      <w:r w:rsidR="00221E63" w:rsidRPr="00044FF2">
        <w:rPr>
          <w:rFonts w:cs="Calibri"/>
          <w:sz w:val="22"/>
          <w:szCs w:val="22"/>
        </w:rPr>
        <w:t>.</w:t>
      </w:r>
    </w:p>
    <w:p w14:paraId="2FE8E4CB" w14:textId="02E9EBD9" w:rsidR="003A3178" w:rsidRPr="00044FF2" w:rsidRDefault="003A3178" w:rsidP="00E4257F">
      <w:pPr>
        <w:rPr>
          <w:rFonts w:cs="Calibri"/>
          <w:sz w:val="22"/>
          <w:szCs w:val="22"/>
        </w:rPr>
      </w:pPr>
      <w:r w:rsidRPr="00044FF2">
        <w:rPr>
          <w:rFonts w:cs="Calibri"/>
          <w:sz w:val="22"/>
          <w:szCs w:val="22"/>
        </w:rPr>
        <w:lastRenderedPageBreak/>
        <w:t>(</w:t>
      </w:r>
      <w:r w:rsidR="00324BDA" w:rsidRPr="00044FF2">
        <w:rPr>
          <w:rFonts w:cs="Calibri"/>
          <w:sz w:val="22"/>
          <w:szCs w:val="22"/>
        </w:rPr>
        <w:t>2</w:t>
      </w:r>
      <w:r w:rsidR="00096898" w:rsidRPr="00044FF2">
        <w:rPr>
          <w:rFonts w:cs="Calibri"/>
          <w:sz w:val="22"/>
          <w:szCs w:val="22"/>
        </w:rPr>
        <w:t>6</w:t>
      </w:r>
      <w:r w:rsidRPr="00044FF2">
        <w:rPr>
          <w:rFonts w:cs="Calibri"/>
          <w:sz w:val="22"/>
          <w:szCs w:val="22"/>
        </w:rPr>
        <w:t xml:space="preserve">) </w:t>
      </w:r>
      <w:r w:rsidR="003026BD" w:rsidRPr="00044FF2">
        <w:rPr>
          <w:rFonts w:cs="Calibri"/>
          <w:sz w:val="22"/>
          <w:szCs w:val="22"/>
        </w:rPr>
        <w:t>All filter recirculation pumps, except those used for vacuum filter installations, must have a strainer on the suction side to protect the filtration and pumping equipment. Strainers must be certified, listed, and labeled to NSF/ANSI 50-16a 2017.</w:t>
      </w:r>
    </w:p>
    <w:p w14:paraId="4C4CBCF5" w14:textId="0043D74B" w:rsidR="003026BD" w:rsidRPr="00044FF2" w:rsidRDefault="003026BD" w:rsidP="00E4257F">
      <w:pPr>
        <w:rPr>
          <w:rFonts w:cs="Calibri"/>
          <w:sz w:val="22"/>
          <w:szCs w:val="22"/>
        </w:rPr>
      </w:pPr>
      <w:r w:rsidRPr="00044FF2">
        <w:rPr>
          <w:rFonts w:cs="Calibri"/>
          <w:sz w:val="22"/>
          <w:szCs w:val="22"/>
        </w:rPr>
        <w:t>(</w:t>
      </w:r>
      <w:r w:rsidR="00324BDA" w:rsidRPr="00044FF2">
        <w:rPr>
          <w:rFonts w:cs="Calibri"/>
          <w:sz w:val="22"/>
          <w:szCs w:val="22"/>
        </w:rPr>
        <w:t>2</w:t>
      </w:r>
      <w:r w:rsidR="00096898" w:rsidRPr="00044FF2">
        <w:rPr>
          <w:rFonts w:cs="Calibri"/>
          <w:sz w:val="22"/>
          <w:szCs w:val="22"/>
        </w:rPr>
        <w:t>7</w:t>
      </w:r>
      <w:r w:rsidRPr="00044FF2">
        <w:rPr>
          <w:rFonts w:cs="Calibri"/>
          <w:sz w:val="22"/>
          <w:szCs w:val="22"/>
        </w:rPr>
        <w:t xml:space="preserve">) </w:t>
      </w:r>
      <w:r w:rsidR="00BD7215" w:rsidRPr="00044FF2">
        <w:rPr>
          <w:rFonts w:cs="Calibri"/>
          <w:sz w:val="22"/>
          <w:szCs w:val="22"/>
        </w:rPr>
        <w:t>Variable freq</w:t>
      </w:r>
      <w:r w:rsidR="002D49CB" w:rsidRPr="00044FF2">
        <w:rPr>
          <w:rFonts w:cs="Calibri"/>
          <w:sz w:val="22"/>
          <w:szCs w:val="22"/>
        </w:rPr>
        <w:t>uency drives and variable speed pumps, where used, must have a display screen allowing for on-site inspection of the pump settings</w:t>
      </w:r>
      <w:r w:rsidR="00D3175F" w:rsidRPr="00044FF2">
        <w:rPr>
          <w:rFonts w:cs="Calibri"/>
          <w:sz w:val="22"/>
          <w:szCs w:val="22"/>
        </w:rPr>
        <w:t>.</w:t>
      </w:r>
    </w:p>
    <w:p w14:paraId="5F151322" w14:textId="353A2137" w:rsidR="00D3175F" w:rsidRPr="00044FF2" w:rsidRDefault="00D3175F" w:rsidP="00E4257F">
      <w:pPr>
        <w:rPr>
          <w:rFonts w:cs="Calibri"/>
          <w:sz w:val="22"/>
          <w:szCs w:val="22"/>
        </w:rPr>
      </w:pPr>
      <w:r w:rsidRPr="00044FF2">
        <w:rPr>
          <w:rFonts w:cs="Calibri"/>
          <w:sz w:val="22"/>
          <w:szCs w:val="22"/>
        </w:rPr>
        <w:t>(</w:t>
      </w:r>
      <w:r w:rsidR="00324BDA" w:rsidRPr="00044FF2">
        <w:rPr>
          <w:rFonts w:cs="Calibri"/>
          <w:sz w:val="22"/>
          <w:szCs w:val="22"/>
        </w:rPr>
        <w:t>2</w:t>
      </w:r>
      <w:r w:rsidR="00096898" w:rsidRPr="00044FF2">
        <w:rPr>
          <w:rFonts w:cs="Calibri"/>
          <w:sz w:val="22"/>
          <w:szCs w:val="22"/>
        </w:rPr>
        <w:t>8</w:t>
      </w:r>
      <w:r w:rsidRPr="00044FF2">
        <w:rPr>
          <w:rFonts w:cs="Calibri"/>
          <w:sz w:val="22"/>
          <w:szCs w:val="22"/>
        </w:rPr>
        <w:t xml:space="preserve">) Recirculation pumps must have adequate </w:t>
      </w:r>
      <w:r w:rsidR="00AC459D" w:rsidRPr="00044FF2">
        <w:rPr>
          <w:rFonts w:cs="Calibri"/>
          <w:sz w:val="22"/>
          <w:szCs w:val="22"/>
        </w:rPr>
        <w:t>capacity</w:t>
      </w:r>
      <w:r w:rsidRPr="00044FF2">
        <w:rPr>
          <w:rFonts w:cs="Calibri"/>
          <w:sz w:val="22"/>
          <w:szCs w:val="22"/>
        </w:rPr>
        <w:t xml:space="preserve"> to meet the total design recirculation flow rate at the </w:t>
      </w:r>
      <w:r w:rsidR="00AC459D" w:rsidRPr="00044FF2">
        <w:rPr>
          <w:rFonts w:cs="Calibri"/>
          <w:sz w:val="22"/>
          <w:szCs w:val="22"/>
        </w:rPr>
        <w:t xml:space="preserve">maximum total dynamic head </w:t>
      </w:r>
      <w:r w:rsidR="00560BCD" w:rsidRPr="00044FF2">
        <w:rPr>
          <w:rFonts w:cs="Calibri"/>
          <w:sz w:val="22"/>
          <w:szCs w:val="22"/>
        </w:rPr>
        <w:t>required by the entire recirculation system under the most extreme operating conditions.</w:t>
      </w:r>
      <w:r w:rsidR="00D05721" w:rsidRPr="00044FF2">
        <w:rPr>
          <w:rFonts w:cs="Calibri"/>
          <w:sz w:val="22"/>
          <w:szCs w:val="22"/>
        </w:rPr>
        <w:t xml:space="preserve"> The pump must be designed to maintain </w:t>
      </w:r>
      <w:proofErr w:type="gramStart"/>
      <w:r w:rsidR="00D05721" w:rsidRPr="00044FF2">
        <w:rPr>
          <w:rFonts w:cs="Calibri"/>
          <w:sz w:val="22"/>
          <w:szCs w:val="22"/>
        </w:rPr>
        <w:t>total</w:t>
      </w:r>
      <w:proofErr w:type="gramEnd"/>
      <w:r w:rsidR="00D05721" w:rsidRPr="00044FF2">
        <w:rPr>
          <w:rFonts w:cs="Calibri"/>
          <w:sz w:val="22"/>
          <w:szCs w:val="22"/>
        </w:rPr>
        <w:t xml:space="preserve"> design flow rate under all conditions.</w:t>
      </w:r>
    </w:p>
    <w:p w14:paraId="7E09FB5F" w14:textId="6834E2F7" w:rsidR="00C91CBA" w:rsidRPr="00044FF2" w:rsidRDefault="00C91CBA" w:rsidP="00E4257F">
      <w:pPr>
        <w:rPr>
          <w:rFonts w:cs="Calibri"/>
          <w:sz w:val="22"/>
          <w:szCs w:val="22"/>
        </w:rPr>
      </w:pPr>
      <w:r w:rsidRPr="00044FF2">
        <w:rPr>
          <w:rFonts w:cs="Calibri"/>
          <w:sz w:val="22"/>
          <w:szCs w:val="22"/>
        </w:rPr>
        <w:t>(2</w:t>
      </w:r>
      <w:r w:rsidR="00096898" w:rsidRPr="00044FF2">
        <w:rPr>
          <w:rFonts w:cs="Calibri"/>
          <w:sz w:val="22"/>
          <w:szCs w:val="22"/>
        </w:rPr>
        <w:t>9</w:t>
      </w:r>
      <w:r w:rsidRPr="00044FF2">
        <w:rPr>
          <w:rFonts w:cs="Calibri"/>
          <w:sz w:val="22"/>
          <w:szCs w:val="22"/>
        </w:rPr>
        <w:t xml:space="preserve">) </w:t>
      </w:r>
      <w:r w:rsidR="00392D18" w:rsidRPr="00044FF2">
        <w:rPr>
          <w:rFonts w:cs="Calibri"/>
          <w:sz w:val="22"/>
          <w:szCs w:val="22"/>
        </w:rPr>
        <w:t xml:space="preserve">Where vacuum filters are used, a vacuum limit switch </w:t>
      </w:r>
      <w:r w:rsidR="611D1F65" w:rsidRPr="00044FF2">
        <w:rPr>
          <w:rFonts w:cs="Calibri"/>
          <w:sz w:val="22"/>
          <w:szCs w:val="22"/>
        </w:rPr>
        <w:t>or device with similar functionality</w:t>
      </w:r>
      <w:r w:rsidR="00392D18" w:rsidRPr="00044FF2">
        <w:rPr>
          <w:rFonts w:cs="Calibri"/>
          <w:sz w:val="22"/>
          <w:szCs w:val="22"/>
        </w:rPr>
        <w:t xml:space="preserve"> </w:t>
      </w:r>
      <w:r w:rsidR="00BB315B" w:rsidRPr="00044FF2">
        <w:rPr>
          <w:rFonts w:cs="Calibri"/>
          <w:sz w:val="22"/>
          <w:szCs w:val="22"/>
        </w:rPr>
        <w:t>must be provided on the pump suction line. The vacuum limit switch must be set for a maximum vacuum of 18 inches (45.7 cm) of mercury.</w:t>
      </w:r>
    </w:p>
    <w:p w14:paraId="655BAA4B" w14:textId="64D64E81" w:rsidR="0002358D" w:rsidRPr="00044FF2" w:rsidRDefault="0002358D" w:rsidP="00E4257F">
      <w:pPr>
        <w:rPr>
          <w:rFonts w:cs="Calibri"/>
          <w:sz w:val="22"/>
          <w:szCs w:val="22"/>
        </w:rPr>
      </w:pPr>
      <w:r w:rsidRPr="00044FF2">
        <w:rPr>
          <w:rFonts w:cs="Calibri"/>
          <w:sz w:val="22"/>
          <w:szCs w:val="22"/>
        </w:rPr>
        <w:t>(</w:t>
      </w:r>
      <w:r w:rsidR="00096898" w:rsidRPr="00044FF2">
        <w:rPr>
          <w:rFonts w:cs="Calibri"/>
          <w:sz w:val="22"/>
          <w:szCs w:val="22"/>
        </w:rPr>
        <w:t>30</w:t>
      </w:r>
      <w:r w:rsidRPr="00044FF2">
        <w:rPr>
          <w:rFonts w:cs="Calibri"/>
          <w:sz w:val="22"/>
          <w:szCs w:val="22"/>
        </w:rPr>
        <w:t xml:space="preserve">) All recirculation pumps must </w:t>
      </w:r>
      <w:r w:rsidR="00736401" w:rsidRPr="00044FF2">
        <w:rPr>
          <w:rFonts w:cs="Calibri"/>
          <w:sz w:val="22"/>
          <w:szCs w:val="22"/>
        </w:rPr>
        <w:t xml:space="preserve">be self-priming or </w:t>
      </w:r>
      <w:proofErr w:type="gramStart"/>
      <w:r w:rsidR="00736401" w:rsidRPr="00044FF2">
        <w:rPr>
          <w:rFonts w:cs="Calibri"/>
          <w:sz w:val="22"/>
          <w:szCs w:val="22"/>
        </w:rPr>
        <w:t>flooded-suction</w:t>
      </w:r>
      <w:proofErr w:type="gramEnd"/>
      <w:r w:rsidR="00736401" w:rsidRPr="00044FF2">
        <w:rPr>
          <w:rFonts w:cs="Calibri"/>
          <w:sz w:val="22"/>
          <w:szCs w:val="22"/>
        </w:rPr>
        <w:t xml:space="preserve"> and meet the minimum </w:t>
      </w:r>
      <w:r w:rsidR="002315E1" w:rsidRPr="00044FF2">
        <w:rPr>
          <w:rFonts w:cs="Calibri"/>
          <w:sz w:val="22"/>
          <w:szCs w:val="22"/>
        </w:rPr>
        <w:t>net positive suction head requirement for the system.</w:t>
      </w:r>
    </w:p>
    <w:p w14:paraId="274DE4B1" w14:textId="3B3C5950" w:rsidR="00547C59" w:rsidRPr="00044FF2" w:rsidRDefault="00645030" w:rsidP="00E4257F">
      <w:pPr>
        <w:rPr>
          <w:rFonts w:cs="Calibri"/>
          <w:sz w:val="22"/>
          <w:szCs w:val="22"/>
        </w:rPr>
      </w:pPr>
      <w:r w:rsidRPr="00044FF2">
        <w:rPr>
          <w:rFonts w:cs="Calibri"/>
          <w:sz w:val="22"/>
          <w:szCs w:val="22"/>
        </w:rPr>
        <w:t>(</w:t>
      </w:r>
      <w:r w:rsidR="00324BDA" w:rsidRPr="00044FF2">
        <w:rPr>
          <w:rFonts w:cs="Calibri"/>
          <w:sz w:val="22"/>
          <w:szCs w:val="22"/>
        </w:rPr>
        <w:t>3</w:t>
      </w:r>
      <w:r w:rsidR="00096898" w:rsidRPr="00044FF2">
        <w:rPr>
          <w:rFonts w:cs="Calibri"/>
          <w:sz w:val="22"/>
          <w:szCs w:val="22"/>
        </w:rPr>
        <w:t>1</w:t>
      </w:r>
      <w:r w:rsidRPr="00044FF2">
        <w:rPr>
          <w:rFonts w:cs="Calibri"/>
          <w:sz w:val="22"/>
          <w:szCs w:val="22"/>
        </w:rPr>
        <w:t xml:space="preserve">) </w:t>
      </w:r>
      <w:r w:rsidR="00881D75" w:rsidRPr="00044FF2">
        <w:rPr>
          <w:rFonts w:cs="Calibri"/>
          <w:sz w:val="22"/>
          <w:szCs w:val="22"/>
        </w:rPr>
        <w:t xml:space="preserve">A compound vacuum-pressure </w:t>
      </w:r>
      <w:r w:rsidR="00705AD8" w:rsidRPr="00044FF2">
        <w:rPr>
          <w:rFonts w:cs="Calibri"/>
          <w:sz w:val="22"/>
          <w:szCs w:val="22"/>
        </w:rPr>
        <w:t>gauge</w:t>
      </w:r>
      <w:r w:rsidR="00881D75" w:rsidRPr="00044FF2">
        <w:rPr>
          <w:rFonts w:cs="Calibri"/>
          <w:sz w:val="22"/>
          <w:szCs w:val="22"/>
        </w:rPr>
        <w:t xml:space="preserve"> must be installed on the pump suction line as close to the pump as possible</w:t>
      </w:r>
      <w:r w:rsidR="7ED105F8" w:rsidRPr="00044FF2">
        <w:rPr>
          <w:rFonts w:cs="Calibri"/>
          <w:sz w:val="22"/>
          <w:szCs w:val="22"/>
        </w:rPr>
        <w:t>. A vacuum ga</w:t>
      </w:r>
      <w:r w:rsidR="46D7137D" w:rsidRPr="00044FF2">
        <w:rPr>
          <w:rFonts w:cs="Calibri"/>
          <w:sz w:val="22"/>
          <w:szCs w:val="22"/>
        </w:rPr>
        <w:t>u</w:t>
      </w:r>
      <w:r w:rsidR="7ED105F8" w:rsidRPr="00044FF2">
        <w:rPr>
          <w:rFonts w:cs="Calibri"/>
          <w:sz w:val="22"/>
          <w:szCs w:val="22"/>
        </w:rPr>
        <w:t>ge must be used</w:t>
      </w:r>
      <w:r w:rsidR="00547C59" w:rsidRPr="00044FF2">
        <w:rPr>
          <w:rFonts w:cs="Calibri"/>
          <w:sz w:val="22"/>
          <w:szCs w:val="22"/>
        </w:rPr>
        <w:t xml:space="preserve"> for all pumps with suction lift.</w:t>
      </w:r>
      <w:r w:rsidR="00A34978" w:rsidRPr="00044FF2">
        <w:rPr>
          <w:rFonts w:cs="Calibri"/>
          <w:sz w:val="22"/>
          <w:szCs w:val="22"/>
        </w:rPr>
        <w:t xml:space="preserve"> </w:t>
      </w:r>
      <w:r w:rsidR="00547C59" w:rsidRPr="00044FF2">
        <w:rPr>
          <w:rFonts w:cs="Calibri"/>
          <w:sz w:val="22"/>
          <w:szCs w:val="22"/>
        </w:rPr>
        <w:t>A pressure gauge must be installed on the pump discharge line adjacent to the pump.</w:t>
      </w:r>
      <w:r w:rsidR="00A34978" w:rsidRPr="00044FF2">
        <w:rPr>
          <w:rFonts w:cs="Calibri"/>
          <w:sz w:val="22"/>
          <w:szCs w:val="22"/>
        </w:rPr>
        <w:t xml:space="preserve"> Gauges must be easily read and equipped with valves to allow for </w:t>
      </w:r>
      <w:proofErr w:type="gramStart"/>
      <w:r w:rsidR="00A34978" w:rsidRPr="00044FF2">
        <w:rPr>
          <w:rFonts w:cs="Calibri"/>
          <w:sz w:val="22"/>
          <w:szCs w:val="22"/>
        </w:rPr>
        <w:t>servicing</w:t>
      </w:r>
      <w:proofErr w:type="gramEnd"/>
      <w:r w:rsidR="00A34978" w:rsidRPr="00044FF2">
        <w:rPr>
          <w:rFonts w:cs="Calibri"/>
          <w:sz w:val="22"/>
          <w:szCs w:val="22"/>
        </w:rPr>
        <w:t xml:space="preserve">. </w:t>
      </w:r>
    </w:p>
    <w:p w14:paraId="62446771" w14:textId="166CB87F" w:rsidR="007F4385" w:rsidRPr="00044FF2" w:rsidRDefault="00730D23" w:rsidP="00E4257F">
      <w:pPr>
        <w:rPr>
          <w:rFonts w:cs="Calibri"/>
          <w:sz w:val="22"/>
          <w:szCs w:val="22"/>
        </w:rPr>
      </w:pPr>
      <w:r w:rsidRPr="00044FF2">
        <w:rPr>
          <w:rFonts w:cs="Calibri"/>
          <w:sz w:val="22"/>
          <w:szCs w:val="22"/>
        </w:rPr>
        <w:t>(</w:t>
      </w:r>
      <w:r w:rsidR="00324BDA" w:rsidRPr="00044FF2">
        <w:rPr>
          <w:rFonts w:cs="Calibri"/>
          <w:sz w:val="22"/>
          <w:szCs w:val="22"/>
        </w:rPr>
        <w:t>3</w:t>
      </w:r>
      <w:r w:rsidR="00096898" w:rsidRPr="00044FF2">
        <w:rPr>
          <w:rFonts w:cs="Calibri"/>
          <w:sz w:val="22"/>
          <w:szCs w:val="22"/>
        </w:rPr>
        <w:t>2</w:t>
      </w:r>
      <w:r w:rsidRPr="00044FF2">
        <w:rPr>
          <w:rFonts w:cs="Calibri"/>
          <w:sz w:val="22"/>
          <w:szCs w:val="22"/>
        </w:rPr>
        <w:t>) Flow meters</w:t>
      </w:r>
      <w:r w:rsidR="00421380" w:rsidRPr="00044FF2">
        <w:rPr>
          <w:rFonts w:cs="Calibri"/>
          <w:sz w:val="22"/>
          <w:szCs w:val="22"/>
        </w:rPr>
        <w:t xml:space="preserve"> must be provided for each filtration system. Flow meters must be certified, listed, and labeled to NSF/ANSI 50-16a 2017</w:t>
      </w:r>
      <w:r w:rsidR="09523599" w:rsidRPr="00044FF2">
        <w:rPr>
          <w:rFonts w:cs="Calibri"/>
          <w:sz w:val="22"/>
          <w:szCs w:val="22"/>
        </w:rPr>
        <w:t xml:space="preserve"> and have an accuracy listing of L2 or L1</w:t>
      </w:r>
      <w:r w:rsidR="00421380" w:rsidRPr="00044FF2">
        <w:rPr>
          <w:rFonts w:cs="Calibri"/>
          <w:sz w:val="22"/>
          <w:szCs w:val="22"/>
        </w:rPr>
        <w:t xml:space="preserve">. </w:t>
      </w:r>
    </w:p>
    <w:p w14:paraId="5B596EDA" w14:textId="55F6902C" w:rsidR="00846246" w:rsidRPr="00044FF2" w:rsidRDefault="00846246" w:rsidP="00E4257F">
      <w:pPr>
        <w:rPr>
          <w:rFonts w:cs="Calibri"/>
          <w:sz w:val="22"/>
          <w:szCs w:val="22"/>
        </w:rPr>
      </w:pPr>
      <w:r w:rsidRPr="00044FF2">
        <w:rPr>
          <w:rFonts w:cs="Calibri"/>
          <w:sz w:val="22"/>
          <w:szCs w:val="22"/>
        </w:rPr>
        <w:t>(</w:t>
      </w:r>
      <w:r w:rsidR="00324BDA" w:rsidRPr="00044FF2">
        <w:rPr>
          <w:rFonts w:cs="Calibri"/>
          <w:sz w:val="22"/>
          <w:szCs w:val="22"/>
        </w:rPr>
        <w:t>3</w:t>
      </w:r>
      <w:r w:rsidR="00096898" w:rsidRPr="00044FF2">
        <w:rPr>
          <w:rFonts w:cs="Calibri"/>
          <w:sz w:val="22"/>
          <w:szCs w:val="22"/>
        </w:rPr>
        <w:t>3</w:t>
      </w:r>
      <w:r w:rsidRPr="00044FF2">
        <w:rPr>
          <w:rFonts w:cs="Calibri"/>
          <w:sz w:val="22"/>
          <w:szCs w:val="22"/>
        </w:rPr>
        <w:t xml:space="preserve">) All pumps must be installed with a manual adjustable discharge valve to provide a backup means of flow control </w:t>
      </w:r>
      <w:r w:rsidR="00505D21" w:rsidRPr="00044FF2">
        <w:rPr>
          <w:rFonts w:cs="Calibri"/>
          <w:sz w:val="22"/>
          <w:szCs w:val="22"/>
        </w:rPr>
        <w:t>and system isolation.</w:t>
      </w:r>
    </w:p>
    <w:p w14:paraId="3BA1B1BE" w14:textId="6228DBE7" w:rsidR="00A71A9A" w:rsidRPr="00044FF2" w:rsidRDefault="00A71A9A" w:rsidP="00E4257F">
      <w:pPr>
        <w:rPr>
          <w:rFonts w:cs="Calibri"/>
          <w:sz w:val="22"/>
          <w:szCs w:val="22"/>
        </w:rPr>
      </w:pPr>
      <w:r w:rsidRPr="00044FF2">
        <w:rPr>
          <w:rFonts w:cs="Calibri"/>
          <w:sz w:val="22"/>
          <w:szCs w:val="22"/>
        </w:rPr>
        <w:t>(</w:t>
      </w:r>
      <w:r w:rsidR="00324BDA" w:rsidRPr="00044FF2">
        <w:rPr>
          <w:rFonts w:cs="Calibri"/>
          <w:sz w:val="22"/>
          <w:szCs w:val="22"/>
        </w:rPr>
        <w:t>3</w:t>
      </w:r>
      <w:r w:rsidR="00096898" w:rsidRPr="00044FF2">
        <w:rPr>
          <w:rFonts w:cs="Calibri"/>
          <w:sz w:val="22"/>
          <w:szCs w:val="22"/>
        </w:rPr>
        <w:t>4</w:t>
      </w:r>
      <w:r w:rsidRPr="00044FF2">
        <w:rPr>
          <w:rFonts w:cs="Calibri"/>
          <w:sz w:val="22"/>
          <w:szCs w:val="22"/>
        </w:rPr>
        <w:t xml:space="preserve">) All aquatic venues must comply with the maximum allowable turnover times in Table </w:t>
      </w:r>
      <w:r w:rsidR="00AF6AD2" w:rsidRPr="00044FF2">
        <w:rPr>
          <w:rFonts w:cs="Calibri"/>
          <w:sz w:val="22"/>
          <w:szCs w:val="22"/>
        </w:rPr>
        <w:t>33</w:t>
      </w:r>
      <w:r w:rsidR="00096898" w:rsidRPr="00044FF2">
        <w:rPr>
          <w:rFonts w:cs="Calibri"/>
          <w:sz w:val="22"/>
          <w:szCs w:val="22"/>
        </w:rPr>
        <w:t>4</w:t>
      </w:r>
      <w:r w:rsidRPr="00044FF2">
        <w:rPr>
          <w:rFonts w:cs="Calibri"/>
          <w:sz w:val="22"/>
          <w:szCs w:val="22"/>
        </w:rPr>
        <w:t>.</w:t>
      </w:r>
      <w:r w:rsidR="00130724" w:rsidRPr="00044FF2">
        <w:rPr>
          <w:rFonts w:cs="Calibri"/>
          <w:sz w:val="22"/>
          <w:szCs w:val="22"/>
        </w:rPr>
        <w:t xml:space="preserve"> Turnover times must be calculated </w:t>
      </w:r>
      <w:r w:rsidR="00FD6034" w:rsidRPr="00044FF2">
        <w:rPr>
          <w:rFonts w:cs="Calibri"/>
          <w:sz w:val="22"/>
          <w:szCs w:val="22"/>
        </w:rPr>
        <w:t>as such:</w:t>
      </w:r>
    </w:p>
    <w:p w14:paraId="3A67F8C8" w14:textId="5A1A67A0" w:rsidR="00FD6034" w:rsidRPr="00044FF2" w:rsidRDefault="009A0001" w:rsidP="00313F76">
      <w:pPr>
        <w:spacing w:after="0" w:line="240" w:lineRule="auto"/>
        <w:rPr>
          <w:rFonts w:cs="Calibri"/>
          <w:sz w:val="22"/>
          <w:szCs w:val="22"/>
        </w:rPr>
      </w:pPr>
      <w:r w:rsidRPr="00044FF2">
        <w:rPr>
          <w:rFonts w:cs="Calibri"/>
          <w:sz w:val="22"/>
          <w:szCs w:val="22"/>
        </w:rPr>
        <w:t>Turnover time =</w:t>
      </w:r>
      <w:r w:rsidRPr="00044FF2">
        <w:rPr>
          <w:rFonts w:cs="Calibri"/>
          <w:sz w:val="22"/>
          <w:szCs w:val="22"/>
        </w:rPr>
        <w:tab/>
      </w:r>
      <w:r w:rsidR="00FD6034" w:rsidRPr="00044FF2">
        <w:rPr>
          <w:rFonts w:cs="Calibri"/>
          <w:sz w:val="22"/>
          <w:szCs w:val="22"/>
          <w:u w:val="single"/>
        </w:rPr>
        <w:t>Total volume of water</w:t>
      </w:r>
      <w:r w:rsidR="0090752C" w:rsidRPr="00044FF2">
        <w:rPr>
          <w:rFonts w:cs="Calibri"/>
          <w:sz w:val="22"/>
          <w:szCs w:val="22"/>
          <w:u w:val="single"/>
        </w:rPr>
        <w:t>*</w:t>
      </w:r>
    </w:p>
    <w:p w14:paraId="1FB89252" w14:textId="03EF83D0" w:rsidR="00A71A9A" w:rsidRPr="00044FF2" w:rsidRDefault="00FD6034" w:rsidP="00313F76">
      <w:pPr>
        <w:spacing w:after="0" w:line="240" w:lineRule="auto"/>
        <w:ind w:left="1440" w:firstLine="720"/>
        <w:rPr>
          <w:rFonts w:cs="Calibri"/>
          <w:sz w:val="22"/>
          <w:szCs w:val="22"/>
        </w:rPr>
      </w:pPr>
      <w:r w:rsidRPr="00044FF2">
        <w:rPr>
          <w:rFonts w:cs="Calibri"/>
          <w:sz w:val="22"/>
          <w:szCs w:val="22"/>
        </w:rPr>
        <w:t xml:space="preserve">Total design recirculation flow rate through </w:t>
      </w:r>
      <w:r w:rsidR="009A0001" w:rsidRPr="00044FF2">
        <w:rPr>
          <w:rFonts w:cs="Calibri"/>
          <w:sz w:val="22"/>
          <w:szCs w:val="22"/>
        </w:rPr>
        <w:t xml:space="preserve">the filtration </w:t>
      </w:r>
      <w:r w:rsidR="000A2FB2" w:rsidRPr="00044FF2">
        <w:rPr>
          <w:rFonts w:cs="Calibri"/>
          <w:sz w:val="22"/>
          <w:szCs w:val="22"/>
        </w:rPr>
        <w:t>system</w:t>
      </w:r>
      <w:r w:rsidR="0090752C" w:rsidRPr="00044FF2">
        <w:rPr>
          <w:rFonts w:cs="Calibri"/>
          <w:sz w:val="22"/>
          <w:szCs w:val="22"/>
        </w:rPr>
        <w:t>**</w:t>
      </w:r>
    </w:p>
    <w:p w14:paraId="1FD20398" w14:textId="77777777" w:rsidR="00195D48" w:rsidRPr="00044FF2" w:rsidRDefault="00195D48" w:rsidP="009A0001">
      <w:pPr>
        <w:rPr>
          <w:rFonts w:cs="Calibri"/>
          <w:sz w:val="22"/>
          <w:szCs w:val="22"/>
        </w:rPr>
      </w:pPr>
    </w:p>
    <w:p w14:paraId="03CE13A4" w14:textId="30088C73" w:rsidR="009A0001" w:rsidRPr="00044FF2" w:rsidRDefault="0090752C" w:rsidP="009A0001">
      <w:pPr>
        <w:rPr>
          <w:rFonts w:cs="Calibri"/>
          <w:sz w:val="22"/>
          <w:szCs w:val="22"/>
        </w:rPr>
      </w:pPr>
      <w:r w:rsidRPr="00044FF2">
        <w:rPr>
          <w:rFonts w:cs="Calibri"/>
          <w:sz w:val="22"/>
          <w:szCs w:val="22"/>
        </w:rPr>
        <w:t xml:space="preserve">*Total volume = aquatic venue + </w:t>
      </w:r>
      <w:r w:rsidR="00195D48" w:rsidRPr="00044FF2">
        <w:rPr>
          <w:rFonts w:cs="Calibri"/>
          <w:sz w:val="22"/>
          <w:szCs w:val="22"/>
        </w:rPr>
        <w:t>surge tank</w:t>
      </w:r>
    </w:p>
    <w:p w14:paraId="65C391C2" w14:textId="7268F8C6" w:rsidR="00195D48" w:rsidRPr="00044FF2" w:rsidRDefault="00195D48" w:rsidP="009A0001">
      <w:pPr>
        <w:rPr>
          <w:rFonts w:cs="Calibri"/>
          <w:sz w:val="22"/>
          <w:szCs w:val="22"/>
        </w:rPr>
      </w:pPr>
      <w:r w:rsidRPr="00044FF2">
        <w:rPr>
          <w:rFonts w:cs="Calibri"/>
          <w:sz w:val="22"/>
          <w:szCs w:val="22"/>
        </w:rPr>
        <w:t>**</w:t>
      </w:r>
      <w:r w:rsidR="00310BC5" w:rsidRPr="00044FF2">
        <w:rPr>
          <w:rFonts w:cs="Calibri"/>
          <w:sz w:val="22"/>
          <w:szCs w:val="22"/>
        </w:rPr>
        <w:t xml:space="preserve">Does not include unfiltered water </w:t>
      </w:r>
      <w:r w:rsidR="00937684" w:rsidRPr="00044FF2">
        <w:rPr>
          <w:rFonts w:cs="Calibri"/>
          <w:sz w:val="22"/>
          <w:szCs w:val="22"/>
        </w:rPr>
        <w:t>withdrawn and returned to the aquatic venue for an aquatic feature</w:t>
      </w:r>
      <w:r w:rsidR="00A20F63" w:rsidRPr="00044FF2">
        <w:rPr>
          <w:rFonts w:cs="Calibri"/>
          <w:sz w:val="22"/>
          <w:szCs w:val="22"/>
        </w:rPr>
        <w:t xml:space="preserve"> by a pump separate from the filtration system</w:t>
      </w:r>
      <w:r w:rsidR="004364B6" w:rsidRPr="00044FF2">
        <w:rPr>
          <w:rFonts w:cs="Calibri"/>
          <w:sz w:val="22"/>
          <w:szCs w:val="22"/>
        </w:rPr>
        <w:t>.</w:t>
      </w:r>
      <w:r w:rsidR="005D0876" w:rsidRPr="00044FF2">
        <w:t xml:space="preserve"> </w:t>
      </w:r>
      <w:r w:rsidR="005D0876" w:rsidRPr="00044FF2">
        <w:rPr>
          <w:rFonts w:cs="Calibri"/>
          <w:sz w:val="22"/>
          <w:szCs w:val="22"/>
        </w:rPr>
        <w:t>Where water is withdrawn from the aquatic venue to supply water to aquatic features, the water may be reused prior to filtration provided the disinfectant concentration and pH of the supply water are maintained at required levels.</w:t>
      </w:r>
    </w:p>
    <w:p w14:paraId="34A7AED5" w14:textId="11B08296" w:rsidR="00797880" w:rsidRPr="00044FF2" w:rsidRDefault="00797880" w:rsidP="00C94D63">
      <w:pPr>
        <w:spacing w:after="0" w:line="240" w:lineRule="auto"/>
        <w:rPr>
          <w:rFonts w:cs="Calibri"/>
          <w:b/>
          <w:bCs/>
          <w:sz w:val="22"/>
          <w:szCs w:val="22"/>
        </w:rPr>
      </w:pPr>
      <w:r w:rsidRPr="00044FF2">
        <w:rPr>
          <w:rFonts w:cs="Calibri"/>
          <w:b/>
          <w:bCs/>
          <w:sz w:val="22"/>
          <w:szCs w:val="22"/>
        </w:rPr>
        <w:t xml:space="preserve">Table </w:t>
      </w:r>
      <w:r w:rsidR="00AF6AD2" w:rsidRPr="00044FF2">
        <w:rPr>
          <w:rFonts w:cs="Calibri"/>
          <w:b/>
          <w:bCs/>
          <w:sz w:val="22"/>
          <w:szCs w:val="22"/>
        </w:rPr>
        <w:t>33</w:t>
      </w:r>
      <w:r w:rsidR="00096898" w:rsidRPr="00044FF2">
        <w:rPr>
          <w:rFonts w:cs="Calibri"/>
          <w:b/>
          <w:bCs/>
          <w:sz w:val="22"/>
          <w:szCs w:val="22"/>
        </w:rPr>
        <w:t>4</w:t>
      </w:r>
      <w:r w:rsidRPr="00044FF2">
        <w:rPr>
          <w:rFonts w:cs="Calibri"/>
          <w:b/>
          <w:bCs/>
          <w:sz w:val="22"/>
          <w:szCs w:val="22"/>
        </w:rPr>
        <w:t xml:space="preserve">. Aquatic venue </w:t>
      </w:r>
      <w:r w:rsidR="00D05EE3" w:rsidRPr="00044FF2">
        <w:rPr>
          <w:rFonts w:cs="Calibri"/>
          <w:b/>
          <w:bCs/>
          <w:sz w:val="22"/>
          <w:szCs w:val="22"/>
        </w:rPr>
        <w:t>maximum</w:t>
      </w:r>
      <w:r w:rsidRPr="00044FF2">
        <w:rPr>
          <w:rFonts w:cs="Calibri"/>
          <w:b/>
          <w:bCs/>
          <w:sz w:val="22"/>
          <w:szCs w:val="22"/>
        </w:rPr>
        <w:t xml:space="preserve"> allowable turnover times.</w:t>
      </w:r>
    </w:p>
    <w:p w14:paraId="61EB2582" w14:textId="65B2C048" w:rsidR="00C94D63" w:rsidRPr="00044FF2" w:rsidRDefault="00C94D63" w:rsidP="00C94D63">
      <w:pPr>
        <w:spacing w:after="0" w:line="240" w:lineRule="auto"/>
        <w:rPr>
          <w:rFonts w:cs="Calibri"/>
          <w:i/>
          <w:iCs/>
          <w:sz w:val="22"/>
          <w:szCs w:val="22"/>
        </w:rPr>
      </w:pPr>
      <w:r w:rsidRPr="00044FF2">
        <w:rPr>
          <w:rFonts w:cs="Calibri"/>
          <w:i/>
          <w:iCs/>
          <w:sz w:val="22"/>
          <w:szCs w:val="22"/>
        </w:rPr>
        <w:t>*Requires secondary treatment</w:t>
      </w:r>
    </w:p>
    <w:tbl>
      <w:tblPr>
        <w:tblStyle w:val="TableGrid1"/>
        <w:tblW w:w="0" w:type="auto"/>
        <w:tblLook w:val="04A0" w:firstRow="1" w:lastRow="0" w:firstColumn="1" w:lastColumn="0" w:noHBand="0" w:noVBand="1"/>
      </w:tblPr>
      <w:tblGrid>
        <w:gridCol w:w="3116"/>
        <w:gridCol w:w="3117"/>
        <w:gridCol w:w="3117"/>
      </w:tblGrid>
      <w:tr w:rsidR="00D05EE3" w:rsidRPr="00044FF2" w14:paraId="3D02DB92" w14:textId="77777777">
        <w:tc>
          <w:tcPr>
            <w:tcW w:w="3116" w:type="dxa"/>
          </w:tcPr>
          <w:p w14:paraId="52031A3A" w14:textId="77777777" w:rsidR="00D05EE3" w:rsidRPr="00044FF2" w:rsidRDefault="00D05EE3" w:rsidP="00C94D63">
            <w:pPr>
              <w:rPr>
                <w:rFonts w:eastAsia="Calibri" w:cs="Arial"/>
                <w:b/>
                <w:bCs/>
              </w:rPr>
            </w:pPr>
            <w:r w:rsidRPr="00044FF2">
              <w:rPr>
                <w:rFonts w:eastAsia="Calibri" w:cs="Arial"/>
                <w:b/>
                <w:bCs/>
              </w:rPr>
              <w:t>Type of Pools</w:t>
            </w:r>
          </w:p>
        </w:tc>
        <w:tc>
          <w:tcPr>
            <w:tcW w:w="6234" w:type="dxa"/>
            <w:gridSpan w:val="2"/>
          </w:tcPr>
          <w:p w14:paraId="5C1216D5" w14:textId="77777777" w:rsidR="00D05EE3" w:rsidRPr="00044FF2" w:rsidRDefault="00D05EE3" w:rsidP="00C94D63">
            <w:pPr>
              <w:jc w:val="center"/>
              <w:rPr>
                <w:rFonts w:eastAsia="Calibri" w:cs="Arial"/>
                <w:b/>
                <w:bCs/>
              </w:rPr>
            </w:pPr>
            <w:r w:rsidRPr="00044FF2">
              <w:rPr>
                <w:rFonts w:eastAsia="Calibri" w:cs="Arial"/>
                <w:b/>
                <w:bCs/>
              </w:rPr>
              <w:t>Turnover Maximum</w:t>
            </w:r>
          </w:p>
        </w:tc>
      </w:tr>
      <w:tr w:rsidR="00D05EE3" w:rsidRPr="00044FF2" w14:paraId="66C89D97" w14:textId="77777777">
        <w:tc>
          <w:tcPr>
            <w:tcW w:w="3116" w:type="dxa"/>
          </w:tcPr>
          <w:p w14:paraId="31AE42FC" w14:textId="77777777" w:rsidR="00D05EE3" w:rsidRPr="00044FF2" w:rsidRDefault="00D05EE3" w:rsidP="00C94D63">
            <w:pPr>
              <w:rPr>
                <w:rFonts w:eastAsia="Calibri" w:cs="Arial"/>
              </w:rPr>
            </w:pPr>
            <w:r w:rsidRPr="00044FF2">
              <w:rPr>
                <w:rFonts w:eastAsia="Calibri" w:cs="Arial"/>
              </w:rPr>
              <w:t>Activity Pools</w:t>
            </w:r>
          </w:p>
        </w:tc>
        <w:tc>
          <w:tcPr>
            <w:tcW w:w="6234" w:type="dxa"/>
            <w:gridSpan w:val="2"/>
          </w:tcPr>
          <w:p w14:paraId="054C9A50" w14:textId="77777777" w:rsidR="00D05EE3" w:rsidRPr="00044FF2" w:rsidRDefault="00D05EE3" w:rsidP="00C94D63">
            <w:pPr>
              <w:jc w:val="center"/>
              <w:rPr>
                <w:rFonts w:eastAsia="Calibri" w:cs="Arial"/>
              </w:rPr>
            </w:pPr>
            <w:r w:rsidRPr="00044FF2">
              <w:rPr>
                <w:rFonts w:eastAsia="Calibri" w:cs="Arial"/>
              </w:rPr>
              <w:t>2 hours or less</w:t>
            </w:r>
          </w:p>
        </w:tc>
      </w:tr>
      <w:tr w:rsidR="00D05EE3" w:rsidRPr="00044FF2" w14:paraId="2D258AEA" w14:textId="77777777">
        <w:tc>
          <w:tcPr>
            <w:tcW w:w="3116" w:type="dxa"/>
          </w:tcPr>
          <w:p w14:paraId="3952A257" w14:textId="77777777" w:rsidR="00D05EE3" w:rsidRPr="00044FF2" w:rsidRDefault="00D05EE3" w:rsidP="00C94D63">
            <w:pPr>
              <w:rPr>
                <w:rFonts w:eastAsia="Calibri" w:cs="Arial"/>
              </w:rPr>
            </w:pPr>
            <w:r w:rsidRPr="00044FF2">
              <w:rPr>
                <w:rFonts w:eastAsia="Calibri" w:cs="Arial"/>
              </w:rPr>
              <w:lastRenderedPageBreak/>
              <w:t>Diving Pools (used exclusively for diving)</w:t>
            </w:r>
          </w:p>
        </w:tc>
        <w:tc>
          <w:tcPr>
            <w:tcW w:w="6234" w:type="dxa"/>
            <w:gridSpan w:val="2"/>
          </w:tcPr>
          <w:p w14:paraId="322AC071" w14:textId="77777777" w:rsidR="00D05EE3" w:rsidRPr="00044FF2" w:rsidRDefault="00D05EE3" w:rsidP="00C94D63">
            <w:pPr>
              <w:jc w:val="center"/>
              <w:rPr>
                <w:rFonts w:eastAsia="Calibri" w:cs="Arial"/>
              </w:rPr>
            </w:pPr>
            <w:r w:rsidRPr="00044FF2">
              <w:rPr>
                <w:rFonts w:eastAsia="Calibri" w:cs="Arial"/>
              </w:rPr>
              <w:t>8 hours or less</w:t>
            </w:r>
          </w:p>
        </w:tc>
      </w:tr>
      <w:tr w:rsidR="00D05EE3" w:rsidRPr="00044FF2" w14:paraId="67D37D87" w14:textId="77777777">
        <w:tc>
          <w:tcPr>
            <w:tcW w:w="3116" w:type="dxa"/>
          </w:tcPr>
          <w:p w14:paraId="144F0103" w14:textId="77777777" w:rsidR="00D05EE3" w:rsidRPr="00044FF2" w:rsidRDefault="00D05EE3">
            <w:pPr>
              <w:rPr>
                <w:rFonts w:eastAsia="Calibri" w:cs="Arial"/>
              </w:rPr>
            </w:pPr>
            <w:r w:rsidRPr="00044FF2">
              <w:rPr>
                <w:rFonts w:eastAsia="Calibri" w:cs="Arial"/>
              </w:rPr>
              <w:t>Interactive Water Play (recirculated)*</w:t>
            </w:r>
          </w:p>
        </w:tc>
        <w:tc>
          <w:tcPr>
            <w:tcW w:w="6234" w:type="dxa"/>
            <w:gridSpan w:val="2"/>
          </w:tcPr>
          <w:p w14:paraId="35E686F0" w14:textId="77777777" w:rsidR="00D05EE3" w:rsidRPr="00044FF2" w:rsidRDefault="00D05EE3">
            <w:pPr>
              <w:jc w:val="center"/>
              <w:rPr>
                <w:rFonts w:eastAsia="Calibri" w:cs="Arial"/>
              </w:rPr>
            </w:pPr>
            <w:r w:rsidRPr="00044FF2">
              <w:rPr>
                <w:rFonts w:eastAsia="Calibri" w:cs="Arial"/>
              </w:rPr>
              <w:t>0.5 hours or less</w:t>
            </w:r>
          </w:p>
        </w:tc>
      </w:tr>
      <w:tr w:rsidR="00D05EE3" w:rsidRPr="00044FF2" w14:paraId="5D5AEAAE" w14:textId="77777777">
        <w:tc>
          <w:tcPr>
            <w:tcW w:w="3116" w:type="dxa"/>
          </w:tcPr>
          <w:p w14:paraId="378383CD" w14:textId="77777777" w:rsidR="00D05EE3" w:rsidRPr="00044FF2" w:rsidRDefault="00D05EE3">
            <w:pPr>
              <w:rPr>
                <w:rFonts w:eastAsia="Calibri" w:cs="Arial"/>
              </w:rPr>
            </w:pPr>
            <w:r w:rsidRPr="00044FF2">
              <w:rPr>
                <w:rFonts w:eastAsia="Calibri" w:cs="Arial"/>
              </w:rPr>
              <w:t>Lazy River</w:t>
            </w:r>
          </w:p>
        </w:tc>
        <w:tc>
          <w:tcPr>
            <w:tcW w:w="6234" w:type="dxa"/>
            <w:gridSpan w:val="2"/>
          </w:tcPr>
          <w:p w14:paraId="4B642E8E" w14:textId="77777777" w:rsidR="00D05EE3" w:rsidRPr="00044FF2" w:rsidRDefault="00D05EE3">
            <w:pPr>
              <w:jc w:val="center"/>
              <w:rPr>
                <w:rFonts w:eastAsia="Calibri" w:cs="Arial"/>
              </w:rPr>
            </w:pPr>
            <w:r w:rsidRPr="00044FF2">
              <w:rPr>
                <w:rFonts w:eastAsia="Calibri" w:cs="Arial"/>
              </w:rPr>
              <w:t>2 hours or less</w:t>
            </w:r>
          </w:p>
        </w:tc>
      </w:tr>
      <w:tr w:rsidR="00D05EE3" w:rsidRPr="00044FF2" w14:paraId="70308995" w14:textId="77777777">
        <w:tc>
          <w:tcPr>
            <w:tcW w:w="3116" w:type="dxa"/>
          </w:tcPr>
          <w:p w14:paraId="67C33F84" w14:textId="77777777" w:rsidR="00D05EE3" w:rsidRPr="00044FF2" w:rsidRDefault="00D05EE3">
            <w:pPr>
              <w:rPr>
                <w:rFonts w:eastAsia="Calibri" w:cs="Arial"/>
              </w:rPr>
            </w:pPr>
            <w:r w:rsidRPr="00044FF2">
              <w:rPr>
                <w:rFonts w:eastAsia="Calibri" w:cs="Arial"/>
              </w:rPr>
              <w:t>Runout Slide</w:t>
            </w:r>
          </w:p>
        </w:tc>
        <w:tc>
          <w:tcPr>
            <w:tcW w:w="6234" w:type="dxa"/>
            <w:gridSpan w:val="2"/>
          </w:tcPr>
          <w:p w14:paraId="48689BDF" w14:textId="77777777" w:rsidR="00D05EE3" w:rsidRPr="00044FF2" w:rsidRDefault="00D05EE3">
            <w:pPr>
              <w:jc w:val="center"/>
              <w:rPr>
                <w:rFonts w:eastAsia="Calibri" w:cs="Arial"/>
              </w:rPr>
            </w:pPr>
            <w:r w:rsidRPr="00044FF2">
              <w:rPr>
                <w:rFonts w:eastAsia="Calibri" w:cs="Arial"/>
              </w:rPr>
              <w:t>1 hour or less</w:t>
            </w:r>
          </w:p>
        </w:tc>
      </w:tr>
      <w:tr w:rsidR="00D05EE3" w:rsidRPr="00044FF2" w14:paraId="4B7C62F3" w14:textId="77777777">
        <w:tc>
          <w:tcPr>
            <w:tcW w:w="3116" w:type="dxa"/>
          </w:tcPr>
          <w:p w14:paraId="111B1597" w14:textId="77777777" w:rsidR="00D05EE3" w:rsidRPr="00044FF2" w:rsidRDefault="00D05EE3">
            <w:pPr>
              <w:rPr>
                <w:rFonts w:eastAsia="Calibri" w:cs="Arial"/>
              </w:rPr>
            </w:pPr>
            <w:r w:rsidRPr="00044FF2">
              <w:rPr>
                <w:rFonts w:eastAsia="Calibri" w:cs="Arial"/>
              </w:rPr>
              <w:t>Wading Pools *</w:t>
            </w:r>
          </w:p>
        </w:tc>
        <w:tc>
          <w:tcPr>
            <w:tcW w:w="6234" w:type="dxa"/>
            <w:gridSpan w:val="2"/>
          </w:tcPr>
          <w:p w14:paraId="5717EA17" w14:textId="77777777" w:rsidR="00D05EE3" w:rsidRPr="00044FF2" w:rsidRDefault="00D05EE3">
            <w:pPr>
              <w:jc w:val="center"/>
              <w:rPr>
                <w:rFonts w:eastAsia="Calibri" w:cs="Arial"/>
              </w:rPr>
            </w:pPr>
            <w:r w:rsidRPr="00044FF2">
              <w:rPr>
                <w:rFonts w:eastAsia="Calibri" w:cs="Arial"/>
              </w:rPr>
              <w:t>1 hour or less</w:t>
            </w:r>
          </w:p>
        </w:tc>
      </w:tr>
      <w:tr w:rsidR="00D05EE3" w:rsidRPr="00044FF2" w14:paraId="497A9AE5" w14:textId="77777777">
        <w:tc>
          <w:tcPr>
            <w:tcW w:w="3116" w:type="dxa"/>
          </w:tcPr>
          <w:p w14:paraId="7DECE202" w14:textId="77777777" w:rsidR="00D05EE3" w:rsidRPr="00044FF2" w:rsidRDefault="00D05EE3">
            <w:pPr>
              <w:rPr>
                <w:rFonts w:eastAsia="Calibri" w:cs="Arial"/>
              </w:rPr>
            </w:pPr>
            <w:r w:rsidRPr="00044FF2">
              <w:rPr>
                <w:rFonts w:eastAsia="Calibri" w:cs="Arial"/>
              </w:rPr>
              <w:t>Wave Pools</w:t>
            </w:r>
          </w:p>
        </w:tc>
        <w:tc>
          <w:tcPr>
            <w:tcW w:w="6234" w:type="dxa"/>
            <w:gridSpan w:val="2"/>
          </w:tcPr>
          <w:p w14:paraId="03A76FD9" w14:textId="77777777" w:rsidR="00D05EE3" w:rsidRPr="00044FF2" w:rsidRDefault="00D05EE3">
            <w:pPr>
              <w:jc w:val="center"/>
              <w:rPr>
                <w:rFonts w:eastAsia="Calibri" w:cs="Arial"/>
              </w:rPr>
            </w:pPr>
            <w:r w:rsidRPr="00044FF2">
              <w:rPr>
                <w:rFonts w:eastAsia="Calibri" w:cs="Arial"/>
              </w:rPr>
              <w:t>2 hours or less</w:t>
            </w:r>
          </w:p>
        </w:tc>
      </w:tr>
      <w:tr w:rsidR="00D05EE3" w:rsidRPr="00044FF2" w14:paraId="3685D665" w14:textId="77777777">
        <w:tc>
          <w:tcPr>
            <w:tcW w:w="3116" w:type="dxa"/>
            <w:tcBorders>
              <w:bottom w:val="single" w:sz="4" w:space="0" w:color="auto"/>
            </w:tcBorders>
          </w:tcPr>
          <w:p w14:paraId="7F950C78" w14:textId="77777777" w:rsidR="00D05EE3" w:rsidRPr="00044FF2" w:rsidRDefault="00D05EE3">
            <w:pPr>
              <w:rPr>
                <w:rFonts w:eastAsia="Calibri" w:cs="Arial"/>
              </w:rPr>
            </w:pPr>
            <w:r w:rsidRPr="00044FF2">
              <w:rPr>
                <w:rFonts w:eastAsia="Calibri" w:cs="Arial"/>
              </w:rPr>
              <w:t>All Other Pools</w:t>
            </w:r>
          </w:p>
        </w:tc>
        <w:tc>
          <w:tcPr>
            <w:tcW w:w="6234" w:type="dxa"/>
            <w:gridSpan w:val="2"/>
            <w:tcBorders>
              <w:bottom w:val="single" w:sz="4" w:space="0" w:color="auto"/>
            </w:tcBorders>
          </w:tcPr>
          <w:p w14:paraId="140C4A2A" w14:textId="77777777" w:rsidR="00D05EE3" w:rsidRPr="00044FF2" w:rsidRDefault="00D05EE3">
            <w:pPr>
              <w:jc w:val="center"/>
              <w:rPr>
                <w:rFonts w:eastAsia="Calibri" w:cs="Arial"/>
              </w:rPr>
            </w:pPr>
            <w:r w:rsidRPr="00044FF2">
              <w:rPr>
                <w:rFonts w:eastAsia="Calibri" w:cs="Arial"/>
              </w:rPr>
              <w:t>6 hours or less</w:t>
            </w:r>
          </w:p>
        </w:tc>
      </w:tr>
      <w:tr w:rsidR="00D05EE3" w:rsidRPr="00044FF2" w14:paraId="422E434A" w14:textId="77777777">
        <w:tc>
          <w:tcPr>
            <w:tcW w:w="3116" w:type="dxa"/>
            <w:tcBorders>
              <w:bottom w:val="single" w:sz="4" w:space="0" w:color="auto"/>
            </w:tcBorders>
          </w:tcPr>
          <w:p w14:paraId="477EAFD1" w14:textId="77777777" w:rsidR="00D05EE3" w:rsidRPr="00044FF2" w:rsidRDefault="00D05EE3">
            <w:pPr>
              <w:rPr>
                <w:rFonts w:eastAsia="Calibri" w:cs="Arial"/>
              </w:rPr>
            </w:pPr>
            <w:r w:rsidRPr="00044FF2">
              <w:rPr>
                <w:rFonts w:eastAsia="Calibri" w:cs="Arial"/>
              </w:rPr>
              <w:t>Surf Pools</w:t>
            </w:r>
          </w:p>
        </w:tc>
        <w:tc>
          <w:tcPr>
            <w:tcW w:w="6234" w:type="dxa"/>
            <w:gridSpan w:val="2"/>
            <w:tcBorders>
              <w:bottom w:val="single" w:sz="4" w:space="0" w:color="auto"/>
            </w:tcBorders>
          </w:tcPr>
          <w:p w14:paraId="622BB792" w14:textId="77777777" w:rsidR="00D05EE3" w:rsidRPr="00044FF2" w:rsidRDefault="00D05EE3">
            <w:pPr>
              <w:jc w:val="center"/>
              <w:rPr>
                <w:rFonts w:eastAsia="Calibri" w:cs="Arial"/>
              </w:rPr>
            </w:pPr>
            <w:r w:rsidRPr="00044FF2">
              <w:rPr>
                <w:rFonts w:eastAsia="Calibri" w:cs="Arial"/>
              </w:rPr>
              <w:t>Submit engineering justification from equipment manufacturer</w:t>
            </w:r>
          </w:p>
        </w:tc>
      </w:tr>
      <w:tr w:rsidR="00D05EE3" w:rsidRPr="00044FF2" w14:paraId="7DFB2549" w14:textId="77777777">
        <w:tc>
          <w:tcPr>
            <w:tcW w:w="3116" w:type="dxa"/>
            <w:tcBorders>
              <w:top w:val="single" w:sz="4" w:space="0" w:color="auto"/>
              <w:left w:val="nil"/>
              <w:bottom w:val="nil"/>
              <w:right w:val="nil"/>
            </w:tcBorders>
          </w:tcPr>
          <w:p w14:paraId="03D85344" w14:textId="77777777" w:rsidR="00D05EE3" w:rsidRPr="00044FF2" w:rsidRDefault="00D05EE3">
            <w:pPr>
              <w:rPr>
                <w:rFonts w:eastAsia="Calibri" w:cs="Arial"/>
              </w:rPr>
            </w:pPr>
          </w:p>
        </w:tc>
        <w:tc>
          <w:tcPr>
            <w:tcW w:w="6234" w:type="dxa"/>
            <w:gridSpan w:val="2"/>
            <w:tcBorders>
              <w:top w:val="single" w:sz="4" w:space="0" w:color="auto"/>
              <w:left w:val="nil"/>
              <w:bottom w:val="nil"/>
              <w:right w:val="nil"/>
            </w:tcBorders>
          </w:tcPr>
          <w:p w14:paraId="1CFF01F7" w14:textId="77777777" w:rsidR="00D05EE3" w:rsidRPr="00044FF2" w:rsidRDefault="00D05EE3">
            <w:pPr>
              <w:jc w:val="center"/>
              <w:rPr>
                <w:rFonts w:eastAsia="Calibri" w:cs="Arial"/>
              </w:rPr>
            </w:pPr>
          </w:p>
        </w:tc>
      </w:tr>
      <w:tr w:rsidR="00D05EE3" w:rsidRPr="00044FF2" w14:paraId="7123DAB5" w14:textId="77777777">
        <w:tc>
          <w:tcPr>
            <w:tcW w:w="9350" w:type="dxa"/>
            <w:gridSpan w:val="3"/>
            <w:tcBorders>
              <w:top w:val="single" w:sz="4" w:space="0" w:color="auto"/>
            </w:tcBorders>
          </w:tcPr>
          <w:p w14:paraId="26D26971" w14:textId="5745EC75" w:rsidR="00D05EE3" w:rsidRPr="00044FF2" w:rsidRDefault="00D05EE3">
            <w:pPr>
              <w:jc w:val="center"/>
              <w:rPr>
                <w:rFonts w:eastAsia="Calibri" w:cs="Arial"/>
                <w:b/>
                <w:bCs/>
              </w:rPr>
            </w:pPr>
            <w:r w:rsidRPr="00044FF2">
              <w:rPr>
                <w:rFonts w:eastAsia="Calibri" w:cs="Arial"/>
                <w:b/>
                <w:bCs/>
              </w:rPr>
              <w:t>Spas and Exercise Pools</w:t>
            </w:r>
          </w:p>
        </w:tc>
      </w:tr>
      <w:tr w:rsidR="00D05EE3" w:rsidRPr="00044FF2" w14:paraId="3D95B728" w14:textId="77777777">
        <w:tc>
          <w:tcPr>
            <w:tcW w:w="3116" w:type="dxa"/>
          </w:tcPr>
          <w:p w14:paraId="078A369C" w14:textId="77777777" w:rsidR="00D05EE3" w:rsidRPr="00044FF2" w:rsidRDefault="00D05EE3">
            <w:pPr>
              <w:rPr>
                <w:rFonts w:eastAsia="Calibri" w:cs="Arial"/>
                <w:b/>
                <w:bCs/>
              </w:rPr>
            </w:pPr>
            <w:r w:rsidRPr="00044FF2">
              <w:rPr>
                <w:rFonts w:eastAsia="Calibri" w:cs="Arial"/>
                <w:b/>
                <w:bCs/>
              </w:rPr>
              <w:t>Temperatures</w:t>
            </w:r>
          </w:p>
        </w:tc>
        <w:tc>
          <w:tcPr>
            <w:tcW w:w="3117" w:type="dxa"/>
          </w:tcPr>
          <w:p w14:paraId="5C5DC507" w14:textId="77777777" w:rsidR="00D05EE3" w:rsidRPr="00044FF2" w:rsidRDefault="00D05EE3">
            <w:pPr>
              <w:jc w:val="center"/>
              <w:rPr>
                <w:rFonts w:eastAsia="Calibri" w:cs="Arial"/>
                <w:b/>
                <w:bCs/>
              </w:rPr>
            </w:pPr>
            <w:r w:rsidRPr="00044FF2">
              <w:rPr>
                <w:rFonts w:eastAsia="Calibri" w:cs="Arial"/>
                <w:b/>
                <w:bCs/>
              </w:rPr>
              <w:t>Load</w:t>
            </w:r>
          </w:p>
        </w:tc>
        <w:tc>
          <w:tcPr>
            <w:tcW w:w="3117" w:type="dxa"/>
          </w:tcPr>
          <w:p w14:paraId="145C8CE4" w14:textId="77777777" w:rsidR="00D05EE3" w:rsidRPr="00044FF2" w:rsidRDefault="00D05EE3">
            <w:pPr>
              <w:jc w:val="center"/>
              <w:rPr>
                <w:rFonts w:eastAsia="Calibri" w:cs="Arial"/>
                <w:b/>
                <w:bCs/>
              </w:rPr>
            </w:pPr>
            <w:r w:rsidRPr="00044FF2">
              <w:rPr>
                <w:rFonts w:eastAsia="Calibri" w:cs="Arial"/>
                <w:b/>
                <w:bCs/>
              </w:rPr>
              <w:t>Turnover Maximum</w:t>
            </w:r>
          </w:p>
        </w:tc>
      </w:tr>
      <w:tr w:rsidR="00D05EE3" w:rsidRPr="00044FF2" w14:paraId="4FE374E1" w14:textId="77777777">
        <w:tc>
          <w:tcPr>
            <w:tcW w:w="3116" w:type="dxa"/>
            <w:vMerge w:val="restart"/>
            <w:vAlign w:val="center"/>
          </w:tcPr>
          <w:p w14:paraId="33A05971" w14:textId="4CAB5770" w:rsidR="00D05EE3" w:rsidRPr="00044FF2" w:rsidRDefault="00D05EE3">
            <w:pPr>
              <w:rPr>
                <w:rFonts w:eastAsia="Calibri" w:cs="Arial"/>
              </w:rPr>
            </w:pPr>
            <w:r w:rsidRPr="00044FF2">
              <w:rPr>
                <w:rFonts w:eastAsia="Calibri" w:cs="Arial"/>
              </w:rPr>
              <w:t>≤ 72⁰–</w:t>
            </w:r>
            <w:r w:rsidR="00B128F7" w:rsidRPr="00044FF2">
              <w:rPr>
                <w:rFonts w:eastAsia="Calibri" w:cs="Arial"/>
              </w:rPr>
              <w:t xml:space="preserve"> ≤</w:t>
            </w:r>
            <w:r w:rsidRPr="00044FF2">
              <w:rPr>
                <w:rFonts w:eastAsia="Calibri" w:cs="Arial"/>
              </w:rPr>
              <w:t>93⁰F (22⁰–34⁰C)</w:t>
            </w:r>
          </w:p>
        </w:tc>
        <w:tc>
          <w:tcPr>
            <w:tcW w:w="3117" w:type="dxa"/>
          </w:tcPr>
          <w:p w14:paraId="29940AB6" w14:textId="77777777" w:rsidR="00D05EE3" w:rsidRPr="00044FF2" w:rsidRDefault="00D05EE3">
            <w:pPr>
              <w:jc w:val="center"/>
              <w:rPr>
                <w:rFonts w:eastAsia="Calibri" w:cs="Arial"/>
              </w:rPr>
            </w:pPr>
            <w:r w:rsidRPr="00044FF2">
              <w:rPr>
                <w:rFonts w:eastAsia="Calibri" w:cs="Arial"/>
              </w:rPr>
              <w:t>&gt; 2,500 gals/person (9.46 m</w:t>
            </w:r>
            <w:r w:rsidRPr="00044FF2">
              <w:rPr>
                <w:rFonts w:eastAsia="Calibri" w:cs="Arial"/>
                <w:vertAlign w:val="superscript"/>
              </w:rPr>
              <w:t>3</w:t>
            </w:r>
            <w:r w:rsidRPr="00044FF2">
              <w:rPr>
                <w:rFonts w:eastAsia="Calibri" w:cs="Arial"/>
              </w:rPr>
              <w:t>)</w:t>
            </w:r>
          </w:p>
        </w:tc>
        <w:tc>
          <w:tcPr>
            <w:tcW w:w="3117" w:type="dxa"/>
          </w:tcPr>
          <w:p w14:paraId="2F6BA69C" w14:textId="77777777" w:rsidR="00D05EE3" w:rsidRPr="00044FF2" w:rsidRDefault="00D05EE3">
            <w:pPr>
              <w:jc w:val="center"/>
              <w:rPr>
                <w:rFonts w:eastAsia="Calibri" w:cs="Arial"/>
              </w:rPr>
            </w:pPr>
            <w:r w:rsidRPr="00044FF2">
              <w:rPr>
                <w:rFonts w:eastAsia="Calibri" w:cs="Arial"/>
              </w:rPr>
              <w:t>4 hours or less</w:t>
            </w:r>
          </w:p>
        </w:tc>
      </w:tr>
      <w:tr w:rsidR="00D05EE3" w:rsidRPr="00044FF2" w14:paraId="36470BF9" w14:textId="77777777">
        <w:tc>
          <w:tcPr>
            <w:tcW w:w="3116" w:type="dxa"/>
            <w:vMerge/>
          </w:tcPr>
          <w:p w14:paraId="6407BD25" w14:textId="77777777" w:rsidR="00D05EE3" w:rsidRPr="00044FF2" w:rsidRDefault="00D05EE3">
            <w:pPr>
              <w:rPr>
                <w:rFonts w:eastAsia="Calibri" w:cs="Arial"/>
              </w:rPr>
            </w:pPr>
          </w:p>
        </w:tc>
        <w:tc>
          <w:tcPr>
            <w:tcW w:w="3117" w:type="dxa"/>
          </w:tcPr>
          <w:p w14:paraId="17F01361" w14:textId="77777777" w:rsidR="00D05EE3" w:rsidRPr="00044FF2" w:rsidRDefault="00D05EE3">
            <w:pPr>
              <w:jc w:val="center"/>
              <w:rPr>
                <w:rFonts w:eastAsia="Calibri" w:cs="Arial"/>
              </w:rPr>
            </w:pPr>
            <w:r w:rsidRPr="00044FF2">
              <w:rPr>
                <w:rFonts w:eastAsia="Calibri" w:cs="Arial"/>
              </w:rPr>
              <w:t>&gt; 450 gals/person (1.7 m</w:t>
            </w:r>
            <w:r w:rsidRPr="00044FF2">
              <w:rPr>
                <w:rFonts w:eastAsia="Calibri" w:cs="Arial"/>
                <w:vertAlign w:val="superscript"/>
              </w:rPr>
              <w:t>3</w:t>
            </w:r>
            <w:r w:rsidRPr="00044FF2">
              <w:rPr>
                <w:rFonts w:eastAsia="Calibri" w:cs="Arial"/>
              </w:rPr>
              <w:t>)</w:t>
            </w:r>
          </w:p>
        </w:tc>
        <w:tc>
          <w:tcPr>
            <w:tcW w:w="3117" w:type="dxa"/>
          </w:tcPr>
          <w:p w14:paraId="70242908" w14:textId="77777777" w:rsidR="00D05EE3" w:rsidRPr="00044FF2" w:rsidRDefault="00D05EE3">
            <w:pPr>
              <w:jc w:val="center"/>
              <w:rPr>
                <w:rFonts w:eastAsia="Calibri" w:cs="Arial"/>
              </w:rPr>
            </w:pPr>
            <w:r w:rsidRPr="00044FF2">
              <w:rPr>
                <w:rFonts w:eastAsia="Calibri" w:cs="Arial"/>
              </w:rPr>
              <w:t>2 hours or less</w:t>
            </w:r>
          </w:p>
        </w:tc>
      </w:tr>
      <w:tr w:rsidR="00D05EE3" w:rsidRPr="00044FF2" w14:paraId="0E1647FC" w14:textId="77777777">
        <w:tc>
          <w:tcPr>
            <w:tcW w:w="3116" w:type="dxa"/>
            <w:vMerge/>
          </w:tcPr>
          <w:p w14:paraId="5EA310DE" w14:textId="77777777" w:rsidR="00D05EE3" w:rsidRPr="00044FF2" w:rsidRDefault="00D05EE3">
            <w:pPr>
              <w:rPr>
                <w:rFonts w:eastAsia="Calibri" w:cs="Arial"/>
              </w:rPr>
            </w:pPr>
          </w:p>
        </w:tc>
        <w:tc>
          <w:tcPr>
            <w:tcW w:w="3117" w:type="dxa"/>
          </w:tcPr>
          <w:p w14:paraId="30CB0471" w14:textId="77777777" w:rsidR="00D05EE3" w:rsidRPr="00044FF2" w:rsidRDefault="00D05EE3">
            <w:pPr>
              <w:jc w:val="center"/>
              <w:rPr>
                <w:rFonts w:eastAsia="Calibri" w:cs="Arial"/>
              </w:rPr>
            </w:pPr>
            <w:r w:rsidRPr="00044FF2">
              <w:rPr>
                <w:rFonts w:eastAsia="Calibri" w:cs="Arial"/>
              </w:rPr>
              <w:t>≤ 450 gals/person (1.7 m</w:t>
            </w:r>
            <w:r w:rsidRPr="00044FF2">
              <w:rPr>
                <w:rFonts w:eastAsia="Calibri" w:cs="Arial"/>
                <w:vertAlign w:val="superscript"/>
              </w:rPr>
              <w:t>3</w:t>
            </w:r>
            <w:r w:rsidRPr="00044FF2">
              <w:rPr>
                <w:rFonts w:eastAsia="Calibri" w:cs="Arial"/>
              </w:rPr>
              <w:t>)</w:t>
            </w:r>
          </w:p>
        </w:tc>
        <w:tc>
          <w:tcPr>
            <w:tcW w:w="3117" w:type="dxa"/>
          </w:tcPr>
          <w:p w14:paraId="77763D30" w14:textId="77777777" w:rsidR="00D05EE3" w:rsidRPr="00044FF2" w:rsidRDefault="00D05EE3">
            <w:pPr>
              <w:jc w:val="center"/>
              <w:rPr>
                <w:rFonts w:eastAsia="Calibri" w:cs="Arial"/>
              </w:rPr>
            </w:pPr>
            <w:r w:rsidRPr="00044FF2">
              <w:rPr>
                <w:rFonts w:eastAsia="Calibri" w:cs="Arial"/>
              </w:rPr>
              <w:t>1 hour or less</w:t>
            </w:r>
          </w:p>
        </w:tc>
      </w:tr>
      <w:tr w:rsidR="00D05EE3" w:rsidRPr="00044FF2" w14:paraId="39B37031" w14:textId="77777777">
        <w:tc>
          <w:tcPr>
            <w:tcW w:w="3116" w:type="dxa"/>
          </w:tcPr>
          <w:p w14:paraId="07D4579B" w14:textId="5D3D56FD" w:rsidR="00D05EE3" w:rsidRPr="00044FF2" w:rsidRDefault="00D05EE3">
            <w:pPr>
              <w:rPr>
                <w:rFonts w:eastAsia="Calibri" w:cs="Arial"/>
              </w:rPr>
            </w:pPr>
            <w:r w:rsidRPr="00044FF2">
              <w:rPr>
                <w:rFonts w:eastAsia="Calibri" w:cs="Arial"/>
              </w:rPr>
              <w:t>≥ 93°–</w:t>
            </w:r>
            <w:r w:rsidR="00B128F7" w:rsidRPr="00044FF2">
              <w:rPr>
                <w:rFonts w:eastAsia="Calibri" w:cs="Arial"/>
              </w:rPr>
              <w:t xml:space="preserve"> ≤</w:t>
            </w:r>
            <w:r w:rsidRPr="00044FF2">
              <w:rPr>
                <w:rFonts w:eastAsia="Calibri" w:cs="Arial"/>
              </w:rPr>
              <w:t>104⁰F (34⁰–40⁰C)</w:t>
            </w:r>
          </w:p>
        </w:tc>
        <w:tc>
          <w:tcPr>
            <w:tcW w:w="3117" w:type="dxa"/>
          </w:tcPr>
          <w:p w14:paraId="78318C9A" w14:textId="77777777" w:rsidR="00D05EE3" w:rsidRPr="00044FF2" w:rsidRDefault="00D05EE3">
            <w:pPr>
              <w:jc w:val="center"/>
              <w:rPr>
                <w:rFonts w:eastAsia="Calibri" w:cs="Arial"/>
              </w:rPr>
            </w:pPr>
            <w:r w:rsidRPr="00044FF2">
              <w:rPr>
                <w:rFonts w:eastAsia="Calibri" w:cs="Arial"/>
              </w:rPr>
              <w:t>All</w:t>
            </w:r>
          </w:p>
        </w:tc>
        <w:tc>
          <w:tcPr>
            <w:tcW w:w="3117" w:type="dxa"/>
          </w:tcPr>
          <w:p w14:paraId="1FEBF219" w14:textId="77777777" w:rsidR="00D05EE3" w:rsidRPr="00044FF2" w:rsidRDefault="00D05EE3">
            <w:pPr>
              <w:jc w:val="center"/>
              <w:rPr>
                <w:rFonts w:eastAsia="Calibri" w:cs="Arial"/>
              </w:rPr>
            </w:pPr>
            <w:r w:rsidRPr="00044FF2">
              <w:rPr>
                <w:rFonts w:eastAsia="Calibri" w:cs="Arial"/>
              </w:rPr>
              <w:t>0.5 hours or less</w:t>
            </w:r>
          </w:p>
        </w:tc>
      </w:tr>
    </w:tbl>
    <w:p w14:paraId="05DE61BC" w14:textId="77777777" w:rsidR="00797880" w:rsidRPr="00044FF2" w:rsidRDefault="00797880" w:rsidP="009A0001">
      <w:pPr>
        <w:rPr>
          <w:rFonts w:cs="Calibri"/>
          <w:sz w:val="22"/>
          <w:szCs w:val="22"/>
        </w:rPr>
      </w:pPr>
    </w:p>
    <w:p w14:paraId="14C1E9B4" w14:textId="27A1547A" w:rsidR="004364B6" w:rsidRPr="00044FF2" w:rsidRDefault="004364B6" w:rsidP="009A0001">
      <w:pPr>
        <w:rPr>
          <w:rFonts w:cs="Calibri"/>
          <w:sz w:val="22"/>
          <w:szCs w:val="22"/>
        </w:rPr>
      </w:pPr>
      <w:r w:rsidRPr="00044FF2">
        <w:rPr>
          <w:rFonts w:cs="Calibri"/>
          <w:sz w:val="22"/>
          <w:szCs w:val="22"/>
        </w:rPr>
        <w:t>(</w:t>
      </w:r>
      <w:r w:rsidR="00324BDA" w:rsidRPr="00044FF2">
        <w:rPr>
          <w:rFonts w:cs="Calibri"/>
          <w:sz w:val="22"/>
          <w:szCs w:val="22"/>
        </w:rPr>
        <w:t>3</w:t>
      </w:r>
      <w:r w:rsidR="00096898" w:rsidRPr="00044FF2">
        <w:rPr>
          <w:rFonts w:cs="Calibri"/>
          <w:sz w:val="22"/>
          <w:szCs w:val="22"/>
        </w:rPr>
        <w:t>5</w:t>
      </w:r>
      <w:r w:rsidRPr="00044FF2">
        <w:rPr>
          <w:rFonts w:cs="Calibri"/>
          <w:sz w:val="22"/>
          <w:szCs w:val="22"/>
        </w:rPr>
        <w:t xml:space="preserve">) </w:t>
      </w:r>
      <w:r w:rsidR="00A14F6C" w:rsidRPr="00044FF2">
        <w:rPr>
          <w:rFonts w:cs="Calibri"/>
          <w:sz w:val="22"/>
          <w:szCs w:val="22"/>
        </w:rPr>
        <w:t xml:space="preserve">The flow rate ratio of recirculated interactive water play aquatic venue </w:t>
      </w:r>
      <w:r w:rsidR="00584756" w:rsidRPr="00044FF2">
        <w:rPr>
          <w:rFonts w:cs="Calibri"/>
          <w:sz w:val="22"/>
          <w:szCs w:val="22"/>
        </w:rPr>
        <w:t xml:space="preserve">water to filtered water must be no greater than 3:1 </w:t>
      </w:r>
      <w:r w:rsidR="00CB6504" w:rsidRPr="00044FF2">
        <w:rPr>
          <w:rFonts w:cs="Calibri"/>
          <w:sz w:val="22"/>
          <w:szCs w:val="22"/>
        </w:rPr>
        <w:t>to</w:t>
      </w:r>
      <w:r w:rsidR="00584756" w:rsidRPr="00044FF2">
        <w:rPr>
          <w:rFonts w:cs="Calibri"/>
          <w:sz w:val="22"/>
          <w:szCs w:val="22"/>
        </w:rPr>
        <w:t xml:space="preserve"> maintain the efficiency of the filtration system.</w:t>
      </w:r>
    </w:p>
    <w:p w14:paraId="037C1F1B" w14:textId="5BC63C42" w:rsidR="00584756" w:rsidRPr="00044FF2" w:rsidRDefault="00CB6504" w:rsidP="009A0001">
      <w:pPr>
        <w:rPr>
          <w:rFonts w:cs="Calibri"/>
          <w:sz w:val="22"/>
          <w:szCs w:val="22"/>
        </w:rPr>
      </w:pPr>
      <w:r w:rsidRPr="00044FF2">
        <w:rPr>
          <w:rFonts w:cs="Calibri"/>
          <w:sz w:val="22"/>
          <w:szCs w:val="22"/>
        </w:rPr>
        <w:t>(</w:t>
      </w:r>
      <w:r w:rsidR="00324BDA" w:rsidRPr="00044FF2">
        <w:rPr>
          <w:rFonts w:cs="Calibri"/>
          <w:sz w:val="22"/>
          <w:szCs w:val="22"/>
        </w:rPr>
        <w:t>3</w:t>
      </w:r>
      <w:r w:rsidR="00096898" w:rsidRPr="00044FF2">
        <w:rPr>
          <w:rFonts w:cs="Calibri"/>
          <w:sz w:val="22"/>
          <w:szCs w:val="22"/>
        </w:rPr>
        <w:t>6</w:t>
      </w:r>
      <w:r w:rsidRPr="00044FF2">
        <w:rPr>
          <w:rFonts w:cs="Calibri"/>
          <w:sz w:val="22"/>
          <w:szCs w:val="22"/>
        </w:rPr>
        <w:t xml:space="preserve">) </w:t>
      </w:r>
      <w:r w:rsidR="57538FE3" w:rsidRPr="00044FF2">
        <w:rPr>
          <w:rFonts w:cs="Calibri"/>
          <w:sz w:val="22"/>
          <w:szCs w:val="22"/>
        </w:rPr>
        <w:t>Systems designed to incorporate flow rate turndown</w:t>
      </w:r>
      <w:r w:rsidRPr="00044FF2">
        <w:rPr>
          <w:rFonts w:cs="Calibri"/>
          <w:sz w:val="22"/>
          <w:szCs w:val="22"/>
        </w:rPr>
        <w:t xml:space="preserve"> must not be reduced </w:t>
      </w:r>
      <w:r w:rsidR="001259D0" w:rsidRPr="00044FF2">
        <w:rPr>
          <w:rFonts w:cs="Calibri"/>
          <w:sz w:val="22"/>
          <w:szCs w:val="22"/>
        </w:rPr>
        <w:t>to less than 75 percent of the design flow rate as specified by the design professional and approved by the department or local health officer</w:t>
      </w:r>
      <w:r w:rsidR="1660D612" w:rsidRPr="00044FF2">
        <w:rPr>
          <w:rFonts w:cs="Calibri"/>
          <w:sz w:val="22"/>
          <w:szCs w:val="22"/>
        </w:rPr>
        <w:t xml:space="preserve">. Flows must not be </w:t>
      </w:r>
      <w:r w:rsidR="002118F3" w:rsidRPr="00044FF2">
        <w:rPr>
          <w:rFonts w:cs="Calibri"/>
          <w:sz w:val="22"/>
          <w:szCs w:val="22"/>
        </w:rPr>
        <w:t>reduced when the aquatic venue is</w:t>
      </w:r>
      <w:r w:rsidR="001B22A8" w:rsidRPr="00044FF2">
        <w:rPr>
          <w:rFonts w:cs="Calibri"/>
          <w:sz w:val="22"/>
          <w:szCs w:val="22"/>
        </w:rPr>
        <w:t xml:space="preserve"> </w:t>
      </w:r>
      <w:r w:rsidR="002118F3" w:rsidRPr="00044FF2">
        <w:rPr>
          <w:rFonts w:cs="Calibri"/>
          <w:sz w:val="22"/>
          <w:szCs w:val="22"/>
        </w:rPr>
        <w:t>occupied.</w:t>
      </w:r>
      <w:r w:rsidR="008022D5" w:rsidRPr="00044FF2">
        <w:rPr>
          <w:rFonts w:cs="Calibri"/>
          <w:sz w:val="22"/>
          <w:szCs w:val="22"/>
        </w:rPr>
        <w:t xml:space="preserve"> </w:t>
      </w:r>
      <w:r w:rsidR="13A4878E" w:rsidRPr="00044FF2">
        <w:rPr>
          <w:rFonts w:cs="Calibri"/>
          <w:sz w:val="22"/>
          <w:szCs w:val="22"/>
        </w:rPr>
        <w:t xml:space="preserve">Flows must not be reduced if </w:t>
      </w:r>
      <w:r w:rsidR="000D2DC1" w:rsidRPr="00044FF2">
        <w:rPr>
          <w:rFonts w:cs="Calibri"/>
          <w:sz w:val="22"/>
          <w:szCs w:val="22"/>
        </w:rPr>
        <w:t>turbidity level</w:t>
      </w:r>
      <w:r w:rsidR="6D17B352" w:rsidRPr="00044FF2">
        <w:rPr>
          <w:rFonts w:cs="Calibri"/>
          <w:sz w:val="22"/>
          <w:szCs w:val="22"/>
        </w:rPr>
        <w:t>s</w:t>
      </w:r>
      <w:r w:rsidR="000D2DC1" w:rsidRPr="00044FF2">
        <w:rPr>
          <w:rFonts w:cs="Calibri"/>
          <w:sz w:val="22"/>
          <w:szCs w:val="22"/>
        </w:rPr>
        <w:t xml:space="preserve"> </w:t>
      </w:r>
      <w:r w:rsidR="5CDDF823" w:rsidRPr="00044FF2">
        <w:rPr>
          <w:rFonts w:cs="Calibri"/>
          <w:sz w:val="22"/>
          <w:szCs w:val="22"/>
        </w:rPr>
        <w:t>exceed</w:t>
      </w:r>
      <w:r w:rsidR="000D2DC1" w:rsidRPr="00044FF2">
        <w:rPr>
          <w:rFonts w:cs="Calibri"/>
          <w:sz w:val="22"/>
          <w:szCs w:val="22"/>
        </w:rPr>
        <w:t xml:space="preserve"> 0.5 NTU or water clarity</w:t>
      </w:r>
      <w:r w:rsidR="1EBF5A8A" w:rsidRPr="00044FF2">
        <w:rPr>
          <w:rFonts w:cs="Calibri"/>
          <w:sz w:val="22"/>
          <w:szCs w:val="22"/>
        </w:rPr>
        <w:t xml:space="preserve"> is impacted</w:t>
      </w:r>
      <w:r w:rsidR="000D2DC1" w:rsidRPr="00044FF2">
        <w:rPr>
          <w:rFonts w:cs="Calibri"/>
          <w:sz w:val="22"/>
          <w:szCs w:val="22"/>
        </w:rPr>
        <w:t>.</w:t>
      </w:r>
      <w:r w:rsidR="00B0213A" w:rsidRPr="00044FF2">
        <w:rPr>
          <w:rFonts w:cs="Calibri"/>
          <w:sz w:val="22"/>
          <w:szCs w:val="22"/>
        </w:rPr>
        <w:t xml:space="preserve"> </w:t>
      </w:r>
      <w:r w:rsidR="06A9272D" w:rsidRPr="00044FF2">
        <w:rPr>
          <w:rFonts w:cs="Calibri"/>
          <w:sz w:val="22"/>
          <w:szCs w:val="22"/>
        </w:rPr>
        <w:t xml:space="preserve">Flows must not be reduced if </w:t>
      </w:r>
      <w:r w:rsidR="5C20764E" w:rsidRPr="00044FF2">
        <w:rPr>
          <w:rFonts w:cs="Calibri"/>
          <w:sz w:val="22"/>
          <w:szCs w:val="22"/>
        </w:rPr>
        <w:t>d</w:t>
      </w:r>
      <w:r w:rsidR="00CA39D3" w:rsidRPr="00044FF2">
        <w:rPr>
          <w:rFonts w:cs="Calibri"/>
          <w:sz w:val="22"/>
          <w:szCs w:val="22"/>
        </w:rPr>
        <w:t xml:space="preserve">isinfectant concentration and pH </w:t>
      </w:r>
      <w:r w:rsidR="62C54B3E" w:rsidRPr="00044FF2">
        <w:rPr>
          <w:rFonts w:cs="Calibri"/>
          <w:sz w:val="22"/>
          <w:szCs w:val="22"/>
        </w:rPr>
        <w:t xml:space="preserve">are not </w:t>
      </w:r>
      <w:proofErr w:type="gramStart"/>
      <w:r w:rsidR="00CA39D3" w:rsidRPr="00044FF2">
        <w:rPr>
          <w:rFonts w:cs="Calibri"/>
          <w:sz w:val="22"/>
          <w:szCs w:val="22"/>
        </w:rPr>
        <w:t xml:space="preserve">maintained at </w:t>
      </w:r>
      <w:r w:rsidR="00FE1A29" w:rsidRPr="00044FF2">
        <w:rPr>
          <w:rFonts w:cs="Calibri"/>
          <w:sz w:val="22"/>
          <w:szCs w:val="22"/>
        </w:rPr>
        <w:t xml:space="preserve">required levels at </w:t>
      </w:r>
      <w:r w:rsidR="00CA39D3" w:rsidRPr="00044FF2">
        <w:rPr>
          <w:rFonts w:cs="Calibri"/>
          <w:sz w:val="22"/>
          <w:szCs w:val="22"/>
        </w:rPr>
        <w:t>all times</w:t>
      </w:r>
      <w:proofErr w:type="gramEnd"/>
      <w:r w:rsidR="00CA39D3" w:rsidRPr="00044FF2">
        <w:rPr>
          <w:rFonts w:cs="Calibri"/>
          <w:sz w:val="22"/>
          <w:szCs w:val="22"/>
        </w:rPr>
        <w:t>.</w:t>
      </w:r>
    </w:p>
    <w:p w14:paraId="33A811B0" w14:textId="74DD1C8D" w:rsidR="00FA4288" w:rsidRPr="00044FF2" w:rsidRDefault="00FA4288" w:rsidP="00FA4288">
      <w:pPr>
        <w:rPr>
          <w:rFonts w:cs="Calibri"/>
          <w:sz w:val="22"/>
          <w:szCs w:val="22"/>
        </w:rPr>
      </w:pPr>
      <w:r w:rsidRPr="00044FF2">
        <w:rPr>
          <w:rFonts w:cs="Calibri"/>
          <w:b/>
          <w:bCs/>
          <w:sz w:val="22"/>
          <w:szCs w:val="22"/>
        </w:rPr>
        <w:t>WAC 246-261-</w:t>
      </w:r>
      <w:r w:rsidR="00AF6AD2" w:rsidRPr="00044FF2">
        <w:rPr>
          <w:rFonts w:cs="Calibri"/>
          <w:b/>
          <w:bCs/>
          <w:sz w:val="22"/>
          <w:szCs w:val="22"/>
        </w:rPr>
        <w:t>340</w:t>
      </w:r>
      <w:r w:rsidRPr="00044FF2">
        <w:rPr>
          <w:rFonts w:cs="Calibri"/>
          <w:b/>
          <w:bCs/>
          <w:sz w:val="22"/>
          <w:szCs w:val="22"/>
        </w:rPr>
        <w:t xml:space="preserve"> Filters.</w:t>
      </w:r>
      <w:r w:rsidRPr="00044FF2">
        <w:rPr>
          <w:rFonts w:cs="Calibri"/>
          <w:sz w:val="22"/>
          <w:szCs w:val="22"/>
        </w:rPr>
        <w:t xml:space="preserve"> </w:t>
      </w:r>
      <w:r w:rsidR="00284E42" w:rsidRPr="00044FF2">
        <w:rPr>
          <w:rFonts w:cs="Calibri"/>
          <w:sz w:val="22"/>
          <w:szCs w:val="22"/>
        </w:rPr>
        <w:t>(1) Filtration is required for all aquatic venues that recirculate water.</w:t>
      </w:r>
      <w:r w:rsidR="008A194E" w:rsidRPr="00044FF2">
        <w:rPr>
          <w:rFonts w:cs="Calibri"/>
          <w:sz w:val="22"/>
          <w:szCs w:val="22"/>
        </w:rPr>
        <w:t xml:space="preserve"> </w:t>
      </w:r>
    </w:p>
    <w:p w14:paraId="1C5D4BE8" w14:textId="1716A461" w:rsidR="00284E42" w:rsidRPr="00044FF2" w:rsidRDefault="00284E42" w:rsidP="00FA4288">
      <w:pPr>
        <w:rPr>
          <w:rFonts w:cs="Calibri"/>
          <w:sz w:val="22"/>
          <w:szCs w:val="22"/>
        </w:rPr>
      </w:pPr>
      <w:r w:rsidRPr="00044FF2">
        <w:rPr>
          <w:rFonts w:cs="Calibri"/>
          <w:sz w:val="22"/>
          <w:szCs w:val="22"/>
        </w:rPr>
        <w:t xml:space="preserve">(2) </w:t>
      </w:r>
      <w:r w:rsidR="00C93ED9" w:rsidRPr="00044FF2">
        <w:rPr>
          <w:rFonts w:cs="Calibri"/>
          <w:sz w:val="22"/>
          <w:szCs w:val="22"/>
        </w:rPr>
        <w:t xml:space="preserve">All filters </w:t>
      </w:r>
      <w:r w:rsidR="0075604F" w:rsidRPr="00044FF2">
        <w:rPr>
          <w:rFonts w:cs="Calibri"/>
          <w:sz w:val="22"/>
          <w:szCs w:val="22"/>
        </w:rPr>
        <w:t xml:space="preserve">and filter media </w:t>
      </w:r>
      <w:r w:rsidR="00C93ED9" w:rsidRPr="00044FF2">
        <w:rPr>
          <w:rFonts w:cs="Calibri"/>
          <w:sz w:val="22"/>
          <w:szCs w:val="22"/>
        </w:rPr>
        <w:t>must be certified, listed, and labeled to NSF/ANSI 50-16a 2017.</w:t>
      </w:r>
    </w:p>
    <w:p w14:paraId="07DFE6DB" w14:textId="564B6351" w:rsidR="00FA4288" w:rsidRPr="00044FF2" w:rsidRDefault="0075604F" w:rsidP="003E43E2">
      <w:pPr>
        <w:rPr>
          <w:rFonts w:cs="Calibri"/>
          <w:sz w:val="22"/>
          <w:szCs w:val="22"/>
        </w:rPr>
      </w:pPr>
      <w:r w:rsidRPr="00044FF2">
        <w:rPr>
          <w:rFonts w:cs="Calibri"/>
          <w:sz w:val="22"/>
          <w:szCs w:val="22"/>
        </w:rPr>
        <w:t>(3) Filters must use the appropriate filter media as recommended by the manufacturer for maximum clarity and cycle length.</w:t>
      </w:r>
    </w:p>
    <w:p w14:paraId="735AC7B1" w14:textId="37E492E6" w:rsidR="000D2DC1" w:rsidRPr="00044FF2" w:rsidRDefault="00D95F04" w:rsidP="009A0001">
      <w:pPr>
        <w:rPr>
          <w:rFonts w:cs="Calibri"/>
          <w:sz w:val="22"/>
          <w:szCs w:val="22"/>
        </w:rPr>
      </w:pPr>
      <w:r w:rsidRPr="00044FF2">
        <w:rPr>
          <w:rFonts w:cs="Calibri"/>
          <w:sz w:val="22"/>
          <w:szCs w:val="22"/>
        </w:rPr>
        <w:t>(4) Filter systems must have valves and piping to allow isolation</w:t>
      </w:r>
      <w:r w:rsidR="00323CB7" w:rsidRPr="00044FF2">
        <w:rPr>
          <w:rFonts w:cs="Calibri"/>
          <w:sz w:val="22"/>
          <w:szCs w:val="22"/>
        </w:rPr>
        <w:t>, venting, complete drainage, backwashing, and cleaning of individual filters.</w:t>
      </w:r>
    </w:p>
    <w:p w14:paraId="1909BF61" w14:textId="0E694EE4" w:rsidR="00F40C6A" w:rsidRPr="00044FF2" w:rsidRDefault="008A194E" w:rsidP="009A0001">
      <w:pPr>
        <w:rPr>
          <w:rFonts w:cs="Calibri"/>
          <w:sz w:val="22"/>
          <w:szCs w:val="22"/>
        </w:rPr>
      </w:pPr>
      <w:r w:rsidRPr="00044FF2">
        <w:rPr>
          <w:rFonts w:cs="Calibri"/>
          <w:sz w:val="22"/>
          <w:szCs w:val="22"/>
        </w:rPr>
        <w:t xml:space="preserve">(5) Filters must </w:t>
      </w:r>
      <w:r w:rsidR="00F40C6A" w:rsidRPr="00044FF2">
        <w:rPr>
          <w:rFonts w:cs="Calibri"/>
          <w:sz w:val="22"/>
          <w:szCs w:val="22"/>
        </w:rPr>
        <w:t>be installed with adequate clearance and facilities for ready and safe inspection, maintenance, disassembly, and repair</w:t>
      </w:r>
      <w:r w:rsidR="005C4CD1" w:rsidRPr="00044FF2">
        <w:rPr>
          <w:rFonts w:cs="Calibri"/>
          <w:sz w:val="22"/>
          <w:szCs w:val="22"/>
        </w:rPr>
        <w:t xml:space="preserve">. </w:t>
      </w:r>
      <w:proofErr w:type="gramStart"/>
      <w:r w:rsidR="005C4CD1" w:rsidRPr="00044FF2">
        <w:rPr>
          <w:rFonts w:cs="Calibri"/>
          <w:sz w:val="22"/>
          <w:szCs w:val="22"/>
        </w:rPr>
        <w:t>Filter</w:t>
      </w:r>
      <w:proofErr w:type="gramEnd"/>
      <w:r w:rsidR="005C4CD1" w:rsidRPr="00044FF2">
        <w:rPr>
          <w:rFonts w:cs="Calibri"/>
          <w:sz w:val="22"/>
          <w:szCs w:val="22"/>
        </w:rPr>
        <w:t xml:space="preserve"> media must be easily removed.</w:t>
      </w:r>
    </w:p>
    <w:p w14:paraId="3CFDE379" w14:textId="3FEA5AF7" w:rsidR="00FE2A6A" w:rsidRPr="00044FF2" w:rsidRDefault="00FE2A6A" w:rsidP="009A0001">
      <w:pPr>
        <w:rPr>
          <w:rFonts w:cs="Calibri"/>
          <w:sz w:val="22"/>
          <w:szCs w:val="22"/>
        </w:rPr>
      </w:pPr>
      <w:r w:rsidRPr="00044FF2">
        <w:rPr>
          <w:rFonts w:cs="Calibri"/>
          <w:sz w:val="22"/>
          <w:szCs w:val="22"/>
        </w:rPr>
        <w:t>(6) Granular filters</w:t>
      </w:r>
      <w:r w:rsidR="00E60E4B" w:rsidRPr="00044FF2">
        <w:rPr>
          <w:rFonts w:cs="Calibri"/>
          <w:sz w:val="22"/>
          <w:szCs w:val="22"/>
        </w:rPr>
        <w:t>:</w:t>
      </w:r>
    </w:p>
    <w:p w14:paraId="3BB48EE5" w14:textId="7E1323FA" w:rsidR="00E60E4B" w:rsidRPr="00044FF2" w:rsidRDefault="00E60E4B" w:rsidP="009A0001">
      <w:pPr>
        <w:rPr>
          <w:rFonts w:cs="Calibri"/>
          <w:sz w:val="22"/>
          <w:szCs w:val="22"/>
        </w:rPr>
      </w:pPr>
      <w:r w:rsidRPr="00044FF2">
        <w:rPr>
          <w:rFonts w:cs="Calibri"/>
          <w:sz w:val="22"/>
          <w:szCs w:val="22"/>
        </w:rPr>
        <w:t xml:space="preserve">(a) </w:t>
      </w:r>
      <w:r w:rsidR="00610380" w:rsidRPr="00044FF2">
        <w:rPr>
          <w:rFonts w:cs="Calibri"/>
          <w:sz w:val="22"/>
          <w:szCs w:val="22"/>
        </w:rPr>
        <w:t>Must contain</w:t>
      </w:r>
      <w:r w:rsidRPr="00044FF2">
        <w:rPr>
          <w:rFonts w:cs="Calibri"/>
          <w:sz w:val="22"/>
          <w:szCs w:val="22"/>
        </w:rPr>
        <w:t xml:space="preserve"> the following accessories:</w:t>
      </w:r>
    </w:p>
    <w:p w14:paraId="6AAB7270" w14:textId="38CA35C4" w:rsidR="00E60E4B" w:rsidRPr="00044FF2" w:rsidRDefault="00E60E4B" w:rsidP="009A0001">
      <w:pPr>
        <w:rPr>
          <w:rFonts w:cs="Calibri"/>
          <w:sz w:val="22"/>
          <w:szCs w:val="22"/>
        </w:rPr>
      </w:pPr>
      <w:r w:rsidRPr="00044FF2">
        <w:rPr>
          <w:rFonts w:cs="Calibri"/>
          <w:sz w:val="22"/>
          <w:szCs w:val="22"/>
        </w:rPr>
        <w:t>(i) Influent pressure gauge;</w:t>
      </w:r>
    </w:p>
    <w:p w14:paraId="29FEDB50" w14:textId="01B79326" w:rsidR="00E60E4B" w:rsidRPr="00044FF2" w:rsidRDefault="00E60E4B" w:rsidP="009A0001">
      <w:pPr>
        <w:rPr>
          <w:rFonts w:cs="Calibri"/>
          <w:sz w:val="22"/>
          <w:szCs w:val="22"/>
        </w:rPr>
      </w:pPr>
      <w:r w:rsidRPr="00044FF2">
        <w:rPr>
          <w:rFonts w:cs="Calibri"/>
          <w:sz w:val="22"/>
          <w:szCs w:val="22"/>
        </w:rPr>
        <w:lastRenderedPageBreak/>
        <w:t>(ii) Effluent pressure gauge;</w:t>
      </w:r>
    </w:p>
    <w:p w14:paraId="3A288F6D" w14:textId="6A0B9D7C" w:rsidR="00E60E4B" w:rsidRPr="00044FF2" w:rsidRDefault="00E60E4B" w:rsidP="009A0001">
      <w:pPr>
        <w:rPr>
          <w:rFonts w:cs="Calibri"/>
          <w:sz w:val="22"/>
          <w:szCs w:val="22"/>
        </w:rPr>
      </w:pPr>
      <w:r w:rsidRPr="00044FF2">
        <w:rPr>
          <w:rFonts w:cs="Calibri"/>
          <w:sz w:val="22"/>
          <w:szCs w:val="22"/>
        </w:rPr>
        <w:t>(iii) Backwash sight glass or other means to view backwash water clarity; and</w:t>
      </w:r>
    </w:p>
    <w:p w14:paraId="1BBB1132" w14:textId="5B59DB45" w:rsidR="00E60E4B" w:rsidRPr="00044FF2" w:rsidRDefault="00E60E4B" w:rsidP="009A0001">
      <w:pPr>
        <w:rPr>
          <w:rFonts w:cs="Calibri"/>
          <w:sz w:val="22"/>
          <w:szCs w:val="22"/>
        </w:rPr>
      </w:pPr>
      <w:r w:rsidRPr="00044FF2">
        <w:rPr>
          <w:rFonts w:cs="Calibri"/>
          <w:sz w:val="22"/>
          <w:szCs w:val="22"/>
        </w:rPr>
        <w:t>(iv) Manual air relief system</w:t>
      </w:r>
      <w:r w:rsidR="00B613E5" w:rsidRPr="00044FF2">
        <w:rPr>
          <w:rFonts w:cs="Calibri"/>
          <w:sz w:val="22"/>
          <w:szCs w:val="22"/>
        </w:rPr>
        <w:t>;</w:t>
      </w:r>
    </w:p>
    <w:p w14:paraId="5D5346C6" w14:textId="157EF79E" w:rsidR="00B613E5" w:rsidRPr="00044FF2" w:rsidRDefault="00B613E5" w:rsidP="009A0001">
      <w:pPr>
        <w:rPr>
          <w:rFonts w:cs="Calibri"/>
          <w:sz w:val="22"/>
          <w:szCs w:val="22"/>
        </w:rPr>
      </w:pPr>
      <w:r w:rsidRPr="00044FF2">
        <w:rPr>
          <w:rFonts w:cs="Calibri"/>
          <w:sz w:val="22"/>
          <w:szCs w:val="22"/>
        </w:rPr>
        <w:t>(b) Must be designed to operate at no more than 15 GPM per square foot (</w:t>
      </w:r>
      <w:r w:rsidR="004927D3" w:rsidRPr="00044FF2">
        <w:rPr>
          <w:rFonts w:cs="Calibri"/>
          <w:sz w:val="22"/>
          <w:szCs w:val="22"/>
        </w:rPr>
        <w:t xml:space="preserve">37 m/h) when a minimum bed depth of 24 inches (61 cm) of media depth </w:t>
      </w:r>
      <w:proofErr w:type="gramStart"/>
      <w:r w:rsidR="004927D3" w:rsidRPr="00044FF2">
        <w:rPr>
          <w:rFonts w:cs="Calibri"/>
          <w:sz w:val="22"/>
          <w:szCs w:val="22"/>
        </w:rPr>
        <w:t>as</w:t>
      </w:r>
      <w:proofErr w:type="gramEnd"/>
      <w:r w:rsidR="003E17FF" w:rsidRPr="00044FF2">
        <w:rPr>
          <w:rFonts w:eastAsia="Calibri" w:cs="Calibri"/>
          <w:color w:val="7030A0"/>
          <w:sz w:val="22"/>
          <w:szCs w:val="22"/>
        </w:rPr>
        <w:t xml:space="preserve"> </w:t>
      </w:r>
      <w:r w:rsidR="003E17FF" w:rsidRPr="00044FF2">
        <w:rPr>
          <w:rFonts w:cs="Calibri"/>
          <w:sz w:val="22"/>
          <w:szCs w:val="22"/>
        </w:rPr>
        <w:t xml:space="preserve">measured from the top of the filter media bed without </w:t>
      </w:r>
      <w:proofErr w:type="gramStart"/>
      <w:r w:rsidR="003E17FF" w:rsidRPr="00044FF2">
        <w:rPr>
          <w:rFonts w:cs="Calibri"/>
          <w:sz w:val="22"/>
          <w:szCs w:val="22"/>
        </w:rPr>
        <w:t>flow</w:t>
      </w:r>
      <w:proofErr w:type="gramEnd"/>
      <w:r w:rsidR="003E17FF" w:rsidRPr="00044FF2">
        <w:rPr>
          <w:rFonts w:cs="Calibri"/>
          <w:sz w:val="22"/>
          <w:szCs w:val="22"/>
        </w:rPr>
        <w:t xml:space="preserve"> to the top of the laterals, nozzles, or similar system of retaining media</w:t>
      </w:r>
      <w:r w:rsidR="004266B9" w:rsidRPr="00044FF2">
        <w:rPr>
          <w:rFonts w:cs="Calibri"/>
          <w:sz w:val="22"/>
          <w:szCs w:val="22"/>
        </w:rPr>
        <w:t xml:space="preserve"> </w:t>
      </w:r>
      <w:r w:rsidR="003E17FF" w:rsidRPr="00044FF2">
        <w:rPr>
          <w:rFonts w:cs="Calibri"/>
          <w:sz w:val="22"/>
          <w:szCs w:val="22"/>
        </w:rPr>
        <w:t xml:space="preserve">inside the filter. When a bed depth is less than 24 inches (61 cm) of media depth, as measured from the top of the filter media bed without </w:t>
      </w:r>
      <w:proofErr w:type="gramStart"/>
      <w:r w:rsidR="003E17FF" w:rsidRPr="00044FF2">
        <w:rPr>
          <w:rFonts w:cs="Calibri"/>
          <w:sz w:val="22"/>
          <w:szCs w:val="22"/>
        </w:rPr>
        <w:t>flow</w:t>
      </w:r>
      <w:proofErr w:type="gramEnd"/>
      <w:r w:rsidR="003E17FF" w:rsidRPr="00044FF2">
        <w:rPr>
          <w:rFonts w:cs="Calibri"/>
          <w:sz w:val="22"/>
          <w:szCs w:val="22"/>
        </w:rPr>
        <w:t xml:space="preserve"> to the top of the laterals, nozzles, or similar system of retaining media inside the filter, filters </w:t>
      </w:r>
      <w:r w:rsidR="004266B9" w:rsidRPr="00044FF2">
        <w:rPr>
          <w:rFonts w:cs="Calibri"/>
          <w:sz w:val="22"/>
          <w:szCs w:val="22"/>
        </w:rPr>
        <w:t>must</w:t>
      </w:r>
      <w:r w:rsidR="003E17FF" w:rsidRPr="00044FF2">
        <w:rPr>
          <w:rFonts w:cs="Calibri"/>
          <w:sz w:val="22"/>
          <w:szCs w:val="22"/>
        </w:rPr>
        <w:t xml:space="preserve"> be designed to operate at no more than 12 GPM per square foot (29 m/h</w:t>
      </w:r>
      <w:proofErr w:type="gramStart"/>
      <w:r w:rsidR="003E17FF" w:rsidRPr="00044FF2">
        <w:rPr>
          <w:rFonts w:cs="Calibri"/>
          <w:sz w:val="22"/>
          <w:szCs w:val="22"/>
        </w:rPr>
        <w:t>)</w:t>
      </w:r>
      <w:r w:rsidR="00591C6A" w:rsidRPr="00044FF2">
        <w:rPr>
          <w:rFonts w:cs="Calibri"/>
          <w:sz w:val="22"/>
          <w:szCs w:val="22"/>
        </w:rPr>
        <w:t>;</w:t>
      </w:r>
      <w:proofErr w:type="gramEnd"/>
    </w:p>
    <w:p w14:paraId="44CFA51D" w14:textId="06851403" w:rsidR="00591C6A" w:rsidRPr="00044FF2" w:rsidRDefault="00591C6A" w:rsidP="009A0001">
      <w:pPr>
        <w:rPr>
          <w:rFonts w:cs="Calibri"/>
          <w:sz w:val="22"/>
          <w:szCs w:val="22"/>
        </w:rPr>
      </w:pPr>
      <w:r w:rsidRPr="00044FF2">
        <w:rPr>
          <w:rFonts w:cs="Calibri"/>
          <w:sz w:val="22"/>
          <w:szCs w:val="22"/>
        </w:rPr>
        <w:t xml:space="preserve">(c) </w:t>
      </w:r>
      <w:r w:rsidR="00E608FF" w:rsidRPr="00044FF2">
        <w:rPr>
          <w:rFonts w:cs="Calibri"/>
          <w:sz w:val="22"/>
          <w:szCs w:val="22"/>
        </w:rPr>
        <w:t>Must be designed to backwash each filter at a rate of at le</w:t>
      </w:r>
      <w:r w:rsidR="00F35388" w:rsidRPr="00044FF2">
        <w:rPr>
          <w:rFonts w:cs="Calibri"/>
          <w:sz w:val="22"/>
          <w:szCs w:val="22"/>
        </w:rPr>
        <w:t>a</w:t>
      </w:r>
      <w:r w:rsidR="00E608FF" w:rsidRPr="00044FF2">
        <w:rPr>
          <w:rFonts w:cs="Calibri"/>
          <w:sz w:val="22"/>
          <w:szCs w:val="22"/>
        </w:rPr>
        <w:t xml:space="preserve">st </w:t>
      </w:r>
      <w:r w:rsidR="00A349C7" w:rsidRPr="00044FF2">
        <w:rPr>
          <w:rFonts w:cs="Calibri"/>
          <w:sz w:val="22"/>
          <w:szCs w:val="22"/>
        </w:rPr>
        <w:t>15 GPM per square foot (37 m/h) of filter bed surface area, unless explicitly prohibited by the filter manufacturer and approved at an alternate rate as specified in their NSF/ANSI 50-16a 2017 listing;</w:t>
      </w:r>
    </w:p>
    <w:p w14:paraId="1D110B49" w14:textId="120D78DD" w:rsidR="00A349C7" w:rsidRPr="00044FF2" w:rsidRDefault="002F67C8" w:rsidP="009A0001">
      <w:pPr>
        <w:rPr>
          <w:rFonts w:cs="Calibri"/>
          <w:sz w:val="22"/>
          <w:szCs w:val="22"/>
        </w:rPr>
      </w:pPr>
      <w:r w:rsidRPr="00044FF2">
        <w:rPr>
          <w:rFonts w:cs="Calibri"/>
          <w:sz w:val="22"/>
          <w:szCs w:val="22"/>
        </w:rPr>
        <w:t xml:space="preserve">(d) </w:t>
      </w:r>
      <w:r w:rsidR="00E67B1D" w:rsidRPr="00044FF2">
        <w:rPr>
          <w:rFonts w:cs="Calibri"/>
          <w:sz w:val="22"/>
          <w:szCs w:val="22"/>
        </w:rPr>
        <w:t>Filter media cannot be less than the minimum depth specified by the manufacturer;</w:t>
      </w:r>
    </w:p>
    <w:p w14:paraId="7FFDB0A1" w14:textId="3AF9B9EE" w:rsidR="00E67B1D" w:rsidRPr="00044FF2" w:rsidRDefault="00E67B1D" w:rsidP="009A0001">
      <w:pPr>
        <w:rPr>
          <w:rFonts w:cs="Calibri"/>
          <w:sz w:val="22"/>
          <w:szCs w:val="22"/>
        </w:rPr>
      </w:pPr>
      <w:r w:rsidRPr="00044FF2">
        <w:rPr>
          <w:rFonts w:cs="Calibri"/>
          <w:sz w:val="22"/>
          <w:szCs w:val="22"/>
        </w:rPr>
        <w:t xml:space="preserve">(e) Influent and effluent pressure gauges must be capable </w:t>
      </w:r>
      <w:r w:rsidR="00886D37" w:rsidRPr="00044FF2">
        <w:rPr>
          <w:rFonts w:cs="Calibri"/>
          <w:sz w:val="22"/>
          <w:szCs w:val="22"/>
        </w:rPr>
        <w:t>of measuring up to 20 pounds per square inch (138</w:t>
      </w:r>
      <w:r w:rsidR="0081113B" w:rsidRPr="00044FF2">
        <w:rPr>
          <w:rFonts w:cs="Calibri"/>
          <w:sz w:val="22"/>
          <w:szCs w:val="22"/>
        </w:rPr>
        <w:t xml:space="preserve"> </w:t>
      </w:r>
      <w:r w:rsidR="00886D37" w:rsidRPr="00044FF2">
        <w:rPr>
          <w:rFonts w:cs="Calibri"/>
          <w:sz w:val="22"/>
          <w:szCs w:val="22"/>
        </w:rPr>
        <w:t>K</w:t>
      </w:r>
      <w:r w:rsidR="0081113B" w:rsidRPr="00044FF2">
        <w:rPr>
          <w:rFonts w:cs="Calibri"/>
          <w:sz w:val="22"/>
          <w:szCs w:val="22"/>
        </w:rPr>
        <w:t>P</w:t>
      </w:r>
      <w:r w:rsidR="00886D37" w:rsidRPr="00044FF2">
        <w:rPr>
          <w:rFonts w:cs="Calibri"/>
          <w:sz w:val="22"/>
          <w:szCs w:val="22"/>
        </w:rPr>
        <w:t xml:space="preserve">a) increase in </w:t>
      </w:r>
      <w:r w:rsidR="0081113B" w:rsidRPr="00044FF2">
        <w:rPr>
          <w:rFonts w:cs="Calibri"/>
          <w:sz w:val="22"/>
          <w:szCs w:val="22"/>
        </w:rPr>
        <w:t>the differential pressure across the filter bed in increments of one pound per square inch (6.9 Kpa) or less;</w:t>
      </w:r>
      <w:r w:rsidR="00205624" w:rsidRPr="00044FF2">
        <w:rPr>
          <w:rFonts w:cs="Calibri"/>
          <w:sz w:val="22"/>
          <w:szCs w:val="22"/>
        </w:rPr>
        <w:t xml:space="preserve"> and</w:t>
      </w:r>
    </w:p>
    <w:p w14:paraId="77D9152D" w14:textId="2A72A705" w:rsidR="0081113B" w:rsidRPr="00044FF2" w:rsidRDefault="0081113B" w:rsidP="009A0001">
      <w:pPr>
        <w:rPr>
          <w:rFonts w:cs="Calibri"/>
          <w:sz w:val="22"/>
          <w:szCs w:val="22"/>
        </w:rPr>
      </w:pPr>
      <w:r w:rsidRPr="00044FF2">
        <w:rPr>
          <w:rFonts w:cs="Calibri"/>
          <w:sz w:val="22"/>
          <w:szCs w:val="22"/>
        </w:rPr>
        <w:t xml:space="preserve">(f) Using </w:t>
      </w:r>
      <w:r w:rsidR="00951910" w:rsidRPr="00044FF2">
        <w:rPr>
          <w:rFonts w:cs="Calibri"/>
          <w:sz w:val="22"/>
          <w:szCs w:val="22"/>
        </w:rPr>
        <w:t>coagulant feed systems must be installed with the injection point located before the filters</w:t>
      </w:r>
      <w:r w:rsidR="002F325B" w:rsidRPr="00044FF2">
        <w:rPr>
          <w:rFonts w:cs="Calibri"/>
          <w:sz w:val="22"/>
          <w:szCs w:val="22"/>
        </w:rPr>
        <w:t xml:space="preserve"> and contain electrical interlocks</w:t>
      </w:r>
      <w:r w:rsidR="009751E7" w:rsidRPr="00044FF2">
        <w:rPr>
          <w:rFonts w:cs="Calibri"/>
          <w:sz w:val="22"/>
          <w:szCs w:val="22"/>
        </w:rPr>
        <w:t>.</w:t>
      </w:r>
    </w:p>
    <w:p w14:paraId="79F76E08" w14:textId="405BCA93" w:rsidR="00610380" w:rsidRPr="00044FF2" w:rsidRDefault="002D7BAB" w:rsidP="009A0001">
      <w:pPr>
        <w:rPr>
          <w:rFonts w:cs="Calibri"/>
          <w:sz w:val="22"/>
          <w:szCs w:val="22"/>
        </w:rPr>
      </w:pPr>
      <w:r w:rsidRPr="00044FF2">
        <w:rPr>
          <w:rFonts w:cs="Calibri"/>
          <w:sz w:val="22"/>
          <w:szCs w:val="22"/>
        </w:rPr>
        <w:t xml:space="preserve">(7) </w:t>
      </w:r>
      <w:r w:rsidR="001D4124" w:rsidRPr="00044FF2">
        <w:rPr>
          <w:rFonts w:cs="Calibri"/>
          <w:sz w:val="22"/>
          <w:szCs w:val="22"/>
        </w:rPr>
        <w:t>Va</w:t>
      </w:r>
      <w:r w:rsidR="00230299" w:rsidRPr="00044FF2">
        <w:rPr>
          <w:rFonts w:cs="Calibri"/>
          <w:sz w:val="22"/>
          <w:szCs w:val="22"/>
        </w:rPr>
        <w:t>cuum precoat filters</w:t>
      </w:r>
      <w:r w:rsidR="001D4124" w:rsidRPr="00044FF2">
        <w:rPr>
          <w:rFonts w:cs="Calibri"/>
          <w:sz w:val="22"/>
          <w:szCs w:val="22"/>
        </w:rPr>
        <w:t xml:space="preserve"> must contain</w:t>
      </w:r>
      <w:r w:rsidR="00610380" w:rsidRPr="00044FF2">
        <w:rPr>
          <w:rFonts w:cs="Calibri"/>
          <w:sz w:val="22"/>
          <w:szCs w:val="22"/>
        </w:rPr>
        <w:t xml:space="preserve"> an effluent vacuum gauge</w:t>
      </w:r>
      <w:r w:rsidR="001D4124" w:rsidRPr="00044FF2">
        <w:rPr>
          <w:rFonts w:cs="Calibri"/>
          <w:sz w:val="22"/>
          <w:szCs w:val="22"/>
        </w:rPr>
        <w:t>.</w:t>
      </w:r>
    </w:p>
    <w:p w14:paraId="07C7B39A" w14:textId="7076C0A4" w:rsidR="00C41110" w:rsidRPr="00044FF2" w:rsidRDefault="00610380" w:rsidP="009A0001">
      <w:pPr>
        <w:rPr>
          <w:rFonts w:cs="Calibri"/>
          <w:sz w:val="22"/>
          <w:szCs w:val="22"/>
        </w:rPr>
      </w:pPr>
      <w:r w:rsidRPr="00044FF2">
        <w:rPr>
          <w:rFonts w:cs="Calibri"/>
          <w:sz w:val="22"/>
          <w:szCs w:val="22"/>
        </w:rPr>
        <w:t>(</w:t>
      </w:r>
      <w:r w:rsidR="001D4124" w:rsidRPr="00044FF2">
        <w:rPr>
          <w:rFonts w:cs="Calibri"/>
          <w:sz w:val="22"/>
          <w:szCs w:val="22"/>
        </w:rPr>
        <w:t>8</w:t>
      </w:r>
      <w:r w:rsidRPr="00044FF2">
        <w:rPr>
          <w:rFonts w:cs="Calibri"/>
          <w:sz w:val="22"/>
          <w:szCs w:val="22"/>
        </w:rPr>
        <w:t xml:space="preserve">) </w:t>
      </w:r>
      <w:r w:rsidR="001D4124" w:rsidRPr="00044FF2">
        <w:rPr>
          <w:rFonts w:cs="Calibri"/>
          <w:sz w:val="22"/>
          <w:szCs w:val="22"/>
        </w:rPr>
        <w:t>P</w:t>
      </w:r>
      <w:r w:rsidR="00C41110" w:rsidRPr="00044FF2">
        <w:rPr>
          <w:rFonts w:cs="Calibri"/>
          <w:sz w:val="22"/>
          <w:szCs w:val="22"/>
        </w:rPr>
        <w:t>ressure precoat filters</w:t>
      </w:r>
      <w:r w:rsidR="001D4124" w:rsidRPr="00044FF2">
        <w:rPr>
          <w:rFonts w:cs="Calibri"/>
          <w:sz w:val="22"/>
          <w:szCs w:val="22"/>
        </w:rPr>
        <w:t xml:space="preserve"> must contain</w:t>
      </w:r>
      <w:r w:rsidR="001C0BC5" w:rsidRPr="00044FF2">
        <w:rPr>
          <w:rFonts w:cs="Calibri"/>
          <w:sz w:val="22"/>
          <w:szCs w:val="22"/>
        </w:rPr>
        <w:t xml:space="preserve"> the following accessories</w:t>
      </w:r>
      <w:r w:rsidR="00C41110" w:rsidRPr="00044FF2">
        <w:rPr>
          <w:rFonts w:cs="Calibri"/>
          <w:sz w:val="22"/>
          <w:szCs w:val="22"/>
        </w:rPr>
        <w:t>:</w:t>
      </w:r>
    </w:p>
    <w:p w14:paraId="4654BE63" w14:textId="67D4FD68" w:rsidR="00C41110" w:rsidRPr="00044FF2" w:rsidRDefault="00C41110" w:rsidP="009A0001">
      <w:pPr>
        <w:rPr>
          <w:rFonts w:cs="Calibri"/>
          <w:sz w:val="22"/>
          <w:szCs w:val="22"/>
        </w:rPr>
      </w:pPr>
      <w:r w:rsidRPr="00044FF2">
        <w:rPr>
          <w:rFonts w:cs="Calibri"/>
          <w:sz w:val="22"/>
          <w:szCs w:val="22"/>
        </w:rPr>
        <w:t>(</w:t>
      </w:r>
      <w:r w:rsidR="001D4124" w:rsidRPr="00044FF2">
        <w:rPr>
          <w:rFonts w:cs="Calibri"/>
          <w:sz w:val="22"/>
          <w:szCs w:val="22"/>
        </w:rPr>
        <w:t>a</w:t>
      </w:r>
      <w:r w:rsidRPr="00044FF2">
        <w:rPr>
          <w:rFonts w:cs="Calibri"/>
          <w:sz w:val="22"/>
          <w:szCs w:val="22"/>
        </w:rPr>
        <w:t>) Influent pressure gauge;</w:t>
      </w:r>
    </w:p>
    <w:p w14:paraId="1458A98F" w14:textId="6888F48E" w:rsidR="00A3755F" w:rsidRPr="00044FF2" w:rsidRDefault="00C41110" w:rsidP="009A0001">
      <w:pPr>
        <w:rPr>
          <w:rFonts w:cs="Calibri"/>
          <w:sz w:val="22"/>
          <w:szCs w:val="22"/>
        </w:rPr>
      </w:pPr>
      <w:r w:rsidRPr="00044FF2">
        <w:rPr>
          <w:rFonts w:cs="Calibri"/>
          <w:sz w:val="22"/>
          <w:szCs w:val="22"/>
        </w:rPr>
        <w:t>(</w:t>
      </w:r>
      <w:r w:rsidR="001D4124" w:rsidRPr="00044FF2">
        <w:rPr>
          <w:rFonts w:cs="Calibri"/>
          <w:sz w:val="22"/>
          <w:szCs w:val="22"/>
        </w:rPr>
        <w:t>b</w:t>
      </w:r>
      <w:r w:rsidRPr="00044FF2">
        <w:rPr>
          <w:rFonts w:cs="Calibri"/>
          <w:sz w:val="22"/>
          <w:szCs w:val="22"/>
        </w:rPr>
        <w:t xml:space="preserve">) </w:t>
      </w:r>
      <w:r w:rsidR="00613C5F" w:rsidRPr="00044FF2">
        <w:rPr>
          <w:rFonts w:cs="Calibri"/>
          <w:sz w:val="22"/>
          <w:szCs w:val="22"/>
        </w:rPr>
        <w:t>Effluent pressure gauge;</w:t>
      </w:r>
    </w:p>
    <w:p w14:paraId="4415A3B3" w14:textId="41F44413" w:rsidR="00613C5F" w:rsidRPr="00044FF2" w:rsidRDefault="00613C5F" w:rsidP="009A0001">
      <w:pPr>
        <w:rPr>
          <w:rFonts w:cs="Calibri"/>
          <w:sz w:val="22"/>
          <w:szCs w:val="22"/>
        </w:rPr>
      </w:pPr>
      <w:r w:rsidRPr="00044FF2">
        <w:rPr>
          <w:rFonts w:cs="Calibri"/>
          <w:sz w:val="22"/>
          <w:szCs w:val="22"/>
        </w:rPr>
        <w:t>(</w:t>
      </w:r>
      <w:r w:rsidR="001D4124" w:rsidRPr="00044FF2">
        <w:rPr>
          <w:rFonts w:cs="Calibri"/>
          <w:sz w:val="22"/>
          <w:szCs w:val="22"/>
        </w:rPr>
        <w:t>c</w:t>
      </w:r>
      <w:r w:rsidRPr="00044FF2">
        <w:rPr>
          <w:rFonts w:cs="Calibri"/>
          <w:sz w:val="22"/>
          <w:szCs w:val="22"/>
        </w:rPr>
        <w:t>) Discharge sight glass or other means to view discharge water clarity; and</w:t>
      </w:r>
    </w:p>
    <w:p w14:paraId="0735C221" w14:textId="3D0E5ECF" w:rsidR="00613C5F" w:rsidRPr="00044FF2" w:rsidRDefault="00613C5F" w:rsidP="009A0001">
      <w:pPr>
        <w:rPr>
          <w:rFonts w:cs="Calibri"/>
          <w:sz w:val="22"/>
          <w:szCs w:val="22"/>
        </w:rPr>
      </w:pPr>
      <w:r w:rsidRPr="00044FF2">
        <w:rPr>
          <w:rFonts w:cs="Calibri"/>
          <w:sz w:val="22"/>
          <w:szCs w:val="22"/>
        </w:rPr>
        <w:t>(</w:t>
      </w:r>
      <w:r w:rsidR="001D4124" w:rsidRPr="00044FF2">
        <w:rPr>
          <w:rFonts w:cs="Calibri"/>
          <w:sz w:val="22"/>
          <w:szCs w:val="22"/>
        </w:rPr>
        <w:t>d</w:t>
      </w:r>
      <w:r w:rsidRPr="00044FF2">
        <w:rPr>
          <w:rFonts w:cs="Calibri"/>
          <w:sz w:val="22"/>
          <w:szCs w:val="22"/>
        </w:rPr>
        <w:t xml:space="preserve">) Manual air </w:t>
      </w:r>
      <w:r w:rsidR="00FA7ECE" w:rsidRPr="00044FF2">
        <w:rPr>
          <w:rFonts w:cs="Calibri"/>
          <w:sz w:val="22"/>
          <w:szCs w:val="22"/>
        </w:rPr>
        <w:t>relief system</w:t>
      </w:r>
      <w:r w:rsidR="001D4124" w:rsidRPr="00044FF2">
        <w:rPr>
          <w:rFonts w:cs="Calibri"/>
          <w:sz w:val="22"/>
          <w:szCs w:val="22"/>
        </w:rPr>
        <w:t>.</w:t>
      </w:r>
    </w:p>
    <w:p w14:paraId="3FE6030B" w14:textId="1F5AE3EA" w:rsidR="00D77F25" w:rsidRPr="00044FF2" w:rsidRDefault="00616667" w:rsidP="009A0001">
      <w:pPr>
        <w:rPr>
          <w:rFonts w:cs="Calibri"/>
          <w:sz w:val="22"/>
          <w:szCs w:val="22"/>
        </w:rPr>
      </w:pPr>
      <w:r w:rsidRPr="00044FF2">
        <w:rPr>
          <w:rFonts w:cs="Calibri"/>
          <w:sz w:val="22"/>
          <w:szCs w:val="22"/>
        </w:rPr>
        <w:t>(</w:t>
      </w:r>
      <w:r w:rsidR="001D4124" w:rsidRPr="00044FF2">
        <w:rPr>
          <w:rFonts w:cs="Calibri"/>
          <w:sz w:val="22"/>
          <w:szCs w:val="22"/>
        </w:rPr>
        <w:t>9</w:t>
      </w:r>
      <w:r w:rsidRPr="00044FF2">
        <w:rPr>
          <w:rFonts w:cs="Calibri"/>
          <w:sz w:val="22"/>
          <w:szCs w:val="22"/>
        </w:rPr>
        <w:t xml:space="preserve">) </w:t>
      </w:r>
      <w:r w:rsidR="007703AA" w:rsidRPr="00044FF2">
        <w:rPr>
          <w:rFonts w:cs="Calibri"/>
          <w:sz w:val="22"/>
          <w:szCs w:val="22"/>
        </w:rPr>
        <w:t>Filtration rate designs must be such:</w:t>
      </w:r>
    </w:p>
    <w:p w14:paraId="3940DA46" w14:textId="7521E6BD" w:rsidR="007703AA" w:rsidRPr="00044FF2" w:rsidRDefault="007703AA" w:rsidP="009A0001">
      <w:pPr>
        <w:rPr>
          <w:rFonts w:cs="Calibri"/>
          <w:sz w:val="22"/>
          <w:szCs w:val="22"/>
        </w:rPr>
      </w:pPr>
      <w:r w:rsidRPr="00044FF2">
        <w:rPr>
          <w:rFonts w:cs="Calibri"/>
          <w:sz w:val="22"/>
          <w:szCs w:val="22"/>
        </w:rPr>
        <w:t xml:space="preserve">(i) For vacuum precoat filters, no greater than </w:t>
      </w:r>
      <w:r w:rsidR="00136B18" w:rsidRPr="00044FF2">
        <w:rPr>
          <w:rFonts w:cs="Calibri"/>
          <w:sz w:val="22"/>
          <w:szCs w:val="22"/>
        </w:rPr>
        <w:t>two GPM per square foot (4.9 m/h) or 2.5 GMP per square foot (6.1 m/h) when used with a continuous precoat media feed; and</w:t>
      </w:r>
    </w:p>
    <w:p w14:paraId="07C5E7C2" w14:textId="40B2DC76" w:rsidR="00136B18" w:rsidRPr="00044FF2" w:rsidRDefault="00136B18" w:rsidP="009A0001">
      <w:pPr>
        <w:rPr>
          <w:rFonts w:cs="Calibri"/>
          <w:sz w:val="22"/>
          <w:szCs w:val="22"/>
        </w:rPr>
      </w:pPr>
      <w:r w:rsidRPr="00044FF2">
        <w:rPr>
          <w:rFonts w:cs="Calibri"/>
          <w:sz w:val="22"/>
          <w:szCs w:val="22"/>
        </w:rPr>
        <w:t xml:space="preserve">(ii) </w:t>
      </w:r>
      <w:r w:rsidR="00FC71A7" w:rsidRPr="00044FF2">
        <w:rPr>
          <w:rFonts w:cs="Calibri"/>
          <w:sz w:val="22"/>
          <w:szCs w:val="22"/>
        </w:rPr>
        <w:t xml:space="preserve">For pressure precoat filters, no greater than two GPM per square foot (4.9 m/h) </w:t>
      </w:r>
      <w:r w:rsidR="004628B1" w:rsidRPr="00044FF2">
        <w:rPr>
          <w:rFonts w:cs="Calibri"/>
          <w:sz w:val="22"/>
          <w:szCs w:val="22"/>
        </w:rPr>
        <w:t xml:space="preserve">of effective filter surface area. The filtration surface area </w:t>
      </w:r>
      <w:r w:rsidR="00E904A6" w:rsidRPr="00044FF2">
        <w:rPr>
          <w:rFonts w:cs="Calibri"/>
          <w:sz w:val="22"/>
          <w:szCs w:val="22"/>
        </w:rPr>
        <w:t>is based on the outside surface area of the media with the manufacturer's recommended thickness of precoat media and consistent with their NSF/ANSI 50 listing and labeling</w:t>
      </w:r>
      <w:r w:rsidR="001D4124" w:rsidRPr="00044FF2">
        <w:rPr>
          <w:rFonts w:cs="Calibri"/>
          <w:sz w:val="22"/>
          <w:szCs w:val="22"/>
        </w:rPr>
        <w:t>.</w:t>
      </w:r>
    </w:p>
    <w:p w14:paraId="164C4574" w14:textId="4F5D9788" w:rsidR="001D4124" w:rsidRPr="00044FF2" w:rsidRDefault="008C18DF" w:rsidP="009A0001">
      <w:pPr>
        <w:rPr>
          <w:rFonts w:cs="Calibri"/>
          <w:sz w:val="22"/>
          <w:szCs w:val="22"/>
        </w:rPr>
      </w:pPr>
      <w:r w:rsidRPr="00044FF2">
        <w:rPr>
          <w:rFonts w:cs="Calibri"/>
          <w:sz w:val="22"/>
          <w:szCs w:val="22"/>
        </w:rPr>
        <w:t>(</w:t>
      </w:r>
      <w:r w:rsidR="001D4124" w:rsidRPr="00044FF2">
        <w:rPr>
          <w:rFonts w:cs="Calibri"/>
          <w:sz w:val="22"/>
          <w:szCs w:val="22"/>
        </w:rPr>
        <w:t>10) Precoat filter:</w:t>
      </w:r>
    </w:p>
    <w:p w14:paraId="77602BB3" w14:textId="1472C9B5" w:rsidR="00E904A6" w:rsidRPr="00044FF2" w:rsidRDefault="008C18DF" w:rsidP="009A0001">
      <w:pPr>
        <w:rPr>
          <w:rFonts w:cs="Calibri"/>
          <w:sz w:val="22"/>
          <w:szCs w:val="22"/>
        </w:rPr>
      </w:pPr>
      <w:r w:rsidRPr="00044FF2">
        <w:rPr>
          <w:rFonts w:cs="Calibri"/>
          <w:sz w:val="22"/>
          <w:szCs w:val="22"/>
        </w:rPr>
        <w:lastRenderedPageBreak/>
        <w:t>(</w:t>
      </w:r>
      <w:r w:rsidR="001D4124" w:rsidRPr="00044FF2">
        <w:rPr>
          <w:rFonts w:cs="Calibri"/>
          <w:sz w:val="22"/>
          <w:szCs w:val="22"/>
        </w:rPr>
        <w:t>a</w:t>
      </w:r>
      <w:r w:rsidRPr="00044FF2">
        <w:rPr>
          <w:rFonts w:cs="Calibri"/>
          <w:sz w:val="22"/>
          <w:szCs w:val="22"/>
        </w:rPr>
        <w:t xml:space="preserve">) </w:t>
      </w:r>
      <w:r w:rsidR="0072584F" w:rsidRPr="00044FF2">
        <w:rPr>
          <w:rFonts w:cs="Calibri"/>
          <w:sz w:val="22"/>
          <w:szCs w:val="22"/>
        </w:rPr>
        <w:t>P</w:t>
      </w:r>
      <w:r w:rsidR="008C39C0" w:rsidRPr="00044FF2">
        <w:rPr>
          <w:rFonts w:cs="Calibri"/>
          <w:sz w:val="22"/>
          <w:szCs w:val="22"/>
        </w:rPr>
        <w:t>ipe system</w:t>
      </w:r>
      <w:r w:rsidR="0072584F" w:rsidRPr="00044FF2">
        <w:rPr>
          <w:rFonts w:cs="Calibri"/>
          <w:sz w:val="22"/>
          <w:szCs w:val="22"/>
        </w:rPr>
        <w:t xml:space="preserve">s </w:t>
      </w:r>
      <w:r w:rsidR="008C39C0" w:rsidRPr="00044FF2">
        <w:rPr>
          <w:rFonts w:cs="Calibri"/>
          <w:sz w:val="22"/>
          <w:szCs w:val="22"/>
        </w:rPr>
        <w:t xml:space="preserve">must be capable of </w:t>
      </w:r>
      <w:proofErr w:type="gramStart"/>
      <w:r w:rsidR="008C39C0" w:rsidRPr="00044FF2">
        <w:rPr>
          <w:rFonts w:cs="Calibri"/>
          <w:sz w:val="22"/>
          <w:szCs w:val="22"/>
        </w:rPr>
        <w:t>closed-loop</w:t>
      </w:r>
      <w:proofErr w:type="gramEnd"/>
      <w:r w:rsidR="008C39C0" w:rsidRPr="00044FF2">
        <w:rPr>
          <w:rFonts w:cs="Calibri"/>
          <w:sz w:val="22"/>
          <w:szCs w:val="22"/>
        </w:rPr>
        <w:t xml:space="preserve"> precoating to minimize the potential for filter media or debris to be returned to the pool</w:t>
      </w:r>
      <w:r w:rsidR="00DB5FAB" w:rsidRPr="00044FF2">
        <w:rPr>
          <w:rFonts w:cs="Calibri"/>
          <w:sz w:val="22"/>
          <w:szCs w:val="22"/>
        </w:rPr>
        <w:t xml:space="preserve">; </w:t>
      </w:r>
      <w:r w:rsidR="00704CAB" w:rsidRPr="00044FF2">
        <w:rPr>
          <w:rFonts w:cs="Calibri"/>
          <w:sz w:val="22"/>
          <w:szCs w:val="22"/>
        </w:rPr>
        <w:t>and</w:t>
      </w:r>
      <w:r w:rsidR="00F575FD" w:rsidRPr="00044FF2">
        <w:rPr>
          <w:rFonts w:cs="Calibri"/>
          <w:sz w:val="22"/>
          <w:szCs w:val="22"/>
        </w:rPr>
        <w:t xml:space="preserve"> </w:t>
      </w:r>
    </w:p>
    <w:p w14:paraId="631F07CE" w14:textId="370C36B5" w:rsidR="004628B1" w:rsidRPr="00044FF2" w:rsidRDefault="004628B1" w:rsidP="009A0001">
      <w:pPr>
        <w:rPr>
          <w:rFonts w:cs="Calibri"/>
          <w:sz w:val="22"/>
          <w:szCs w:val="22"/>
        </w:rPr>
      </w:pPr>
      <w:r w:rsidRPr="00044FF2">
        <w:rPr>
          <w:rFonts w:cs="Calibri"/>
          <w:sz w:val="22"/>
          <w:szCs w:val="22"/>
        </w:rPr>
        <w:t>(</w:t>
      </w:r>
      <w:r w:rsidR="001D4124" w:rsidRPr="00044FF2">
        <w:rPr>
          <w:rFonts w:cs="Calibri"/>
          <w:sz w:val="22"/>
          <w:szCs w:val="22"/>
        </w:rPr>
        <w:t>b</w:t>
      </w:r>
      <w:r w:rsidRPr="00044FF2">
        <w:rPr>
          <w:rFonts w:cs="Calibri"/>
          <w:sz w:val="22"/>
          <w:szCs w:val="22"/>
        </w:rPr>
        <w:t xml:space="preserve">) </w:t>
      </w:r>
      <w:r w:rsidR="00985A16" w:rsidRPr="00044FF2">
        <w:rPr>
          <w:rFonts w:cs="Calibri"/>
          <w:sz w:val="22"/>
          <w:szCs w:val="22"/>
        </w:rPr>
        <w:t xml:space="preserve">Valves and piping must be configured </w:t>
      </w:r>
      <w:r w:rsidR="0089237E" w:rsidRPr="00044FF2">
        <w:rPr>
          <w:rFonts w:cs="Calibri"/>
          <w:sz w:val="22"/>
          <w:szCs w:val="22"/>
        </w:rPr>
        <w:t>so that flow through the precoat filter is not interrupted when switching from precoat mode to filtration mode</w:t>
      </w:r>
      <w:r w:rsidR="00850957" w:rsidRPr="00044FF2">
        <w:rPr>
          <w:rFonts w:cs="Calibri"/>
          <w:sz w:val="22"/>
          <w:szCs w:val="22"/>
        </w:rPr>
        <w:t xml:space="preserve">. If equipment is provided for the continuous feeding of filter media to the filter influent, the equipment </w:t>
      </w:r>
      <w:r w:rsidR="00BF53E4" w:rsidRPr="00044FF2">
        <w:rPr>
          <w:rFonts w:cs="Calibri"/>
          <w:sz w:val="22"/>
          <w:szCs w:val="22"/>
        </w:rPr>
        <w:t>must</w:t>
      </w:r>
      <w:r w:rsidR="00850957" w:rsidRPr="00044FF2">
        <w:rPr>
          <w:rFonts w:cs="Calibri"/>
          <w:sz w:val="22"/>
          <w:szCs w:val="22"/>
        </w:rPr>
        <w:t xml:space="preserve"> be used in accordance with the manufacturer’s specifications</w:t>
      </w:r>
      <w:r w:rsidR="001D4124" w:rsidRPr="00044FF2">
        <w:rPr>
          <w:rFonts w:cs="Calibri"/>
          <w:sz w:val="22"/>
          <w:szCs w:val="22"/>
        </w:rPr>
        <w:t>.</w:t>
      </w:r>
    </w:p>
    <w:p w14:paraId="6B09A2AE" w14:textId="46D8F87C" w:rsidR="0089237E" w:rsidRPr="00044FF2" w:rsidRDefault="0089237E" w:rsidP="009A0001">
      <w:pPr>
        <w:rPr>
          <w:rFonts w:cs="Calibri"/>
          <w:sz w:val="22"/>
          <w:szCs w:val="22"/>
        </w:rPr>
      </w:pPr>
      <w:r w:rsidRPr="00044FF2">
        <w:rPr>
          <w:rFonts w:cs="Calibri"/>
          <w:sz w:val="22"/>
          <w:szCs w:val="22"/>
        </w:rPr>
        <w:t>(</w:t>
      </w:r>
      <w:r w:rsidR="001D4124" w:rsidRPr="00044FF2">
        <w:rPr>
          <w:rFonts w:cs="Calibri"/>
          <w:sz w:val="22"/>
          <w:szCs w:val="22"/>
        </w:rPr>
        <w:t>11</w:t>
      </w:r>
      <w:r w:rsidRPr="00044FF2">
        <w:rPr>
          <w:rFonts w:cs="Calibri"/>
          <w:sz w:val="22"/>
          <w:szCs w:val="22"/>
        </w:rPr>
        <w:t xml:space="preserve">) </w:t>
      </w:r>
      <w:r w:rsidR="00B30A62" w:rsidRPr="00044FF2">
        <w:rPr>
          <w:rFonts w:cs="Calibri"/>
          <w:sz w:val="22"/>
          <w:szCs w:val="22"/>
        </w:rPr>
        <w:t xml:space="preserve">All discharged filter media </w:t>
      </w:r>
      <w:r w:rsidR="001D4124" w:rsidRPr="00044FF2">
        <w:rPr>
          <w:rFonts w:cs="Calibri"/>
          <w:sz w:val="22"/>
          <w:szCs w:val="22"/>
        </w:rPr>
        <w:t xml:space="preserve">from precoat filters </w:t>
      </w:r>
      <w:r w:rsidR="00B30A62" w:rsidRPr="00044FF2">
        <w:rPr>
          <w:rFonts w:cs="Calibri"/>
          <w:sz w:val="22"/>
          <w:szCs w:val="22"/>
        </w:rPr>
        <w:t>must be handled in accordance with applicable laws and rules.</w:t>
      </w:r>
    </w:p>
    <w:p w14:paraId="44506180" w14:textId="1B22C3EC" w:rsidR="008C5E0E" w:rsidRPr="00044FF2" w:rsidRDefault="008C5E0E" w:rsidP="009A0001">
      <w:pPr>
        <w:rPr>
          <w:rFonts w:cs="Calibri"/>
          <w:sz w:val="22"/>
          <w:szCs w:val="22"/>
        </w:rPr>
      </w:pPr>
      <w:r w:rsidRPr="00044FF2">
        <w:rPr>
          <w:rFonts w:cs="Calibri"/>
          <w:sz w:val="22"/>
          <w:szCs w:val="22"/>
        </w:rPr>
        <w:t>(</w:t>
      </w:r>
      <w:r w:rsidR="001D4124" w:rsidRPr="00044FF2">
        <w:rPr>
          <w:rFonts w:cs="Calibri"/>
          <w:sz w:val="22"/>
          <w:szCs w:val="22"/>
        </w:rPr>
        <w:t>12</w:t>
      </w:r>
      <w:r w:rsidRPr="00044FF2">
        <w:rPr>
          <w:rFonts w:cs="Calibri"/>
          <w:sz w:val="22"/>
          <w:szCs w:val="22"/>
        </w:rPr>
        <w:t>) Cartridge filters</w:t>
      </w:r>
      <w:r w:rsidR="001C0BC5" w:rsidRPr="00044FF2">
        <w:rPr>
          <w:rFonts w:cs="Calibri"/>
          <w:sz w:val="22"/>
          <w:szCs w:val="22"/>
        </w:rPr>
        <w:t xml:space="preserve"> m</w:t>
      </w:r>
      <w:r w:rsidRPr="00044FF2">
        <w:rPr>
          <w:rFonts w:cs="Calibri"/>
          <w:sz w:val="22"/>
          <w:szCs w:val="22"/>
        </w:rPr>
        <w:t>ust contain the following accessories:</w:t>
      </w:r>
    </w:p>
    <w:p w14:paraId="2F5928D2" w14:textId="35AE5E74" w:rsidR="00BE7ACA" w:rsidRPr="00044FF2" w:rsidRDefault="00BE7ACA" w:rsidP="00BE7ACA">
      <w:pPr>
        <w:rPr>
          <w:rFonts w:cs="Calibri"/>
          <w:sz w:val="22"/>
          <w:szCs w:val="22"/>
        </w:rPr>
      </w:pPr>
      <w:r w:rsidRPr="00044FF2">
        <w:rPr>
          <w:rFonts w:cs="Calibri"/>
          <w:sz w:val="22"/>
          <w:szCs w:val="22"/>
        </w:rPr>
        <w:t>(</w:t>
      </w:r>
      <w:r w:rsidR="001C0BC5" w:rsidRPr="00044FF2">
        <w:rPr>
          <w:rFonts w:cs="Calibri"/>
          <w:sz w:val="22"/>
          <w:szCs w:val="22"/>
        </w:rPr>
        <w:t>a</w:t>
      </w:r>
      <w:r w:rsidRPr="00044FF2">
        <w:rPr>
          <w:rFonts w:cs="Calibri"/>
          <w:sz w:val="22"/>
          <w:szCs w:val="22"/>
        </w:rPr>
        <w:t>) Influent pressure gauge</w:t>
      </w:r>
      <w:r w:rsidR="00B260E3" w:rsidRPr="00044FF2">
        <w:rPr>
          <w:rFonts w:cs="Calibri"/>
          <w:sz w:val="22"/>
          <w:szCs w:val="22"/>
        </w:rPr>
        <w:t>;</w:t>
      </w:r>
      <w:r w:rsidRPr="00044FF2">
        <w:rPr>
          <w:rFonts w:cs="Calibri"/>
          <w:sz w:val="22"/>
          <w:szCs w:val="22"/>
        </w:rPr>
        <w:t xml:space="preserve"> </w:t>
      </w:r>
    </w:p>
    <w:p w14:paraId="62D218D6" w14:textId="47A3DB64" w:rsidR="00BE7ACA" w:rsidRPr="00044FF2" w:rsidRDefault="00BE7ACA" w:rsidP="00BE7ACA">
      <w:pPr>
        <w:rPr>
          <w:rFonts w:cs="Calibri"/>
          <w:sz w:val="22"/>
          <w:szCs w:val="22"/>
        </w:rPr>
      </w:pPr>
      <w:r w:rsidRPr="00044FF2">
        <w:rPr>
          <w:rFonts w:cs="Calibri"/>
          <w:sz w:val="22"/>
          <w:szCs w:val="22"/>
        </w:rPr>
        <w:t>(</w:t>
      </w:r>
      <w:r w:rsidR="001C0BC5" w:rsidRPr="00044FF2">
        <w:rPr>
          <w:rFonts w:cs="Calibri"/>
          <w:sz w:val="22"/>
          <w:szCs w:val="22"/>
        </w:rPr>
        <w:t>b</w:t>
      </w:r>
      <w:r w:rsidRPr="00044FF2">
        <w:rPr>
          <w:rFonts w:cs="Calibri"/>
          <w:sz w:val="22"/>
          <w:szCs w:val="22"/>
        </w:rPr>
        <w:t>) Effluent pressure gauge or an alternative gauge(s) for monitoring backpressure on filters; and</w:t>
      </w:r>
    </w:p>
    <w:p w14:paraId="393CA42E" w14:textId="157731C3" w:rsidR="00BE7ACA" w:rsidRPr="00044FF2" w:rsidRDefault="00BE7ACA" w:rsidP="00BE7ACA">
      <w:pPr>
        <w:rPr>
          <w:rFonts w:cs="Calibri"/>
          <w:sz w:val="22"/>
          <w:szCs w:val="22"/>
        </w:rPr>
      </w:pPr>
      <w:r w:rsidRPr="00044FF2">
        <w:rPr>
          <w:rFonts w:cs="Calibri"/>
          <w:sz w:val="22"/>
          <w:szCs w:val="22"/>
        </w:rPr>
        <w:t>(</w:t>
      </w:r>
      <w:r w:rsidR="001C0BC5" w:rsidRPr="00044FF2">
        <w:rPr>
          <w:rFonts w:cs="Calibri"/>
          <w:sz w:val="22"/>
          <w:szCs w:val="22"/>
        </w:rPr>
        <w:t>c</w:t>
      </w:r>
      <w:r w:rsidRPr="00044FF2">
        <w:rPr>
          <w:rFonts w:cs="Calibri"/>
          <w:sz w:val="22"/>
          <w:szCs w:val="22"/>
        </w:rPr>
        <w:t>) Manual air relief system</w:t>
      </w:r>
      <w:r w:rsidR="001C0BC5" w:rsidRPr="00044FF2">
        <w:rPr>
          <w:rFonts w:cs="Calibri"/>
          <w:sz w:val="22"/>
          <w:szCs w:val="22"/>
        </w:rPr>
        <w:t>.</w:t>
      </w:r>
    </w:p>
    <w:p w14:paraId="5B570001" w14:textId="7781F8DC" w:rsidR="00BE7ACA" w:rsidRPr="00044FF2" w:rsidRDefault="00BE7ACA" w:rsidP="00BE7ACA">
      <w:pPr>
        <w:rPr>
          <w:rFonts w:cs="Calibri"/>
          <w:sz w:val="22"/>
          <w:szCs w:val="22"/>
        </w:rPr>
      </w:pPr>
      <w:r w:rsidRPr="00044FF2">
        <w:rPr>
          <w:rFonts w:cs="Calibri"/>
          <w:sz w:val="22"/>
          <w:szCs w:val="22"/>
        </w:rPr>
        <w:t>(</w:t>
      </w:r>
      <w:r w:rsidR="001C0BC5" w:rsidRPr="00044FF2">
        <w:rPr>
          <w:rFonts w:cs="Calibri"/>
          <w:sz w:val="22"/>
          <w:szCs w:val="22"/>
        </w:rPr>
        <w:t>13</w:t>
      </w:r>
      <w:r w:rsidRPr="00044FF2">
        <w:rPr>
          <w:rFonts w:cs="Calibri"/>
          <w:sz w:val="22"/>
          <w:szCs w:val="22"/>
        </w:rPr>
        <w:t xml:space="preserve">) </w:t>
      </w:r>
      <w:r w:rsidR="0068754B" w:rsidRPr="00044FF2">
        <w:rPr>
          <w:rFonts w:cs="Calibri"/>
          <w:sz w:val="22"/>
          <w:szCs w:val="22"/>
        </w:rPr>
        <w:t xml:space="preserve">Filtration rate designs </w:t>
      </w:r>
      <w:r w:rsidR="001C0BC5" w:rsidRPr="00044FF2">
        <w:rPr>
          <w:rFonts w:cs="Calibri"/>
          <w:sz w:val="22"/>
          <w:szCs w:val="22"/>
        </w:rPr>
        <w:t xml:space="preserve">for cartridge filters </w:t>
      </w:r>
      <w:r w:rsidR="0068754B" w:rsidRPr="00044FF2">
        <w:rPr>
          <w:rFonts w:cs="Calibri"/>
          <w:sz w:val="22"/>
          <w:szCs w:val="22"/>
        </w:rPr>
        <w:t xml:space="preserve">must not exceed 0.30 GMP </w:t>
      </w:r>
      <w:r w:rsidR="00461F4F" w:rsidRPr="00044FF2">
        <w:rPr>
          <w:rFonts w:cs="Calibri"/>
          <w:sz w:val="22"/>
          <w:szCs w:val="22"/>
        </w:rPr>
        <w:t>per square foot (0.20 L/s/m</w:t>
      </w:r>
      <w:r w:rsidR="00461F4F" w:rsidRPr="00044FF2">
        <w:rPr>
          <w:rFonts w:cs="Calibri"/>
          <w:sz w:val="22"/>
          <w:szCs w:val="22"/>
          <w:vertAlign w:val="superscript"/>
        </w:rPr>
        <w:t>2</w:t>
      </w:r>
      <w:r w:rsidR="00461F4F" w:rsidRPr="00044FF2">
        <w:rPr>
          <w:rFonts w:cs="Calibri"/>
          <w:sz w:val="22"/>
          <w:szCs w:val="22"/>
        </w:rPr>
        <w:t>)</w:t>
      </w:r>
      <w:r w:rsidR="001C0BC5" w:rsidRPr="00044FF2">
        <w:rPr>
          <w:rFonts w:cs="Calibri"/>
          <w:sz w:val="22"/>
          <w:szCs w:val="22"/>
        </w:rPr>
        <w:t>.</w:t>
      </w:r>
    </w:p>
    <w:p w14:paraId="44261EA7" w14:textId="10EF04D5" w:rsidR="001C0BC5" w:rsidRPr="00044FF2" w:rsidRDefault="00473CDD" w:rsidP="00BE7ACA">
      <w:pPr>
        <w:rPr>
          <w:rFonts w:cs="Calibri"/>
          <w:sz w:val="22"/>
          <w:szCs w:val="22"/>
        </w:rPr>
      </w:pPr>
      <w:r w:rsidRPr="00044FF2">
        <w:rPr>
          <w:rFonts w:cs="Calibri"/>
          <w:sz w:val="22"/>
          <w:szCs w:val="22"/>
        </w:rPr>
        <w:t>(</w:t>
      </w:r>
      <w:r w:rsidR="001C0BC5" w:rsidRPr="00044FF2">
        <w:rPr>
          <w:rFonts w:cs="Calibri"/>
          <w:sz w:val="22"/>
          <w:szCs w:val="22"/>
        </w:rPr>
        <w:t>14) Cartridge filters must be:</w:t>
      </w:r>
    </w:p>
    <w:p w14:paraId="7E7CD740" w14:textId="4AE77A84" w:rsidR="00461F4F" w:rsidRPr="00044FF2" w:rsidRDefault="00473CDD" w:rsidP="00BE7ACA">
      <w:pPr>
        <w:rPr>
          <w:rFonts w:cs="Calibri"/>
          <w:sz w:val="22"/>
          <w:szCs w:val="22"/>
        </w:rPr>
      </w:pPr>
      <w:r w:rsidRPr="00044FF2">
        <w:rPr>
          <w:rFonts w:cs="Calibri"/>
          <w:sz w:val="22"/>
          <w:szCs w:val="22"/>
        </w:rPr>
        <w:t>(</w:t>
      </w:r>
      <w:r w:rsidR="001C0BC5" w:rsidRPr="00044FF2">
        <w:rPr>
          <w:rFonts w:cs="Calibri"/>
          <w:sz w:val="22"/>
          <w:szCs w:val="22"/>
        </w:rPr>
        <w:t>a</w:t>
      </w:r>
      <w:r w:rsidRPr="00044FF2">
        <w:rPr>
          <w:rFonts w:cs="Calibri"/>
          <w:sz w:val="22"/>
          <w:szCs w:val="22"/>
        </w:rPr>
        <w:t xml:space="preserve">) </w:t>
      </w:r>
      <w:r w:rsidR="001C0BC5" w:rsidRPr="00044FF2">
        <w:rPr>
          <w:rFonts w:cs="Calibri"/>
          <w:sz w:val="22"/>
          <w:szCs w:val="22"/>
        </w:rPr>
        <w:t>S</w:t>
      </w:r>
      <w:r w:rsidRPr="00044FF2">
        <w:rPr>
          <w:rFonts w:cs="Calibri"/>
          <w:sz w:val="22"/>
          <w:szCs w:val="22"/>
        </w:rPr>
        <w:t>upplied and sized in accordance with the manufacturer’s recommendations for aquatic venue use</w:t>
      </w:r>
      <w:r w:rsidR="00950B50" w:rsidRPr="00044FF2">
        <w:rPr>
          <w:rFonts w:cs="Calibri"/>
          <w:sz w:val="22"/>
          <w:szCs w:val="22"/>
        </w:rPr>
        <w:t xml:space="preserve">. One complete set of spare cartridges must be maintained onsite in a clean, dry </w:t>
      </w:r>
      <w:r w:rsidR="00B46BB6" w:rsidRPr="00044FF2">
        <w:rPr>
          <w:rFonts w:cs="Calibri"/>
          <w:sz w:val="22"/>
          <w:szCs w:val="22"/>
        </w:rPr>
        <w:t>condition</w:t>
      </w:r>
      <w:r w:rsidRPr="00044FF2">
        <w:rPr>
          <w:rFonts w:cs="Calibri"/>
          <w:sz w:val="22"/>
          <w:szCs w:val="22"/>
        </w:rPr>
        <w:t>;</w:t>
      </w:r>
      <w:r w:rsidR="00B46BB6" w:rsidRPr="00044FF2">
        <w:rPr>
          <w:rFonts w:cs="Calibri"/>
          <w:sz w:val="22"/>
          <w:szCs w:val="22"/>
        </w:rPr>
        <w:t xml:space="preserve"> and</w:t>
      </w:r>
    </w:p>
    <w:p w14:paraId="65A23442" w14:textId="0F306ECA" w:rsidR="00950B50" w:rsidRPr="00044FF2" w:rsidRDefault="00950B50" w:rsidP="00BE7ACA">
      <w:pPr>
        <w:rPr>
          <w:rFonts w:cs="Calibri"/>
          <w:sz w:val="22"/>
          <w:szCs w:val="22"/>
        </w:rPr>
      </w:pPr>
      <w:r w:rsidRPr="00044FF2">
        <w:rPr>
          <w:rFonts w:cs="Calibri"/>
          <w:sz w:val="22"/>
          <w:szCs w:val="22"/>
        </w:rPr>
        <w:t>(</w:t>
      </w:r>
      <w:r w:rsidR="001C0BC5" w:rsidRPr="00044FF2">
        <w:rPr>
          <w:rFonts w:cs="Calibri"/>
          <w:sz w:val="22"/>
          <w:szCs w:val="22"/>
        </w:rPr>
        <w:t>b</w:t>
      </w:r>
      <w:r w:rsidRPr="00044FF2">
        <w:rPr>
          <w:rFonts w:cs="Calibri"/>
          <w:sz w:val="22"/>
          <w:szCs w:val="22"/>
        </w:rPr>
        <w:t>)</w:t>
      </w:r>
      <w:r w:rsidR="00B46BB6" w:rsidRPr="00044FF2">
        <w:rPr>
          <w:rFonts w:cs="Calibri"/>
          <w:sz w:val="22"/>
          <w:szCs w:val="22"/>
        </w:rPr>
        <w:t xml:space="preserve"> </w:t>
      </w:r>
      <w:r w:rsidR="001C0BC5" w:rsidRPr="00044FF2">
        <w:rPr>
          <w:rFonts w:cs="Calibri"/>
          <w:sz w:val="22"/>
          <w:szCs w:val="22"/>
        </w:rPr>
        <w:t>C</w:t>
      </w:r>
      <w:r w:rsidR="00B46BB6" w:rsidRPr="00044FF2">
        <w:rPr>
          <w:rFonts w:cs="Calibri"/>
          <w:sz w:val="22"/>
          <w:szCs w:val="22"/>
        </w:rPr>
        <w:t xml:space="preserve">leaned </w:t>
      </w:r>
      <w:r w:rsidR="009C20FA" w:rsidRPr="00044FF2">
        <w:rPr>
          <w:rFonts w:cs="Calibri"/>
          <w:sz w:val="22"/>
          <w:szCs w:val="22"/>
        </w:rPr>
        <w:t xml:space="preserve">in a manner that disposes of </w:t>
      </w:r>
      <w:proofErr w:type="gramStart"/>
      <w:r w:rsidR="009C20FA" w:rsidRPr="00044FF2">
        <w:rPr>
          <w:rFonts w:cs="Calibri"/>
          <w:sz w:val="22"/>
          <w:szCs w:val="22"/>
        </w:rPr>
        <w:t>wastes</w:t>
      </w:r>
      <w:proofErr w:type="gramEnd"/>
      <w:r w:rsidR="009C20FA" w:rsidRPr="00044FF2">
        <w:rPr>
          <w:rFonts w:cs="Calibri"/>
          <w:sz w:val="22"/>
          <w:szCs w:val="22"/>
        </w:rPr>
        <w:t xml:space="preserve"> and wastewater in accordance with all applicable laws and rules. Facilities using cartridge filters must have space and </w:t>
      </w:r>
      <w:proofErr w:type="gramStart"/>
      <w:r w:rsidR="009C20FA" w:rsidRPr="00044FF2">
        <w:rPr>
          <w:rFonts w:cs="Calibri"/>
          <w:sz w:val="22"/>
          <w:szCs w:val="22"/>
        </w:rPr>
        <w:t>appurtenances</w:t>
      </w:r>
      <w:proofErr w:type="gramEnd"/>
      <w:r w:rsidR="009C20FA" w:rsidRPr="00044FF2">
        <w:rPr>
          <w:rFonts w:cs="Calibri"/>
          <w:sz w:val="22"/>
          <w:szCs w:val="22"/>
        </w:rPr>
        <w:t xml:space="preserve"> that facilitate this process.</w:t>
      </w:r>
    </w:p>
    <w:p w14:paraId="769AA5F3" w14:textId="36B9BEB3" w:rsidR="000A4017" w:rsidRPr="00044FF2" w:rsidRDefault="00A8602B" w:rsidP="00E26E2C">
      <w:pPr>
        <w:rPr>
          <w:rFonts w:eastAsia="Calibri" w:cs="Arial"/>
          <w:sz w:val="22"/>
          <w:szCs w:val="22"/>
        </w:rPr>
      </w:pPr>
      <w:r w:rsidRPr="00044FF2">
        <w:rPr>
          <w:rFonts w:cs="Calibri"/>
          <w:b/>
          <w:bCs/>
          <w:sz w:val="22"/>
          <w:szCs w:val="22"/>
        </w:rPr>
        <w:t>WAC 246-261-</w:t>
      </w:r>
      <w:r w:rsidR="00E523E0" w:rsidRPr="00044FF2">
        <w:rPr>
          <w:rFonts w:cs="Calibri"/>
          <w:b/>
          <w:bCs/>
          <w:sz w:val="22"/>
          <w:szCs w:val="22"/>
        </w:rPr>
        <w:t>345</w:t>
      </w:r>
      <w:r w:rsidRPr="00044FF2">
        <w:rPr>
          <w:rFonts w:cs="Calibri"/>
          <w:b/>
          <w:bCs/>
          <w:sz w:val="22"/>
          <w:szCs w:val="22"/>
        </w:rPr>
        <w:t xml:space="preserve"> Disinfection and pH control.</w:t>
      </w:r>
      <w:r w:rsidRPr="00044FF2">
        <w:rPr>
          <w:rFonts w:cs="Calibri"/>
          <w:sz w:val="22"/>
          <w:szCs w:val="22"/>
        </w:rPr>
        <w:t xml:space="preserve"> (1)</w:t>
      </w:r>
      <w:r w:rsidR="00B31F5A" w:rsidRPr="00044FF2">
        <w:rPr>
          <w:rFonts w:eastAsia="Calibri" w:cs="Arial"/>
          <w:sz w:val="22"/>
          <w:szCs w:val="22"/>
        </w:rPr>
        <w:t xml:space="preserve"> </w:t>
      </w:r>
      <w:r w:rsidR="00A533D5" w:rsidRPr="00044FF2">
        <w:rPr>
          <w:rFonts w:eastAsia="Calibri" w:cs="Arial"/>
          <w:sz w:val="22"/>
          <w:szCs w:val="22"/>
        </w:rPr>
        <w:t>Disinfection and pH control chemicals must be automatically introduced through the recirculation system.</w:t>
      </w:r>
      <w:r w:rsidR="001E264D" w:rsidRPr="00044FF2">
        <w:rPr>
          <w:rFonts w:eastAsia="Calibri" w:cs="Arial"/>
          <w:sz w:val="22"/>
          <w:szCs w:val="22"/>
        </w:rPr>
        <w:t xml:space="preserve"> An automated controller must be provided and used for monitoring and </w:t>
      </w:r>
      <w:r w:rsidR="00FD4B41" w:rsidRPr="00044FF2">
        <w:rPr>
          <w:rFonts w:eastAsia="Calibri" w:cs="Arial"/>
          <w:sz w:val="22"/>
          <w:szCs w:val="22"/>
        </w:rPr>
        <w:t>controlling</w:t>
      </w:r>
      <w:r w:rsidR="001E264D" w:rsidRPr="00044FF2">
        <w:rPr>
          <w:rFonts w:eastAsia="Calibri" w:cs="Arial"/>
          <w:sz w:val="22"/>
          <w:szCs w:val="22"/>
        </w:rPr>
        <w:t xml:space="preserve"> </w:t>
      </w:r>
      <w:r w:rsidR="009416FA" w:rsidRPr="00044FF2">
        <w:rPr>
          <w:rFonts w:eastAsia="Calibri" w:cs="Arial"/>
          <w:sz w:val="22"/>
          <w:szCs w:val="22"/>
        </w:rPr>
        <w:t xml:space="preserve">all </w:t>
      </w:r>
      <w:r w:rsidR="001E264D" w:rsidRPr="00044FF2">
        <w:rPr>
          <w:rFonts w:eastAsia="Calibri" w:cs="Arial"/>
          <w:sz w:val="22"/>
          <w:szCs w:val="22"/>
        </w:rPr>
        <w:t>disinfectant and pH feed equipment.</w:t>
      </w:r>
      <w:r w:rsidR="007A78AE" w:rsidRPr="00044FF2">
        <w:rPr>
          <w:rFonts w:eastAsia="Calibri" w:cs="Arial"/>
          <w:sz w:val="22"/>
          <w:szCs w:val="22"/>
        </w:rPr>
        <w:t xml:space="preserve"> A set point must be used to target the disinfectant concentration and pH.</w:t>
      </w:r>
    </w:p>
    <w:p w14:paraId="4366FFE2" w14:textId="40439FC4" w:rsidR="0023181C" w:rsidRPr="00044FF2" w:rsidRDefault="0023181C" w:rsidP="00E26E2C">
      <w:pPr>
        <w:rPr>
          <w:rFonts w:eastAsia="Calibri" w:cs="Arial"/>
          <w:sz w:val="22"/>
          <w:szCs w:val="22"/>
        </w:rPr>
      </w:pPr>
      <w:r w:rsidRPr="00044FF2">
        <w:rPr>
          <w:rFonts w:eastAsia="Calibri" w:cs="Arial"/>
          <w:sz w:val="22"/>
          <w:szCs w:val="22"/>
        </w:rPr>
        <w:t xml:space="preserve">(2) Chemical feed equipment </w:t>
      </w:r>
      <w:r w:rsidR="4274B500" w:rsidRPr="00044FF2">
        <w:rPr>
          <w:rFonts w:eastAsia="Calibri" w:cs="Arial"/>
          <w:sz w:val="22"/>
          <w:szCs w:val="22"/>
        </w:rPr>
        <w:t xml:space="preserve">and automated controllers </w:t>
      </w:r>
      <w:r w:rsidRPr="00044FF2">
        <w:rPr>
          <w:rFonts w:eastAsia="Calibri" w:cs="Arial"/>
          <w:sz w:val="22"/>
          <w:szCs w:val="22"/>
        </w:rPr>
        <w:t>must be:</w:t>
      </w:r>
    </w:p>
    <w:p w14:paraId="68423676" w14:textId="2D202AB8" w:rsidR="0023181C" w:rsidRPr="00044FF2" w:rsidRDefault="0023181C" w:rsidP="00E26E2C">
      <w:pPr>
        <w:rPr>
          <w:rFonts w:eastAsia="Calibri" w:cs="Arial"/>
          <w:sz w:val="22"/>
          <w:szCs w:val="22"/>
        </w:rPr>
      </w:pPr>
      <w:r w:rsidRPr="00044FF2">
        <w:rPr>
          <w:rFonts w:eastAsia="Calibri" w:cs="Arial"/>
          <w:sz w:val="22"/>
          <w:szCs w:val="22"/>
        </w:rPr>
        <w:t>(a) Certified, listed, and labeled to NSF-ANSI 50-16a 2017. Flow-through chemical feeders must only be used with the chemical formulation, brand, size, and shape specified by the chemical feeder manufacturer;</w:t>
      </w:r>
    </w:p>
    <w:p w14:paraId="6F698A3C" w14:textId="7311D58A" w:rsidR="0023181C" w:rsidRPr="00044FF2" w:rsidRDefault="000A4017" w:rsidP="00E26E2C">
      <w:pPr>
        <w:rPr>
          <w:rFonts w:eastAsia="Calibri" w:cs="Arial"/>
          <w:sz w:val="22"/>
          <w:szCs w:val="22"/>
        </w:rPr>
      </w:pPr>
      <w:r w:rsidRPr="00044FF2">
        <w:rPr>
          <w:rFonts w:eastAsia="Calibri" w:cs="Arial"/>
          <w:sz w:val="22"/>
          <w:szCs w:val="22"/>
        </w:rPr>
        <w:t>(</w:t>
      </w:r>
      <w:r w:rsidR="001A6966" w:rsidRPr="00044FF2">
        <w:rPr>
          <w:rFonts w:eastAsia="Calibri" w:cs="Arial"/>
          <w:sz w:val="22"/>
          <w:szCs w:val="22"/>
        </w:rPr>
        <w:t>b</w:t>
      </w:r>
      <w:r w:rsidRPr="00044FF2">
        <w:rPr>
          <w:rFonts w:eastAsia="Calibri" w:cs="Arial"/>
          <w:sz w:val="22"/>
          <w:szCs w:val="22"/>
        </w:rPr>
        <w:t>)</w:t>
      </w:r>
      <w:r w:rsidR="00E26E2C" w:rsidRPr="00044FF2">
        <w:rPr>
          <w:rFonts w:eastAsia="Calibri" w:cs="Arial"/>
          <w:sz w:val="22"/>
          <w:szCs w:val="22"/>
        </w:rPr>
        <w:t xml:space="preserve"> </w:t>
      </w:r>
      <w:r w:rsidR="0023181C" w:rsidRPr="00044FF2">
        <w:rPr>
          <w:rFonts w:eastAsia="Calibri" w:cs="Arial"/>
          <w:sz w:val="22"/>
          <w:szCs w:val="22"/>
        </w:rPr>
        <w:t>P</w:t>
      </w:r>
      <w:r w:rsidR="00E26E2C" w:rsidRPr="00044FF2">
        <w:rPr>
          <w:rFonts w:eastAsia="Calibri" w:cs="Arial"/>
          <w:sz w:val="22"/>
          <w:szCs w:val="22"/>
        </w:rPr>
        <w:t>rovided with an automatic means to disable all chemical feeders for each aquatic venue or portion of, in the event of a low flow or no flow condition. Existing facilities must maintain existing interlocks such that chemical feeders only feed under positive pressure in the recirculation system</w:t>
      </w:r>
      <w:r w:rsidR="00BF37E6" w:rsidRPr="00044FF2">
        <w:rPr>
          <w:rFonts w:eastAsia="Calibri" w:cs="Arial"/>
          <w:sz w:val="22"/>
          <w:szCs w:val="22"/>
        </w:rPr>
        <w:t>;</w:t>
      </w:r>
      <w:r w:rsidR="00E26E2C" w:rsidRPr="00044FF2">
        <w:rPr>
          <w:rFonts w:eastAsia="Calibri" w:cs="Arial"/>
          <w:sz w:val="22"/>
          <w:szCs w:val="22"/>
        </w:rPr>
        <w:t xml:space="preserve">  </w:t>
      </w:r>
      <w:r w:rsidR="0023181C" w:rsidRPr="00044FF2">
        <w:rPr>
          <w:rFonts w:eastAsia="Calibri" w:cs="Arial"/>
          <w:sz w:val="22"/>
          <w:szCs w:val="22"/>
        </w:rPr>
        <w:t xml:space="preserve">  </w:t>
      </w:r>
    </w:p>
    <w:p w14:paraId="1CFC800D" w14:textId="5A4A73BD" w:rsidR="00584F0E" w:rsidRPr="00044FF2" w:rsidRDefault="00E87AE5" w:rsidP="00584F0E">
      <w:pPr>
        <w:rPr>
          <w:rFonts w:eastAsia="Calibri" w:cs="Arial"/>
          <w:sz w:val="22"/>
          <w:szCs w:val="22"/>
        </w:rPr>
      </w:pPr>
      <w:r w:rsidRPr="00044FF2">
        <w:rPr>
          <w:rFonts w:eastAsia="Calibri" w:cs="Arial"/>
          <w:sz w:val="22"/>
          <w:szCs w:val="22"/>
        </w:rPr>
        <w:t xml:space="preserve">(c) </w:t>
      </w:r>
      <w:r w:rsidR="00BF37E6" w:rsidRPr="00044FF2">
        <w:rPr>
          <w:rFonts w:eastAsia="Calibri" w:cs="Arial"/>
          <w:sz w:val="22"/>
          <w:szCs w:val="22"/>
        </w:rPr>
        <w:t>I</w:t>
      </w:r>
      <w:r w:rsidRPr="00044FF2">
        <w:rPr>
          <w:rFonts w:eastAsia="Calibri" w:cs="Arial"/>
          <w:sz w:val="22"/>
          <w:szCs w:val="22"/>
        </w:rPr>
        <w:t>nstalled according to the manufacturer’s recommendations.</w:t>
      </w:r>
      <w:r w:rsidR="00584F0E" w:rsidRPr="00044FF2">
        <w:rPr>
          <w:rFonts w:eastAsia="Calibri" w:cs="Arial"/>
          <w:sz w:val="22"/>
          <w:szCs w:val="22"/>
        </w:rPr>
        <w:t xml:space="preserve"> </w:t>
      </w:r>
      <w:r w:rsidR="003008FE" w:rsidRPr="00044FF2">
        <w:rPr>
          <w:rFonts w:eastAsia="Calibri" w:cs="Arial"/>
          <w:sz w:val="22"/>
          <w:szCs w:val="22"/>
        </w:rPr>
        <w:t xml:space="preserve">Chemical feeders must not be installed directly over </w:t>
      </w:r>
      <w:r w:rsidR="00A868E8" w:rsidRPr="00044FF2">
        <w:rPr>
          <w:rFonts w:eastAsia="Calibri" w:cs="Arial"/>
          <w:sz w:val="22"/>
          <w:szCs w:val="22"/>
        </w:rPr>
        <w:t xml:space="preserve">chemical storage containers or electrical equipment. </w:t>
      </w:r>
      <w:r w:rsidR="00584F0E" w:rsidRPr="00044FF2">
        <w:rPr>
          <w:rFonts w:eastAsia="Calibri" w:cs="Arial"/>
          <w:sz w:val="22"/>
          <w:szCs w:val="22"/>
        </w:rPr>
        <w:t xml:space="preserve">A physical barrier must be installed between chemical feed pumps supplying acid or liquid hypochlorite solution and other </w:t>
      </w:r>
      <w:r w:rsidR="005A104C" w:rsidRPr="00044FF2">
        <w:rPr>
          <w:rFonts w:eastAsia="Calibri" w:cs="Arial"/>
          <w:sz w:val="22"/>
          <w:szCs w:val="22"/>
        </w:rPr>
        <w:lastRenderedPageBreak/>
        <w:t>pool</w:t>
      </w:r>
      <w:r w:rsidR="00584F0E" w:rsidRPr="00044FF2">
        <w:rPr>
          <w:rFonts w:eastAsia="Calibri" w:cs="Arial"/>
          <w:sz w:val="22"/>
          <w:szCs w:val="22"/>
        </w:rPr>
        <w:t xml:space="preserve"> components to shield staff and equipment from chemical sprays from leaking connections;</w:t>
      </w:r>
      <w:r w:rsidR="00CA27F0" w:rsidRPr="00044FF2">
        <w:rPr>
          <w:rFonts w:eastAsia="Calibri" w:cs="Arial"/>
          <w:sz w:val="22"/>
          <w:szCs w:val="22"/>
        </w:rPr>
        <w:t xml:space="preserve"> and</w:t>
      </w:r>
    </w:p>
    <w:p w14:paraId="045A61C5" w14:textId="55955500" w:rsidR="005157FA" w:rsidRPr="00044FF2" w:rsidRDefault="00C52D3E" w:rsidP="00024D75">
      <w:pPr>
        <w:rPr>
          <w:rFonts w:eastAsia="Calibri" w:cs="Arial"/>
          <w:sz w:val="22"/>
          <w:szCs w:val="22"/>
        </w:rPr>
      </w:pPr>
      <w:r w:rsidRPr="00044FF2">
        <w:rPr>
          <w:rFonts w:eastAsia="Calibri" w:cs="Arial"/>
          <w:sz w:val="22"/>
          <w:szCs w:val="22"/>
        </w:rPr>
        <w:t xml:space="preserve">(d) Capable of supplying disinfectant and pH control chemicals to the aquatic venue to </w:t>
      </w:r>
      <w:proofErr w:type="gramStart"/>
      <w:r w:rsidRPr="00044FF2">
        <w:rPr>
          <w:rFonts w:eastAsia="Calibri" w:cs="Arial"/>
          <w:sz w:val="22"/>
          <w:szCs w:val="22"/>
        </w:rPr>
        <w:t>maintain levels at all times</w:t>
      </w:r>
      <w:proofErr w:type="gramEnd"/>
      <w:r w:rsidRPr="00044FF2">
        <w:rPr>
          <w:rFonts w:eastAsia="Calibri" w:cs="Arial"/>
          <w:sz w:val="22"/>
          <w:szCs w:val="22"/>
        </w:rPr>
        <w:t xml:space="preserve"> in accordance with this chapter</w:t>
      </w:r>
      <w:r w:rsidR="00CA27F0" w:rsidRPr="00044FF2">
        <w:rPr>
          <w:rFonts w:eastAsia="Calibri" w:cs="Arial"/>
          <w:sz w:val="22"/>
          <w:szCs w:val="22"/>
        </w:rPr>
        <w:t>.</w:t>
      </w:r>
    </w:p>
    <w:p w14:paraId="058B566C" w14:textId="7A6B4730" w:rsidR="00BF37E6" w:rsidRPr="00044FF2" w:rsidRDefault="00C85BAA" w:rsidP="00BF37E6">
      <w:pPr>
        <w:rPr>
          <w:rFonts w:eastAsia="Calibri" w:cs="Arial"/>
          <w:sz w:val="22"/>
          <w:szCs w:val="22"/>
        </w:rPr>
      </w:pPr>
      <w:r w:rsidRPr="00044FF2">
        <w:rPr>
          <w:rFonts w:eastAsia="Calibri" w:cs="Arial"/>
          <w:sz w:val="22"/>
          <w:szCs w:val="22"/>
        </w:rPr>
        <w:t>(</w:t>
      </w:r>
      <w:r w:rsidR="00BF37E6" w:rsidRPr="00044FF2">
        <w:rPr>
          <w:rFonts w:eastAsia="Calibri" w:cs="Arial"/>
          <w:sz w:val="22"/>
          <w:szCs w:val="22"/>
        </w:rPr>
        <w:t xml:space="preserve">3) An electrical interlock must consist of at least two of the following: </w:t>
      </w:r>
    </w:p>
    <w:p w14:paraId="4D7F1C24" w14:textId="69086257" w:rsidR="00BF37E6" w:rsidRPr="00044FF2" w:rsidRDefault="00BF37E6" w:rsidP="00BF37E6">
      <w:pPr>
        <w:rPr>
          <w:rFonts w:eastAsia="Calibri" w:cs="Arial"/>
          <w:sz w:val="22"/>
          <w:szCs w:val="22"/>
        </w:rPr>
      </w:pPr>
      <w:r w:rsidRPr="00044FF2">
        <w:rPr>
          <w:rFonts w:eastAsia="Calibri" w:cs="Arial"/>
          <w:sz w:val="22"/>
          <w:szCs w:val="22"/>
        </w:rPr>
        <w:t xml:space="preserve">(a) Recirculation pump power monitor; </w:t>
      </w:r>
    </w:p>
    <w:p w14:paraId="20675FAE" w14:textId="497F5220" w:rsidR="00BF37E6" w:rsidRPr="00044FF2" w:rsidRDefault="00BF37E6" w:rsidP="00BF37E6">
      <w:pPr>
        <w:rPr>
          <w:rFonts w:eastAsia="Calibri" w:cs="Arial"/>
          <w:sz w:val="22"/>
          <w:szCs w:val="22"/>
        </w:rPr>
      </w:pPr>
      <w:r w:rsidRPr="00044FF2">
        <w:rPr>
          <w:rFonts w:eastAsia="Calibri" w:cs="Arial"/>
          <w:sz w:val="22"/>
          <w:szCs w:val="22"/>
        </w:rPr>
        <w:t xml:space="preserve">(b) Flow meter/flow switch in the return line; or </w:t>
      </w:r>
    </w:p>
    <w:p w14:paraId="38CE5E71" w14:textId="46621C05" w:rsidR="00BF37E6" w:rsidRPr="00044FF2" w:rsidRDefault="00BF37E6" w:rsidP="00BF37E6">
      <w:pPr>
        <w:rPr>
          <w:rFonts w:eastAsia="Calibri" w:cs="Arial"/>
          <w:sz w:val="22"/>
          <w:szCs w:val="22"/>
        </w:rPr>
      </w:pPr>
      <w:r w:rsidRPr="00044FF2">
        <w:rPr>
          <w:rFonts w:eastAsia="Calibri" w:cs="Arial"/>
          <w:sz w:val="22"/>
          <w:szCs w:val="22"/>
        </w:rPr>
        <w:t>(c) Flow meter/flow switch at the chemical controller;</w:t>
      </w:r>
    </w:p>
    <w:p w14:paraId="44D5E7A3" w14:textId="1ABB31E2" w:rsidR="00BF37E6" w:rsidRPr="00044FF2" w:rsidRDefault="00BF37E6" w:rsidP="00024D75">
      <w:pPr>
        <w:rPr>
          <w:rFonts w:eastAsia="Calibri" w:cs="Arial"/>
          <w:sz w:val="22"/>
          <w:szCs w:val="22"/>
        </w:rPr>
      </w:pPr>
      <w:r w:rsidRPr="00044FF2">
        <w:rPr>
          <w:rFonts w:eastAsia="Calibri" w:cs="Arial"/>
          <w:sz w:val="22"/>
          <w:szCs w:val="22"/>
        </w:rPr>
        <w:t>(</w:t>
      </w:r>
      <w:r w:rsidR="000B657C" w:rsidRPr="00044FF2">
        <w:rPr>
          <w:rFonts w:eastAsia="Calibri" w:cs="Arial"/>
          <w:sz w:val="22"/>
          <w:szCs w:val="22"/>
        </w:rPr>
        <w:t>4</w:t>
      </w:r>
      <w:r w:rsidRPr="00044FF2">
        <w:rPr>
          <w:rFonts w:eastAsia="Calibri" w:cs="Arial"/>
          <w:sz w:val="22"/>
          <w:szCs w:val="22"/>
        </w:rPr>
        <w:t>) The electrical interlock system must be installed according to the manufacturer’s instructions and must never be altered. For new installations and replacement equipment, if the feeder is disabled through the electrical interlock, a visual alarm or other indication must be initiated that will alert staff onsite for bather evacuation</w:t>
      </w:r>
      <w:r w:rsidR="000B657C" w:rsidRPr="00044FF2">
        <w:rPr>
          <w:rFonts w:eastAsia="Calibri" w:cs="Arial"/>
          <w:sz w:val="22"/>
          <w:szCs w:val="22"/>
        </w:rPr>
        <w:t>.</w:t>
      </w:r>
    </w:p>
    <w:p w14:paraId="4F55D553" w14:textId="33983C20" w:rsidR="00E0787D" w:rsidRPr="00044FF2" w:rsidRDefault="00C85BAA" w:rsidP="00E0787D">
      <w:pPr>
        <w:rPr>
          <w:rFonts w:eastAsia="Calibri" w:cs="Arial"/>
          <w:sz w:val="22"/>
          <w:szCs w:val="22"/>
        </w:rPr>
      </w:pPr>
      <w:r w:rsidRPr="00044FF2">
        <w:rPr>
          <w:rFonts w:eastAsia="Calibri" w:cs="Arial"/>
          <w:sz w:val="22"/>
          <w:szCs w:val="22"/>
        </w:rPr>
        <w:t>(</w:t>
      </w:r>
      <w:r w:rsidR="000B657C" w:rsidRPr="00044FF2">
        <w:rPr>
          <w:rFonts w:eastAsia="Calibri" w:cs="Arial"/>
          <w:sz w:val="22"/>
          <w:szCs w:val="22"/>
        </w:rPr>
        <w:t>5</w:t>
      </w:r>
      <w:r w:rsidRPr="00044FF2">
        <w:rPr>
          <w:rFonts w:eastAsia="Calibri" w:cs="Arial"/>
          <w:sz w:val="22"/>
          <w:szCs w:val="22"/>
        </w:rPr>
        <w:t xml:space="preserve">) </w:t>
      </w:r>
      <w:r w:rsidR="00AB720D" w:rsidRPr="00044FF2">
        <w:rPr>
          <w:rFonts w:eastAsia="Calibri" w:cs="Arial"/>
          <w:sz w:val="22"/>
          <w:szCs w:val="22"/>
        </w:rPr>
        <w:t xml:space="preserve">All chlorine dosing and generating equipment, </w:t>
      </w:r>
      <w:r w:rsidR="00647D51" w:rsidRPr="00044FF2">
        <w:rPr>
          <w:rFonts w:eastAsia="Calibri" w:cs="Arial"/>
          <w:sz w:val="22"/>
          <w:szCs w:val="22"/>
        </w:rPr>
        <w:t xml:space="preserve">including erosion feeders, or in line electrolytic and brine/batch generators, must be designed with a capacity to meet the demand necessary to maintain the minimum required DPD-free chlorine concentrations specified in </w:t>
      </w:r>
      <w:r w:rsidR="00851A2E" w:rsidRPr="00044FF2">
        <w:rPr>
          <w:rFonts w:eastAsia="Calibri" w:cs="Arial"/>
          <w:sz w:val="22"/>
          <w:szCs w:val="22"/>
        </w:rPr>
        <w:t xml:space="preserve">WAC 246-261-665 </w:t>
      </w:r>
      <w:r w:rsidR="00647D51" w:rsidRPr="00044FF2">
        <w:rPr>
          <w:rFonts w:eastAsia="Calibri" w:cs="Arial"/>
          <w:sz w:val="22"/>
          <w:szCs w:val="22"/>
        </w:rPr>
        <w:t xml:space="preserve">during </w:t>
      </w:r>
      <w:r w:rsidR="00382F40" w:rsidRPr="00044FF2">
        <w:rPr>
          <w:rFonts w:eastAsia="Calibri" w:cs="Arial"/>
          <w:sz w:val="22"/>
          <w:szCs w:val="22"/>
        </w:rPr>
        <w:t>operation</w:t>
      </w:r>
      <w:r w:rsidR="00647D51" w:rsidRPr="00044FF2">
        <w:rPr>
          <w:rFonts w:eastAsia="Calibri" w:cs="Arial"/>
          <w:sz w:val="22"/>
          <w:szCs w:val="22"/>
        </w:rPr>
        <w:t xml:space="preserve">. </w:t>
      </w:r>
      <w:r w:rsidR="00E050BE" w:rsidRPr="00044FF2">
        <w:rPr>
          <w:rFonts w:eastAsia="Calibri" w:cs="Arial"/>
          <w:sz w:val="22"/>
          <w:szCs w:val="22"/>
        </w:rPr>
        <w:t>Sizing</w:t>
      </w:r>
      <w:r w:rsidR="00E0787D" w:rsidRPr="00044FF2">
        <w:rPr>
          <w:rFonts w:eastAsia="Calibri" w:cs="Arial"/>
          <w:sz w:val="22"/>
          <w:szCs w:val="22"/>
        </w:rPr>
        <w:t xml:space="preserve"> </w:t>
      </w:r>
      <w:r w:rsidR="00E050BE" w:rsidRPr="00044FF2">
        <w:rPr>
          <w:rFonts w:eastAsia="Calibri" w:cs="Arial"/>
          <w:sz w:val="22"/>
          <w:szCs w:val="22"/>
        </w:rPr>
        <w:t xml:space="preserve">of the </w:t>
      </w:r>
      <w:r w:rsidR="00E56E3B" w:rsidRPr="00044FF2">
        <w:rPr>
          <w:rFonts w:eastAsia="Calibri" w:cs="Arial"/>
          <w:sz w:val="22"/>
          <w:szCs w:val="22"/>
        </w:rPr>
        <w:t>chlorine</w:t>
      </w:r>
      <w:r w:rsidR="00E0787D" w:rsidRPr="00044FF2">
        <w:rPr>
          <w:rFonts w:eastAsia="Calibri" w:cs="Arial"/>
          <w:sz w:val="22"/>
          <w:szCs w:val="22"/>
        </w:rPr>
        <w:t xml:space="preserve"> dosing and generating equipment must be based on the following </w:t>
      </w:r>
      <w:r w:rsidR="00E56E3B" w:rsidRPr="00044FF2">
        <w:rPr>
          <w:rFonts w:eastAsia="Calibri" w:cs="Arial"/>
          <w:sz w:val="22"/>
          <w:szCs w:val="22"/>
        </w:rPr>
        <w:t xml:space="preserve">chlorine </w:t>
      </w:r>
      <w:r w:rsidR="00E0787D" w:rsidRPr="00044FF2">
        <w:rPr>
          <w:rFonts w:eastAsia="Calibri" w:cs="Arial"/>
          <w:sz w:val="22"/>
          <w:szCs w:val="22"/>
        </w:rPr>
        <w:t xml:space="preserve">demand factors: </w:t>
      </w:r>
    </w:p>
    <w:p w14:paraId="2AE5C36B" w14:textId="5FBCA764" w:rsidR="00E0787D" w:rsidRPr="00044FF2" w:rsidRDefault="00E0787D" w:rsidP="00E0787D">
      <w:pPr>
        <w:rPr>
          <w:rFonts w:eastAsia="Calibri" w:cs="Arial"/>
          <w:sz w:val="22"/>
          <w:szCs w:val="22"/>
        </w:rPr>
      </w:pPr>
      <w:r w:rsidRPr="00044FF2">
        <w:rPr>
          <w:rFonts w:eastAsia="Calibri" w:cs="Arial"/>
          <w:sz w:val="22"/>
          <w:szCs w:val="22"/>
        </w:rPr>
        <w:t>(</w:t>
      </w:r>
      <w:r w:rsidR="00E56E3B" w:rsidRPr="00044FF2">
        <w:rPr>
          <w:rFonts w:eastAsia="Calibri" w:cs="Arial"/>
          <w:sz w:val="22"/>
          <w:szCs w:val="22"/>
        </w:rPr>
        <w:t>a</w:t>
      </w:r>
      <w:r w:rsidRPr="00044FF2">
        <w:rPr>
          <w:rFonts w:eastAsia="Calibri" w:cs="Arial"/>
          <w:sz w:val="22"/>
          <w:szCs w:val="22"/>
        </w:rPr>
        <w:t xml:space="preserve">) </w:t>
      </w:r>
      <w:r w:rsidR="00E56E3B" w:rsidRPr="00044FF2">
        <w:rPr>
          <w:rFonts w:eastAsia="Calibri" w:cs="Arial"/>
          <w:sz w:val="22"/>
          <w:szCs w:val="22"/>
        </w:rPr>
        <w:t>Aquatic</w:t>
      </w:r>
      <w:r w:rsidRPr="00044FF2">
        <w:rPr>
          <w:rFonts w:eastAsia="Calibri" w:cs="Arial"/>
          <w:sz w:val="22"/>
          <w:szCs w:val="22"/>
        </w:rPr>
        <w:t xml:space="preserve"> </w:t>
      </w:r>
      <w:bookmarkStart w:id="5" w:name="_Hlk202716200"/>
      <w:r w:rsidR="00E56E3B" w:rsidRPr="00044FF2">
        <w:rPr>
          <w:rFonts w:eastAsia="Calibri" w:cs="Arial"/>
          <w:sz w:val="22"/>
          <w:szCs w:val="22"/>
        </w:rPr>
        <w:t>venue</w:t>
      </w:r>
      <w:r w:rsidRPr="00044FF2">
        <w:rPr>
          <w:rFonts w:eastAsia="Calibri" w:cs="Arial"/>
          <w:sz w:val="22"/>
          <w:szCs w:val="22"/>
        </w:rPr>
        <w:t xml:space="preserve"> </w:t>
      </w:r>
      <w:bookmarkEnd w:id="5"/>
      <w:r w:rsidRPr="00044FF2">
        <w:rPr>
          <w:rFonts w:eastAsia="Calibri" w:cs="Arial"/>
          <w:sz w:val="22"/>
          <w:szCs w:val="22"/>
        </w:rPr>
        <w:t xml:space="preserve">surface area; </w:t>
      </w:r>
    </w:p>
    <w:p w14:paraId="4B86B9C9" w14:textId="31B312F9" w:rsidR="00E0787D" w:rsidRPr="00044FF2" w:rsidRDefault="00E0787D" w:rsidP="00E0787D">
      <w:pPr>
        <w:rPr>
          <w:rFonts w:eastAsia="Calibri" w:cs="Arial"/>
          <w:sz w:val="22"/>
          <w:szCs w:val="22"/>
        </w:rPr>
      </w:pPr>
      <w:r w:rsidRPr="00044FF2">
        <w:rPr>
          <w:rFonts w:eastAsia="Calibri" w:cs="Arial"/>
          <w:sz w:val="22"/>
          <w:szCs w:val="22"/>
        </w:rPr>
        <w:t>(</w:t>
      </w:r>
      <w:r w:rsidR="00E56E3B" w:rsidRPr="00044FF2">
        <w:rPr>
          <w:rFonts w:eastAsia="Calibri" w:cs="Arial"/>
          <w:sz w:val="22"/>
          <w:szCs w:val="22"/>
        </w:rPr>
        <w:t>b</w:t>
      </w:r>
      <w:r w:rsidRPr="00044FF2">
        <w:rPr>
          <w:rFonts w:eastAsia="Calibri" w:cs="Arial"/>
          <w:sz w:val="22"/>
          <w:szCs w:val="22"/>
        </w:rPr>
        <w:t xml:space="preserve">) </w:t>
      </w:r>
      <w:r w:rsidR="00E56E3B" w:rsidRPr="00044FF2">
        <w:rPr>
          <w:rFonts w:eastAsia="Calibri" w:cs="Arial"/>
          <w:sz w:val="22"/>
          <w:szCs w:val="22"/>
        </w:rPr>
        <w:t xml:space="preserve">Aquatic venue </w:t>
      </w:r>
      <w:r w:rsidRPr="00044FF2">
        <w:rPr>
          <w:rFonts w:eastAsia="Calibri" w:cs="Arial"/>
          <w:sz w:val="22"/>
          <w:szCs w:val="22"/>
        </w:rPr>
        <w:t xml:space="preserve">volume; </w:t>
      </w:r>
    </w:p>
    <w:p w14:paraId="0A922CAA" w14:textId="4812F6CB" w:rsidR="00E0787D" w:rsidRPr="00044FF2" w:rsidRDefault="00E0787D" w:rsidP="00E0787D">
      <w:pPr>
        <w:rPr>
          <w:rFonts w:eastAsia="Calibri" w:cs="Arial"/>
          <w:sz w:val="22"/>
          <w:szCs w:val="22"/>
        </w:rPr>
      </w:pPr>
      <w:r w:rsidRPr="00044FF2">
        <w:rPr>
          <w:rFonts w:eastAsia="Calibri" w:cs="Arial"/>
          <w:sz w:val="22"/>
          <w:szCs w:val="22"/>
        </w:rPr>
        <w:t>(</w:t>
      </w:r>
      <w:r w:rsidR="00E56E3B" w:rsidRPr="00044FF2">
        <w:rPr>
          <w:rFonts w:eastAsia="Calibri" w:cs="Arial"/>
          <w:sz w:val="22"/>
          <w:szCs w:val="22"/>
        </w:rPr>
        <w:t>c</w:t>
      </w:r>
      <w:r w:rsidRPr="00044FF2">
        <w:rPr>
          <w:rFonts w:eastAsia="Calibri" w:cs="Arial"/>
          <w:sz w:val="22"/>
          <w:szCs w:val="22"/>
        </w:rPr>
        <w:t xml:space="preserve">) </w:t>
      </w:r>
      <w:r w:rsidR="00E050BE" w:rsidRPr="00044FF2">
        <w:rPr>
          <w:rFonts w:eastAsia="Calibri" w:cs="Arial"/>
          <w:sz w:val="22"/>
          <w:szCs w:val="22"/>
        </w:rPr>
        <w:t>Ty</w:t>
      </w:r>
      <w:r w:rsidRPr="00044FF2">
        <w:rPr>
          <w:rFonts w:eastAsia="Calibri" w:cs="Arial"/>
          <w:sz w:val="22"/>
          <w:szCs w:val="22"/>
        </w:rPr>
        <w:t xml:space="preserve">pe of use: </w:t>
      </w:r>
    </w:p>
    <w:p w14:paraId="24C824AA" w14:textId="6A30F733" w:rsidR="00E0787D" w:rsidRPr="00044FF2" w:rsidRDefault="00E050BE" w:rsidP="00E0787D">
      <w:pPr>
        <w:rPr>
          <w:rFonts w:eastAsia="Calibri" w:cs="Arial"/>
          <w:sz w:val="22"/>
          <w:szCs w:val="22"/>
        </w:rPr>
      </w:pPr>
      <w:r w:rsidRPr="00044FF2">
        <w:rPr>
          <w:rFonts w:eastAsia="Calibri" w:cs="Arial"/>
          <w:sz w:val="22"/>
          <w:szCs w:val="22"/>
        </w:rPr>
        <w:t>(i)</w:t>
      </w:r>
      <w:r w:rsidR="00E0787D" w:rsidRPr="00044FF2">
        <w:rPr>
          <w:rFonts w:eastAsia="Calibri" w:cs="Arial"/>
          <w:sz w:val="22"/>
          <w:szCs w:val="22"/>
        </w:rPr>
        <w:t xml:space="preserve"> </w:t>
      </w:r>
      <w:r w:rsidRPr="00044FF2">
        <w:rPr>
          <w:rFonts w:eastAsia="Calibri" w:cs="Arial"/>
          <w:sz w:val="22"/>
          <w:szCs w:val="22"/>
        </w:rPr>
        <w:t>Flat water;</w:t>
      </w:r>
      <w:r w:rsidR="00E0787D" w:rsidRPr="00044FF2">
        <w:rPr>
          <w:rFonts w:eastAsia="Calibri" w:cs="Arial"/>
          <w:sz w:val="22"/>
          <w:szCs w:val="22"/>
        </w:rPr>
        <w:t xml:space="preserve"> </w:t>
      </w:r>
    </w:p>
    <w:p w14:paraId="2D335C5C" w14:textId="4C006620" w:rsidR="00E0787D" w:rsidRPr="00044FF2" w:rsidRDefault="00E0787D" w:rsidP="00E0787D">
      <w:pPr>
        <w:rPr>
          <w:rFonts w:eastAsia="Calibri" w:cs="Arial"/>
          <w:sz w:val="22"/>
          <w:szCs w:val="22"/>
        </w:rPr>
      </w:pPr>
      <w:r w:rsidRPr="00044FF2">
        <w:rPr>
          <w:rFonts w:eastAsia="Calibri" w:cs="Arial"/>
          <w:sz w:val="22"/>
          <w:szCs w:val="22"/>
        </w:rPr>
        <w:t>(</w:t>
      </w:r>
      <w:r w:rsidR="00E050BE" w:rsidRPr="00044FF2">
        <w:rPr>
          <w:rFonts w:eastAsia="Calibri" w:cs="Arial"/>
          <w:sz w:val="22"/>
          <w:szCs w:val="22"/>
        </w:rPr>
        <w:t>ii</w:t>
      </w:r>
      <w:r w:rsidRPr="00044FF2">
        <w:rPr>
          <w:rFonts w:eastAsia="Calibri" w:cs="Arial"/>
          <w:sz w:val="22"/>
          <w:szCs w:val="22"/>
        </w:rPr>
        <w:t xml:space="preserve">) </w:t>
      </w:r>
      <w:r w:rsidR="00E050BE" w:rsidRPr="00044FF2">
        <w:rPr>
          <w:rFonts w:eastAsia="Calibri" w:cs="Arial"/>
          <w:sz w:val="22"/>
          <w:szCs w:val="22"/>
        </w:rPr>
        <w:t>Agitated</w:t>
      </w:r>
      <w:r w:rsidRPr="00044FF2">
        <w:rPr>
          <w:rFonts w:eastAsia="Calibri" w:cs="Arial"/>
          <w:sz w:val="22"/>
          <w:szCs w:val="22"/>
        </w:rPr>
        <w:t xml:space="preserve"> </w:t>
      </w:r>
      <w:r w:rsidR="00E050BE" w:rsidRPr="00044FF2">
        <w:rPr>
          <w:rFonts w:eastAsia="Calibri" w:cs="Arial"/>
          <w:sz w:val="22"/>
          <w:szCs w:val="22"/>
        </w:rPr>
        <w:t>water;</w:t>
      </w:r>
      <w:r w:rsidRPr="00044FF2">
        <w:rPr>
          <w:rFonts w:eastAsia="Calibri" w:cs="Arial"/>
          <w:sz w:val="22"/>
          <w:szCs w:val="22"/>
        </w:rPr>
        <w:t xml:space="preserve"> or </w:t>
      </w:r>
    </w:p>
    <w:p w14:paraId="266AFDA8" w14:textId="63DBC2A8" w:rsidR="00E0787D" w:rsidRPr="00044FF2" w:rsidRDefault="00E0787D" w:rsidP="00E0787D">
      <w:pPr>
        <w:rPr>
          <w:rFonts w:eastAsia="Calibri" w:cs="Arial"/>
          <w:sz w:val="22"/>
          <w:szCs w:val="22"/>
        </w:rPr>
      </w:pPr>
      <w:r w:rsidRPr="00044FF2">
        <w:rPr>
          <w:rFonts w:eastAsia="Calibri" w:cs="Arial"/>
          <w:sz w:val="22"/>
          <w:szCs w:val="22"/>
        </w:rPr>
        <w:t>(</w:t>
      </w:r>
      <w:r w:rsidR="00E050BE" w:rsidRPr="00044FF2">
        <w:rPr>
          <w:rFonts w:eastAsia="Calibri" w:cs="Arial"/>
          <w:sz w:val="22"/>
          <w:szCs w:val="22"/>
        </w:rPr>
        <w:t>iii</w:t>
      </w:r>
      <w:r w:rsidRPr="00044FF2">
        <w:rPr>
          <w:rFonts w:eastAsia="Calibri" w:cs="Arial"/>
          <w:sz w:val="22"/>
          <w:szCs w:val="22"/>
        </w:rPr>
        <w:t xml:space="preserve">) </w:t>
      </w:r>
      <w:r w:rsidR="00E050BE" w:rsidRPr="00044FF2">
        <w:rPr>
          <w:rFonts w:eastAsia="Calibri" w:cs="Arial"/>
          <w:sz w:val="22"/>
          <w:szCs w:val="22"/>
        </w:rPr>
        <w:t>Hot</w:t>
      </w:r>
      <w:r w:rsidRPr="00044FF2">
        <w:rPr>
          <w:rFonts w:eastAsia="Calibri" w:cs="Arial"/>
          <w:sz w:val="22"/>
          <w:szCs w:val="22"/>
        </w:rPr>
        <w:t xml:space="preserve"> </w:t>
      </w:r>
      <w:r w:rsidR="00E050BE" w:rsidRPr="00044FF2">
        <w:rPr>
          <w:rFonts w:eastAsia="Calibri" w:cs="Arial"/>
          <w:sz w:val="22"/>
          <w:szCs w:val="22"/>
        </w:rPr>
        <w:t>water</w:t>
      </w:r>
      <w:r w:rsidRPr="00044FF2">
        <w:rPr>
          <w:rFonts w:eastAsia="Calibri" w:cs="Arial"/>
          <w:sz w:val="22"/>
          <w:szCs w:val="22"/>
        </w:rPr>
        <w:t xml:space="preserve">; </w:t>
      </w:r>
    </w:p>
    <w:p w14:paraId="7191CD67" w14:textId="72E491C8" w:rsidR="00E0787D" w:rsidRPr="00044FF2" w:rsidRDefault="00E0787D" w:rsidP="00E0787D">
      <w:pPr>
        <w:rPr>
          <w:rFonts w:eastAsia="Calibri" w:cs="Arial"/>
          <w:sz w:val="22"/>
          <w:szCs w:val="22"/>
        </w:rPr>
      </w:pPr>
      <w:r w:rsidRPr="00044FF2">
        <w:rPr>
          <w:rFonts w:eastAsia="Calibri" w:cs="Arial"/>
          <w:sz w:val="22"/>
          <w:szCs w:val="22"/>
        </w:rPr>
        <w:t>(</w:t>
      </w:r>
      <w:r w:rsidR="00E050BE" w:rsidRPr="00044FF2">
        <w:rPr>
          <w:rFonts w:eastAsia="Calibri" w:cs="Arial"/>
          <w:sz w:val="22"/>
          <w:szCs w:val="22"/>
        </w:rPr>
        <w:t>d</w:t>
      </w:r>
      <w:r w:rsidRPr="00044FF2">
        <w:rPr>
          <w:rFonts w:eastAsia="Calibri" w:cs="Arial"/>
          <w:sz w:val="22"/>
          <w:szCs w:val="22"/>
        </w:rPr>
        <w:t xml:space="preserve">) </w:t>
      </w:r>
      <w:r w:rsidR="00765AB9" w:rsidRPr="00044FF2">
        <w:rPr>
          <w:rFonts w:eastAsia="Calibri" w:cs="Arial"/>
          <w:sz w:val="22"/>
          <w:szCs w:val="22"/>
        </w:rPr>
        <w:t>Aquatic</w:t>
      </w:r>
      <w:r w:rsidRPr="00044FF2">
        <w:rPr>
          <w:rFonts w:eastAsia="Calibri" w:cs="Arial"/>
          <w:sz w:val="22"/>
          <w:szCs w:val="22"/>
        </w:rPr>
        <w:t xml:space="preserve"> </w:t>
      </w:r>
      <w:r w:rsidR="00E56E3B" w:rsidRPr="00044FF2">
        <w:rPr>
          <w:rFonts w:eastAsia="Calibri" w:cs="Arial"/>
          <w:sz w:val="22"/>
          <w:szCs w:val="22"/>
        </w:rPr>
        <w:t xml:space="preserve">venue </w:t>
      </w:r>
      <w:r w:rsidRPr="00044FF2">
        <w:rPr>
          <w:rFonts w:eastAsia="Calibri" w:cs="Arial"/>
          <w:sz w:val="22"/>
          <w:szCs w:val="22"/>
        </w:rPr>
        <w:t>type</w:t>
      </w:r>
      <w:r w:rsidR="000B657C" w:rsidRPr="00044FF2">
        <w:rPr>
          <w:rFonts w:eastAsia="Calibri" w:cs="Arial"/>
          <w:sz w:val="22"/>
          <w:szCs w:val="22"/>
        </w:rPr>
        <w:t>;</w:t>
      </w:r>
    </w:p>
    <w:p w14:paraId="0181CB2D" w14:textId="7F142046" w:rsidR="00E0787D" w:rsidRPr="00044FF2" w:rsidRDefault="00E0787D" w:rsidP="00E0787D">
      <w:pPr>
        <w:rPr>
          <w:rFonts w:eastAsia="Calibri" w:cs="Arial"/>
          <w:sz w:val="22"/>
          <w:szCs w:val="22"/>
        </w:rPr>
      </w:pPr>
      <w:r w:rsidRPr="00044FF2">
        <w:rPr>
          <w:rFonts w:eastAsia="Calibri" w:cs="Arial"/>
          <w:sz w:val="22"/>
          <w:szCs w:val="22"/>
        </w:rPr>
        <w:t>(</w:t>
      </w:r>
      <w:r w:rsidR="00E050BE" w:rsidRPr="00044FF2">
        <w:rPr>
          <w:rFonts w:eastAsia="Calibri" w:cs="Arial"/>
          <w:sz w:val="22"/>
          <w:szCs w:val="22"/>
        </w:rPr>
        <w:t>e</w:t>
      </w:r>
      <w:r w:rsidRPr="00044FF2">
        <w:rPr>
          <w:rFonts w:eastAsia="Calibri" w:cs="Arial"/>
          <w:sz w:val="22"/>
          <w:szCs w:val="22"/>
        </w:rPr>
        <w:t>) Indoor or outdoor including maximum hours of sunlight</w:t>
      </w:r>
      <w:r w:rsidR="00E050BE" w:rsidRPr="00044FF2">
        <w:rPr>
          <w:rFonts w:eastAsia="Calibri" w:cs="Arial"/>
          <w:sz w:val="22"/>
          <w:szCs w:val="22"/>
        </w:rPr>
        <w:t xml:space="preserve"> </w:t>
      </w:r>
      <w:r w:rsidRPr="00044FF2">
        <w:rPr>
          <w:rFonts w:eastAsia="Calibri" w:cs="Arial"/>
          <w:sz w:val="22"/>
          <w:szCs w:val="22"/>
        </w:rPr>
        <w:t xml:space="preserve">exposure; </w:t>
      </w:r>
    </w:p>
    <w:p w14:paraId="6B5C4068" w14:textId="696A3A11" w:rsidR="00E0787D" w:rsidRPr="00044FF2" w:rsidRDefault="00E0787D" w:rsidP="00E0787D">
      <w:pPr>
        <w:rPr>
          <w:rFonts w:eastAsia="Calibri" w:cs="Arial"/>
          <w:sz w:val="22"/>
          <w:szCs w:val="22"/>
        </w:rPr>
      </w:pPr>
      <w:r w:rsidRPr="00044FF2">
        <w:rPr>
          <w:rFonts w:eastAsia="Calibri" w:cs="Arial"/>
          <w:sz w:val="22"/>
          <w:szCs w:val="22"/>
        </w:rPr>
        <w:t>(</w:t>
      </w:r>
      <w:r w:rsidR="00E050BE" w:rsidRPr="00044FF2">
        <w:rPr>
          <w:rFonts w:eastAsia="Calibri" w:cs="Arial"/>
          <w:sz w:val="22"/>
          <w:szCs w:val="22"/>
        </w:rPr>
        <w:t>f</w:t>
      </w:r>
      <w:r w:rsidRPr="00044FF2">
        <w:rPr>
          <w:rFonts w:eastAsia="Calibri" w:cs="Arial"/>
          <w:sz w:val="22"/>
          <w:szCs w:val="22"/>
        </w:rPr>
        <w:t xml:space="preserve">) Anticipated maximum water temperature; </w:t>
      </w:r>
    </w:p>
    <w:p w14:paraId="4D1FC56D" w14:textId="400D8B25" w:rsidR="00E0787D" w:rsidRPr="00044FF2" w:rsidRDefault="00E0787D" w:rsidP="00E0787D">
      <w:pPr>
        <w:rPr>
          <w:rFonts w:eastAsia="Calibri" w:cs="Arial"/>
          <w:sz w:val="22"/>
          <w:szCs w:val="22"/>
        </w:rPr>
      </w:pPr>
      <w:r w:rsidRPr="00044FF2">
        <w:rPr>
          <w:rFonts w:eastAsia="Calibri" w:cs="Arial"/>
          <w:sz w:val="22"/>
          <w:szCs w:val="22"/>
        </w:rPr>
        <w:t>(</w:t>
      </w:r>
      <w:r w:rsidR="00E050BE" w:rsidRPr="00044FF2">
        <w:rPr>
          <w:rFonts w:eastAsia="Calibri" w:cs="Arial"/>
          <w:sz w:val="22"/>
          <w:szCs w:val="22"/>
        </w:rPr>
        <w:t>g</w:t>
      </w:r>
      <w:r w:rsidRPr="00044FF2">
        <w:rPr>
          <w:rFonts w:eastAsia="Calibri" w:cs="Arial"/>
          <w:sz w:val="22"/>
          <w:szCs w:val="22"/>
        </w:rPr>
        <w:t xml:space="preserve">) Anticipated maximum number of </w:t>
      </w:r>
      <w:r w:rsidR="00A62CB9" w:rsidRPr="00044FF2">
        <w:rPr>
          <w:rFonts w:eastAsia="Calibri" w:cs="Arial"/>
          <w:sz w:val="22"/>
          <w:szCs w:val="22"/>
        </w:rPr>
        <w:t xml:space="preserve">bathers </w:t>
      </w:r>
      <w:r w:rsidRPr="00044FF2">
        <w:rPr>
          <w:rFonts w:eastAsia="Calibri" w:cs="Arial"/>
          <w:sz w:val="22"/>
          <w:szCs w:val="22"/>
        </w:rPr>
        <w:t xml:space="preserve">per day; </w:t>
      </w:r>
    </w:p>
    <w:p w14:paraId="56E5BE56" w14:textId="02D17B92" w:rsidR="00E0787D" w:rsidRPr="00044FF2" w:rsidRDefault="00E0787D" w:rsidP="00E0787D">
      <w:pPr>
        <w:rPr>
          <w:rFonts w:eastAsia="Calibri" w:cs="Arial"/>
          <w:sz w:val="22"/>
          <w:szCs w:val="22"/>
        </w:rPr>
      </w:pPr>
      <w:r w:rsidRPr="00044FF2">
        <w:rPr>
          <w:rFonts w:eastAsia="Calibri" w:cs="Arial"/>
          <w:sz w:val="22"/>
          <w:szCs w:val="22"/>
        </w:rPr>
        <w:t>(</w:t>
      </w:r>
      <w:r w:rsidR="00E050BE" w:rsidRPr="00044FF2">
        <w:rPr>
          <w:rFonts w:eastAsia="Calibri" w:cs="Arial"/>
          <w:sz w:val="22"/>
          <w:szCs w:val="22"/>
        </w:rPr>
        <w:t>h</w:t>
      </w:r>
      <w:r w:rsidRPr="00044FF2">
        <w:rPr>
          <w:rFonts w:eastAsia="Calibri" w:cs="Arial"/>
          <w:sz w:val="22"/>
          <w:szCs w:val="22"/>
        </w:rPr>
        <w:t xml:space="preserve">) Cyanuric acid used; </w:t>
      </w:r>
    </w:p>
    <w:p w14:paraId="46C3DDFB" w14:textId="71A34924" w:rsidR="00E0787D" w:rsidRPr="00044FF2" w:rsidRDefault="00E0787D" w:rsidP="00E0787D">
      <w:pPr>
        <w:rPr>
          <w:rFonts w:eastAsia="Calibri" w:cs="Arial"/>
          <w:sz w:val="22"/>
          <w:szCs w:val="22"/>
        </w:rPr>
      </w:pPr>
      <w:r w:rsidRPr="00044FF2">
        <w:rPr>
          <w:rFonts w:eastAsia="Calibri" w:cs="Arial"/>
          <w:sz w:val="22"/>
          <w:szCs w:val="22"/>
        </w:rPr>
        <w:t>(</w:t>
      </w:r>
      <w:r w:rsidR="00E050BE" w:rsidRPr="00044FF2">
        <w:rPr>
          <w:rFonts w:eastAsia="Calibri" w:cs="Arial"/>
          <w:sz w:val="22"/>
          <w:szCs w:val="22"/>
        </w:rPr>
        <w:t>i</w:t>
      </w:r>
      <w:r w:rsidRPr="00044FF2">
        <w:rPr>
          <w:rFonts w:eastAsia="Calibri" w:cs="Arial"/>
          <w:sz w:val="22"/>
          <w:szCs w:val="22"/>
        </w:rPr>
        <w:t xml:space="preserve">) Anticipated typical water loss; and </w:t>
      </w:r>
    </w:p>
    <w:p w14:paraId="6327BFDF" w14:textId="6F8A64B3" w:rsidR="00E0787D" w:rsidRPr="00044FF2" w:rsidRDefault="00E0787D" w:rsidP="00E0787D">
      <w:pPr>
        <w:rPr>
          <w:rFonts w:eastAsia="Calibri" w:cs="Arial"/>
          <w:sz w:val="22"/>
          <w:szCs w:val="22"/>
        </w:rPr>
      </w:pPr>
      <w:r w:rsidRPr="00044FF2">
        <w:rPr>
          <w:rFonts w:eastAsia="Calibri" w:cs="Arial"/>
          <w:sz w:val="22"/>
          <w:szCs w:val="22"/>
        </w:rPr>
        <w:t>(</w:t>
      </w:r>
      <w:r w:rsidR="00E050BE" w:rsidRPr="00044FF2">
        <w:rPr>
          <w:rFonts w:eastAsia="Calibri" w:cs="Arial"/>
          <w:sz w:val="22"/>
          <w:szCs w:val="22"/>
        </w:rPr>
        <w:t>j</w:t>
      </w:r>
      <w:r w:rsidRPr="00044FF2">
        <w:rPr>
          <w:rFonts w:eastAsia="Calibri" w:cs="Arial"/>
          <w:sz w:val="22"/>
          <w:szCs w:val="22"/>
        </w:rPr>
        <w:t>) Anticipated exposure to vegetation and airborne debris.</w:t>
      </w:r>
    </w:p>
    <w:p w14:paraId="79AE31BC" w14:textId="782DEDC2" w:rsidR="00554917" w:rsidRPr="00044FF2" w:rsidRDefault="00E82177" w:rsidP="00554917">
      <w:pPr>
        <w:rPr>
          <w:rFonts w:eastAsia="Calibri" w:cs="Arial"/>
          <w:sz w:val="22"/>
          <w:szCs w:val="22"/>
        </w:rPr>
      </w:pPr>
      <w:r w:rsidRPr="00044FF2">
        <w:rPr>
          <w:rFonts w:eastAsia="Calibri" w:cs="Arial"/>
          <w:sz w:val="22"/>
          <w:szCs w:val="22"/>
        </w:rPr>
        <w:lastRenderedPageBreak/>
        <w:t>(</w:t>
      </w:r>
      <w:r w:rsidR="000B657C" w:rsidRPr="00044FF2">
        <w:rPr>
          <w:rFonts w:eastAsia="Calibri" w:cs="Arial"/>
          <w:sz w:val="22"/>
          <w:szCs w:val="22"/>
        </w:rPr>
        <w:t>6</w:t>
      </w:r>
      <w:r w:rsidRPr="00044FF2">
        <w:rPr>
          <w:rFonts w:eastAsia="Calibri" w:cs="Arial"/>
          <w:sz w:val="22"/>
          <w:szCs w:val="22"/>
        </w:rPr>
        <w:t xml:space="preserve">) </w:t>
      </w:r>
      <w:r w:rsidR="00554917" w:rsidRPr="00044FF2">
        <w:rPr>
          <w:rFonts w:eastAsia="Calibri" w:cs="Arial"/>
          <w:sz w:val="22"/>
          <w:szCs w:val="22"/>
        </w:rPr>
        <w:t>The</w:t>
      </w:r>
      <w:r w:rsidR="00EB6845" w:rsidRPr="00044FF2">
        <w:rPr>
          <w:rFonts w:eastAsia="Calibri" w:cs="Arial"/>
          <w:sz w:val="22"/>
          <w:szCs w:val="22"/>
        </w:rPr>
        <w:t xml:space="preserve"> </w:t>
      </w:r>
      <w:r w:rsidR="00554917" w:rsidRPr="00044FF2">
        <w:rPr>
          <w:rFonts w:eastAsia="Calibri" w:cs="Arial"/>
          <w:sz w:val="22"/>
          <w:szCs w:val="22"/>
        </w:rPr>
        <w:t xml:space="preserve">injection point of disinfection chemicals must be located before any pH control chemical injection point with sufficient physical separation of the injection points to reduce the likelihood of mixing of these chemicals in the piping during periods of interruption of </w:t>
      </w:r>
      <w:r w:rsidR="00EB6845" w:rsidRPr="00044FF2">
        <w:rPr>
          <w:rFonts w:eastAsia="Calibri" w:cs="Arial"/>
          <w:sz w:val="22"/>
          <w:szCs w:val="22"/>
        </w:rPr>
        <w:t>recirculation</w:t>
      </w:r>
      <w:r w:rsidR="00554917" w:rsidRPr="00044FF2">
        <w:rPr>
          <w:rFonts w:eastAsia="Calibri" w:cs="Arial"/>
          <w:sz w:val="22"/>
          <w:szCs w:val="22"/>
        </w:rPr>
        <w:t xml:space="preserve"> </w:t>
      </w:r>
      <w:r w:rsidR="00EB6845" w:rsidRPr="00044FF2">
        <w:rPr>
          <w:rFonts w:eastAsia="Calibri" w:cs="Arial"/>
          <w:sz w:val="22"/>
          <w:szCs w:val="22"/>
        </w:rPr>
        <w:t>system</w:t>
      </w:r>
      <w:r w:rsidR="00554917" w:rsidRPr="00044FF2">
        <w:rPr>
          <w:rFonts w:eastAsia="Calibri" w:cs="Arial"/>
          <w:sz w:val="22"/>
          <w:szCs w:val="22"/>
        </w:rPr>
        <w:t xml:space="preserve"> flow.</w:t>
      </w:r>
      <w:r w:rsidR="00EC4201" w:rsidRPr="00044FF2">
        <w:rPr>
          <w:rFonts w:eastAsia="Calibri" w:cs="Arial"/>
          <w:sz w:val="22"/>
          <w:szCs w:val="22"/>
        </w:rPr>
        <w:t xml:space="preserve"> Means of injection must not allow backflow into the chemical system from the pool system. Coagulants </w:t>
      </w:r>
      <w:r w:rsidR="00AA2B31" w:rsidRPr="00044FF2">
        <w:rPr>
          <w:rFonts w:eastAsia="Calibri" w:cs="Arial"/>
          <w:sz w:val="22"/>
          <w:szCs w:val="22"/>
        </w:rPr>
        <w:t xml:space="preserve">must be metered and injected through a pump system prior to filters </w:t>
      </w:r>
      <w:r w:rsidR="0026742E" w:rsidRPr="00044FF2">
        <w:rPr>
          <w:rFonts w:eastAsia="Calibri" w:cs="Arial"/>
          <w:sz w:val="22"/>
          <w:szCs w:val="22"/>
        </w:rPr>
        <w:t xml:space="preserve">according to </w:t>
      </w:r>
      <w:r w:rsidR="00AA2B31" w:rsidRPr="00044FF2">
        <w:rPr>
          <w:rFonts w:eastAsia="Calibri" w:cs="Arial"/>
          <w:sz w:val="22"/>
          <w:szCs w:val="22"/>
        </w:rPr>
        <w:t>the manufacturer’s recommended rate.</w:t>
      </w:r>
    </w:p>
    <w:p w14:paraId="726874CD" w14:textId="6242EA81" w:rsidR="00647D51" w:rsidRPr="00044FF2" w:rsidRDefault="00A173E7" w:rsidP="00647D51">
      <w:pPr>
        <w:rPr>
          <w:rFonts w:eastAsia="Calibri" w:cs="Arial"/>
          <w:sz w:val="22"/>
          <w:szCs w:val="22"/>
        </w:rPr>
      </w:pPr>
      <w:r w:rsidRPr="00044FF2">
        <w:rPr>
          <w:rFonts w:eastAsia="Calibri" w:cs="Arial"/>
          <w:sz w:val="22"/>
          <w:szCs w:val="22"/>
        </w:rPr>
        <w:t>(</w:t>
      </w:r>
      <w:r w:rsidR="000B657C" w:rsidRPr="00044FF2">
        <w:rPr>
          <w:rFonts w:eastAsia="Calibri" w:cs="Arial"/>
          <w:sz w:val="22"/>
          <w:szCs w:val="22"/>
        </w:rPr>
        <w:t>7</w:t>
      </w:r>
      <w:r w:rsidRPr="00044FF2">
        <w:rPr>
          <w:rFonts w:eastAsia="Calibri" w:cs="Arial"/>
          <w:sz w:val="22"/>
          <w:szCs w:val="22"/>
        </w:rPr>
        <w:t>) The use of compressed chlorine is prohibited</w:t>
      </w:r>
      <w:r w:rsidR="00C65A21" w:rsidRPr="00044FF2">
        <w:rPr>
          <w:rFonts w:eastAsia="Calibri" w:cs="Arial"/>
          <w:sz w:val="22"/>
          <w:szCs w:val="22"/>
        </w:rPr>
        <w:t>.</w:t>
      </w:r>
    </w:p>
    <w:p w14:paraId="63C5B034" w14:textId="66750DCD" w:rsidR="003A5386" w:rsidRPr="00044FF2" w:rsidRDefault="00C65A21" w:rsidP="00647D51">
      <w:pPr>
        <w:rPr>
          <w:rFonts w:eastAsia="Calibri" w:cs="Arial"/>
          <w:sz w:val="22"/>
          <w:szCs w:val="22"/>
        </w:rPr>
      </w:pPr>
      <w:r w:rsidRPr="00044FF2">
        <w:rPr>
          <w:rFonts w:eastAsia="Calibri" w:cs="Arial"/>
          <w:sz w:val="22"/>
          <w:szCs w:val="22"/>
        </w:rPr>
        <w:t>(</w:t>
      </w:r>
      <w:r w:rsidR="000B657C" w:rsidRPr="00044FF2">
        <w:rPr>
          <w:rFonts w:eastAsia="Calibri" w:cs="Arial"/>
          <w:sz w:val="22"/>
          <w:szCs w:val="22"/>
        </w:rPr>
        <w:t>8</w:t>
      </w:r>
      <w:r w:rsidRPr="00044FF2">
        <w:rPr>
          <w:rFonts w:eastAsia="Calibri" w:cs="Arial"/>
          <w:sz w:val="22"/>
          <w:szCs w:val="22"/>
        </w:rPr>
        <w:t>)</w:t>
      </w:r>
      <w:r w:rsidR="003A5386" w:rsidRPr="00044FF2">
        <w:rPr>
          <w:rFonts w:eastAsia="Calibri" w:cs="Arial"/>
          <w:sz w:val="22"/>
          <w:szCs w:val="22"/>
        </w:rPr>
        <w:t xml:space="preserve"> Liquid solution feeders:</w:t>
      </w:r>
    </w:p>
    <w:p w14:paraId="5A537D89" w14:textId="69D1D81D" w:rsidR="00186952" w:rsidRPr="00044FF2" w:rsidRDefault="003A5386" w:rsidP="00186952">
      <w:pPr>
        <w:rPr>
          <w:rFonts w:eastAsia="Calibri" w:cs="Arial"/>
          <w:sz w:val="22"/>
          <w:szCs w:val="22"/>
        </w:rPr>
      </w:pPr>
      <w:r w:rsidRPr="00044FF2">
        <w:rPr>
          <w:rFonts w:eastAsia="Calibri" w:cs="Arial"/>
          <w:sz w:val="22"/>
          <w:szCs w:val="22"/>
        </w:rPr>
        <w:t xml:space="preserve">(a) </w:t>
      </w:r>
      <w:r w:rsidR="00186952" w:rsidRPr="00044FF2">
        <w:rPr>
          <w:rFonts w:eastAsia="Calibri" w:cs="Arial"/>
          <w:sz w:val="22"/>
          <w:szCs w:val="22"/>
        </w:rPr>
        <w:t>Must include positive displacement pumps such as peristaltic pumps, diaphragm pumps, and piston pumps;</w:t>
      </w:r>
    </w:p>
    <w:p w14:paraId="526CFD0E" w14:textId="0DD3F5AA" w:rsidR="001E6A68" w:rsidRPr="00044FF2" w:rsidRDefault="00186952" w:rsidP="001E6A68">
      <w:pPr>
        <w:rPr>
          <w:rFonts w:eastAsia="Calibri" w:cs="Arial"/>
          <w:sz w:val="22"/>
          <w:szCs w:val="22"/>
        </w:rPr>
      </w:pPr>
      <w:r w:rsidRPr="00044FF2">
        <w:rPr>
          <w:rFonts w:eastAsia="Calibri" w:cs="Arial"/>
          <w:sz w:val="22"/>
          <w:szCs w:val="22"/>
        </w:rPr>
        <w:t>(</w:t>
      </w:r>
      <w:r w:rsidR="00B9349D" w:rsidRPr="00044FF2">
        <w:rPr>
          <w:rFonts w:eastAsia="Calibri" w:cs="Arial"/>
          <w:sz w:val="22"/>
          <w:szCs w:val="22"/>
        </w:rPr>
        <w:t>b</w:t>
      </w:r>
      <w:r w:rsidRPr="00044FF2">
        <w:rPr>
          <w:rFonts w:eastAsia="Calibri" w:cs="Arial"/>
          <w:sz w:val="22"/>
          <w:szCs w:val="22"/>
        </w:rPr>
        <w:t xml:space="preserve">) </w:t>
      </w:r>
      <w:r w:rsidR="001E6A68" w:rsidRPr="00044FF2">
        <w:rPr>
          <w:rFonts w:eastAsia="Calibri" w:cs="Arial"/>
          <w:sz w:val="22"/>
          <w:szCs w:val="22"/>
        </w:rPr>
        <w:t>Rates must be locally adjusted on the pumps</w:t>
      </w:r>
      <w:r w:rsidR="00BC1F73" w:rsidRPr="00044FF2">
        <w:rPr>
          <w:rFonts w:eastAsia="Calibri" w:cs="Arial"/>
          <w:sz w:val="22"/>
          <w:szCs w:val="22"/>
        </w:rPr>
        <w:t xml:space="preserve"> and on/off controlled</w:t>
      </w:r>
      <w:r w:rsidR="001E6A68" w:rsidRPr="00044FF2">
        <w:rPr>
          <w:rFonts w:eastAsia="Calibri" w:cs="Arial"/>
          <w:sz w:val="22"/>
          <w:szCs w:val="22"/>
        </w:rPr>
        <w:t xml:space="preserve"> using an </w:t>
      </w:r>
      <w:r w:rsidR="00BC1F73" w:rsidRPr="00044FF2">
        <w:rPr>
          <w:rFonts w:eastAsia="Calibri" w:cs="Arial"/>
          <w:sz w:val="22"/>
          <w:szCs w:val="22"/>
        </w:rPr>
        <w:t>automated</w:t>
      </w:r>
      <w:r w:rsidR="001E6A68" w:rsidRPr="00044FF2">
        <w:rPr>
          <w:rFonts w:eastAsia="Calibri" w:cs="Arial"/>
          <w:sz w:val="22"/>
          <w:szCs w:val="22"/>
        </w:rPr>
        <w:t xml:space="preserve"> </w:t>
      </w:r>
      <w:r w:rsidR="00BC1F73" w:rsidRPr="00044FF2">
        <w:rPr>
          <w:rFonts w:eastAsia="Calibri" w:cs="Arial"/>
          <w:sz w:val="22"/>
          <w:szCs w:val="22"/>
        </w:rPr>
        <w:t>controller;</w:t>
      </w:r>
      <w:r w:rsidR="001E6A68" w:rsidRPr="00044FF2">
        <w:rPr>
          <w:rFonts w:eastAsia="Calibri" w:cs="Arial"/>
          <w:sz w:val="22"/>
          <w:szCs w:val="22"/>
        </w:rPr>
        <w:t xml:space="preserve"> </w:t>
      </w:r>
      <w:r w:rsidR="000B657C" w:rsidRPr="00044FF2">
        <w:rPr>
          <w:rFonts w:eastAsia="Calibri" w:cs="Arial"/>
          <w:sz w:val="22"/>
          <w:szCs w:val="22"/>
        </w:rPr>
        <w:t>and</w:t>
      </w:r>
    </w:p>
    <w:p w14:paraId="2DCA28F1" w14:textId="1E7612B4" w:rsidR="00186952" w:rsidRPr="00044FF2" w:rsidRDefault="00BC1F73" w:rsidP="00186952">
      <w:pPr>
        <w:rPr>
          <w:rFonts w:eastAsia="Calibri" w:cs="Arial"/>
          <w:sz w:val="22"/>
          <w:szCs w:val="22"/>
        </w:rPr>
      </w:pPr>
      <w:r w:rsidRPr="00044FF2">
        <w:rPr>
          <w:rFonts w:eastAsia="Calibri" w:cs="Arial"/>
          <w:sz w:val="22"/>
          <w:szCs w:val="22"/>
        </w:rPr>
        <w:t>(c) C</w:t>
      </w:r>
      <w:r w:rsidR="00186952" w:rsidRPr="00044FF2">
        <w:rPr>
          <w:rFonts w:eastAsia="Calibri" w:cs="Arial"/>
          <w:sz w:val="22"/>
          <w:szCs w:val="22"/>
        </w:rPr>
        <w:t xml:space="preserve">hemical tubing </w:t>
      </w:r>
      <w:r w:rsidRPr="00044FF2">
        <w:rPr>
          <w:rFonts w:eastAsia="Calibri" w:cs="Arial"/>
          <w:sz w:val="22"/>
          <w:szCs w:val="22"/>
        </w:rPr>
        <w:t>in</w:t>
      </w:r>
      <w:r w:rsidR="00186952" w:rsidRPr="00044FF2">
        <w:rPr>
          <w:rFonts w:eastAsia="Calibri" w:cs="Arial"/>
          <w:sz w:val="22"/>
          <w:szCs w:val="22"/>
        </w:rPr>
        <w:t xml:space="preserve"> areas where staff work </w:t>
      </w:r>
      <w:r w:rsidRPr="00044FF2">
        <w:rPr>
          <w:rFonts w:eastAsia="Calibri" w:cs="Arial"/>
          <w:sz w:val="22"/>
          <w:szCs w:val="22"/>
        </w:rPr>
        <w:t>must</w:t>
      </w:r>
      <w:r w:rsidR="00186952" w:rsidRPr="00044FF2">
        <w:rPr>
          <w:rFonts w:eastAsia="Calibri" w:cs="Arial"/>
          <w:sz w:val="22"/>
          <w:szCs w:val="22"/>
        </w:rPr>
        <w:t xml:space="preserve"> be routed in PVC piping to support the tubing </w:t>
      </w:r>
      <w:r w:rsidRPr="00044FF2">
        <w:rPr>
          <w:rFonts w:eastAsia="Calibri" w:cs="Arial"/>
          <w:sz w:val="22"/>
          <w:szCs w:val="22"/>
        </w:rPr>
        <w:t>and</w:t>
      </w:r>
      <w:r w:rsidR="00186952" w:rsidRPr="00044FF2">
        <w:rPr>
          <w:rFonts w:eastAsia="Calibri" w:cs="Arial"/>
          <w:sz w:val="22"/>
          <w:szCs w:val="22"/>
        </w:rPr>
        <w:t xml:space="preserve"> protected to prevent leaks</w:t>
      </w:r>
      <w:r w:rsidR="0054084D" w:rsidRPr="00044FF2">
        <w:rPr>
          <w:rFonts w:eastAsia="Calibri" w:cs="Arial"/>
          <w:sz w:val="22"/>
          <w:szCs w:val="22"/>
        </w:rPr>
        <w:t>. D</w:t>
      </w:r>
      <w:r w:rsidR="00186952" w:rsidRPr="00044FF2">
        <w:rPr>
          <w:rFonts w:eastAsia="Calibri" w:cs="Arial"/>
          <w:sz w:val="22"/>
          <w:szCs w:val="22"/>
        </w:rPr>
        <w:t xml:space="preserve">ouble containment PVC pipe </w:t>
      </w:r>
      <w:r w:rsidR="0054084D" w:rsidRPr="00044FF2">
        <w:rPr>
          <w:rFonts w:eastAsia="Calibri" w:cs="Arial"/>
          <w:sz w:val="22"/>
          <w:szCs w:val="22"/>
        </w:rPr>
        <w:t>must</w:t>
      </w:r>
      <w:r w:rsidR="00186952" w:rsidRPr="00044FF2">
        <w:rPr>
          <w:rFonts w:eastAsia="Calibri" w:cs="Arial"/>
          <w:sz w:val="22"/>
          <w:szCs w:val="22"/>
        </w:rPr>
        <w:t xml:space="preserve"> be of sufficient size to allow for easy replacement of tubing. Any necessary turns in the piping </w:t>
      </w:r>
      <w:r w:rsidR="0054084D" w:rsidRPr="00044FF2">
        <w:rPr>
          <w:rFonts w:eastAsia="Calibri" w:cs="Arial"/>
          <w:sz w:val="22"/>
          <w:szCs w:val="22"/>
        </w:rPr>
        <w:t>must</w:t>
      </w:r>
      <w:r w:rsidR="00186952" w:rsidRPr="00044FF2">
        <w:rPr>
          <w:rFonts w:eastAsia="Calibri" w:cs="Arial"/>
          <w:sz w:val="22"/>
          <w:szCs w:val="22"/>
        </w:rPr>
        <w:t xml:space="preserve"> be designed </w:t>
      </w:r>
      <w:r w:rsidR="00E14EBF" w:rsidRPr="00044FF2">
        <w:rPr>
          <w:rFonts w:eastAsia="Calibri" w:cs="Arial"/>
          <w:sz w:val="22"/>
          <w:szCs w:val="22"/>
        </w:rPr>
        <w:t>to</w:t>
      </w:r>
      <w:r w:rsidR="00186952" w:rsidRPr="00044FF2">
        <w:rPr>
          <w:rFonts w:eastAsia="Calibri" w:cs="Arial"/>
          <w:sz w:val="22"/>
          <w:szCs w:val="22"/>
        </w:rPr>
        <w:t xml:space="preserve"> prevent kinking of the tubing</w:t>
      </w:r>
      <w:r w:rsidR="004B1A09" w:rsidRPr="00044FF2">
        <w:rPr>
          <w:rFonts w:eastAsia="Calibri" w:cs="Arial"/>
          <w:sz w:val="22"/>
          <w:szCs w:val="22"/>
        </w:rPr>
        <w:t>.</w:t>
      </w:r>
    </w:p>
    <w:p w14:paraId="71F9EF0E" w14:textId="058D432F" w:rsidR="0053083C" w:rsidRPr="00044FF2" w:rsidRDefault="0054084D" w:rsidP="0043764A">
      <w:pPr>
        <w:rPr>
          <w:rFonts w:eastAsia="Calibri" w:cs="Arial"/>
          <w:sz w:val="22"/>
          <w:szCs w:val="22"/>
        </w:rPr>
      </w:pPr>
      <w:r w:rsidRPr="00044FF2">
        <w:rPr>
          <w:rFonts w:eastAsia="Calibri" w:cs="Arial"/>
          <w:sz w:val="22"/>
          <w:szCs w:val="22"/>
        </w:rPr>
        <w:t>(</w:t>
      </w:r>
      <w:r w:rsidR="000B657C" w:rsidRPr="00044FF2">
        <w:rPr>
          <w:rFonts w:eastAsia="Calibri" w:cs="Arial"/>
          <w:sz w:val="22"/>
          <w:szCs w:val="22"/>
        </w:rPr>
        <w:t>9</w:t>
      </w:r>
      <w:r w:rsidRPr="00044FF2">
        <w:rPr>
          <w:rFonts w:eastAsia="Calibri" w:cs="Arial"/>
          <w:sz w:val="22"/>
          <w:szCs w:val="22"/>
        </w:rPr>
        <w:t xml:space="preserve">) </w:t>
      </w:r>
      <w:r w:rsidR="00186952" w:rsidRPr="00044FF2">
        <w:rPr>
          <w:rFonts w:eastAsia="Calibri" w:cs="Arial"/>
          <w:sz w:val="22"/>
          <w:szCs w:val="22"/>
        </w:rPr>
        <w:t>Erosion feeders may be pressure, pressure differential, or spray erosion types.</w:t>
      </w:r>
      <w:r w:rsidR="004D793E" w:rsidRPr="00044FF2">
        <w:rPr>
          <w:rFonts w:eastAsia="Calibri" w:cs="Arial"/>
          <w:sz w:val="22"/>
          <w:szCs w:val="22"/>
        </w:rPr>
        <w:t xml:space="preserve"> </w:t>
      </w:r>
      <w:r w:rsidR="0053083C" w:rsidRPr="00044FF2">
        <w:rPr>
          <w:rFonts w:eastAsia="Calibri" w:cs="Arial"/>
          <w:sz w:val="22"/>
          <w:szCs w:val="22"/>
        </w:rPr>
        <w:t>Feeders must:</w:t>
      </w:r>
    </w:p>
    <w:p w14:paraId="2D6E9EC4" w14:textId="77777777" w:rsidR="0028437E" w:rsidRPr="00044FF2" w:rsidRDefault="0053083C" w:rsidP="0043764A">
      <w:pPr>
        <w:rPr>
          <w:rFonts w:eastAsia="Calibri" w:cs="Arial"/>
          <w:sz w:val="22"/>
          <w:szCs w:val="22"/>
        </w:rPr>
      </w:pPr>
      <w:r w:rsidRPr="00044FF2">
        <w:rPr>
          <w:rFonts w:eastAsia="Calibri" w:cs="Arial"/>
          <w:sz w:val="22"/>
          <w:szCs w:val="22"/>
        </w:rPr>
        <w:t>(a) Use d</w:t>
      </w:r>
      <w:r w:rsidR="004D793E" w:rsidRPr="00044FF2">
        <w:rPr>
          <w:rFonts w:eastAsia="Calibri" w:cs="Arial"/>
          <w:sz w:val="22"/>
          <w:szCs w:val="22"/>
        </w:rPr>
        <w:t xml:space="preserve">ry chemicals </w:t>
      </w:r>
      <w:r w:rsidR="0028437E" w:rsidRPr="00044FF2">
        <w:rPr>
          <w:rFonts w:eastAsia="Calibri" w:cs="Arial"/>
          <w:sz w:val="22"/>
          <w:szCs w:val="22"/>
        </w:rPr>
        <w:t>in the form of</w:t>
      </w:r>
      <w:r w:rsidR="004D793E" w:rsidRPr="00044FF2">
        <w:rPr>
          <w:rFonts w:eastAsia="Calibri" w:cs="Arial"/>
          <w:sz w:val="22"/>
          <w:szCs w:val="22"/>
        </w:rPr>
        <w:t xml:space="preserve"> granules or </w:t>
      </w:r>
      <w:r w:rsidR="0043764A" w:rsidRPr="00044FF2">
        <w:rPr>
          <w:rFonts w:eastAsia="Calibri" w:cs="Arial"/>
          <w:sz w:val="22"/>
          <w:szCs w:val="22"/>
        </w:rPr>
        <w:t>tablets</w:t>
      </w:r>
      <w:r w:rsidR="0028437E" w:rsidRPr="00044FF2">
        <w:rPr>
          <w:rFonts w:eastAsia="Calibri" w:cs="Arial"/>
          <w:sz w:val="22"/>
          <w:szCs w:val="22"/>
        </w:rPr>
        <w:t>;</w:t>
      </w:r>
    </w:p>
    <w:p w14:paraId="69E60DD4" w14:textId="69A9D2DB" w:rsidR="0043764A" w:rsidRPr="00044FF2" w:rsidRDefault="0028437E" w:rsidP="0043764A">
      <w:pPr>
        <w:rPr>
          <w:rFonts w:eastAsia="Calibri" w:cs="Arial"/>
          <w:sz w:val="22"/>
          <w:szCs w:val="22"/>
        </w:rPr>
      </w:pPr>
      <w:r w:rsidRPr="00044FF2">
        <w:rPr>
          <w:rFonts w:eastAsia="Calibri" w:cs="Arial"/>
          <w:sz w:val="22"/>
          <w:szCs w:val="22"/>
        </w:rPr>
        <w:t>(b) Ha</w:t>
      </w:r>
      <w:r w:rsidR="0043764A" w:rsidRPr="00044FF2">
        <w:rPr>
          <w:rFonts w:eastAsia="Calibri" w:cs="Arial"/>
          <w:sz w:val="22"/>
          <w:szCs w:val="22"/>
        </w:rPr>
        <w:t>ve isolation valves on each side of the feeder to be closed before opening the unit</w:t>
      </w:r>
      <w:r w:rsidRPr="00044FF2">
        <w:rPr>
          <w:rFonts w:eastAsia="Calibri" w:cs="Arial"/>
          <w:sz w:val="22"/>
          <w:szCs w:val="22"/>
        </w:rPr>
        <w:t>;</w:t>
      </w:r>
      <w:r w:rsidR="008E762C" w:rsidRPr="00044FF2">
        <w:rPr>
          <w:rFonts w:eastAsia="Calibri" w:cs="Arial"/>
          <w:sz w:val="22"/>
          <w:szCs w:val="22"/>
        </w:rPr>
        <w:t xml:space="preserve"> and</w:t>
      </w:r>
    </w:p>
    <w:p w14:paraId="39AD5C80" w14:textId="21779D63" w:rsidR="0043764A" w:rsidRPr="00044FF2" w:rsidRDefault="0028437E" w:rsidP="0028437E">
      <w:pPr>
        <w:rPr>
          <w:rFonts w:eastAsia="Calibri" w:cs="Arial"/>
          <w:sz w:val="22"/>
          <w:szCs w:val="22"/>
        </w:rPr>
      </w:pPr>
      <w:r w:rsidRPr="00044FF2">
        <w:rPr>
          <w:rFonts w:eastAsia="Calibri" w:cs="Arial"/>
          <w:sz w:val="22"/>
          <w:szCs w:val="22"/>
        </w:rPr>
        <w:t>(c) Use aquatic</w:t>
      </w:r>
      <w:r w:rsidR="0043764A" w:rsidRPr="00044FF2">
        <w:rPr>
          <w:rFonts w:eastAsia="Calibri" w:cs="Arial"/>
          <w:sz w:val="22"/>
          <w:szCs w:val="22"/>
        </w:rPr>
        <w:t xml:space="preserve"> </w:t>
      </w:r>
      <w:r w:rsidRPr="00044FF2">
        <w:rPr>
          <w:rFonts w:eastAsia="Calibri" w:cs="Arial"/>
          <w:sz w:val="22"/>
          <w:szCs w:val="22"/>
        </w:rPr>
        <w:t>venue</w:t>
      </w:r>
      <w:r w:rsidR="0043764A" w:rsidRPr="00044FF2">
        <w:rPr>
          <w:rFonts w:eastAsia="Calibri" w:cs="Arial"/>
          <w:sz w:val="22"/>
          <w:szCs w:val="22"/>
        </w:rPr>
        <w:t xml:space="preserve"> water post-filtration as the source water unless approved by the feeder manufacturer</w:t>
      </w:r>
      <w:r w:rsidRPr="00044FF2">
        <w:rPr>
          <w:rFonts w:eastAsia="Calibri" w:cs="Arial"/>
          <w:sz w:val="22"/>
          <w:szCs w:val="22"/>
        </w:rPr>
        <w:t>.</w:t>
      </w:r>
    </w:p>
    <w:p w14:paraId="51051C27" w14:textId="5B03C992" w:rsidR="00F913D8" w:rsidRPr="00044FF2" w:rsidRDefault="0028437E" w:rsidP="0043764A">
      <w:pPr>
        <w:tabs>
          <w:tab w:val="left" w:pos="1590"/>
        </w:tabs>
        <w:spacing w:line="259" w:lineRule="auto"/>
        <w:rPr>
          <w:rFonts w:eastAsia="Calibri" w:cs="Arial"/>
          <w:sz w:val="22"/>
          <w:szCs w:val="22"/>
        </w:rPr>
      </w:pPr>
      <w:r w:rsidRPr="00044FF2">
        <w:rPr>
          <w:rFonts w:eastAsia="Calibri" w:cs="Arial"/>
          <w:sz w:val="22"/>
          <w:szCs w:val="22"/>
        </w:rPr>
        <w:t>(</w:t>
      </w:r>
      <w:r w:rsidR="000B657C" w:rsidRPr="00044FF2">
        <w:rPr>
          <w:rFonts w:eastAsia="Calibri" w:cs="Arial"/>
          <w:sz w:val="22"/>
          <w:szCs w:val="22"/>
        </w:rPr>
        <w:t>10</w:t>
      </w:r>
      <w:r w:rsidRPr="00044FF2">
        <w:rPr>
          <w:rFonts w:eastAsia="Calibri" w:cs="Arial"/>
          <w:sz w:val="22"/>
          <w:szCs w:val="22"/>
        </w:rPr>
        <w:t xml:space="preserve">) </w:t>
      </w:r>
      <w:r w:rsidR="00F913D8" w:rsidRPr="00044FF2">
        <w:rPr>
          <w:rFonts w:eastAsia="Calibri" w:cs="Arial"/>
          <w:sz w:val="22"/>
          <w:szCs w:val="22"/>
        </w:rPr>
        <w:t>Gas feed systems must:</w:t>
      </w:r>
    </w:p>
    <w:p w14:paraId="4AC27636" w14:textId="79E887F9" w:rsidR="0043764A" w:rsidRPr="00044FF2" w:rsidRDefault="00F913D8" w:rsidP="0043764A">
      <w:pPr>
        <w:tabs>
          <w:tab w:val="left" w:pos="1590"/>
        </w:tabs>
        <w:spacing w:line="259" w:lineRule="auto"/>
        <w:rPr>
          <w:rFonts w:eastAsia="Calibri" w:cs="Arial"/>
          <w:sz w:val="22"/>
          <w:szCs w:val="22"/>
        </w:rPr>
      </w:pPr>
      <w:r w:rsidRPr="00044FF2">
        <w:rPr>
          <w:rFonts w:eastAsia="Calibri" w:cs="Arial"/>
          <w:sz w:val="22"/>
          <w:szCs w:val="22"/>
        </w:rPr>
        <w:t xml:space="preserve">(a) </w:t>
      </w:r>
      <w:r w:rsidR="00CB6C49" w:rsidRPr="00044FF2">
        <w:rPr>
          <w:rFonts w:eastAsia="Calibri" w:cs="Arial"/>
          <w:sz w:val="22"/>
          <w:szCs w:val="22"/>
        </w:rPr>
        <w:t>Be either c</w:t>
      </w:r>
      <w:r w:rsidR="0043764A" w:rsidRPr="00044FF2">
        <w:rPr>
          <w:rFonts w:eastAsia="Calibri" w:cs="Arial"/>
          <w:sz w:val="22"/>
          <w:szCs w:val="22"/>
        </w:rPr>
        <w:t xml:space="preserve">arbon dioxide </w:t>
      </w:r>
      <w:r w:rsidR="00CB6C49" w:rsidRPr="00044FF2">
        <w:rPr>
          <w:rFonts w:eastAsia="Calibri" w:cs="Arial"/>
          <w:sz w:val="22"/>
          <w:szCs w:val="22"/>
        </w:rPr>
        <w:t>or</w:t>
      </w:r>
      <w:r w:rsidR="0043764A" w:rsidRPr="00044FF2">
        <w:rPr>
          <w:rFonts w:eastAsia="Calibri" w:cs="Arial"/>
          <w:sz w:val="22"/>
          <w:szCs w:val="22"/>
        </w:rPr>
        <w:t xml:space="preserve"> ozone</w:t>
      </w:r>
      <w:r w:rsidR="00CB6C49" w:rsidRPr="00044FF2">
        <w:rPr>
          <w:rFonts w:eastAsia="Calibri" w:cs="Arial"/>
          <w:sz w:val="22"/>
          <w:szCs w:val="22"/>
        </w:rPr>
        <w:t>;</w:t>
      </w:r>
      <w:r w:rsidR="0020476D" w:rsidRPr="00044FF2">
        <w:rPr>
          <w:rFonts w:eastAsia="Calibri" w:cs="Arial"/>
          <w:sz w:val="22"/>
          <w:szCs w:val="22"/>
        </w:rPr>
        <w:t xml:space="preserve"> </w:t>
      </w:r>
    </w:p>
    <w:p w14:paraId="7FAD03D1" w14:textId="6E813AD2" w:rsidR="00CB6C49" w:rsidRPr="00044FF2" w:rsidRDefault="00CB6C49" w:rsidP="0043764A">
      <w:pPr>
        <w:tabs>
          <w:tab w:val="left" w:pos="1590"/>
        </w:tabs>
        <w:spacing w:line="259" w:lineRule="auto"/>
        <w:rPr>
          <w:rFonts w:eastAsia="Calibri" w:cs="Arial"/>
          <w:sz w:val="22"/>
          <w:szCs w:val="22"/>
        </w:rPr>
      </w:pPr>
      <w:r w:rsidRPr="00044FF2">
        <w:rPr>
          <w:rFonts w:eastAsia="Calibri" w:cs="Arial"/>
          <w:sz w:val="22"/>
          <w:szCs w:val="22"/>
        </w:rPr>
        <w:t>(</w:t>
      </w:r>
      <w:r w:rsidR="000774E7" w:rsidRPr="00044FF2">
        <w:rPr>
          <w:rFonts w:eastAsia="Calibri" w:cs="Arial"/>
          <w:sz w:val="22"/>
          <w:szCs w:val="22"/>
        </w:rPr>
        <w:t xml:space="preserve">b) Have proper ventilation; </w:t>
      </w:r>
      <w:r w:rsidR="008E762C" w:rsidRPr="00044FF2">
        <w:rPr>
          <w:rFonts w:eastAsia="Calibri" w:cs="Arial"/>
          <w:sz w:val="22"/>
          <w:szCs w:val="22"/>
        </w:rPr>
        <w:t>and</w:t>
      </w:r>
    </w:p>
    <w:p w14:paraId="0CE11E4E" w14:textId="30A884BF" w:rsidR="001104C7" w:rsidRPr="00044FF2" w:rsidRDefault="00742318" w:rsidP="0043764A">
      <w:pPr>
        <w:tabs>
          <w:tab w:val="left" w:pos="1590"/>
        </w:tabs>
        <w:spacing w:line="259" w:lineRule="auto"/>
        <w:rPr>
          <w:rFonts w:eastAsia="Calibri" w:cs="Arial"/>
          <w:sz w:val="22"/>
          <w:szCs w:val="22"/>
        </w:rPr>
      </w:pPr>
      <w:r w:rsidRPr="00044FF2">
        <w:rPr>
          <w:rFonts w:eastAsia="Calibri" w:cs="Arial"/>
          <w:sz w:val="22"/>
          <w:szCs w:val="22"/>
        </w:rPr>
        <w:t>(c) Be equipped with</w:t>
      </w:r>
      <w:r w:rsidR="001104C7" w:rsidRPr="00044FF2">
        <w:rPr>
          <w:rFonts w:eastAsia="Calibri" w:cs="Arial"/>
          <w:sz w:val="22"/>
          <w:szCs w:val="22"/>
        </w:rPr>
        <w:t xml:space="preserve"> a monitor and alarm to alert </w:t>
      </w:r>
      <w:r w:rsidR="00C8686F" w:rsidRPr="00044FF2">
        <w:rPr>
          <w:rFonts w:eastAsia="Calibri" w:cs="Arial"/>
          <w:sz w:val="22"/>
          <w:szCs w:val="22"/>
        </w:rPr>
        <w:t>patrons and</w:t>
      </w:r>
      <w:r w:rsidR="004B1A09" w:rsidRPr="00044FF2">
        <w:rPr>
          <w:rFonts w:eastAsia="Calibri" w:cs="Arial"/>
          <w:sz w:val="22"/>
          <w:szCs w:val="22"/>
        </w:rPr>
        <w:t xml:space="preserve"> </w:t>
      </w:r>
      <w:r w:rsidR="001104C7" w:rsidRPr="00044FF2">
        <w:rPr>
          <w:rFonts w:eastAsia="Calibri" w:cs="Arial"/>
          <w:sz w:val="22"/>
          <w:szCs w:val="22"/>
        </w:rPr>
        <w:t>operator</w:t>
      </w:r>
      <w:r w:rsidR="00C8686F" w:rsidRPr="00044FF2">
        <w:rPr>
          <w:rFonts w:eastAsia="Calibri" w:cs="Arial"/>
          <w:sz w:val="22"/>
          <w:szCs w:val="22"/>
        </w:rPr>
        <w:t>s</w:t>
      </w:r>
      <w:r w:rsidR="001104C7" w:rsidRPr="00044FF2">
        <w:rPr>
          <w:rFonts w:eastAsia="Calibri" w:cs="Arial"/>
          <w:sz w:val="22"/>
          <w:szCs w:val="22"/>
        </w:rPr>
        <w:t xml:space="preserve"> of high CO</w:t>
      </w:r>
      <w:r w:rsidR="001104C7" w:rsidRPr="00044FF2">
        <w:rPr>
          <w:rFonts w:eastAsia="Calibri" w:cs="Arial"/>
          <w:sz w:val="22"/>
          <w:szCs w:val="22"/>
          <w:vertAlign w:val="subscript"/>
        </w:rPr>
        <w:t>2</w:t>
      </w:r>
      <w:r w:rsidR="001104C7" w:rsidRPr="00044FF2">
        <w:rPr>
          <w:rFonts w:eastAsia="Calibri" w:cs="Arial"/>
          <w:sz w:val="22"/>
          <w:szCs w:val="22"/>
        </w:rPr>
        <w:t xml:space="preserve"> or low O</w:t>
      </w:r>
      <w:r w:rsidR="001104C7" w:rsidRPr="00044FF2">
        <w:rPr>
          <w:rFonts w:eastAsia="Calibri" w:cs="Arial"/>
          <w:sz w:val="22"/>
          <w:szCs w:val="22"/>
          <w:vertAlign w:val="subscript"/>
        </w:rPr>
        <w:t>2</w:t>
      </w:r>
      <w:r w:rsidR="001104C7" w:rsidRPr="00044FF2">
        <w:rPr>
          <w:rFonts w:eastAsia="Calibri" w:cs="Arial"/>
          <w:sz w:val="22"/>
          <w:szCs w:val="22"/>
        </w:rPr>
        <w:t xml:space="preserve"> levels</w:t>
      </w:r>
      <w:r w:rsidRPr="00044FF2">
        <w:rPr>
          <w:rFonts w:eastAsia="Calibri" w:cs="Arial"/>
          <w:sz w:val="22"/>
          <w:szCs w:val="22"/>
        </w:rPr>
        <w:t xml:space="preserve"> where CO</w:t>
      </w:r>
      <w:r w:rsidRPr="00044FF2">
        <w:rPr>
          <w:rFonts w:eastAsia="Calibri" w:cs="Arial"/>
          <w:sz w:val="22"/>
          <w:szCs w:val="22"/>
          <w:vertAlign w:val="subscript"/>
        </w:rPr>
        <w:t>2</w:t>
      </w:r>
      <w:r w:rsidRPr="00044FF2">
        <w:rPr>
          <w:rFonts w:eastAsia="Calibri" w:cs="Arial"/>
          <w:sz w:val="22"/>
          <w:szCs w:val="22"/>
        </w:rPr>
        <w:t xml:space="preserve"> cylinders are located indoors.</w:t>
      </w:r>
    </w:p>
    <w:p w14:paraId="14891F3F" w14:textId="005414C4" w:rsidR="00407EB5" w:rsidRPr="00044FF2" w:rsidRDefault="007915E1" w:rsidP="00407EB5">
      <w:pPr>
        <w:tabs>
          <w:tab w:val="left" w:pos="1590"/>
        </w:tabs>
        <w:spacing w:line="259" w:lineRule="auto"/>
        <w:rPr>
          <w:rFonts w:eastAsia="Calibri" w:cs="Arial"/>
          <w:sz w:val="22"/>
          <w:szCs w:val="22"/>
        </w:rPr>
      </w:pPr>
      <w:r w:rsidRPr="00044FF2">
        <w:rPr>
          <w:rFonts w:eastAsia="Calibri" w:cs="Arial"/>
          <w:sz w:val="22"/>
          <w:szCs w:val="22"/>
        </w:rPr>
        <w:t>(</w:t>
      </w:r>
      <w:r w:rsidR="000B657C" w:rsidRPr="00044FF2">
        <w:rPr>
          <w:rFonts w:eastAsia="Calibri" w:cs="Arial"/>
          <w:sz w:val="22"/>
          <w:szCs w:val="22"/>
        </w:rPr>
        <w:t>11</w:t>
      </w:r>
      <w:r w:rsidRPr="00044FF2">
        <w:rPr>
          <w:rFonts w:eastAsia="Calibri" w:cs="Arial"/>
          <w:sz w:val="22"/>
          <w:szCs w:val="22"/>
        </w:rPr>
        <w:t xml:space="preserve">) </w:t>
      </w:r>
      <w:r w:rsidR="00407EB5" w:rsidRPr="00044FF2">
        <w:rPr>
          <w:rFonts w:eastAsia="Calibri" w:cs="Arial"/>
          <w:sz w:val="22"/>
          <w:szCs w:val="22"/>
        </w:rPr>
        <w:t>Halogen generator equipment:</w:t>
      </w:r>
    </w:p>
    <w:p w14:paraId="71814D52" w14:textId="27DBE0D5" w:rsidR="00407EB5" w:rsidRPr="00044FF2" w:rsidRDefault="00407EB5" w:rsidP="00407EB5">
      <w:pPr>
        <w:tabs>
          <w:tab w:val="left" w:pos="1590"/>
        </w:tabs>
        <w:spacing w:line="259" w:lineRule="auto"/>
        <w:rPr>
          <w:rFonts w:eastAsia="Calibri" w:cs="Arial"/>
          <w:sz w:val="22"/>
          <w:szCs w:val="22"/>
        </w:rPr>
      </w:pPr>
      <w:r w:rsidRPr="00044FF2">
        <w:rPr>
          <w:rFonts w:eastAsia="Calibri" w:cs="Arial"/>
          <w:sz w:val="22"/>
          <w:szCs w:val="22"/>
        </w:rPr>
        <w:t>(a) Must be marked with an EPA establishment number;</w:t>
      </w:r>
    </w:p>
    <w:p w14:paraId="3F22EA07" w14:textId="692A7B4F" w:rsidR="00606182" w:rsidRPr="00044FF2" w:rsidRDefault="00407EB5" w:rsidP="00606182">
      <w:pPr>
        <w:tabs>
          <w:tab w:val="left" w:pos="1590"/>
        </w:tabs>
        <w:spacing w:line="259" w:lineRule="auto"/>
        <w:rPr>
          <w:rFonts w:eastAsia="Calibri" w:cs="Arial"/>
          <w:sz w:val="22"/>
          <w:szCs w:val="22"/>
        </w:rPr>
      </w:pPr>
      <w:r w:rsidRPr="00044FF2">
        <w:rPr>
          <w:rFonts w:eastAsia="Calibri" w:cs="Arial"/>
          <w:sz w:val="22"/>
          <w:szCs w:val="22"/>
        </w:rPr>
        <w:t xml:space="preserve">(b) </w:t>
      </w:r>
      <w:r w:rsidR="00441637" w:rsidRPr="00044FF2">
        <w:rPr>
          <w:rFonts w:eastAsia="Calibri" w:cs="Arial"/>
          <w:sz w:val="22"/>
          <w:szCs w:val="22"/>
        </w:rPr>
        <w:t xml:space="preserve">For in-line generators, </w:t>
      </w:r>
      <w:r w:rsidR="00C72B21" w:rsidRPr="00044FF2">
        <w:rPr>
          <w:rFonts w:eastAsia="Calibri" w:cs="Arial"/>
          <w:sz w:val="22"/>
          <w:szCs w:val="22"/>
        </w:rPr>
        <w:t xml:space="preserve">only </w:t>
      </w:r>
      <w:r w:rsidR="00E8553A" w:rsidRPr="00044FF2">
        <w:rPr>
          <w:rFonts w:eastAsia="Calibri" w:cs="Arial"/>
          <w:sz w:val="22"/>
          <w:szCs w:val="22"/>
        </w:rPr>
        <w:t>pool</w:t>
      </w:r>
      <w:r w:rsidR="00606182" w:rsidRPr="00044FF2">
        <w:rPr>
          <w:rFonts w:eastAsia="Calibri" w:cs="Arial"/>
          <w:sz w:val="22"/>
          <w:szCs w:val="22"/>
        </w:rPr>
        <w:t xml:space="preserve">-grade salt may be used and dosed into the </w:t>
      </w:r>
      <w:r w:rsidR="008E762C" w:rsidRPr="00044FF2">
        <w:rPr>
          <w:rFonts w:eastAsia="Calibri" w:cs="Arial"/>
          <w:sz w:val="22"/>
          <w:szCs w:val="22"/>
        </w:rPr>
        <w:t>aquatic venue</w:t>
      </w:r>
      <w:r w:rsidR="00606182" w:rsidRPr="00044FF2">
        <w:rPr>
          <w:rFonts w:eastAsia="Calibri" w:cs="Arial"/>
          <w:sz w:val="22"/>
          <w:szCs w:val="22"/>
        </w:rPr>
        <w:t xml:space="preserve"> to produce and introduce </w:t>
      </w:r>
      <w:r w:rsidR="008E762C" w:rsidRPr="00044FF2">
        <w:rPr>
          <w:rFonts w:eastAsia="Calibri" w:cs="Arial"/>
          <w:sz w:val="22"/>
          <w:szCs w:val="22"/>
        </w:rPr>
        <w:t xml:space="preserve">chlorine </w:t>
      </w:r>
      <w:r w:rsidR="00606182" w:rsidRPr="00044FF2">
        <w:rPr>
          <w:rFonts w:eastAsia="Calibri" w:cs="Arial"/>
          <w:sz w:val="22"/>
          <w:szCs w:val="22"/>
        </w:rPr>
        <w:t xml:space="preserve">into the </w:t>
      </w:r>
      <w:r w:rsidR="008E762C" w:rsidRPr="00044FF2">
        <w:rPr>
          <w:rFonts w:eastAsia="Calibri" w:cs="Arial"/>
          <w:sz w:val="22"/>
          <w:szCs w:val="22"/>
        </w:rPr>
        <w:t>aquatic venue</w:t>
      </w:r>
      <w:r w:rsidR="00606182" w:rsidRPr="00044FF2">
        <w:rPr>
          <w:rFonts w:eastAsia="Calibri" w:cs="Arial"/>
          <w:sz w:val="22"/>
          <w:szCs w:val="22"/>
        </w:rPr>
        <w:t xml:space="preserve"> treatment loop through an electrolytic chamber</w:t>
      </w:r>
      <w:r w:rsidR="00E8553A" w:rsidRPr="00044FF2">
        <w:rPr>
          <w:rFonts w:eastAsia="Calibri" w:cs="Arial"/>
          <w:sz w:val="22"/>
          <w:szCs w:val="22"/>
        </w:rPr>
        <w:t>;</w:t>
      </w:r>
    </w:p>
    <w:p w14:paraId="7BB131A4" w14:textId="1AAA1B69" w:rsidR="00C7497E" w:rsidRPr="00044FF2" w:rsidRDefault="008C2B6C" w:rsidP="00C7497E">
      <w:pPr>
        <w:tabs>
          <w:tab w:val="left" w:pos="1590"/>
        </w:tabs>
        <w:spacing w:line="259" w:lineRule="auto"/>
        <w:rPr>
          <w:rFonts w:eastAsia="Calibri" w:cs="Arial"/>
          <w:sz w:val="22"/>
          <w:szCs w:val="22"/>
        </w:rPr>
      </w:pPr>
      <w:r w:rsidRPr="00044FF2">
        <w:rPr>
          <w:rFonts w:eastAsia="Calibri" w:cs="Arial"/>
          <w:sz w:val="22"/>
          <w:szCs w:val="22"/>
        </w:rPr>
        <w:lastRenderedPageBreak/>
        <w:t>(c) For brine generators, chlorine must be produced through an</w:t>
      </w:r>
      <w:r w:rsidR="00C7497E" w:rsidRPr="00044FF2">
        <w:rPr>
          <w:rFonts w:eastAsia="Calibri" w:cs="Arial"/>
          <w:sz w:val="22"/>
          <w:szCs w:val="22"/>
        </w:rPr>
        <w:t xml:space="preserve"> electrolytic cell composed of pool-grade salt.</w:t>
      </w:r>
      <w:r w:rsidR="00164326" w:rsidRPr="00044FF2">
        <w:rPr>
          <w:rFonts w:eastAsia="Calibri" w:cs="Arial"/>
          <w:sz w:val="22"/>
          <w:szCs w:val="22"/>
        </w:rPr>
        <w:t xml:space="preserve"> Electrolytic generators must have a </w:t>
      </w:r>
      <w:r w:rsidR="00563464" w:rsidRPr="00044FF2">
        <w:rPr>
          <w:rFonts w:eastAsia="Calibri" w:cs="Arial"/>
          <w:sz w:val="22"/>
          <w:szCs w:val="22"/>
        </w:rPr>
        <w:t>total dissolved solids</w:t>
      </w:r>
      <w:r w:rsidR="00164326" w:rsidRPr="00044FF2">
        <w:rPr>
          <w:rFonts w:eastAsia="Calibri" w:cs="Arial"/>
          <w:sz w:val="22"/>
          <w:szCs w:val="22"/>
        </w:rPr>
        <w:t xml:space="preserve"> or salt readout and a low salt indicator</w:t>
      </w:r>
      <w:r w:rsidR="005943D3" w:rsidRPr="00044FF2">
        <w:rPr>
          <w:rFonts w:eastAsia="Calibri" w:cs="Arial"/>
          <w:sz w:val="22"/>
          <w:szCs w:val="22"/>
        </w:rPr>
        <w:t>;</w:t>
      </w:r>
    </w:p>
    <w:p w14:paraId="7EB1BE38" w14:textId="0D344662" w:rsidR="00E67D32" w:rsidRPr="00044FF2" w:rsidRDefault="005943D3" w:rsidP="00E67D32">
      <w:pPr>
        <w:tabs>
          <w:tab w:val="left" w:pos="1590"/>
        </w:tabs>
        <w:spacing w:line="259" w:lineRule="auto"/>
        <w:rPr>
          <w:rFonts w:eastAsia="Calibri" w:cs="Arial"/>
          <w:sz w:val="22"/>
          <w:szCs w:val="22"/>
        </w:rPr>
      </w:pPr>
      <w:r w:rsidRPr="00044FF2">
        <w:rPr>
          <w:rFonts w:eastAsia="Calibri" w:cs="Arial"/>
          <w:sz w:val="22"/>
          <w:szCs w:val="22"/>
        </w:rPr>
        <w:t xml:space="preserve">(d) </w:t>
      </w:r>
      <w:r w:rsidR="00E67D32" w:rsidRPr="00044FF2">
        <w:rPr>
          <w:rFonts w:eastAsia="Calibri" w:cs="Arial"/>
          <w:sz w:val="22"/>
          <w:szCs w:val="22"/>
        </w:rPr>
        <w:t>Feed rate must be adjustable from zero to full range</w:t>
      </w:r>
      <w:r w:rsidR="00253320" w:rsidRPr="00044FF2">
        <w:rPr>
          <w:rFonts w:eastAsia="Calibri" w:cs="Arial"/>
          <w:sz w:val="22"/>
          <w:szCs w:val="22"/>
        </w:rPr>
        <w:t>;</w:t>
      </w:r>
      <w:r w:rsidR="00E67D32" w:rsidRPr="00044FF2">
        <w:rPr>
          <w:rFonts w:eastAsia="Calibri" w:cs="Arial"/>
          <w:sz w:val="22"/>
          <w:szCs w:val="22"/>
        </w:rPr>
        <w:t xml:space="preserve"> </w:t>
      </w:r>
    </w:p>
    <w:p w14:paraId="03DB55A5" w14:textId="369DAF71" w:rsidR="00E67D32" w:rsidRPr="00044FF2" w:rsidRDefault="00E67D32" w:rsidP="00E67D32">
      <w:pPr>
        <w:tabs>
          <w:tab w:val="left" w:pos="1590"/>
        </w:tabs>
        <w:spacing w:line="259" w:lineRule="auto"/>
        <w:rPr>
          <w:rFonts w:eastAsia="Calibri" w:cs="Arial"/>
          <w:sz w:val="22"/>
          <w:szCs w:val="22"/>
        </w:rPr>
      </w:pPr>
      <w:r w:rsidRPr="00044FF2">
        <w:rPr>
          <w:rFonts w:eastAsia="Calibri" w:cs="Arial"/>
          <w:sz w:val="22"/>
          <w:szCs w:val="22"/>
        </w:rPr>
        <w:t>(</w:t>
      </w:r>
      <w:r w:rsidR="00B2715E" w:rsidRPr="00044FF2">
        <w:rPr>
          <w:rFonts w:eastAsia="Calibri" w:cs="Arial"/>
          <w:sz w:val="22"/>
          <w:szCs w:val="22"/>
        </w:rPr>
        <w:t>e</w:t>
      </w:r>
      <w:r w:rsidRPr="00044FF2">
        <w:rPr>
          <w:rFonts w:eastAsia="Calibri" w:cs="Arial"/>
          <w:sz w:val="22"/>
          <w:szCs w:val="22"/>
        </w:rPr>
        <w:t xml:space="preserve">) Units must be </w:t>
      </w:r>
      <w:r w:rsidR="00253320" w:rsidRPr="00044FF2">
        <w:rPr>
          <w:rFonts w:eastAsia="Calibri" w:cs="Arial"/>
          <w:sz w:val="22"/>
          <w:szCs w:val="22"/>
        </w:rPr>
        <w:t>certified</w:t>
      </w:r>
      <w:r w:rsidR="00F76C9B" w:rsidRPr="00044FF2">
        <w:rPr>
          <w:rFonts w:eastAsia="Calibri" w:cs="Arial"/>
          <w:sz w:val="22"/>
          <w:szCs w:val="22"/>
        </w:rPr>
        <w:t>,</w:t>
      </w:r>
      <w:r w:rsidRPr="00044FF2">
        <w:rPr>
          <w:rFonts w:eastAsia="Calibri" w:cs="Arial"/>
          <w:sz w:val="22"/>
          <w:szCs w:val="22"/>
        </w:rPr>
        <w:t xml:space="preserve"> </w:t>
      </w:r>
      <w:r w:rsidR="00F76C9B" w:rsidRPr="00044FF2">
        <w:rPr>
          <w:rFonts w:eastAsia="Calibri" w:cs="Arial"/>
          <w:sz w:val="22"/>
          <w:szCs w:val="22"/>
        </w:rPr>
        <w:t>listed</w:t>
      </w:r>
      <w:r w:rsidRPr="00044FF2">
        <w:rPr>
          <w:rFonts w:eastAsia="Calibri" w:cs="Arial"/>
          <w:sz w:val="22"/>
          <w:szCs w:val="22"/>
        </w:rPr>
        <w:t xml:space="preserve">, </w:t>
      </w:r>
      <w:r w:rsidR="00F76C9B" w:rsidRPr="00044FF2">
        <w:rPr>
          <w:rFonts w:eastAsia="Calibri" w:cs="Arial"/>
          <w:sz w:val="22"/>
          <w:szCs w:val="22"/>
        </w:rPr>
        <w:t>and labeled</w:t>
      </w:r>
      <w:r w:rsidRPr="00044FF2">
        <w:rPr>
          <w:rFonts w:eastAsia="Calibri" w:cs="Arial"/>
          <w:sz w:val="22"/>
          <w:szCs w:val="22"/>
        </w:rPr>
        <w:t xml:space="preserve"> to UL 1081</w:t>
      </w:r>
      <w:r w:rsidR="00B2715E" w:rsidRPr="00044FF2">
        <w:rPr>
          <w:rFonts w:eastAsia="Calibri" w:cs="Arial"/>
          <w:sz w:val="22"/>
          <w:szCs w:val="22"/>
        </w:rPr>
        <w:t>;</w:t>
      </w:r>
    </w:p>
    <w:p w14:paraId="1071529E" w14:textId="4C103530" w:rsidR="00E67D32" w:rsidRPr="00044FF2" w:rsidRDefault="00E67D32" w:rsidP="00E67D32">
      <w:pPr>
        <w:tabs>
          <w:tab w:val="left" w:pos="1590"/>
        </w:tabs>
        <w:spacing w:line="259" w:lineRule="auto"/>
        <w:rPr>
          <w:rFonts w:eastAsia="Calibri" w:cs="Arial"/>
          <w:sz w:val="22"/>
          <w:szCs w:val="22"/>
        </w:rPr>
      </w:pPr>
      <w:r w:rsidRPr="00044FF2">
        <w:rPr>
          <w:rFonts w:eastAsia="Calibri" w:cs="Arial"/>
          <w:sz w:val="22"/>
          <w:szCs w:val="22"/>
        </w:rPr>
        <w:t>(</w:t>
      </w:r>
      <w:r w:rsidR="00B2715E" w:rsidRPr="00044FF2">
        <w:rPr>
          <w:rFonts w:eastAsia="Calibri" w:cs="Arial"/>
          <w:sz w:val="22"/>
          <w:szCs w:val="22"/>
        </w:rPr>
        <w:t>f</w:t>
      </w:r>
      <w:r w:rsidRPr="00044FF2">
        <w:rPr>
          <w:rFonts w:eastAsia="Calibri" w:cs="Arial"/>
          <w:sz w:val="22"/>
          <w:szCs w:val="22"/>
        </w:rPr>
        <w:t>)</w:t>
      </w:r>
      <w:r w:rsidR="00B2715E" w:rsidRPr="00044FF2">
        <w:rPr>
          <w:rFonts w:eastAsia="Calibri" w:cs="Arial"/>
          <w:sz w:val="22"/>
          <w:szCs w:val="22"/>
        </w:rPr>
        <w:t xml:space="preserve"> Must b</w:t>
      </w:r>
      <w:r w:rsidRPr="00044FF2">
        <w:rPr>
          <w:rFonts w:eastAsia="Calibri" w:cs="Arial"/>
          <w:sz w:val="22"/>
          <w:szCs w:val="22"/>
        </w:rPr>
        <w:t>e interlocked</w:t>
      </w:r>
      <w:r w:rsidR="00B2715E" w:rsidRPr="00044FF2">
        <w:rPr>
          <w:rFonts w:eastAsia="Calibri" w:cs="Arial"/>
          <w:sz w:val="22"/>
          <w:szCs w:val="22"/>
        </w:rPr>
        <w:t>;</w:t>
      </w:r>
      <w:r w:rsidR="00F76C9B" w:rsidRPr="00044FF2">
        <w:rPr>
          <w:rFonts w:eastAsia="Calibri" w:cs="Arial"/>
          <w:sz w:val="22"/>
          <w:szCs w:val="22"/>
        </w:rPr>
        <w:t xml:space="preserve"> and</w:t>
      </w:r>
    </w:p>
    <w:p w14:paraId="667B294C" w14:textId="3BA0691D" w:rsidR="00E67D32" w:rsidRPr="00044FF2" w:rsidRDefault="00E67D32" w:rsidP="00E67D32">
      <w:pPr>
        <w:tabs>
          <w:tab w:val="left" w:pos="1590"/>
        </w:tabs>
        <w:spacing w:line="259" w:lineRule="auto"/>
        <w:rPr>
          <w:rFonts w:eastAsia="Calibri" w:cs="Arial"/>
          <w:sz w:val="22"/>
          <w:szCs w:val="22"/>
        </w:rPr>
      </w:pPr>
      <w:r w:rsidRPr="00044FF2">
        <w:rPr>
          <w:rFonts w:eastAsia="Calibri" w:cs="Arial"/>
          <w:sz w:val="22"/>
          <w:szCs w:val="22"/>
        </w:rPr>
        <w:t>(</w:t>
      </w:r>
      <w:r w:rsidR="00B2715E" w:rsidRPr="00044FF2">
        <w:rPr>
          <w:rFonts w:eastAsia="Calibri" w:cs="Arial"/>
          <w:sz w:val="22"/>
          <w:szCs w:val="22"/>
        </w:rPr>
        <w:t>g</w:t>
      </w:r>
      <w:r w:rsidRPr="00044FF2">
        <w:rPr>
          <w:rFonts w:eastAsia="Calibri" w:cs="Arial"/>
          <w:sz w:val="22"/>
          <w:szCs w:val="22"/>
        </w:rPr>
        <w:t xml:space="preserve">) </w:t>
      </w:r>
      <w:r w:rsidR="00B2715E" w:rsidRPr="00044FF2">
        <w:rPr>
          <w:rFonts w:eastAsia="Calibri" w:cs="Arial"/>
          <w:sz w:val="22"/>
          <w:szCs w:val="22"/>
        </w:rPr>
        <w:t>Must</w:t>
      </w:r>
      <w:r w:rsidRPr="00044FF2">
        <w:rPr>
          <w:rFonts w:eastAsia="Calibri" w:cs="Arial"/>
          <w:sz w:val="22"/>
          <w:szCs w:val="22"/>
        </w:rPr>
        <w:t xml:space="preserve"> be installed according to the manufacturer's instructions. The saline content of the </w:t>
      </w:r>
      <w:r w:rsidR="00B2715E" w:rsidRPr="00044FF2">
        <w:rPr>
          <w:rFonts w:eastAsia="Calibri" w:cs="Arial"/>
          <w:sz w:val="22"/>
          <w:szCs w:val="22"/>
        </w:rPr>
        <w:t>pool</w:t>
      </w:r>
      <w:r w:rsidRPr="00044FF2">
        <w:rPr>
          <w:rFonts w:eastAsia="Calibri" w:cs="Arial"/>
          <w:sz w:val="22"/>
          <w:szCs w:val="22"/>
        </w:rPr>
        <w:t xml:space="preserve"> water </w:t>
      </w:r>
      <w:r w:rsidR="00B2715E" w:rsidRPr="00044FF2">
        <w:rPr>
          <w:rFonts w:eastAsia="Calibri" w:cs="Arial"/>
          <w:sz w:val="22"/>
          <w:szCs w:val="22"/>
        </w:rPr>
        <w:t>must</w:t>
      </w:r>
      <w:r w:rsidRPr="00044FF2">
        <w:rPr>
          <w:rFonts w:eastAsia="Calibri" w:cs="Arial"/>
          <w:sz w:val="22"/>
          <w:szCs w:val="22"/>
        </w:rPr>
        <w:t xml:space="preserve"> be maintained in the required range specified by the manufacturer.</w:t>
      </w:r>
    </w:p>
    <w:p w14:paraId="24311071" w14:textId="7E6B8199" w:rsidR="005943D3" w:rsidRPr="00044FF2" w:rsidRDefault="00EC19CF" w:rsidP="00C7497E">
      <w:pPr>
        <w:tabs>
          <w:tab w:val="left" w:pos="1590"/>
        </w:tabs>
        <w:spacing w:line="259" w:lineRule="auto"/>
        <w:rPr>
          <w:rFonts w:eastAsia="Calibri" w:cs="Arial"/>
          <w:sz w:val="22"/>
          <w:szCs w:val="22"/>
        </w:rPr>
      </w:pPr>
      <w:r w:rsidRPr="00044FF2">
        <w:rPr>
          <w:rFonts w:eastAsia="Calibri" w:cs="Arial"/>
          <w:sz w:val="22"/>
          <w:szCs w:val="22"/>
        </w:rPr>
        <w:t>(1</w:t>
      </w:r>
      <w:r w:rsidR="000B657C" w:rsidRPr="00044FF2">
        <w:rPr>
          <w:rFonts w:eastAsia="Calibri" w:cs="Arial"/>
          <w:sz w:val="22"/>
          <w:szCs w:val="22"/>
        </w:rPr>
        <w:t>2</w:t>
      </w:r>
      <w:r w:rsidRPr="00044FF2">
        <w:rPr>
          <w:rFonts w:eastAsia="Calibri" w:cs="Arial"/>
          <w:sz w:val="22"/>
          <w:szCs w:val="22"/>
        </w:rPr>
        <w:t xml:space="preserve">) </w:t>
      </w:r>
      <w:r w:rsidR="00AE50E6" w:rsidRPr="00044FF2">
        <w:rPr>
          <w:rFonts w:eastAsia="Calibri" w:cs="Arial"/>
          <w:sz w:val="22"/>
          <w:szCs w:val="22"/>
        </w:rPr>
        <w:t>Feeders for pH adjustment</w:t>
      </w:r>
      <w:r w:rsidR="0044672E" w:rsidRPr="00044FF2">
        <w:rPr>
          <w:rFonts w:eastAsia="Calibri" w:cs="Arial"/>
          <w:sz w:val="22"/>
          <w:szCs w:val="22"/>
        </w:rPr>
        <w:t xml:space="preserve"> are required</w:t>
      </w:r>
      <w:r w:rsidR="005C1C9E" w:rsidRPr="00044FF2">
        <w:rPr>
          <w:rFonts w:eastAsia="Calibri" w:cs="Arial"/>
          <w:sz w:val="22"/>
          <w:szCs w:val="22"/>
        </w:rPr>
        <w:t xml:space="preserve"> and must:</w:t>
      </w:r>
    </w:p>
    <w:p w14:paraId="768534FB" w14:textId="43E4115B" w:rsidR="005C1C9E" w:rsidRPr="00044FF2" w:rsidRDefault="005C1C9E" w:rsidP="00C7497E">
      <w:pPr>
        <w:tabs>
          <w:tab w:val="left" w:pos="1590"/>
        </w:tabs>
        <w:spacing w:line="259" w:lineRule="auto"/>
        <w:rPr>
          <w:rFonts w:eastAsia="Calibri" w:cs="Arial"/>
          <w:sz w:val="22"/>
          <w:szCs w:val="22"/>
        </w:rPr>
      </w:pPr>
      <w:r w:rsidRPr="00044FF2">
        <w:rPr>
          <w:rFonts w:eastAsia="Calibri" w:cs="Arial"/>
          <w:sz w:val="22"/>
          <w:szCs w:val="22"/>
        </w:rPr>
        <w:t xml:space="preserve">(a) </w:t>
      </w:r>
      <w:r w:rsidR="00F76C9B" w:rsidRPr="00044FF2">
        <w:rPr>
          <w:rFonts w:eastAsia="Calibri" w:cs="Arial"/>
          <w:sz w:val="22"/>
          <w:szCs w:val="22"/>
        </w:rPr>
        <w:t>Be a</w:t>
      </w:r>
      <w:r w:rsidRPr="00044FF2">
        <w:rPr>
          <w:rFonts w:eastAsia="Calibri" w:cs="Arial"/>
          <w:sz w:val="22"/>
          <w:szCs w:val="22"/>
        </w:rPr>
        <w:t xml:space="preserve">djustable from </w:t>
      </w:r>
      <w:r w:rsidR="006003FE" w:rsidRPr="00044FF2">
        <w:rPr>
          <w:rFonts w:eastAsia="Calibri" w:cs="Arial"/>
          <w:sz w:val="22"/>
          <w:szCs w:val="22"/>
        </w:rPr>
        <w:t>zero to full range; and</w:t>
      </w:r>
    </w:p>
    <w:p w14:paraId="74807030" w14:textId="199DB527" w:rsidR="006003FE" w:rsidRPr="00044FF2" w:rsidRDefault="006003FE" w:rsidP="00C7497E">
      <w:pPr>
        <w:tabs>
          <w:tab w:val="left" w:pos="1590"/>
        </w:tabs>
        <w:spacing w:line="259" w:lineRule="auto"/>
        <w:rPr>
          <w:rFonts w:eastAsia="Calibri" w:cs="Arial"/>
          <w:sz w:val="22"/>
          <w:szCs w:val="22"/>
        </w:rPr>
      </w:pPr>
      <w:r w:rsidRPr="00044FF2">
        <w:rPr>
          <w:rFonts w:eastAsia="Calibri" w:cs="Arial"/>
          <w:sz w:val="22"/>
          <w:szCs w:val="22"/>
        </w:rPr>
        <w:t xml:space="preserve">(b) </w:t>
      </w:r>
      <w:r w:rsidR="00102214" w:rsidRPr="00044FF2">
        <w:rPr>
          <w:rFonts w:eastAsia="Calibri" w:cs="Arial"/>
          <w:sz w:val="22"/>
          <w:szCs w:val="22"/>
        </w:rPr>
        <w:t>Have reservoirs clearly marked and labeled with contents.</w:t>
      </w:r>
    </w:p>
    <w:p w14:paraId="78CFB04E" w14:textId="7DC33B9D" w:rsidR="002C44FC" w:rsidRPr="00044FF2" w:rsidRDefault="002C44FC" w:rsidP="002C44FC">
      <w:pPr>
        <w:tabs>
          <w:tab w:val="left" w:pos="1590"/>
        </w:tabs>
        <w:spacing w:line="259" w:lineRule="auto"/>
        <w:rPr>
          <w:rFonts w:cs="Calibri"/>
          <w:sz w:val="22"/>
          <w:szCs w:val="22"/>
        </w:rPr>
      </w:pPr>
      <w:r w:rsidRPr="00044FF2">
        <w:rPr>
          <w:rFonts w:cs="Calibri"/>
          <w:b/>
          <w:bCs/>
          <w:sz w:val="22"/>
          <w:szCs w:val="22"/>
        </w:rPr>
        <w:t>WAC 246-261-</w:t>
      </w:r>
      <w:r w:rsidR="00E523E0" w:rsidRPr="00044FF2">
        <w:rPr>
          <w:rFonts w:cs="Calibri"/>
          <w:b/>
          <w:bCs/>
          <w:sz w:val="22"/>
          <w:szCs w:val="22"/>
        </w:rPr>
        <w:t>350</w:t>
      </w:r>
      <w:r w:rsidRPr="00044FF2">
        <w:rPr>
          <w:rFonts w:cs="Calibri"/>
          <w:b/>
          <w:bCs/>
          <w:sz w:val="22"/>
          <w:szCs w:val="22"/>
        </w:rPr>
        <w:t xml:space="preserve"> Secondary treatment.</w:t>
      </w:r>
      <w:r w:rsidRPr="00044FF2">
        <w:rPr>
          <w:rFonts w:cs="Calibri"/>
          <w:sz w:val="22"/>
          <w:szCs w:val="22"/>
        </w:rPr>
        <w:t xml:space="preserve"> (1) Secondary treatment is required at the following increased risk aquatic venues designed primarily for children under five years old including:</w:t>
      </w:r>
    </w:p>
    <w:p w14:paraId="52ABA0B0" w14:textId="0B2F85C7" w:rsidR="002C44FC" w:rsidRPr="00044FF2" w:rsidRDefault="002C44FC" w:rsidP="002C44FC">
      <w:pPr>
        <w:tabs>
          <w:tab w:val="left" w:pos="1590"/>
        </w:tabs>
        <w:spacing w:line="259" w:lineRule="auto"/>
        <w:rPr>
          <w:rFonts w:cs="Calibri"/>
          <w:sz w:val="22"/>
          <w:szCs w:val="22"/>
        </w:rPr>
      </w:pPr>
      <w:r w:rsidRPr="00044FF2">
        <w:rPr>
          <w:rFonts w:cs="Calibri"/>
          <w:sz w:val="22"/>
          <w:szCs w:val="22"/>
        </w:rPr>
        <w:t>(a) Wading pools;</w:t>
      </w:r>
    </w:p>
    <w:p w14:paraId="1D405FA0" w14:textId="1C81F6ED" w:rsidR="002C44FC" w:rsidRPr="00044FF2" w:rsidRDefault="002C44FC" w:rsidP="002C44FC">
      <w:pPr>
        <w:tabs>
          <w:tab w:val="left" w:pos="1590"/>
        </w:tabs>
        <w:spacing w:line="259" w:lineRule="auto"/>
        <w:rPr>
          <w:rFonts w:cs="Calibri"/>
          <w:sz w:val="22"/>
          <w:szCs w:val="22"/>
        </w:rPr>
      </w:pPr>
      <w:r w:rsidRPr="00044FF2">
        <w:rPr>
          <w:rFonts w:cs="Calibri"/>
          <w:sz w:val="22"/>
          <w:szCs w:val="22"/>
        </w:rPr>
        <w:t>(b) Interactive water play aquatic venues with no standing water;</w:t>
      </w:r>
      <w:r w:rsidR="00F76C9B" w:rsidRPr="00044FF2">
        <w:rPr>
          <w:rFonts w:cs="Calibri"/>
          <w:sz w:val="22"/>
          <w:szCs w:val="22"/>
        </w:rPr>
        <w:t xml:space="preserve"> and</w:t>
      </w:r>
    </w:p>
    <w:p w14:paraId="49A12EE1" w14:textId="36F30A13" w:rsidR="002C44FC" w:rsidRPr="00044FF2" w:rsidRDefault="002C44FC" w:rsidP="002C44FC">
      <w:pPr>
        <w:tabs>
          <w:tab w:val="left" w:pos="1590"/>
        </w:tabs>
        <w:spacing w:line="259" w:lineRule="auto"/>
        <w:rPr>
          <w:rFonts w:cs="Calibri"/>
          <w:sz w:val="22"/>
          <w:szCs w:val="22"/>
        </w:rPr>
      </w:pPr>
      <w:r w:rsidRPr="00044FF2">
        <w:rPr>
          <w:rFonts w:cs="Calibri"/>
          <w:sz w:val="22"/>
          <w:szCs w:val="22"/>
        </w:rPr>
        <w:t>(c) Aquatic play toy equipment.</w:t>
      </w:r>
    </w:p>
    <w:p w14:paraId="5696166B" w14:textId="77777777" w:rsidR="004B648A" w:rsidRPr="00044FF2" w:rsidRDefault="002C44FC" w:rsidP="002C44FC">
      <w:pPr>
        <w:tabs>
          <w:tab w:val="left" w:pos="1590"/>
        </w:tabs>
        <w:spacing w:line="259" w:lineRule="auto"/>
        <w:rPr>
          <w:rFonts w:cs="Calibri"/>
          <w:sz w:val="22"/>
          <w:szCs w:val="22"/>
        </w:rPr>
      </w:pPr>
      <w:r w:rsidRPr="00044FF2">
        <w:rPr>
          <w:rFonts w:cs="Calibri"/>
          <w:sz w:val="22"/>
          <w:szCs w:val="22"/>
        </w:rPr>
        <w:t xml:space="preserve">(2) </w:t>
      </w:r>
      <w:r w:rsidR="004B648A" w:rsidRPr="00044FF2">
        <w:rPr>
          <w:rFonts w:cs="Calibri"/>
          <w:sz w:val="22"/>
          <w:szCs w:val="22"/>
        </w:rPr>
        <w:t>Secondary treatment m</w:t>
      </w:r>
      <w:r w:rsidRPr="00044FF2">
        <w:rPr>
          <w:rFonts w:cs="Calibri"/>
          <w:sz w:val="22"/>
          <w:szCs w:val="22"/>
        </w:rPr>
        <w:t>ust be</w:t>
      </w:r>
      <w:r w:rsidR="004B648A" w:rsidRPr="00044FF2">
        <w:rPr>
          <w:rFonts w:cs="Calibri"/>
          <w:sz w:val="22"/>
          <w:szCs w:val="22"/>
        </w:rPr>
        <w:t>:</w:t>
      </w:r>
    </w:p>
    <w:p w14:paraId="19255C89" w14:textId="0ACF1D4C" w:rsidR="002C44FC" w:rsidRPr="00044FF2" w:rsidRDefault="004B648A" w:rsidP="002C44FC">
      <w:pPr>
        <w:tabs>
          <w:tab w:val="left" w:pos="1590"/>
        </w:tabs>
        <w:spacing w:line="259" w:lineRule="auto"/>
        <w:rPr>
          <w:rFonts w:cs="Calibri"/>
          <w:sz w:val="22"/>
          <w:szCs w:val="22"/>
        </w:rPr>
      </w:pPr>
      <w:r w:rsidRPr="00044FF2">
        <w:rPr>
          <w:rFonts w:cs="Calibri"/>
          <w:sz w:val="22"/>
          <w:szCs w:val="22"/>
        </w:rPr>
        <w:t>(a)</w:t>
      </w:r>
      <w:r w:rsidR="002C44FC" w:rsidRPr="00044FF2">
        <w:rPr>
          <w:rFonts w:cs="Calibri"/>
          <w:sz w:val="22"/>
          <w:szCs w:val="22"/>
        </w:rPr>
        <w:t xml:space="preserve"> </w:t>
      </w:r>
      <w:r w:rsidRPr="00044FF2">
        <w:rPr>
          <w:rFonts w:cs="Calibri"/>
          <w:sz w:val="22"/>
          <w:szCs w:val="22"/>
        </w:rPr>
        <w:t>C</w:t>
      </w:r>
      <w:r w:rsidR="002C44FC" w:rsidRPr="00044FF2">
        <w:rPr>
          <w:rFonts w:cs="Calibri"/>
          <w:sz w:val="22"/>
          <w:szCs w:val="22"/>
        </w:rPr>
        <w:t xml:space="preserve">ertified, listed, and labeled to NSF-ANSI 50-16a 2017 and marked with an EPA establishment number; </w:t>
      </w:r>
    </w:p>
    <w:p w14:paraId="57B9C500" w14:textId="39532679" w:rsidR="00B665C7" w:rsidRPr="00044FF2" w:rsidRDefault="004B648A" w:rsidP="00B665C7">
      <w:pPr>
        <w:tabs>
          <w:tab w:val="left" w:pos="1590"/>
        </w:tabs>
        <w:spacing w:line="259" w:lineRule="auto"/>
        <w:rPr>
          <w:rFonts w:cs="Calibri"/>
          <w:sz w:val="22"/>
          <w:szCs w:val="22"/>
        </w:rPr>
      </w:pPr>
      <w:r w:rsidRPr="00044FF2">
        <w:rPr>
          <w:rFonts w:cs="Calibri"/>
          <w:sz w:val="22"/>
          <w:szCs w:val="22"/>
        </w:rPr>
        <w:t xml:space="preserve">(b) </w:t>
      </w:r>
      <w:r w:rsidR="00B665C7" w:rsidRPr="00044FF2">
        <w:rPr>
          <w:rFonts w:cs="Calibri"/>
          <w:sz w:val="22"/>
          <w:szCs w:val="22"/>
        </w:rPr>
        <w:t>Designed to achieve a minimum 3-log (99.9%) reduction in the number of infective Cryptosporidium oocysts per pass through the secondary treatment for interactive water play aquatic venues and a minimum 2-log (99%) reduction per pass for all other aquatic venues. Each secondary treatment may be composed of multiple treatment processes or steps that result in the total required reduction in the number of infective Cryptosporidium oocysts per pass through the secondary treatment;</w:t>
      </w:r>
    </w:p>
    <w:p w14:paraId="0CC783B8" w14:textId="3FD19A05" w:rsidR="00B665C7" w:rsidRPr="00044FF2" w:rsidRDefault="00B665C7" w:rsidP="00B665C7">
      <w:pPr>
        <w:tabs>
          <w:tab w:val="left" w:pos="1590"/>
        </w:tabs>
        <w:spacing w:line="259" w:lineRule="auto"/>
        <w:rPr>
          <w:rFonts w:cs="Calibri"/>
          <w:sz w:val="22"/>
          <w:szCs w:val="22"/>
        </w:rPr>
      </w:pPr>
      <w:r w:rsidRPr="00044FF2">
        <w:rPr>
          <w:rFonts w:cs="Calibri"/>
          <w:sz w:val="22"/>
          <w:szCs w:val="22"/>
        </w:rPr>
        <w:t xml:space="preserve">(c) Located in the treatment loop (post filtration) and treat a portion (up to 100%) of the filtration flow prior to return of the water to the </w:t>
      </w:r>
      <w:r w:rsidR="006F378C" w:rsidRPr="00044FF2">
        <w:rPr>
          <w:rFonts w:cs="Calibri"/>
          <w:sz w:val="22"/>
          <w:szCs w:val="22"/>
        </w:rPr>
        <w:t>aquatic</w:t>
      </w:r>
      <w:r w:rsidRPr="00044FF2">
        <w:rPr>
          <w:rFonts w:cs="Calibri"/>
          <w:sz w:val="22"/>
          <w:szCs w:val="22"/>
        </w:rPr>
        <w:t xml:space="preserve"> </w:t>
      </w:r>
      <w:r w:rsidR="006F378C" w:rsidRPr="00044FF2">
        <w:rPr>
          <w:rFonts w:cs="Calibri"/>
          <w:sz w:val="22"/>
          <w:szCs w:val="22"/>
        </w:rPr>
        <w:t>venue</w:t>
      </w:r>
      <w:r w:rsidRPr="00044FF2">
        <w:rPr>
          <w:rFonts w:cs="Calibri"/>
          <w:sz w:val="22"/>
          <w:szCs w:val="22"/>
        </w:rPr>
        <w:t xml:space="preserve"> or </w:t>
      </w:r>
      <w:r w:rsidR="006F378C" w:rsidRPr="00044FF2">
        <w:rPr>
          <w:rFonts w:cs="Calibri"/>
          <w:sz w:val="22"/>
          <w:szCs w:val="22"/>
        </w:rPr>
        <w:t>aquatic</w:t>
      </w:r>
      <w:r w:rsidRPr="00044FF2">
        <w:rPr>
          <w:rFonts w:cs="Calibri"/>
          <w:sz w:val="22"/>
          <w:szCs w:val="22"/>
        </w:rPr>
        <w:t xml:space="preserve"> </w:t>
      </w:r>
      <w:r w:rsidR="006F378C" w:rsidRPr="00044FF2">
        <w:rPr>
          <w:rFonts w:cs="Calibri"/>
          <w:sz w:val="22"/>
          <w:szCs w:val="22"/>
        </w:rPr>
        <w:t>feature</w:t>
      </w:r>
      <w:r w:rsidRPr="00044FF2">
        <w:rPr>
          <w:rFonts w:cs="Calibri"/>
          <w:sz w:val="22"/>
          <w:szCs w:val="22"/>
        </w:rPr>
        <w:t xml:space="preserve">, except on interactive water play aquatic venues. For interactive water play aquatic venues, the secondary treatment </w:t>
      </w:r>
      <w:r w:rsidR="000B0D31" w:rsidRPr="00044FF2">
        <w:rPr>
          <w:rFonts w:cs="Calibri"/>
          <w:sz w:val="22"/>
          <w:szCs w:val="22"/>
        </w:rPr>
        <w:t xml:space="preserve">must </w:t>
      </w:r>
      <w:r w:rsidRPr="00044FF2">
        <w:rPr>
          <w:rFonts w:cs="Calibri"/>
          <w:sz w:val="22"/>
          <w:szCs w:val="22"/>
        </w:rPr>
        <w:t xml:space="preserve">be located downstream from the feature pump to treat 100% of the water prior to reaching the </w:t>
      </w:r>
      <w:r w:rsidR="000B0D31" w:rsidRPr="00044FF2">
        <w:rPr>
          <w:rFonts w:cs="Calibri"/>
          <w:sz w:val="22"/>
          <w:szCs w:val="22"/>
        </w:rPr>
        <w:t>bathers</w:t>
      </w:r>
      <w:r w:rsidR="00335B7D" w:rsidRPr="00044FF2">
        <w:rPr>
          <w:rFonts w:cs="Calibri"/>
          <w:sz w:val="22"/>
          <w:szCs w:val="22"/>
        </w:rPr>
        <w:t>; and</w:t>
      </w:r>
    </w:p>
    <w:p w14:paraId="5D14E0D7" w14:textId="3FA7E7F4" w:rsidR="00B665C7" w:rsidRPr="00044FF2" w:rsidRDefault="00B665C7" w:rsidP="00B665C7">
      <w:pPr>
        <w:tabs>
          <w:tab w:val="left" w:pos="1590"/>
        </w:tabs>
        <w:spacing w:line="259" w:lineRule="auto"/>
        <w:rPr>
          <w:rFonts w:cs="Calibri"/>
          <w:sz w:val="22"/>
          <w:szCs w:val="22"/>
        </w:rPr>
      </w:pPr>
      <w:r w:rsidRPr="00044FF2">
        <w:rPr>
          <w:rFonts w:cs="Calibri"/>
          <w:sz w:val="22"/>
          <w:szCs w:val="22"/>
        </w:rPr>
        <w:t>(</w:t>
      </w:r>
      <w:r w:rsidR="00C30BC6" w:rsidRPr="00044FF2">
        <w:rPr>
          <w:rFonts w:cs="Calibri"/>
          <w:sz w:val="22"/>
          <w:szCs w:val="22"/>
        </w:rPr>
        <w:t>d</w:t>
      </w:r>
      <w:r w:rsidRPr="00044FF2">
        <w:rPr>
          <w:rFonts w:cs="Calibri"/>
          <w:sz w:val="22"/>
          <w:szCs w:val="22"/>
        </w:rPr>
        <w:t xml:space="preserve">) </w:t>
      </w:r>
      <w:r w:rsidR="00C30BC6" w:rsidRPr="00044FF2">
        <w:rPr>
          <w:rFonts w:cs="Calibri"/>
          <w:sz w:val="22"/>
          <w:szCs w:val="22"/>
        </w:rPr>
        <w:t>I</w:t>
      </w:r>
      <w:r w:rsidRPr="00044FF2">
        <w:rPr>
          <w:rFonts w:cs="Calibri"/>
          <w:sz w:val="22"/>
          <w:szCs w:val="22"/>
        </w:rPr>
        <w:t>nstalled according to the manufacturer's directions.</w:t>
      </w:r>
    </w:p>
    <w:p w14:paraId="06F15B6A" w14:textId="53F07747" w:rsidR="006F72C0" w:rsidRPr="00044FF2" w:rsidRDefault="00B665C7" w:rsidP="006F72C0">
      <w:pPr>
        <w:tabs>
          <w:tab w:val="left" w:pos="1590"/>
        </w:tabs>
        <w:spacing w:line="259" w:lineRule="auto"/>
        <w:rPr>
          <w:rFonts w:cs="Calibri"/>
          <w:sz w:val="22"/>
          <w:szCs w:val="22"/>
        </w:rPr>
      </w:pPr>
      <w:r w:rsidRPr="00044FF2">
        <w:rPr>
          <w:rFonts w:cs="Calibri"/>
          <w:sz w:val="22"/>
          <w:szCs w:val="22"/>
        </w:rPr>
        <w:t>(</w:t>
      </w:r>
      <w:r w:rsidR="006F378C" w:rsidRPr="00044FF2">
        <w:rPr>
          <w:rFonts w:cs="Calibri"/>
          <w:sz w:val="22"/>
          <w:szCs w:val="22"/>
        </w:rPr>
        <w:t>3</w:t>
      </w:r>
      <w:r w:rsidRPr="00044FF2">
        <w:rPr>
          <w:rFonts w:cs="Calibri"/>
          <w:sz w:val="22"/>
          <w:szCs w:val="22"/>
        </w:rPr>
        <w:t xml:space="preserve">) </w:t>
      </w:r>
      <w:r w:rsidR="00C30BC6" w:rsidRPr="00044FF2">
        <w:rPr>
          <w:rFonts w:cs="Calibri"/>
          <w:sz w:val="22"/>
          <w:szCs w:val="22"/>
        </w:rPr>
        <w:t>F</w:t>
      </w:r>
      <w:r w:rsidRPr="00044FF2">
        <w:rPr>
          <w:rFonts w:cs="Calibri"/>
          <w:sz w:val="22"/>
          <w:szCs w:val="22"/>
        </w:rPr>
        <w:t xml:space="preserve">low rate (Q) through the secondary treatment </w:t>
      </w:r>
      <w:r w:rsidR="00CA7F27" w:rsidRPr="00044FF2">
        <w:rPr>
          <w:rFonts w:cs="Calibri"/>
          <w:sz w:val="22"/>
          <w:szCs w:val="22"/>
        </w:rPr>
        <w:t>must</w:t>
      </w:r>
      <w:r w:rsidRPr="00044FF2">
        <w:rPr>
          <w:rFonts w:cs="Calibri"/>
          <w:sz w:val="22"/>
          <w:szCs w:val="22"/>
        </w:rPr>
        <w:t xml:space="preserve"> be determined based upon the total volume of the </w:t>
      </w:r>
      <w:r w:rsidR="006F378C" w:rsidRPr="00044FF2">
        <w:rPr>
          <w:rFonts w:cs="Calibri"/>
          <w:sz w:val="22"/>
          <w:szCs w:val="22"/>
        </w:rPr>
        <w:t>aquatic venue or aquatic feature</w:t>
      </w:r>
      <w:r w:rsidRPr="00044FF2">
        <w:rPr>
          <w:rFonts w:cs="Calibri"/>
          <w:sz w:val="22"/>
          <w:szCs w:val="22"/>
        </w:rPr>
        <w:t xml:space="preserve"> (V) and a prescribed dilution time (T) for theoretically reducing the number of assumed infective Cryptosporidium </w:t>
      </w:r>
      <w:r w:rsidR="00C30BC6" w:rsidRPr="00044FF2">
        <w:rPr>
          <w:rFonts w:cs="Calibri"/>
          <w:sz w:val="22"/>
          <w:szCs w:val="22"/>
        </w:rPr>
        <w:t xml:space="preserve">oocysts </w:t>
      </w:r>
      <w:r w:rsidRPr="00044FF2">
        <w:rPr>
          <w:rFonts w:cs="Calibri"/>
          <w:sz w:val="22"/>
          <w:szCs w:val="22"/>
        </w:rPr>
        <w:t xml:space="preserve">from an initial total number of </w:t>
      </w:r>
      <w:r w:rsidRPr="00044FF2">
        <w:rPr>
          <w:rFonts w:cs="Calibri"/>
          <w:sz w:val="22"/>
          <w:szCs w:val="22"/>
        </w:rPr>
        <w:lastRenderedPageBreak/>
        <w:t>100 million (10</w:t>
      </w:r>
      <w:r w:rsidRPr="00044FF2">
        <w:rPr>
          <w:rFonts w:cs="Calibri"/>
          <w:sz w:val="22"/>
          <w:szCs w:val="22"/>
          <w:vertAlign w:val="superscript"/>
        </w:rPr>
        <w:t>8</w:t>
      </w:r>
      <w:r w:rsidRPr="00044FF2">
        <w:rPr>
          <w:rFonts w:cs="Calibri"/>
          <w:sz w:val="22"/>
          <w:szCs w:val="22"/>
        </w:rPr>
        <w:t xml:space="preserve">) oocysts to a concentration of one </w:t>
      </w:r>
      <w:r w:rsidR="00C30BC6" w:rsidRPr="00044FF2">
        <w:rPr>
          <w:rFonts w:cs="Calibri"/>
          <w:sz w:val="22"/>
          <w:szCs w:val="22"/>
        </w:rPr>
        <w:t xml:space="preserve">oocyst </w:t>
      </w:r>
      <w:r w:rsidRPr="00044FF2">
        <w:rPr>
          <w:rFonts w:cs="Calibri"/>
          <w:sz w:val="22"/>
          <w:szCs w:val="22"/>
        </w:rPr>
        <w:t xml:space="preserve">/100 </w:t>
      </w:r>
      <w:proofErr w:type="spellStart"/>
      <w:r w:rsidRPr="00044FF2">
        <w:rPr>
          <w:rFonts w:cs="Calibri"/>
          <w:sz w:val="22"/>
          <w:szCs w:val="22"/>
        </w:rPr>
        <w:t>m</w:t>
      </w:r>
      <w:r w:rsidR="00CA7F27" w:rsidRPr="00044FF2">
        <w:rPr>
          <w:rFonts w:cs="Calibri"/>
          <w:sz w:val="22"/>
          <w:szCs w:val="22"/>
        </w:rPr>
        <w:t>L.</w:t>
      </w:r>
      <w:proofErr w:type="spellEnd"/>
      <w:r w:rsidR="00CA7F27" w:rsidRPr="00044FF2">
        <w:rPr>
          <w:rFonts w:cs="Calibri"/>
          <w:sz w:val="22"/>
          <w:szCs w:val="22"/>
        </w:rPr>
        <w:t xml:space="preserve"> </w:t>
      </w:r>
      <w:r w:rsidR="006F72C0" w:rsidRPr="00044FF2">
        <w:rPr>
          <w:rFonts w:cs="Calibri"/>
          <w:sz w:val="22"/>
          <w:szCs w:val="22"/>
        </w:rPr>
        <w:t xml:space="preserve">The dilution time </w:t>
      </w:r>
      <w:proofErr w:type="gramStart"/>
      <w:r w:rsidR="00796ACC" w:rsidRPr="00044FF2">
        <w:rPr>
          <w:rFonts w:cs="Calibri"/>
          <w:sz w:val="22"/>
          <w:szCs w:val="22"/>
        </w:rPr>
        <w:t>is</w:t>
      </w:r>
      <w:r w:rsidR="006F72C0" w:rsidRPr="00044FF2">
        <w:rPr>
          <w:rFonts w:cs="Calibri"/>
          <w:sz w:val="22"/>
          <w:szCs w:val="22"/>
        </w:rPr>
        <w:t xml:space="preserve"> the lesser</w:t>
      </w:r>
      <w:proofErr w:type="gramEnd"/>
      <w:r w:rsidR="006F72C0" w:rsidRPr="00044FF2">
        <w:rPr>
          <w:rFonts w:cs="Calibri"/>
          <w:sz w:val="22"/>
          <w:szCs w:val="22"/>
        </w:rPr>
        <w:t xml:space="preserve"> </w:t>
      </w:r>
      <w:proofErr w:type="gramStart"/>
      <w:r w:rsidR="006F72C0" w:rsidRPr="00044FF2">
        <w:rPr>
          <w:rFonts w:cs="Calibri"/>
          <w:sz w:val="22"/>
          <w:szCs w:val="22"/>
        </w:rPr>
        <w:t>of</w:t>
      </w:r>
      <w:proofErr w:type="gramEnd"/>
      <w:r w:rsidR="006F72C0" w:rsidRPr="00044FF2">
        <w:rPr>
          <w:rFonts w:cs="Calibri"/>
          <w:sz w:val="22"/>
          <w:szCs w:val="22"/>
        </w:rPr>
        <w:t xml:space="preserve"> nine hours or 75 percent of the uninterrupted time an </w:t>
      </w:r>
      <w:r w:rsidR="00333F88" w:rsidRPr="00044FF2">
        <w:rPr>
          <w:rFonts w:cs="Calibri"/>
          <w:sz w:val="22"/>
          <w:szCs w:val="22"/>
        </w:rPr>
        <w:t>aquatic</w:t>
      </w:r>
      <w:r w:rsidR="006F72C0" w:rsidRPr="00044FF2">
        <w:rPr>
          <w:rFonts w:cs="Calibri"/>
          <w:sz w:val="22"/>
          <w:szCs w:val="22"/>
        </w:rPr>
        <w:t xml:space="preserve"> </w:t>
      </w:r>
      <w:r w:rsidR="00333F88" w:rsidRPr="00044FF2">
        <w:rPr>
          <w:rFonts w:cs="Calibri"/>
          <w:sz w:val="22"/>
          <w:szCs w:val="22"/>
        </w:rPr>
        <w:t>venue</w:t>
      </w:r>
      <w:r w:rsidR="006F72C0" w:rsidRPr="00044FF2">
        <w:rPr>
          <w:rFonts w:cs="Calibri"/>
          <w:sz w:val="22"/>
          <w:szCs w:val="22"/>
        </w:rPr>
        <w:t xml:space="preserve"> is closed in a 24</w:t>
      </w:r>
      <w:r w:rsidR="00046014" w:rsidRPr="00044FF2">
        <w:rPr>
          <w:rFonts w:cs="Calibri"/>
          <w:sz w:val="22"/>
          <w:szCs w:val="22"/>
        </w:rPr>
        <w:t>-hour</w:t>
      </w:r>
      <w:r w:rsidR="006F72C0" w:rsidRPr="00044FF2">
        <w:rPr>
          <w:rFonts w:cs="Calibri"/>
          <w:sz w:val="22"/>
          <w:szCs w:val="22"/>
        </w:rPr>
        <w:t xml:space="preserve"> period.</w:t>
      </w:r>
    </w:p>
    <w:p w14:paraId="2D6870C4" w14:textId="744CB7A3" w:rsidR="00653590" w:rsidRPr="00044FF2" w:rsidRDefault="00653590" w:rsidP="00CA7F27">
      <w:pPr>
        <w:tabs>
          <w:tab w:val="left" w:pos="1590"/>
        </w:tabs>
        <w:spacing w:line="259" w:lineRule="auto"/>
        <w:rPr>
          <w:rFonts w:cs="Calibri"/>
          <w:sz w:val="22"/>
          <w:szCs w:val="22"/>
        </w:rPr>
      </w:pPr>
    </w:p>
    <w:p w14:paraId="38D5573C" w14:textId="0E464B49" w:rsidR="00CA7F27" w:rsidRPr="00044FF2" w:rsidRDefault="00CA7F27" w:rsidP="00653590">
      <w:pPr>
        <w:tabs>
          <w:tab w:val="left" w:pos="1590"/>
        </w:tabs>
        <w:spacing w:line="259" w:lineRule="auto"/>
        <w:jc w:val="center"/>
        <w:rPr>
          <w:rFonts w:cs="Calibri"/>
          <w:sz w:val="22"/>
          <w:szCs w:val="22"/>
        </w:rPr>
      </w:pPr>
      <w:r w:rsidRPr="00044FF2">
        <w:rPr>
          <w:rFonts w:eastAsia="Calibri" w:cs="Arial"/>
          <w:sz w:val="22"/>
          <w:szCs w:val="22"/>
        </w:rPr>
        <w:t>Q = V x {[14.8 – ln (V)] / (r x 60 x T)}</w:t>
      </w:r>
    </w:p>
    <w:p w14:paraId="6B806EAA" w14:textId="03572250" w:rsidR="00CA7F27" w:rsidRPr="00044FF2" w:rsidRDefault="00CA7F27" w:rsidP="00CA7F27">
      <w:pPr>
        <w:tabs>
          <w:tab w:val="left" w:pos="1590"/>
        </w:tabs>
        <w:spacing w:line="259" w:lineRule="auto"/>
        <w:rPr>
          <w:rFonts w:eastAsia="Calibri" w:cs="Arial"/>
          <w:sz w:val="22"/>
          <w:szCs w:val="22"/>
        </w:rPr>
      </w:pPr>
      <w:r w:rsidRPr="00044FF2">
        <w:rPr>
          <w:rFonts w:eastAsia="Calibri" w:cs="Arial"/>
          <w:sz w:val="22"/>
          <w:szCs w:val="22"/>
        </w:rPr>
        <w:t xml:space="preserve">Q = </w:t>
      </w:r>
      <w:r w:rsidR="00653590" w:rsidRPr="00044FF2">
        <w:rPr>
          <w:rFonts w:eastAsia="Calibri" w:cs="Arial"/>
          <w:sz w:val="22"/>
          <w:szCs w:val="22"/>
        </w:rPr>
        <w:t>Secondary</w:t>
      </w:r>
      <w:r w:rsidRPr="00044FF2">
        <w:rPr>
          <w:rFonts w:eastAsia="Calibri" w:cs="Arial"/>
          <w:sz w:val="22"/>
          <w:szCs w:val="22"/>
        </w:rPr>
        <w:t xml:space="preserve"> </w:t>
      </w:r>
      <w:r w:rsidR="00653590" w:rsidRPr="00044FF2">
        <w:rPr>
          <w:rFonts w:eastAsia="Calibri" w:cs="Arial"/>
          <w:sz w:val="22"/>
          <w:szCs w:val="22"/>
        </w:rPr>
        <w:t>treatment</w:t>
      </w:r>
      <w:r w:rsidRPr="00044FF2">
        <w:rPr>
          <w:rFonts w:eastAsia="Calibri" w:cs="Arial"/>
          <w:sz w:val="22"/>
          <w:szCs w:val="22"/>
        </w:rPr>
        <w:t xml:space="preserve"> flow rate (GPM) </w:t>
      </w:r>
    </w:p>
    <w:p w14:paraId="39224FBE" w14:textId="66DFD129" w:rsidR="00CA7F27" w:rsidRPr="00044FF2" w:rsidRDefault="00CA7F27" w:rsidP="00CA7F27">
      <w:pPr>
        <w:tabs>
          <w:tab w:val="left" w:pos="1590"/>
        </w:tabs>
        <w:spacing w:line="259" w:lineRule="auto"/>
        <w:rPr>
          <w:rFonts w:eastAsia="Calibri" w:cs="Arial"/>
          <w:sz w:val="22"/>
          <w:szCs w:val="22"/>
        </w:rPr>
      </w:pPr>
      <w:r w:rsidRPr="00044FF2">
        <w:rPr>
          <w:rFonts w:eastAsia="Calibri" w:cs="Arial"/>
          <w:sz w:val="22"/>
          <w:szCs w:val="22"/>
        </w:rPr>
        <w:t xml:space="preserve">V = Total water volume of the </w:t>
      </w:r>
      <w:r w:rsidR="00653590" w:rsidRPr="00044FF2">
        <w:rPr>
          <w:rFonts w:cs="Calibri"/>
          <w:sz w:val="22"/>
          <w:szCs w:val="22"/>
        </w:rPr>
        <w:t>aquatic venue or aquatic feature</w:t>
      </w:r>
      <w:r w:rsidRPr="00044FF2">
        <w:rPr>
          <w:rFonts w:eastAsia="Calibri" w:cs="Arial"/>
          <w:sz w:val="22"/>
          <w:szCs w:val="22"/>
        </w:rPr>
        <w:t>, including surge tanks, piping, equipment, etc. (gals)</w:t>
      </w:r>
    </w:p>
    <w:p w14:paraId="7459F9B9" w14:textId="77777777" w:rsidR="00CA7F27" w:rsidRPr="00044FF2" w:rsidRDefault="00CA7F27" w:rsidP="00CA7F27">
      <w:pPr>
        <w:tabs>
          <w:tab w:val="left" w:pos="1590"/>
        </w:tabs>
        <w:spacing w:line="259" w:lineRule="auto"/>
        <w:rPr>
          <w:rFonts w:eastAsia="Calibri" w:cs="Arial"/>
          <w:sz w:val="22"/>
          <w:szCs w:val="22"/>
        </w:rPr>
      </w:pPr>
      <w:r w:rsidRPr="00044FF2">
        <w:rPr>
          <w:rFonts w:eastAsia="Calibri" w:cs="Arial"/>
          <w:sz w:val="22"/>
          <w:szCs w:val="22"/>
        </w:rPr>
        <w:t xml:space="preserve">r = Efficiency of the system (r = 0.999 for 3-log reduction, r = 0.99 for 2-log reduction) </w:t>
      </w:r>
    </w:p>
    <w:p w14:paraId="3ACE15E9" w14:textId="77777777" w:rsidR="00CA7F27" w:rsidRPr="00044FF2" w:rsidRDefault="00CA7F27" w:rsidP="00CA7F27">
      <w:pPr>
        <w:tabs>
          <w:tab w:val="left" w:pos="1590"/>
        </w:tabs>
        <w:spacing w:line="259" w:lineRule="auto"/>
        <w:rPr>
          <w:rFonts w:eastAsia="Calibri" w:cs="Arial"/>
          <w:sz w:val="22"/>
          <w:szCs w:val="22"/>
        </w:rPr>
      </w:pPr>
      <w:r w:rsidRPr="00044FF2">
        <w:rPr>
          <w:rFonts w:eastAsia="Calibri" w:cs="Arial"/>
          <w:sz w:val="22"/>
          <w:szCs w:val="22"/>
        </w:rPr>
        <w:t>T = Dilution time (hrs.)</w:t>
      </w:r>
    </w:p>
    <w:p w14:paraId="6245DC9E" w14:textId="196B2E1C" w:rsidR="006F72C0" w:rsidRPr="00044FF2" w:rsidRDefault="006F72C0" w:rsidP="006F72C0">
      <w:pPr>
        <w:tabs>
          <w:tab w:val="left" w:pos="1590"/>
        </w:tabs>
        <w:spacing w:line="259" w:lineRule="auto"/>
        <w:rPr>
          <w:rFonts w:eastAsia="Calibri" w:cs="Arial"/>
          <w:sz w:val="22"/>
          <w:szCs w:val="22"/>
        </w:rPr>
      </w:pPr>
      <w:r w:rsidRPr="00044FF2">
        <w:rPr>
          <w:rFonts w:eastAsia="Calibri" w:cs="Arial"/>
          <w:sz w:val="22"/>
          <w:szCs w:val="22"/>
        </w:rPr>
        <w:t xml:space="preserve">(4) Where a secondary treatment is installed, a means </w:t>
      </w:r>
      <w:r w:rsidR="00CA55A8" w:rsidRPr="00044FF2">
        <w:rPr>
          <w:rFonts w:eastAsia="Calibri" w:cs="Arial"/>
          <w:sz w:val="22"/>
          <w:szCs w:val="22"/>
        </w:rPr>
        <w:t>must</w:t>
      </w:r>
      <w:r w:rsidRPr="00044FF2">
        <w:rPr>
          <w:rFonts w:eastAsia="Calibri" w:cs="Arial"/>
          <w:sz w:val="22"/>
          <w:szCs w:val="22"/>
        </w:rPr>
        <w:t xml:space="preserve"> be installed to confirm the required flow rate to maintain a minimum required log inactivation of infective Cryptosporidium </w:t>
      </w:r>
      <w:r w:rsidR="00DD1C16" w:rsidRPr="00044FF2">
        <w:rPr>
          <w:rFonts w:eastAsia="Calibri" w:cs="Arial"/>
          <w:sz w:val="22"/>
          <w:szCs w:val="22"/>
        </w:rPr>
        <w:t>oocysts</w:t>
      </w:r>
      <w:r w:rsidRPr="00044FF2">
        <w:rPr>
          <w:rFonts w:eastAsia="Calibri" w:cs="Arial"/>
          <w:sz w:val="22"/>
          <w:szCs w:val="22"/>
        </w:rPr>
        <w:t xml:space="preserve"> at the minimum flow rate</w:t>
      </w:r>
      <w:r w:rsidR="00DD1C16" w:rsidRPr="00044FF2">
        <w:rPr>
          <w:rFonts w:eastAsia="Calibri" w:cs="Arial"/>
          <w:sz w:val="22"/>
          <w:szCs w:val="22"/>
        </w:rPr>
        <w:t xml:space="preserve"> calculated in subsection (3) of this section.</w:t>
      </w:r>
    </w:p>
    <w:p w14:paraId="4FCC5594" w14:textId="5B3435BB" w:rsidR="000774E7" w:rsidRPr="00044FF2" w:rsidRDefault="0020476D" w:rsidP="0043764A">
      <w:pPr>
        <w:tabs>
          <w:tab w:val="left" w:pos="1590"/>
        </w:tabs>
        <w:spacing w:line="259" w:lineRule="auto"/>
        <w:rPr>
          <w:rFonts w:eastAsia="Calibri" w:cs="Arial"/>
          <w:sz w:val="22"/>
          <w:szCs w:val="22"/>
        </w:rPr>
      </w:pPr>
      <w:r w:rsidRPr="00044FF2">
        <w:rPr>
          <w:rFonts w:eastAsia="Calibri" w:cs="Arial"/>
          <w:sz w:val="22"/>
          <w:szCs w:val="22"/>
        </w:rPr>
        <w:t>(5) Ultraviolet systems must:</w:t>
      </w:r>
    </w:p>
    <w:p w14:paraId="7685546A" w14:textId="18D341B8" w:rsidR="00FF2B9F" w:rsidRPr="00044FF2" w:rsidRDefault="00FF2B9F" w:rsidP="00FF2B9F">
      <w:pPr>
        <w:tabs>
          <w:tab w:val="left" w:pos="1590"/>
        </w:tabs>
        <w:spacing w:line="259" w:lineRule="auto"/>
        <w:rPr>
          <w:rFonts w:eastAsia="Calibri" w:cs="Arial"/>
          <w:sz w:val="22"/>
          <w:szCs w:val="22"/>
        </w:rPr>
      </w:pPr>
      <w:r w:rsidRPr="00044FF2">
        <w:rPr>
          <w:rFonts w:eastAsia="Calibri" w:cs="Arial"/>
          <w:sz w:val="22"/>
          <w:szCs w:val="22"/>
        </w:rPr>
        <w:t>(a) Be installed to avoid lamp breakage according to the guidelines in EPA 815-R-06-007 Appendix E;</w:t>
      </w:r>
    </w:p>
    <w:p w14:paraId="62A2E627" w14:textId="77777777" w:rsidR="00333F88" w:rsidRPr="00044FF2" w:rsidRDefault="00FF2B9F" w:rsidP="00B64F57">
      <w:pPr>
        <w:tabs>
          <w:tab w:val="left" w:pos="1590"/>
        </w:tabs>
        <w:spacing w:line="259" w:lineRule="auto"/>
        <w:rPr>
          <w:rFonts w:eastAsia="Calibri" w:cs="Arial"/>
          <w:sz w:val="22"/>
          <w:szCs w:val="22"/>
        </w:rPr>
      </w:pPr>
      <w:r w:rsidRPr="00044FF2">
        <w:rPr>
          <w:rFonts w:eastAsia="Calibri" w:cs="Arial"/>
          <w:sz w:val="22"/>
          <w:szCs w:val="22"/>
        </w:rPr>
        <w:t xml:space="preserve">(b) </w:t>
      </w:r>
      <w:r w:rsidR="00B64F57" w:rsidRPr="00044FF2">
        <w:rPr>
          <w:rFonts w:eastAsia="Calibri" w:cs="Arial"/>
          <w:sz w:val="22"/>
          <w:szCs w:val="22"/>
        </w:rPr>
        <w:t>Be validated by a third party in accordance with the practices outlined in the</w:t>
      </w:r>
      <w:r w:rsidR="00333F88" w:rsidRPr="00044FF2">
        <w:rPr>
          <w:rFonts w:eastAsia="Calibri" w:cs="Arial"/>
          <w:sz w:val="22"/>
          <w:szCs w:val="22"/>
        </w:rPr>
        <w:t>:</w:t>
      </w:r>
    </w:p>
    <w:p w14:paraId="1710DB27" w14:textId="0FE336F3" w:rsidR="00333F88" w:rsidRPr="00044FF2" w:rsidRDefault="00333F88" w:rsidP="00B64F57">
      <w:pPr>
        <w:tabs>
          <w:tab w:val="left" w:pos="1590"/>
        </w:tabs>
        <w:spacing w:line="259" w:lineRule="auto"/>
        <w:rPr>
          <w:rFonts w:eastAsia="Calibri" w:cs="Arial"/>
          <w:sz w:val="22"/>
          <w:szCs w:val="22"/>
        </w:rPr>
      </w:pPr>
      <w:r w:rsidRPr="00044FF2">
        <w:rPr>
          <w:rFonts w:eastAsia="Calibri" w:cs="Arial"/>
          <w:sz w:val="22"/>
          <w:szCs w:val="22"/>
        </w:rPr>
        <w:t>(i)</w:t>
      </w:r>
      <w:r w:rsidR="00B64F57" w:rsidRPr="00044FF2">
        <w:rPr>
          <w:rFonts w:eastAsia="Calibri" w:cs="Arial"/>
          <w:sz w:val="22"/>
          <w:szCs w:val="22"/>
        </w:rPr>
        <w:t xml:space="preserve"> EPA Ultraviolet Disinfectant Guidance Manual dated November 2006, publication number EPA 815-R-06-007</w:t>
      </w:r>
      <w:r w:rsidRPr="00044FF2">
        <w:rPr>
          <w:rFonts w:eastAsia="Calibri" w:cs="Arial"/>
          <w:sz w:val="22"/>
          <w:szCs w:val="22"/>
        </w:rPr>
        <w:t>; or</w:t>
      </w:r>
    </w:p>
    <w:p w14:paraId="6648F87B" w14:textId="6B4DA9F8" w:rsidR="00B64F57" w:rsidRPr="00044FF2" w:rsidRDefault="00333F88" w:rsidP="00B64F57">
      <w:pPr>
        <w:tabs>
          <w:tab w:val="left" w:pos="1590"/>
        </w:tabs>
        <w:spacing w:line="259" w:lineRule="auto"/>
        <w:rPr>
          <w:rFonts w:eastAsia="Calibri" w:cs="Arial"/>
          <w:sz w:val="22"/>
          <w:szCs w:val="22"/>
        </w:rPr>
      </w:pPr>
      <w:r w:rsidRPr="00044FF2">
        <w:rPr>
          <w:rFonts w:eastAsia="Calibri" w:cs="Arial"/>
          <w:sz w:val="22"/>
          <w:szCs w:val="22"/>
        </w:rPr>
        <w:t>(ii) F</w:t>
      </w:r>
      <w:r w:rsidR="00B64F57" w:rsidRPr="00044FF2">
        <w:rPr>
          <w:rFonts w:eastAsia="Calibri" w:cs="Arial"/>
          <w:sz w:val="22"/>
          <w:szCs w:val="22"/>
        </w:rPr>
        <w:t xml:space="preserve">or </w:t>
      </w:r>
      <w:r w:rsidRPr="00044FF2">
        <w:rPr>
          <w:rFonts w:cs="Calibri"/>
          <w:sz w:val="22"/>
          <w:szCs w:val="22"/>
        </w:rPr>
        <w:t>interactive water play aquatic venues</w:t>
      </w:r>
      <w:r w:rsidR="00B64F57" w:rsidRPr="00044FF2">
        <w:rPr>
          <w:rFonts w:eastAsia="Calibri" w:cs="Arial"/>
          <w:sz w:val="22"/>
          <w:szCs w:val="22"/>
        </w:rPr>
        <w:t>, in accordance with the practices for wastewater treatment equipment outlined in the Water Environment Federation/International Ultraviolet Association (WEF/IUVA) WEF/IUVA publication "Ultraviolet Disinfection for Wastewater" dated April 2015, ISBN: 978-1-57278- 312-6</w:t>
      </w:r>
      <w:r w:rsidR="002079BA" w:rsidRPr="00044FF2">
        <w:rPr>
          <w:rFonts w:eastAsia="Calibri" w:cs="Arial"/>
          <w:sz w:val="22"/>
          <w:szCs w:val="22"/>
        </w:rPr>
        <w:t>;</w:t>
      </w:r>
      <w:r w:rsidR="00B64F57" w:rsidRPr="00044FF2">
        <w:rPr>
          <w:rFonts w:eastAsia="Calibri" w:cs="Arial"/>
          <w:sz w:val="22"/>
          <w:szCs w:val="22"/>
        </w:rPr>
        <w:t xml:space="preserve"> </w:t>
      </w:r>
    </w:p>
    <w:p w14:paraId="67303000" w14:textId="0D2297D8" w:rsidR="00FF2B9F" w:rsidRPr="00044FF2" w:rsidRDefault="00333F88" w:rsidP="00FF2B9F">
      <w:pPr>
        <w:tabs>
          <w:tab w:val="left" w:pos="1590"/>
        </w:tabs>
        <w:spacing w:line="259" w:lineRule="auto"/>
        <w:rPr>
          <w:rFonts w:eastAsia="Calibri" w:cs="Arial"/>
          <w:sz w:val="22"/>
          <w:szCs w:val="22"/>
        </w:rPr>
      </w:pPr>
      <w:r w:rsidRPr="00044FF2">
        <w:rPr>
          <w:rFonts w:eastAsia="Calibri" w:cs="Arial"/>
          <w:sz w:val="22"/>
          <w:szCs w:val="22"/>
        </w:rPr>
        <w:t xml:space="preserve">(c) </w:t>
      </w:r>
      <w:r w:rsidR="00C11EAF" w:rsidRPr="00044FF2">
        <w:rPr>
          <w:rFonts w:eastAsia="Calibri" w:cs="Arial"/>
          <w:sz w:val="22"/>
          <w:szCs w:val="22"/>
        </w:rPr>
        <w:t xml:space="preserve">Be suitable for their intended use and installed </w:t>
      </w:r>
      <w:r w:rsidR="002079BA" w:rsidRPr="00044FF2">
        <w:rPr>
          <w:rFonts w:eastAsia="Calibri" w:cs="Arial"/>
          <w:sz w:val="22"/>
          <w:szCs w:val="22"/>
        </w:rPr>
        <w:t xml:space="preserve">according to the </w:t>
      </w:r>
      <w:r w:rsidR="00C11EAF" w:rsidRPr="00044FF2">
        <w:rPr>
          <w:rFonts w:eastAsia="Calibri" w:cs="Arial"/>
          <w:sz w:val="22"/>
          <w:szCs w:val="22"/>
        </w:rPr>
        <w:t>manufacturer’s recommendations;</w:t>
      </w:r>
    </w:p>
    <w:p w14:paraId="0923F5A1" w14:textId="1E06CF78" w:rsidR="002F47D1" w:rsidRPr="00044FF2" w:rsidRDefault="003A36B4" w:rsidP="002F47D1">
      <w:pPr>
        <w:tabs>
          <w:tab w:val="left" w:pos="1590"/>
        </w:tabs>
        <w:spacing w:line="259" w:lineRule="auto"/>
        <w:rPr>
          <w:rFonts w:eastAsia="Calibri" w:cs="Arial"/>
          <w:sz w:val="22"/>
          <w:szCs w:val="22"/>
        </w:rPr>
      </w:pPr>
      <w:r w:rsidRPr="00044FF2">
        <w:rPr>
          <w:rFonts w:eastAsia="Calibri" w:cs="Arial"/>
          <w:sz w:val="22"/>
          <w:szCs w:val="22"/>
        </w:rPr>
        <w:t xml:space="preserve">(d) </w:t>
      </w:r>
      <w:r w:rsidR="002F47D1" w:rsidRPr="00044FF2">
        <w:rPr>
          <w:rFonts w:eastAsia="Calibri" w:cs="Arial"/>
          <w:sz w:val="22"/>
          <w:szCs w:val="22"/>
        </w:rPr>
        <w:t xml:space="preserve">Be installed downstream of the filtration and before the addition of primary </w:t>
      </w:r>
      <w:proofErr w:type="gramStart"/>
      <w:r w:rsidR="002F47D1" w:rsidRPr="00044FF2">
        <w:rPr>
          <w:rFonts w:eastAsia="Calibri" w:cs="Arial"/>
          <w:sz w:val="22"/>
          <w:szCs w:val="22"/>
        </w:rPr>
        <w:t>disinfectant</w:t>
      </w:r>
      <w:proofErr w:type="gramEnd"/>
      <w:r w:rsidR="002F47D1" w:rsidRPr="00044FF2">
        <w:rPr>
          <w:rFonts w:eastAsia="Calibri" w:cs="Arial"/>
          <w:sz w:val="22"/>
          <w:szCs w:val="22"/>
        </w:rPr>
        <w:t xml:space="preserve"> except for </w:t>
      </w:r>
      <w:r w:rsidR="00715F39" w:rsidRPr="00044FF2">
        <w:rPr>
          <w:rFonts w:cs="Calibri"/>
          <w:sz w:val="22"/>
          <w:szCs w:val="22"/>
        </w:rPr>
        <w:t>interactive water play aquatic venues</w:t>
      </w:r>
      <w:r w:rsidR="002F47D1" w:rsidRPr="00044FF2">
        <w:rPr>
          <w:rFonts w:eastAsia="Calibri" w:cs="Arial"/>
          <w:sz w:val="22"/>
          <w:szCs w:val="22"/>
        </w:rPr>
        <w:t xml:space="preserve">. </w:t>
      </w:r>
      <w:r w:rsidR="0097177E" w:rsidRPr="00044FF2">
        <w:rPr>
          <w:rFonts w:eastAsia="Calibri" w:cs="Arial"/>
          <w:sz w:val="22"/>
          <w:szCs w:val="22"/>
        </w:rPr>
        <w:t xml:space="preserve">A bypass pipe that is valved on both ends must be installed to allow maintenance on the ultraviolet unit while the recirculation pump is running. </w:t>
      </w:r>
      <w:r w:rsidR="002F47D1" w:rsidRPr="00044FF2">
        <w:rPr>
          <w:rFonts w:eastAsia="Calibri" w:cs="Arial"/>
          <w:sz w:val="22"/>
          <w:szCs w:val="22"/>
        </w:rPr>
        <w:t xml:space="preserve">For </w:t>
      </w:r>
      <w:r w:rsidR="00715F39" w:rsidRPr="00044FF2">
        <w:rPr>
          <w:rFonts w:cs="Calibri"/>
          <w:sz w:val="22"/>
          <w:szCs w:val="22"/>
        </w:rPr>
        <w:t>interactive water play aquatic venues</w:t>
      </w:r>
      <w:r w:rsidR="002F47D1" w:rsidRPr="00044FF2">
        <w:rPr>
          <w:rFonts w:eastAsia="Calibri" w:cs="Arial"/>
          <w:sz w:val="22"/>
          <w:szCs w:val="22"/>
        </w:rPr>
        <w:t xml:space="preserve">, the </w:t>
      </w:r>
      <w:r w:rsidR="0038235A" w:rsidRPr="00044FF2">
        <w:rPr>
          <w:rFonts w:eastAsia="Calibri" w:cs="Arial"/>
          <w:sz w:val="22"/>
          <w:szCs w:val="22"/>
        </w:rPr>
        <w:t>ultraviolet</w:t>
      </w:r>
      <w:r w:rsidR="002F47D1" w:rsidRPr="00044FF2">
        <w:rPr>
          <w:rFonts w:eastAsia="Calibri" w:cs="Arial"/>
          <w:sz w:val="22"/>
          <w:szCs w:val="22"/>
        </w:rPr>
        <w:t xml:space="preserve"> system </w:t>
      </w:r>
      <w:r w:rsidR="0038235A" w:rsidRPr="00044FF2">
        <w:rPr>
          <w:rFonts w:eastAsia="Calibri" w:cs="Arial"/>
          <w:sz w:val="22"/>
          <w:szCs w:val="22"/>
        </w:rPr>
        <w:t>must</w:t>
      </w:r>
      <w:r w:rsidR="002F47D1" w:rsidRPr="00044FF2">
        <w:rPr>
          <w:rFonts w:eastAsia="Calibri" w:cs="Arial"/>
          <w:sz w:val="22"/>
          <w:szCs w:val="22"/>
        </w:rPr>
        <w:t xml:space="preserve"> be located downstream of the feature pump to treat 100</w:t>
      </w:r>
      <w:r w:rsidR="0038235A" w:rsidRPr="00044FF2">
        <w:rPr>
          <w:rFonts w:eastAsia="Calibri" w:cs="Arial"/>
          <w:sz w:val="22"/>
          <w:szCs w:val="22"/>
        </w:rPr>
        <w:t xml:space="preserve"> percent</w:t>
      </w:r>
      <w:r w:rsidR="002F47D1" w:rsidRPr="00044FF2">
        <w:rPr>
          <w:rFonts w:eastAsia="Calibri" w:cs="Arial"/>
          <w:sz w:val="22"/>
          <w:szCs w:val="22"/>
        </w:rPr>
        <w:t xml:space="preserve"> of the water prior to reaching the </w:t>
      </w:r>
      <w:r w:rsidR="0038235A" w:rsidRPr="00044FF2">
        <w:rPr>
          <w:rFonts w:eastAsia="Calibri" w:cs="Arial"/>
          <w:sz w:val="22"/>
          <w:szCs w:val="22"/>
        </w:rPr>
        <w:t>bathers</w:t>
      </w:r>
      <w:r w:rsidR="002F47D1" w:rsidRPr="00044FF2">
        <w:rPr>
          <w:rFonts w:eastAsia="Calibri" w:cs="Arial"/>
          <w:sz w:val="22"/>
          <w:szCs w:val="22"/>
        </w:rPr>
        <w:t xml:space="preserve">. When the features are off, the </w:t>
      </w:r>
      <w:r w:rsidR="0038235A" w:rsidRPr="00044FF2">
        <w:rPr>
          <w:rFonts w:eastAsia="Calibri" w:cs="Arial"/>
          <w:sz w:val="22"/>
          <w:szCs w:val="22"/>
        </w:rPr>
        <w:t>ultraviolet</w:t>
      </w:r>
      <w:r w:rsidR="002F47D1" w:rsidRPr="00044FF2">
        <w:rPr>
          <w:rFonts w:eastAsia="Calibri" w:cs="Arial"/>
          <w:sz w:val="22"/>
          <w:szCs w:val="22"/>
        </w:rPr>
        <w:t xml:space="preserve"> </w:t>
      </w:r>
      <w:r w:rsidR="0038235A" w:rsidRPr="00044FF2">
        <w:rPr>
          <w:rFonts w:eastAsia="Calibri" w:cs="Arial"/>
          <w:sz w:val="22"/>
          <w:szCs w:val="22"/>
        </w:rPr>
        <w:t>must</w:t>
      </w:r>
      <w:r w:rsidR="002F47D1" w:rsidRPr="00044FF2">
        <w:rPr>
          <w:rFonts w:eastAsia="Calibri" w:cs="Arial"/>
          <w:sz w:val="22"/>
          <w:szCs w:val="22"/>
        </w:rPr>
        <w:t xml:space="preserve"> continue to circulate a minimum amount of water back through the tank, if required by the manufacturer for warm-up and cool-down purposes</w:t>
      </w:r>
      <w:r w:rsidR="00DA1E13" w:rsidRPr="00044FF2">
        <w:rPr>
          <w:rFonts w:eastAsia="Calibri" w:cs="Arial"/>
          <w:sz w:val="22"/>
          <w:szCs w:val="22"/>
        </w:rPr>
        <w:t>;</w:t>
      </w:r>
    </w:p>
    <w:p w14:paraId="26E577A1" w14:textId="378F2EE2" w:rsidR="00924CE6" w:rsidRPr="00044FF2" w:rsidRDefault="00034C08" w:rsidP="00034C08">
      <w:pPr>
        <w:tabs>
          <w:tab w:val="left" w:pos="1590"/>
        </w:tabs>
        <w:spacing w:line="259" w:lineRule="auto"/>
        <w:rPr>
          <w:rFonts w:eastAsia="Calibri" w:cs="Arial"/>
          <w:sz w:val="22"/>
          <w:szCs w:val="22"/>
        </w:rPr>
      </w:pPr>
      <w:r w:rsidRPr="00044FF2">
        <w:rPr>
          <w:rFonts w:eastAsia="Calibri" w:cs="Arial"/>
          <w:sz w:val="22"/>
          <w:szCs w:val="22"/>
        </w:rPr>
        <w:t xml:space="preserve">(e) </w:t>
      </w:r>
      <w:r w:rsidR="004A2A06" w:rsidRPr="00044FF2">
        <w:rPr>
          <w:rFonts w:eastAsia="Calibri" w:cs="Arial"/>
          <w:sz w:val="22"/>
          <w:szCs w:val="22"/>
        </w:rPr>
        <w:t>B</w:t>
      </w:r>
      <w:r w:rsidRPr="00044FF2">
        <w:rPr>
          <w:rFonts w:eastAsia="Calibri" w:cs="Arial"/>
          <w:sz w:val="22"/>
          <w:szCs w:val="22"/>
        </w:rPr>
        <w:t xml:space="preserve">e labeled with the following design specifications: </w:t>
      </w:r>
    </w:p>
    <w:p w14:paraId="2D3730E4" w14:textId="57A0D2A6" w:rsidR="00924CE6" w:rsidRPr="00044FF2" w:rsidRDefault="00924CE6" w:rsidP="00034C08">
      <w:pPr>
        <w:tabs>
          <w:tab w:val="left" w:pos="1590"/>
        </w:tabs>
        <w:spacing w:line="259" w:lineRule="auto"/>
        <w:rPr>
          <w:rFonts w:eastAsia="Calibri" w:cs="Arial"/>
          <w:sz w:val="22"/>
          <w:szCs w:val="22"/>
        </w:rPr>
      </w:pPr>
      <w:r w:rsidRPr="00044FF2">
        <w:rPr>
          <w:rFonts w:eastAsia="Calibri" w:cs="Arial"/>
          <w:sz w:val="22"/>
          <w:szCs w:val="22"/>
        </w:rPr>
        <w:t>(i) M</w:t>
      </w:r>
      <w:r w:rsidR="00034C08" w:rsidRPr="00044FF2">
        <w:rPr>
          <w:rFonts w:eastAsia="Calibri" w:cs="Arial"/>
          <w:sz w:val="22"/>
          <w:szCs w:val="22"/>
        </w:rPr>
        <w:t xml:space="preserve">aximum flow rate, </w:t>
      </w:r>
    </w:p>
    <w:p w14:paraId="0466B7FF" w14:textId="4BB9C2AF" w:rsidR="00924CE6" w:rsidRPr="00044FF2" w:rsidRDefault="00924CE6" w:rsidP="00034C08">
      <w:pPr>
        <w:tabs>
          <w:tab w:val="left" w:pos="1590"/>
        </w:tabs>
        <w:spacing w:line="259" w:lineRule="auto"/>
        <w:rPr>
          <w:rFonts w:eastAsia="Calibri" w:cs="Arial"/>
          <w:sz w:val="22"/>
          <w:szCs w:val="22"/>
        </w:rPr>
      </w:pPr>
      <w:r w:rsidRPr="00044FF2">
        <w:rPr>
          <w:rFonts w:eastAsia="Calibri" w:cs="Arial"/>
          <w:sz w:val="22"/>
          <w:szCs w:val="22"/>
        </w:rPr>
        <w:t>(ii) M</w:t>
      </w:r>
      <w:r w:rsidR="00034C08" w:rsidRPr="00044FF2">
        <w:rPr>
          <w:rFonts w:eastAsia="Calibri" w:cs="Arial"/>
          <w:sz w:val="22"/>
          <w:szCs w:val="22"/>
        </w:rPr>
        <w:t xml:space="preserve">inimum </w:t>
      </w:r>
      <w:proofErr w:type="gramStart"/>
      <w:r w:rsidR="00034C08" w:rsidRPr="00044FF2">
        <w:rPr>
          <w:rFonts w:eastAsia="Calibri" w:cs="Arial"/>
          <w:sz w:val="22"/>
          <w:szCs w:val="22"/>
        </w:rPr>
        <w:t>transmissivity</w:t>
      </w:r>
      <w:proofErr w:type="gramEnd"/>
      <w:r w:rsidR="00034C08" w:rsidRPr="00044FF2">
        <w:rPr>
          <w:rFonts w:eastAsia="Calibri" w:cs="Arial"/>
          <w:sz w:val="22"/>
          <w:szCs w:val="22"/>
        </w:rPr>
        <w:t xml:space="preserve">, </w:t>
      </w:r>
    </w:p>
    <w:p w14:paraId="5CFBC77E" w14:textId="1EA3B11E" w:rsidR="00924CE6" w:rsidRPr="00044FF2" w:rsidRDefault="00924CE6" w:rsidP="00034C08">
      <w:pPr>
        <w:tabs>
          <w:tab w:val="left" w:pos="1590"/>
        </w:tabs>
        <w:spacing w:line="259" w:lineRule="auto"/>
        <w:rPr>
          <w:rFonts w:eastAsia="Calibri" w:cs="Arial"/>
          <w:sz w:val="22"/>
          <w:szCs w:val="22"/>
        </w:rPr>
      </w:pPr>
      <w:r w:rsidRPr="00044FF2">
        <w:rPr>
          <w:rFonts w:eastAsia="Calibri" w:cs="Arial"/>
          <w:sz w:val="22"/>
          <w:szCs w:val="22"/>
        </w:rPr>
        <w:lastRenderedPageBreak/>
        <w:t>(iii) M</w:t>
      </w:r>
      <w:r w:rsidR="00034C08" w:rsidRPr="00044FF2">
        <w:rPr>
          <w:rFonts w:eastAsia="Calibri" w:cs="Arial"/>
          <w:sz w:val="22"/>
          <w:szCs w:val="22"/>
        </w:rPr>
        <w:t xml:space="preserve">inimum intensity, and </w:t>
      </w:r>
    </w:p>
    <w:p w14:paraId="3403DC50" w14:textId="1A718479" w:rsidR="00034C08" w:rsidRPr="00044FF2" w:rsidRDefault="00924CE6" w:rsidP="00034C08">
      <w:pPr>
        <w:tabs>
          <w:tab w:val="left" w:pos="1590"/>
        </w:tabs>
        <w:spacing w:line="259" w:lineRule="auto"/>
        <w:rPr>
          <w:rFonts w:eastAsia="Calibri" w:cs="Arial"/>
          <w:sz w:val="22"/>
          <w:szCs w:val="22"/>
        </w:rPr>
      </w:pPr>
      <w:r w:rsidRPr="00044FF2">
        <w:rPr>
          <w:rFonts w:eastAsia="Calibri" w:cs="Arial"/>
          <w:sz w:val="22"/>
          <w:szCs w:val="22"/>
        </w:rPr>
        <w:t>(iv) M</w:t>
      </w:r>
      <w:r w:rsidR="00034C08" w:rsidRPr="00044FF2">
        <w:rPr>
          <w:rFonts w:eastAsia="Calibri" w:cs="Arial"/>
          <w:sz w:val="22"/>
          <w:szCs w:val="22"/>
        </w:rPr>
        <w:t>inimum dosage</w:t>
      </w:r>
      <w:r w:rsidRPr="00044FF2">
        <w:rPr>
          <w:rFonts w:eastAsia="Calibri" w:cs="Arial"/>
          <w:sz w:val="22"/>
          <w:szCs w:val="22"/>
        </w:rPr>
        <w:t>;</w:t>
      </w:r>
    </w:p>
    <w:p w14:paraId="1327CA06" w14:textId="2F768299" w:rsidR="00034C08" w:rsidRPr="00044FF2" w:rsidRDefault="00924CE6" w:rsidP="00034C08">
      <w:pPr>
        <w:tabs>
          <w:tab w:val="left" w:pos="1590"/>
        </w:tabs>
        <w:spacing w:line="259" w:lineRule="auto"/>
        <w:rPr>
          <w:rFonts w:eastAsia="Calibri" w:cs="Arial"/>
          <w:sz w:val="22"/>
          <w:szCs w:val="22"/>
        </w:rPr>
      </w:pPr>
      <w:r w:rsidRPr="00044FF2">
        <w:rPr>
          <w:rFonts w:eastAsia="Calibri" w:cs="Arial"/>
          <w:sz w:val="22"/>
          <w:szCs w:val="22"/>
        </w:rPr>
        <w:t xml:space="preserve">(f) </w:t>
      </w:r>
      <w:r w:rsidR="004A2A06" w:rsidRPr="00044FF2">
        <w:rPr>
          <w:rFonts w:eastAsia="Calibri" w:cs="Arial"/>
          <w:sz w:val="22"/>
          <w:szCs w:val="22"/>
        </w:rPr>
        <w:t>B</w:t>
      </w:r>
      <w:r w:rsidR="00034C08" w:rsidRPr="00044FF2">
        <w:rPr>
          <w:rFonts w:eastAsia="Calibri" w:cs="Arial"/>
          <w:sz w:val="22"/>
          <w:szCs w:val="22"/>
        </w:rPr>
        <w:t xml:space="preserve">e installed </w:t>
      </w:r>
      <w:r w:rsidR="004A2A06" w:rsidRPr="00044FF2">
        <w:rPr>
          <w:rFonts w:eastAsia="Calibri" w:cs="Arial"/>
          <w:sz w:val="22"/>
          <w:szCs w:val="22"/>
        </w:rPr>
        <w:t xml:space="preserve">with an inline strainer </w:t>
      </w:r>
      <w:r w:rsidR="00034C08" w:rsidRPr="00044FF2">
        <w:rPr>
          <w:rFonts w:eastAsia="Calibri" w:cs="Arial"/>
          <w:sz w:val="22"/>
          <w:szCs w:val="22"/>
        </w:rPr>
        <w:t xml:space="preserve">after the </w:t>
      </w:r>
      <w:r w:rsidRPr="00044FF2">
        <w:rPr>
          <w:rFonts w:eastAsia="Calibri" w:cs="Arial"/>
          <w:sz w:val="22"/>
          <w:szCs w:val="22"/>
        </w:rPr>
        <w:t>ultraviolet</w:t>
      </w:r>
      <w:r w:rsidR="00034C08" w:rsidRPr="00044FF2">
        <w:rPr>
          <w:rFonts w:eastAsia="Calibri" w:cs="Arial"/>
          <w:sz w:val="22"/>
          <w:szCs w:val="22"/>
        </w:rPr>
        <w:t xml:space="preserve"> unit to capture broken lamp glass or sleeves</w:t>
      </w:r>
      <w:r w:rsidR="004A2A06" w:rsidRPr="00044FF2">
        <w:rPr>
          <w:rFonts w:eastAsia="Calibri" w:cs="Arial"/>
          <w:sz w:val="22"/>
          <w:szCs w:val="22"/>
        </w:rPr>
        <w:t>;</w:t>
      </w:r>
    </w:p>
    <w:p w14:paraId="269226EA" w14:textId="77777777" w:rsidR="00E26515" w:rsidRPr="00044FF2" w:rsidRDefault="00924CE6" w:rsidP="00034C08">
      <w:pPr>
        <w:tabs>
          <w:tab w:val="left" w:pos="1590"/>
        </w:tabs>
        <w:spacing w:line="259" w:lineRule="auto"/>
        <w:rPr>
          <w:rFonts w:eastAsia="Calibri" w:cs="Arial"/>
          <w:sz w:val="22"/>
          <w:szCs w:val="22"/>
        </w:rPr>
      </w:pPr>
      <w:r w:rsidRPr="00044FF2">
        <w:rPr>
          <w:rFonts w:eastAsia="Calibri" w:cs="Arial"/>
          <w:sz w:val="22"/>
          <w:szCs w:val="22"/>
        </w:rPr>
        <w:t>(</w:t>
      </w:r>
      <w:r w:rsidR="004A2A06" w:rsidRPr="00044FF2">
        <w:rPr>
          <w:rFonts w:eastAsia="Calibri" w:cs="Arial"/>
          <w:sz w:val="22"/>
          <w:szCs w:val="22"/>
        </w:rPr>
        <w:t>g) B</w:t>
      </w:r>
      <w:r w:rsidR="00034C08" w:rsidRPr="00044FF2">
        <w:rPr>
          <w:rFonts w:eastAsia="Calibri" w:cs="Arial"/>
          <w:sz w:val="22"/>
          <w:szCs w:val="22"/>
        </w:rPr>
        <w:t>e electrically interlocked with</w:t>
      </w:r>
      <w:r w:rsidR="00E26515" w:rsidRPr="00044FF2">
        <w:rPr>
          <w:rFonts w:eastAsia="Calibri" w:cs="Arial"/>
          <w:sz w:val="22"/>
          <w:szCs w:val="22"/>
        </w:rPr>
        <w:t>:</w:t>
      </w:r>
    </w:p>
    <w:p w14:paraId="787DFD4D" w14:textId="77593EFC" w:rsidR="00034C08" w:rsidRPr="00044FF2" w:rsidRDefault="00E26515" w:rsidP="00034C08">
      <w:pPr>
        <w:tabs>
          <w:tab w:val="left" w:pos="1590"/>
        </w:tabs>
        <w:spacing w:line="259" w:lineRule="auto"/>
        <w:rPr>
          <w:rFonts w:eastAsia="Calibri" w:cs="Arial"/>
          <w:sz w:val="22"/>
          <w:szCs w:val="22"/>
        </w:rPr>
      </w:pPr>
      <w:r w:rsidRPr="00044FF2">
        <w:rPr>
          <w:rFonts w:eastAsia="Calibri" w:cs="Arial"/>
          <w:sz w:val="22"/>
          <w:szCs w:val="22"/>
        </w:rPr>
        <w:t>(i) The</w:t>
      </w:r>
      <w:r w:rsidR="00034C08" w:rsidRPr="00044FF2">
        <w:rPr>
          <w:rFonts w:eastAsia="Calibri" w:cs="Arial"/>
          <w:sz w:val="22"/>
          <w:szCs w:val="22"/>
        </w:rPr>
        <w:t xml:space="preserve"> feature pumps or automated feature supply valves, such that when the </w:t>
      </w:r>
      <w:r w:rsidR="004A2A06" w:rsidRPr="00044FF2">
        <w:rPr>
          <w:rFonts w:eastAsia="Calibri" w:cs="Arial"/>
          <w:sz w:val="22"/>
          <w:szCs w:val="22"/>
        </w:rPr>
        <w:t>ultraviolet</w:t>
      </w:r>
      <w:r w:rsidR="00034C08" w:rsidRPr="00044FF2">
        <w:rPr>
          <w:rFonts w:eastAsia="Calibri" w:cs="Arial"/>
          <w:sz w:val="22"/>
          <w:szCs w:val="22"/>
        </w:rPr>
        <w:t xml:space="preserve"> equipment fails to produce the required dosage as measured by automated sensor, the water features do not operate</w:t>
      </w:r>
      <w:r w:rsidR="004A2A06" w:rsidRPr="00044FF2">
        <w:rPr>
          <w:rFonts w:eastAsia="Calibri" w:cs="Arial"/>
          <w:sz w:val="22"/>
          <w:szCs w:val="22"/>
        </w:rPr>
        <w:t>;</w:t>
      </w:r>
      <w:r w:rsidR="00034C08" w:rsidRPr="00044FF2">
        <w:rPr>
          <w:rFonts w:eastAsia="Calibri" w:cs="Arial"/>
          <w:sz w:val="22"/>
          <w:szCs w:val="22"/>
        </w:rPr>
        <w:t xml:space="preserve"> </w:t>
      </w:r>
      <w:r w:rsidR="00384BC0" w:rsidRPr="00044FF2">
        <w:rPr>
          <w:rFonts w:eastAsia="Calibri" w:cs="Arial"/>
          <w:sz w:val="22"/>
          <w:szCs w:val="22"/>
        </w:rPr>
        <w:t>and</w:t>
      </w:r>
    </w:p>
    <w:p w14:paraId="630C199B" w14:textId="6A67E5F5" w:rsidR="00E26515" w:rsidRPr="00044FF2" w:rsidRDefault="00E26515" w:rsidP="00034C08">
      <w:pPr>
        <w:tabs>
          <w:tab w:val="left" w:pos="1590"/>
        </w:tabs>
        <w:spacing w:line="259" w:lineRule="auto"/>
        <w:rPr>
          <w:rFonts w:eastAsia="Calibri" w:cs="Arial"/>
          <w:sz w:val="22"/>
          <w:szCs w:val="22"/>
        </w:rPr>
      </w:pPr>
      <w:r w:rsidRPr="00044FF2">
        <w:rPr>
          <w:rFonts w:eastAsia="Calibri" w:cs="Arial"/>
          <w:sz w:val="22"/>
          <w:szCs w:val="22"/>
        </w:rPr>
        <w:t>(ii) The recirculation pump so that power to the ultraviolet system is interrupted when there is no water flow to the ultraviolet unit;</w:t>
      </w:r>
    </w:p>
    <w:p w14:paraId="146B6ADC" w14:textId="650D15BD" w:rsidR="00034C08" w:rsidRPr="00044FF2" w:rsidRDefault="004A2A06" w:rsidP="00034C08">
      <w:pPr>
        <w:tabs>
          <w:tab w:val="left" w:pos="1590"/>
        </w:tabs>
        <w:spacing w:line="259" w:lineRule="auto"/>
        <w:rPr>
          <w:rFonts w:eastAsia="Calibri" w:cs="Arial"/>
          <w:sz w:val="22"/>
          <w:szCs w:val="22"/>
        </w:rPr>
      </w:pPr>
      <w:r w:rsidRPr="00044FF2">
        <w:rPr>
          <w:rFonts w:eastAsia="Calibri" w:cs="Arial"/>
          <w:sz w:val="22"/>
          <w:szCs w:val="22"/>
        </w:rPr>
        <w:t xml:space="preserve">(h) </w:t>
      </w:r>
      <w:r w:rsidR="007D69AB" w:rsidRPr="00044FF2">
        <w:rPr>
          <w:rFonts w:eastAsia="Calibri" w:cs="Arial"/>
          <w:sz w:val="22"/>
          <w:szCs w:val="22"/>
        </w:rPr>
        <w:t>Have an</w:t>
      </w:r>
      <w:r w:rsidR="00034C08" w:rsidRPr="00044FF2">
        <w:rPr>
          <w:rFonts w:eastAsia="Calibri" w:cs="Arial"/>
          <w:sz w:val="22"/>
          <w:szCs w:val="22"/>
        </w:rPr>
        <w:t xml:space="preserve"> </w:t>
      </w:r>
      <w:r w:rsidR="007D69AB" w:rsidRPr="00044FF2">
        <w:rPr>
          <w:rFonts w:eastAsia="Calibri" w:cs="Arial"/>
          <w:sz w:val="22"/>
          <w:szCs w:val="22"/>
        </w:rPr>
        <w:t>ultraviolet</w:t>
      </w:r>
      <w:r w:rsidR="00034C08" w:rsidRPr="00044FF2">
        <w:rPr>
          <w:rFonts w:eastAsia="Calibri" w:cs="Arial"/>
          <w:sz w:val="22"/>
          <w:szCs w:val="22"/>
        </w:rPr>
        <w:t xml:space="preserve"> alarm</w:t>
      </w:r>
      <w:r w:rsidR="007D69AB" w:rsidRPr="00044FF2">
        <w:rPr>
          <w:rFonts w:eastAsia="Calibri" w:cs="Arial"/>
          <w:sz w:val="22"/>
          <w:szCs w:val="22"/>
        </w:rPr>
        <w:t xml:space="preserve"> or </w:t>
      </w:r>
      <w:r w:rsidR="00034C08" w:rsidRPr="00044FF2">
        <w:rPr>
          <w:rFonts w:eastAsia="Calibri" w:cs="Arial"/>
          <w:sz w:val="22"/>
          <w:szCs w:val="22"/>
        </w:rPr>
        <w:t xml:space="preserve">interlock </w:t>
      </w:r>
      <w:r w:rsidR="00D14FEF" w:rsidRPr="00044FF2">
        <w:rPr>
          <w:rFonts w:eastAsia="Calibri" w:cs="Arial"/>
          <w:sz w:val="22"/>
          <w:szCs w:val="22"/>
        </w:rPr>
        <w:t xml:space="preserve">with a </w:t>
      </w:r>
      <w:r w:rsidR="00034C08" w:rsidRPr="00044FF2">
        <w:rPr>
          <w:rFonts w:eastAsia="Calibri" w:cs="Arial"/>
          <w:sz w:val="22"/>
          <w:szCs w:val="22"/>
        </w:rPr>
        <w:t xml:space="preserve">setpoint such that it ensures that the minimum required dose is delivered under all possible conditions of water </w:t>
      </w:r>
      <w:r w:rsidR="004D72CF" w:rsidRPr="00044FF2">
        <w:rPr>
          <w:rFonts w:eastAsia="Calibri" w:cs="Arial"/>
          <w:sz w:val="22"/>
          <w:szCs w:val="22"/>
        </w:rPr>
        <w:t>ultraviolet</w:t>
      </w:r>
      <w:r w:rsidR="00034C08" w:rsidRPr="00044FF2">
        <w:rPr>
          <w:rFonts w:eastAsia="Calibri" w:cs="Arial"/>
          <w:sz w:val="22"/>
          <w:szCs w:val="22"/>
        </w:rPr>
        <w:t xml:space="preserve"> transmittance and lamp output at the actual flow rate</w:t>
      </w:r>
      <w:r w:rsidR="00384BC0" w:rsidRPr="00044FF2">
        <w:rPr>
          <w:rFonts w:eastAsia="Calibri" w:cs="Arial"/>
          <w:sz w:val="22"/>
          <w:szCs w:val="22"/>
        </w:rPr>
        <w:t>;</w:t>
      </w:r>
      <w:r w:rsidR="00034C08" w:rsidRPr="00044FF2">
        <w:rPr>
          <w:rFonts w:eastAsia="Calibri" w:cs="Arial"/>
          <w:sz w:val="22"/>
          <w:szCs w:val="22"/>
        </w:rPr>
        <w:t xml:space="preserve"> </w:t>
      </w:r>
    </w:p>
    <w:p w14:paraId="02940744" w14:textId="6143E4A9" w:rsidR="00E22E2F" w:rsidRPr="00044FF2" w:rsidRDefault="004D72CF" w:rsidP="00E22E2F">
      <w:pPr>
        <w:tabs>
          <w:tab w:val="left" w:pos="1590"/>
        </w:tabs>
        <w:spacing w:line="259" w:lineRule="auto"/>
        <w:rPr>
          <w:rFonts w:eastAsia="Calibri" w:cs="Arial"/>
          <w:sz w:val="22"/>
          <w:szCs w:val="22"/>
        </w:rPr>
      </w:pPr>
      <w:r w:rsidRPr="00044FF2">
        <w:rPr>
          <w:rFonts w:eastAsia="Calibri" w:cs="Arial"/>
          <w:sz w:val="22"/>
          <w:szCs w:val="22"/>
        </w:rPr>
        <w:t>(i)</w:t>
      </w:r>
      <w:r w:rsidR="00E22E2F" w:rsidRPr="00044FF2">
        <w:rPr>
          <w:rFonts w:eastAsia="Calibri" w:cs="Arial"/>
          <w:sz w:val="22"/>
          <w:szCs w:val="22"/>
        </w:rPr>
        <w:t xml:space="preserve"> Not operate if the recirculation system is not operating;</w:t>
      </w:r>
    </w:p>
    <w:p w14:paraId="3EDB8476" w14:textId="269F33EB" w:rsidR="00E22E2F" w:rsidRPr="00044FF2" w:rsidRDefault="00E22E2F" w:rsidP="00E22E2F">
      <w:pPr>
        <w:tabs>
          <w:tab w:val="left" w:pos="1590"/>
        </w:tabs>
        <w:spacing w:line="259" w:lineRule="auto"/>
        <w:rPr>
          <w:rFonts w:eastAsia="Calibri" w:cs="Arial"/>
          <w:sz w:val="22"/>
          <w:szCs w:val="22"/>
        </w:rPr>
      </w:pPr>
      <w:r w:rsidRPr="00044FF2">
        <w:rPr>
          <w:rFonts w:eastAsia="Calibri" w:cs="Arial"/>
          <w:sz w:val="22"/>
          <w:szCs w:val="22"/>
        </w:rPr>
        <w:t xml:space="preserve">(j) Be complete with calibrated ultraviolet sensors, which record the output of all the </w:t>
      </w:r>
      <w:r w:rsidR="00C541B6" w:rsidRPr="00044FF2">
        <w:rPr>
          <w:rFonts w:eastAsia="Calibri" w:cs="Arial"/>
          <w:sz w:val="22"/>
          <w:szCs w:val="22"/>
        </w:rPr>
        <w:t>ultraviolet</w:t>
      </w:r>
      <w:r w:rsidRPr="00044FF2">
        <w:rPr>
          <w:rFonts w:eastAsia="Calibri" w:cs="Arial"/>
          <w:sz w:val="22"/>
          <w:szCs w:val="22"/>
        </w:rPr>
        <w:t xml:space="preserve"> lamps installed in a system</w:t>
      </w:r>
      <w:r w:rsidR="00C541B6" w:rsidRPr="00044FF2">
        <w:rPr>
          <w:rFonts w:eastAsia="Calibri" w:cs="Arial"/>
          <w:sz w:val="22"/>
          <w:szCs w:val="22"/>
        </w:rPr>
        <w:t xml:space="preserve">. </w:t>
      </w:r>
      <w:r w:rsidRPr="00044FF2">
        <w:rPr>
          <w:rFonts w:eastAsia="Calibri" w:cs="Arial"/>
          <w:sz w:val="22"/>
          <w:szCs w:val="22"/>
        </w:rPr>
        <w:t xml:space="preserve">Where multiple lamps are fitted, sufficient sensors </w:t>
      </w:r>
      <w:r w:rsidR="00C541B6" w:rsidRPr="00044FF2">
        <w:rPr>
          <w:rFonts w:eastAsia="Calibri" w:cs="Arial"/>
          <w:sz w:val="22"/>
          <w:szCs w:val="22"/>
        </w:rPr>
        <w:t>must</w:t>
      </w:r>
      <w:r w:rsidRPr="00044FF2">
        <w:rPr>
          <w:rFonts w:eastAsia="Calibri" w:cs="Arial"/>
          <w:sz w:val="22"/>
          <w:szCs w:val="22"/>
        </w:rPr>
        <w:t xml:space="preserve"> be provided to measure each lamp. If the design utilizes fewer sensors than lamps, the location of lamps and sensors </w:t>
      </w:r>
      <w:r w:rsidR="00C541B6" w:rsidRPr="00044FF2">
        <w:rPr>
          <w:rFonts w:eastAsia="Calibri" w:cs="Arial"/>
          <w:sz w:val="22"/>
          <w:szCs w:val="22"/>
        </w:rPr>
        <w:t>must</w:t>
      </w:r>
      <w:r w:rsidRPr="00044FF2">
        <w:rPr>
          <w:rFonts w:eastAsia="Calibri" w:cs="Arial"/>
          <w:sz w:val="22"/>
          <w:szCs w:val="22"/>
        </w:rPr>
        <w:t xml:space="preserve"> be such that the output of all lamps is adequately measured</w:t>
      </w:r>
      <w:r w:rsidR="00384BC0" w:rsidRPr="00044FF2">
        <w:rPr>
          <w:rFonts w:eastAsia="Calibri" w:cs="Arial"/>
          <w:sz w:val="22"/>
          <w:szCs w:val="22"/>
        </w:rPr>
        <w:t>;</w:t>
      </w:r>
    </w:p>
    <w:p w14:paraId="0675748B" w14:textId="748404B2" w:rsidR="00E22E2F" w:rsidRPr="00044FF2" w:rsidRDefault="00C541B6" w:rsidP="00E22E2F">
      <w:pPr>
        <w:tabs>
          <w:tab w:val="left" w:pos="1590"/>
        </w:tabs>
        <w:spacing w:line="259" w:lineRule="auto"/>
        <w:rPr>
          <w:rFonts w:eastAsia="Calibri" w:cs="Arial"/>
          <w:sz w:val="22"/>
          <w:szCs w:val="22"/>
        </w:rPr>
      </w:pPr>
      <w:r w:rsidRPr="00044FF2">
        <w:rPr>
          <w:rFonts w:eastAsia="Calibri" w:cs="Arial"/>
          <w:sz w:val="22"/>
          <w:szCs w:val="22"/>
        </w:rPr>
        <w:t xml:space="preserve">(k) </w:t>
      </w:r>
      <w:r w:rsidR="00D824D7" w:rsidRPr="00044FF2">
        <w:rPr>
          <w:rFonts w:eastAsia="Calibri" w:cs="Arial"/>
          <w:sz w:val="22"/>
          <w:szCs w:val="22"/>
        </w:rPr>
        <w:t xml:space="preserve">Be provided with an </w:t>
      </w:r>
      <w:r w:rsidR="00E22E2F" w:rsidRPr="00044FF2">
        <w:rPr>
          <w:rFonts w:eastAsia="Calibri" w:cs="Arial"/>
          <w:sz w:val="22"/>
          <w:szCs w:val="22"/>
        </w:rPr>
        <w:t xml:space="preserve">automated shut down of the </w:t>
      </w:r>
      <w:r w:rsidR="002130E5" w:rsidRPr="00044FF2">
        <w:rPr>
          <w:rFonts w:eastAsia="Calibri" w:cs="Arial"/>
          <w:sz w:val="22"/>
          <w:szCs w:val="22"/>
        </w:rPr>
        <w:t>ultraviolet</w:t>
      </w:r>
      <w:r w:rsidR="00E22E2F" w:rsidRPr="00044FF2">
        <w:rPr>
          <w:rFonts w:eastAsia="Calibri" w:cs="Arial"/>
          <w:sz w:val="22"/>
          <w:szCs w:val="22"/>
        </w:rPr>
        <w:t xml:space="preserve"> equipment</w:t>
      </w:r>
      <w:r w:rsidR="002130E5" w:rsidRPr="00044FF2">
        <w:rPr>
          <w:rFonts w:eastAsia="Calibri" w:cs="Arial"/>
          <w:sz w:val="22"/>
          <w:szCs w:val="22"/>
        </w:rPr>
        <w:t xml:space="preserve"> that </w:t>
      </w:r>
      <w:r w:rsidR="00E22E2F" w:rsidRPr="00044FF2">
        <w:rPr>
          <w:rFonts w:eastAsia="Calibri" w:cs="Arial"/>
          <w:sz w:val="22"/>
          <w:szCs w:val="22"/>
        </w:rPr>
        <w:t>initiate</w:t>
      </w:r>
      <w:r w:rsidR="002130E5" w:rsidRPr="00044FF2">
        <w:rPr>
          <w:rFonts w:eastAsia="Calibri" w:cs="Arial"/>
          <w:sz w:val="22"/>
          <w:szCs w:val="22"/>
        </w:rPr>
        <w:t>s</w:t>
      </w:r>
      <w:r w:rsidR="00E22E2F" w:rsidRPr="00044FF2">
        <w:rPr>
          <w:rFonts w:eastAsia="Calibri" w:cs="Arial"/>
          <w:sz w:val="22"/>
          <w:szCs w:val="22"/>
        </w:rPr>
        <w:t xml:space="preserve"> a visual alarm or other indication which will alert staff onsite or remotely</w:t>
      </w:r>
      <w:r w:rsidR="00494686" w:rsidRPr="00044FF2">
        <w:rPr>
          <w:rFonts w:eastAsia="Calibri" w:cs="Arial"/>
          <w:sz w:val="22"/>
          <w:szCs w:val="22"/>
        </w:rPr>
        <w:t>;</w:t>
      </w:r>
      <w:r w:rsidR="00384BC0" w:rsidRPr="00044FF2">
        <w:rPr>
          <w:rFonts w:eastAsia="Calibri" w:cs="Arial"/>
          <w:sz w:val="22"/>
          <w:szCs w:val="22"/>
        </w:rPr>
        <w:t xml:space="preserve"> and</w:t>
      </w:r>
    </w:p>
    <w:p w14:paraId="5FD699F8" w14:textId="5238B57D" w:rsidR="00963E7E" w:rsidRPr="00044FF2" w:rsidRDefault="00894442" w:rsidP="00963E7E">
      <w:pPr>
        <w:tabs>
          <w:tab w:val="left" w:pos="1590"/>
        </w:tabs>
        <w:spacing w:line="259" w:lineRule="auto"/>
        <w:rPr>
          <w:rFonts w:eastAsia="Calibri" w:cs="Arial"/>
          <w:sz w:val="22"/>
          <w:szCs w:val="22"/>
        </w:rPr>
      </w:pPr>
      <w:r w:rsidRPr="00044FF2">
        <w:rPr>
          <w:rFonts w:eastAsia="Calibri" w:cs="Arial"/>
          <w:sz w:val="22"/>
          <w:szCs w:val="22"/>
        </w:rPr>
        <w:t xml:space="preserve">(l) </w:t>
      </w:r>
      <w:r w:rsidR="00BE40F6" w:rsidRPr="00044FF2">
        <w:rPr>
          <w:rFonts w:eastAsia="Calibri" w:cs="Arial"/>
          <w:sz w:val="22"/>
          <w:szCs w:val="22"/>
        </w:rPr>
        <w:t>I</w:t>
      </w:r>
      <w:r w:rsidR="004044F6" w:rsidRPr="00044FF2">
        <w:rPr>
          <w:rFonts w:eastAsia="Calibri" w:cs="Arial"/>
          <w:sz w:val="22"/>
          <w:szCs w:val="22"/>
        </w:rPr>
        <w:t>nclude documentation indicating the dose at which the required log inactivation is guaranteed for the system in question.</w:t>
      </w:r>
      <w:r w:rsidR="0003607D" w:rsidRPr="00044FF2">
        <w:rPr>
          <w:rFonts w:eastAsia="Calibri" w:cs="Arial"/>
          <w:sz w:val="22"/>
          <w:szCs w:val="22"/>
        </w:rPr>
        <w:t xml:space="preserve"> This dose must be inclusive of validation factors and reduction equivalent dose bias</w:t>
      </w:r>
      <w:r w:rsidR="008C0124" w:rsidRPr="00044FF2">
        <w:rPr>
          <w:rFonts w:eastAsia="Calibri" w:cs="Arial"/>
          <w:sz w:val="22"/>
          <w:szCs w:val="22"/>
        </w:rPr>
        <w:t xml:space="preserve">. </w:t>
      </w:r>
      <w:r w:rsidR="00963E7E" w:rsidRPr="00044FF2">
        <w:rPr>
          <w:rFonts w:eastAsia="Calibri" w:cs="Arial"/>
          <w:sz w:val="22"/>
          <w:szCs w:val="22"/>
        </w:rPr>
        <w:t>System performance curves that do not include such factors are not considered validated systems.</w:t>
      </w:r>
      <w:r w:rsidR="008C0124" w:rsidRPr="00044FF2">
        <w:rPr>
          <w:rFonts w:eastAsia="Calibri" w:cs="Arial"/>
          <w:sz w:val="22"/>
          <w:szCs w:val="22"/>
        </w:rPr>
        <w:t xml:space="preserve"> </w:t>
      </w:r>
      <w:r w:rsidR="00963E7E" w:rsidRPr="00044FF2">
        <w:rPr>
          <w:rFonts w:eastAsia="Calibri" w:cs="Arial"/>
          <w:sz w:val="22"/>
          <w:szCs w:val="22"/>
        </w:rPr>
        <w:t xml:space="preserve">Validation records </w:t>
      </w:r>
      <w:r w:rsidR="0074125B" w:rsidRPr="00044FF2">
        <w:rPr>
          <w:rFonts w:eastAsia="Calibri" w:cs="Arial"/>
          <w:sz w:val="22"/>
          <w:szCs w:val="22"/>
        </w:rPr>
        <w:t>must</w:t>
      </w:r>
      <w:r w:rsidR="00963E7E" w:rsidRPr="00044FF2">
        <w:rPr>
          <w:rFonts w:eastAsia="Calibri" w:cs="Arial"/>
          <w:sz w:val="22"/>
          <w:szCs w:val="22"/>
        </w:rPr>
        <w:t xml:space="preserve"> include the graph indicating the minimum intensity reading required at the operational flow for the minimum </w:t>
      </w:r>
      <w:r w:rsidR="0074125B" w:rsidRPr="00044FF2">
        <w:rPr>
          <w:rFonts w:eastAsia="Calibri" w:cs="Arial"/>
          <w:sz w:val="22"/>
          <w:szCs w:val="22"/>
        </w:rPr>
        <w:t>reduction equivalent dose</w:t>
      </w:r>
      <w:r w:rsidR="00963E7E" w:rsidRPr="00044FF2">
        <w:rPr>
          <w:rFonts w:eastAsia="Calibri" w:cs="Arial"/>
          <w:sz w:val="22"/>
          <w:szCs w:val="22"/>
        </w:rPr>
        <w:t xml:space="preserve"> required to achieve the required log reduction. Where systems are validated to a specific dose, the graph </w:t>
      </w:r>
      <w:r w:rsidR="0074125B" w:rsidRPr="00044FF2">
        <w:rPr>
          <w:rFonts w:eastAsia="Calibri" w:cs="Arial"/>
          <w:sz w:val="22"/>
          <w:szCs w:val="22"/>
        </w:rPr>
        <w:t>must</w:t>
      </w:r>
      <w:r w:rsidR="00963E7E" w:rsidRPr="00044FF2">
        <w:rPr>
          <w:rFonts w:eastAsia="Calibri" w:cs="Arial"/>
          <w:sz w:val="22"/>
          <w:szCs w:val="22"/>
        </w:rPr>
        <w:t xml:space="preserve"> show the minimum intensity reading required at the operational flow for that dose.</w:t>
      </w:r>
    </w:p>
    <w:p w14:paraId="214AA65E" w14:textId="1D42AFCF" w:rsidR="00963E7E" w:rsidRPr="00044FF2" w:rsidRDefault="00293CD1" w:rsidP="0003607D">
      <w:pPr>
        <w:tabs>
          <w:tab w:val="left" w:pos="1590"/>
        </w:tabs>
        <w:spacing w:line="259" w:lineRule="auto"/>
        <w:rPr>
          <w:rFonts w:eastAsia="Calibri" w:cs="Arial"/>
          <w:sz w:val="22"/>
          <w:szCs w:val="22"/>
        </w:rPr>
      </w:pPr>
      <w:r w:rsidRPr="00044FF2">
        <w:rPr>
          <w:rFonts w:eastAsia="Calibri" w:cs="Arial"/>
          <w:sz w:val="22"/>
          <w:szCs w:val="22"/>
        </w:rPr>
        <w:t xml:space="preserve">(6) Ozone </w:t>
      </w:r>
      <w:r w:rsidR="004C4875" w:rsidRPr="00044FF2">
        <w:rPr>
          <w:rFonts w:eastAsia="Calibri" w:cs="Arial"/>
          <w:sz w:val="22"/>
          <w:szCs w:val="22"/>
        </w:rPr>
        <w:t>disinfection must:</w:t>
      </w:r>
    </w:p>
    <w:p w14:paraId="5E333F89" w14:textId="0B524C1D" w:rsidR="000F4F42" w:rsidRPr="00044FF2" w:rsidRDefault="004C4875" w:rsidP="000F4F42">
      <w:pPr>
        <w:tabs>
          <w:tab w:val="left" w:pos="1590"/>
        </w:tabs>
        <w:spacing w:line="259" w:lineRule="auto"/>
        <w:rPr>
          <w:rFonts w:eastAsia="Calibri" w:cs="Arial"/>
          <w:sz w:val="22"/>
          <w:szCs w:val="22"/>
        </w:rPr>
      </w:pPr>
      <w:r w:rsidRPr="00044FF2">
        <w:rPr>
          <w:rFonts w:eastAsia="Calibri" w:cs="Arial"/>
          <w:sz w:val="22"/>
          <w:szCs w:val="22"/>
        </w:rPr>
        <w:t xml:space="preserve">(a) </w:t>
      </w:r>
      <w:r w:rsidR="000F4F42" w:rsidRPr="00044FF2">
        <w:rPr>
          <w:rFonts w:eastAsia="Calibri" w:cs="Arial"/>
          <w:sz w:val="22"/>
          <w:szCs w:val="22"/>
        </w:rPr>
        <w:t xml:space="preserve">Provide the required inactivation of Cryptosporidium in the full flow of the </w:t>
      </w:r>
      <w:bookmarkStart w:id="6" w:name="_Hlk202731792"/>
      <w:r w:rsidR="000F4F42" w:rsidRPr="00044FF2">
        <w:rPr>
          <w:rFonts w:eastAsia="Calibri" w:cs="Arial"/>
          <w:sz w:val="22"/>
          <w:szCs w:val="22"/>
        </w:rPr>
        <w:t xml:space="preserve">secondary </w:t>
      </w:r>
      <w:r w:rsidR="00A4114E" w:rsidRPr="00044FF2">
        <w:rPr>
          <w:rFonts w:eastAsia="Calibri" w:cs="Arial"/>
          <w:sz w:val="22"/>
          <w:szCs w:val="22"/>
        </w:rPr>
        <w:t>treatment</w:t>
      </w:r>
      <w:r w:rsidR="000F4F42" w:rsidRPr="00044FF2">
        <w:rPr>
          <w:rFonts w:eastAsia="Calibri" w:cs="Arial"/>
          <w:sz w:val="22"/>
          <w:szCs w:val="22"/>
        </w:rPr>
        <w:t xml:space="preserve"> </w:t>
      </w:r>
      <w:bookmarkEnd w:id="6"/>
      <w:r w:rsidR="000F4F42" w:rsidRPr="00044FF2">
        <w:rPr>
          <w:rFonts w:eastAsia="Calibri" w:cs="Arial"/>
          <w:sz w:val="22"/>
          <w:szCs w:val="22"/>
        </w:rPr>
        <w:t xml:space="preserve">after any side-stream has remixed into the full flow of the </w:t>
      </w:r>
      <w:r w:rsidR="00A4114E" w:rsidRPr="00044FF2">
        <w:rPr>
          <w:rFonts w:eastAsia="Calibri" w:cs="Arial"/>
          <w:sz w:val="22"/>
          <w:szCs w:val="22"/>
        </w:rPr>
        <w:t>secondary treatment</w:t>
      </w:r>
      <w:r w:rsidR="00F45176" w:rsidRPr="00044FF2">
        <w:rPr>
          <w:rFonts w:eastAsia="Calibri" w:cs="Arial"/>
          <w:sz w:val="22"/>
          <w:szCs w:val="22"/>
        </w:rPr>
        <w:t>;</w:t>
      </w:r>
    </w:p>
    <w:p w14:paraId="6F196127" w14:textId="5154C6BA" w:rsidR="000F4F42" w:rsidRPr="00044FF2" w:rsidRDefault="000F4F42" w:rsidP="000F4F42">
      <w:pPr>
        <w:tabs>
          <w:tab w:val="left" w:pos="1590"/>
        </w:tabs>
        <w:spacing w:line="259" w:lineRule="auto"/>
        <w:rPr>
          <w:rFonts w:eastAsia="Calibri" w:cs="Arial"/>
          <w:sz w:val="22"/>
          <w:szCs w:val="22"/>
        </w:rPr>
      </w:pPr>
      <w:r w:rsidRPr="00044FF2">
        <w:rPr>
          <w:rFonts w:eastAsia="Calibri" w:cs="Arial"/>
          <w:sz w:val="22"/>
          <w:szCs w:val="22"/>
        </w:rPr>
        <w:t>(</w:t>
      </w:r>
      <w:r w:rsidR="00A4114E" w:rsidRPr="00044FF2">
        <w:rPr>
          <w:rFonts w:eastAsia="Calibri" w:cs="Arial"/>
          <w:sz w:val="22"/>
          <w:szCs w:val="22"/>
        </w:rPr>
        <w:t>b) B</w:t>
      </w:r>
      <w:r w:rsidRPr="00044FF2">
        <w:rPr>
          <w:rFonts w:eastAsia="Calibri" w:cs="Arial"/>
          <w:sz w:val="22"/>
          <w:szCs w:val="22"/>
        </w:rPr>
        <w:t xml:space="preserve">e designed to measure the concentration of ozone at a minimum of two sampling locations to determine the CT </w:t>
      </w:r>
      <w:r w:rsidR="00F45176" w:rsidRPr="00044FF2">
        <w:rPr>
          <w:rFonts w:eastAsia="Calibri" w:cs="Arial"/>
          <w:sz w:val="22"/>
          <w:szCs w:val="22"/>
        </w:rPr>
        <w:t>inactivation</w:t>
      </w:r>
      <w:r w:rsidRPr="00044FF2">
        <w:rPr>
          <w:rFonts w:eastAsia="Calibri" w:cs="Arial"/>
          <w:sz w:val="22"/>
          <w:szCs w:val="22"/>
        </w:rPr>
        <w:t xml:space="preserve"> </w:t>
      </w:r>
      <w:r w:rsidR="00F45176" w:rsidRPr="00044FF2">
        <w:rPr>
          <w:rFonts w:eastAsia="Calibri" w:cs="Arial"/>
          <w:sz w:val="22"/>
          <w:szCs w:val="22"/>
        </w:rPr>
        <w:t>value</w:t>
      </w:r>
      <w:r w:rsidRPr="00044FF2">
        <w:rPr>
          <w:rFonts w:eastAsia="Calibri" w:cs="Arial"/>
          <w:sz w:val="22"/>
          <w:szCs w:val="22"/>
        </w:rPr>
        <w:t xml:space="preserve"> achieved in the treatment system prior to return of the water to the </w:t>
      </w:r>
      <w:r w:rsidR="00F45176" w:rsidRPr="00044FF2">
        <w:rPr>
          <w:rFonts w:eastAsia="Calibri" w:cs="Arial"/>
          <w:sz w:val="22"/>
          <w:szCs w:val="22"/>
        </w:rPr>
        <w:t>aquatic</w:t>
      </w:r>
      <w:r w:rsidRPr="00044FF2">
        <w:rPr>
          <w:rFonts w:eastAsia="Calibri" w:cs="Arial"/>
          <w:sz w:val="22"/>
          <w:szCs w:val="22"/>
        </w:rPr>
        <w:t xml:space="preserve"> </w:t>
      </w:r>
      <w:r w:rsidR="00F45176" w:rsidRPr="00044FF2">
        <w:rPr>
          <w:rFonts w:eastAsia="Calibri" w:cs="Arial"/>
          <w:sz w:val="22"/>
          <w:szCs w:val="22"/>
        </w:rPr>
        <w:t>venue</w:t>
      </w:r>
      <w:r w:rsidRPr="00044FF2">
        <w:rPr>
          <w:rFonts w:eastAsia="Calibri" w:cs="Arial"/>
          <w:sz w:val="22"/>
          <w:szCs w:val="22"/>
        </w:rPr>
        <w:t xml:space="preserve"> or </w:t>
      </w:r>
      <w:r w:rsidR="00F45176" w:rsidRPr="00044FF2">
        <w:rPr>
          <w:rFonts w:eastAsia="Calibri" w:cs="Arial"/>
          <w:sz w:val="22"/>
          <w:szCs w:val="22"/>
        </w:rPr>
        <w:t>aquatic feature</w:t>
      </w:r>
      <w:r w:rsidRPr="00044FF2">
        <w:rPr>
          <w:rFonts w:eastAsia="Calibri" w:cs="Arial"/>
          <w:sz w:val="22"/>
          <w:szCs w:val="22"/>
        </w:rPr>
        <w:t xml:space="preserve"> recirculation treatment loop</w:t>
      </w:r>
      <w:r w:rsidR="00F45176" w:rsidRPr="00044FF2">
        <w:rPr>
          <w:rFonts w:eastAsia="Calibri" w:cs="Arial"/>
          <w:sz w:val="22"/>
          <w:szCs w:val="22"/>
        </w:rPr>
        <w:t>;</w:t>
      </w:r>
    </w:p>
    <w:p w14:paraId="3245FFDC" w14:textId="69A9C9D5" w:rsidR="00F45176" w:rsidRPr="00044FF2" w:rsidRDefault="009128AA" w:rsidP="000F4F42">
      <w:pPr>
        <w:tabs>
          <w:tab w:val="left" w:pos="1590"/>
        </w:tabs>
        <w:spacing w:line="259" w:lineRule="auto"/>
        <w:rPr>
          <w:rFonts w:eastAsia="Calibri" w:cs="Arial"/>
          <w:sz w:val="22"/>
          <w:szCs w:val="22"/>
        </w:rPr>
      </w:pPr>
      <w:r w:rsidRPr="00044FF2">
        <w:rPr>
          <w:rFonts w:eastAsia="Calibri" w:cs="Arial"/>
          <w:sz w:val="22"/>
          <w:szCs w:val="22"/>
        </w:rPr>
        <w:t xml:space="preserve">(c) Be suitable for </w:t>
      </w:r>
      <w:r w:rsidR="00B12DE0" w:rsidRPr="00044FF2">
        <w:rPr>
          <w:rFonts w:eastAsia="Calibri" w:cs="Arial"/>
          <w:sz w:val="22"/>
          <w:szCs w:val="22"/>
        </w:rPr>
        <w:t>the</w:t>
      </w:r>
      <w:r w:rsidRPr="00044FF2">
        <w:rPr>
          <w:rFonts w:eastAsia="Calibri" w:cs="Arial"/>
          <w:sz w:val="22"/>
          <w:szCs w:val="22"/>
        </w:rPr>
        <w:t xml:space="preserve"> intended use and installed </w:t>
      </w:r>
      <w:r w:rsidR="00366EFD" w:rsidRPr="00044FF2">
        <w:rPr>
          <w:rFonts w:eastAsia="Calibri" w:cs="Arial"/>
          <w:sz w:val="22"/>
          <w:szCs w:val="22"/>
        </w:rPr>
        <w:t xml:space="preserve">according to the </w:t>
      </w:r>
      <w:r w:rsidRPr="00044FF2">
        <w:rPr>
          <w:rFonts w:eastAsia="Calibri" w:cs="Arial"/>
          <w:sz w:val="22"/>
          <w:szCs w:val="22"/>
        </w:rPr>
        <w:t>manufacturer’s recommendations</w:t>
      </w:r>
      <w:r w:rsidR="00DA58EE" w:rsidRPr="00044FF2">
        <w:rPr>
          <w:rFonts w:eastAsia="Calibri" w:cs="Arial"/>
          <w:sz w:val="22"/>
          <w:szCs w:val="22"/>
        </w:rPr>
        <w:t xml:space="preserve"> and</w:t>
      </w:r>
      <w:r w:rsidR="00040E8A" w:rsidRPr="00044FF2">
        <w:rPr>
          <w:rFonts w:eastAsia="Calibri" w:cs="Arial"/>
          <w:sz w:val="22"/>
          <w:szCs w:val="22"/>
        </w:rPr>
        <w:t xml:space="preserve"> comply with the NFPA 1 Fire Code or the International Fire Code;</w:t>
      </w:r>
    </w:p>
    <w:p w14:paraId="3E14CFF1" w14:textId="12449C3A" w:rsidR="004C4875" w:rsidRPr="00044FF2" w:rsidRDefault="00D44D99" w:rsidP="0003607D">
      <w:pPr>
        <w:tabs>
          <w:tab w:val="left" w:pos="1590"/>
        </w:tabs>
        <w:spacing w:line="259" w:lineRule="auto"/>
        <w:rPr>
          <w:rFonts w:eastAsia="Calibri" w:cs="Arial"/>
          <w:sz w:val="22"/>
          <w:szCs w:val="22"/>
        </w:rPr>
      </w:pPr>
      <w:r w:rsidRPr="00044FF2">
        <w:rPr>
          <w:rFonts w:eastAsia="Calibri" w:cs="Arial"/>
          <w:sz w:val="22"/>
          <w:szCs w:val="22"/>
        </w:rPr>
        <w:lastRenderedPageBreak/>
        <w:t>(d) Be a complete system consisting of the followin</w:t>
      </w:r>
      <w:r w:rsidR="008F4D4C" w:rsidRPr="00044FF2">
        <w:rPr>
          <w:rFonts w:eastAsia="Calibri" w:cs="Arial"/>
          <w:sz w:val="22"/>
          <w:szCs w:val="22"/>
        </w:rPr>
        <w:t>g</w:t>
      </w:r>
      <w:r w:rsidR="001A08D8" w:rsidRPr="00044FF2">
        <w:rPr>
          <w:rFonts w:eastAsia="Calibri" w:cs="Arial"/>
          <w:sz w:val="22"/>
          <w:szCs w:val="22"/>
        </w:rPr>
        <w:t xml:space="preserve"> installed as specified by the manufacturer to maintain the </w:t>
      </w:r>
      <w:r w:rsidR="0029246C" w:rsidRPr="00044FF2">
        <w:rPr>
          <w:rFonts w:eastAsia="Calibri" w:cs="Arial"/>
          <w:sz w:val="22"/>
          <w:szCs w:val="22"/>
        </w:rPr>
        <w:t>required system validation</w:t>
      </w:r>
      <w:r w:rsidR="008F2112" w:rsidRPr="00044FF2">
        <w:rPr>
          <w:rFonts w:eastAsia="Calibri" w:cs="Arial"/>
          <w:sz w:val="22"/>
          <w:szCs w:val="22"/>
        </w:rPr>
        <w:t xml:space="preserve"> in subsection (6)(i) of this section</w:t>
      </w:r>
      <w:r w:rsidR="00A54552" w:rsidRPr="00044FF2">
        <w:rPr>
          <w:rFonts w:eastAsia="Calibri" w:cs="Arial"/>
          <w:sz w:val="22"/>
          <w:szCs w:val="22"/>
        </w:rPr>
        <w:t>:</w:t>
      </w:r>
    </w:p>
    <w:p w14:paraId="7F7E71D6" w14:textId="77777777" w:rsidR="002C6F81" w:rsidRPr="00044FF2" w:rsidRDefault="008F4D4C" w:rsidP="002C6F81">
      <w:pPr>
        <w:tabs>
          <w:tab w:val="left" w:pos="1590"/>
        </w:tabs>
        <w:spacing w:line="259" w:lineRule="auto"/>
        <w:rPr>
          <w:rFonts w:eastAsia="Calibri" w:cs="Arial"/>
          <w:sz w:val="22"/>
          <w:szCs w:val="22"/>
        </w:rPr>
      </w:pPr>
      <w:r w:rsidRPr="00044FF2">
        <w:rPr>
          <w:rFonts w:eastAsia="Calibri" w:cs="Arial"/>
          <w:sz w:val="22"/>
          <w:szCs w:val="22"/>
        </w:rPr>
        <w:t xml:space="preserve">(i) </w:t>
      </w:r>
      <w:r w:rsidR="002C6F81" w:rsidRPr="00044FF2">
        <w:rPr>
          <w:rFonts w:eastAsia="Calibri" w:cs="Arial"/>
          <w:sz w:val="22"/>
          <w:szCs w:val="22"/>
        </w:rPr>
        <w:t xml:space="preserve">Ozone generator; </w:t>
      </w:r>
    </w:p>
    <w:p w14:paraId="30E22311" w14:textId="7C30F246" w:rsidR="002C6F81" w:rsidRPr="00044FF2" w:rsidRDefault="002C6F81" w:rsidP="002C6F81">
      <w:pPr>
        <w:tabs>
          <w:tab w:val="left" w:pos="1590"/>
        </w:tabs>
        <w:spacing w:line="259" w:lineRule="auto"/>
        <w:rPr>
          <w:rFonts w:eastAsia="Calibri" w:cs="Arial"/>
          <w:sz w:val="22"/>
          <w:szCs w:val="22"/>
        </w:rPr>
      </w:pPr>
      <w:r w:rsidRPr="00044FF2">
        <w:rPr>
          <w:rFonts w:eastAsia="Calibri" w:cs="Arial"/>
          <w:sz w:val="22"/>
          <w:szCs w:val="22"/>
        </w:rPr>
        <w:t xml:space="preserve">(ii) Injector </w:t>
      </w:r>
      <w:r w:rsidR="00B2408D" w:rsidRPr="00044FF2">
        <w:rPr>
          <w:rFonts w:eastAsia="Calibri" w:cs="Arial"/>
          <w:sz w:val="22"/>
          <w:szCs w:val="22"/>
        </w:rPr>
        <w:t>and</w:t>
      </w:r>
      <w:r w:rsidRPr="00044FF2">
        <w:rPr>
          <w:rFonts w:eastAsia="Calibri" w:cs="Arial"/>
          <w:sz w:val="22"/>
          <w:szCs w:val="22"/>
        </w:rPr>
        <w:t xml:space="preserve"> injector manifold; </w:t>
      </w:r>
    </w:p>
    <w:p w14:paraId="6E68149F" w14:textId="66E6A416" w:rsidR="002C6F81" w:rsidRPr="00044FF2" w:rsidRDefault="002C6F81" w:rsidP="002C6F81">
      <w:pPr>
        <w:tabs>
          <w:tab w:val="left" w:pos="1590"/>
        </w:tabs>
        <w:spacing w:line="259" w:lineRule="auto"/>
        <w:rPr>
          <w:rFonts w:eastAsia="Calibri" w:cs="Arial"/>
          <w:sz w:val="22"/>
          <w:szCs w:val="22"/>
        </w:rPr>
      </w:pPr>
      <w:r w:rsidRPr="00044FF2">
        <w:rPr>
          <w:rFonts w:eastAsia="Calibri" w:cs="Arial"/>
          <w:sz w:val="22"/>
          <w:szCs w:val="22"/>
        </w:rPr>
        <w:t xml:space="preserve">(iii) Reaction </w:t>
      </w:r>
      <w:proofErr w:type="gramStart"/>
      <w:r w:rsidRPr="00044FF2">
        <w:rPr>
          <w:rFonts w:eastAsia="Calibri" w:cs="Arial"/>
          <w:sz w:val="22"/>
          <w:szCs w:val="22"/>
        </w:rPr>
        <w:t xml:space="preserve">tank  </w:t>
      </w:r>
      <w:r w:rsidR="00B2408D" w:rsidRPr="00044FF2">
        <w:rPr>
          <w:rFonts w:eastAsia="Calibri" w:cs="Arial"/>
          <w:sz w:val="22"/>
          <w:szCs w:val="22"/>
        </w:rPr>
        <w:t>and</w:t>
      </w:r>
      <w:proofErr w:type="gramEnd"/>
      <w:r w:rsidRPr="00044FF2">
        <w:rPr>
          <w:rFonts w:eastAsia="Calibri" w:cs="Arial"/>
          <w:sz w:val="22"/>
          <w:szCs w:val="22"/>
        </w:rPr>
        <w:t xml:space="preserve"> mixing tank </w:t>
      </w:r>
      <w:r w:rsidR="00121F13" w:rsidRPr="00044FF2">
        <w:rPr>
          <w:rFonts w:eastAsia="Calibri" w:cs="Arial"/>
          <w:sz w:val="22"/>
          <w:szCs w:val="22"/>
        </w:rPr>
        <w:t>and</w:t>
      </w:r>
      <w:r w:rsidRPr="00044FF2">
        <w:rPr>
          <w:rFonts w:eastAsia="Calibri" w:cs="Arial"/>
          <w:sz w:val="22"/>
          <w:szCs w:val="22"/>
        </w:rPr>
        <w:t xml:space="preserve"> degas </w:t>
      </w:r>
      <w:proofErr w:type="gramStart"/>
      <w:r w:rsidRPr="00044FF2">
        <w:rPr>
          <w:rFonts w:eastAsia="Calibri" w:cs="Arial"/>
          <w:sz w:val="22"/>
          <w:szCs w:val="22"/>
        </w:rPr>
        <w:t>tower;</w:t>
      </w:r>
      <w:proofErr w:type="gramEnd"/>
      <w:r w:rsidRPr="00044FF2">
        <w:rPr>
          <w:rFonts w:eastAsia="Calibri" w:cs="Arial"/>
          <w:sz w:val="22"/>
          <w:szCs w:val="22"/>
        </w:rPr>
        <w:t xml:space="preserve"> </w:t>
      </w:r>
    </w:p>
    <w:p w14:paraId="29EC029C" w14:textId="6C9AA38E" w:rsidR="002C6F81" w:rsidRPr="00044FF2" w:rsidRDefault="002C6F81" w:rsidP="002C6F81">
      <w:pPr>
        <w:tabs>
          <w:tab w:val="left" w:pos="1590"/>
        </w:tabs>
        <w:spacing w:line="259" w:lineRule="auto"/>
        <w:rPr>
          <w:rFonts w:eastAsia="Calibri" w:cs="Arial"/>
          <w:sz w:val="22"/>
          <w:szCs w:val="22"/>
        </w:rPr>
      </w:pPr>
      <w:r w:rsidRPr="00044FF2">
        <w:rPr>
          <w:rFonts w:eastAsia="Calibri" w:cs="Arial"/>
          <w:sz w:val="22"/>
          <w:szCs w:val="22"/>
        </w:rPr>
        <w:t>(iv) Degas valve</w:t>
      </w:r>
      <w:r w:rsidR="008E5AB3" w:rsidRPr="00044FF2">
        <w:rPr>
          <w:rFonts w:eastAsia="Calibri" w:cs="Arial"/>
          <w:sz w:val="22"/>
          <w:szCs w:val="22"/>
        </w:rPr>
        <w:t>,</w:t>
      </w:r>
      <w:r w:rsidRPr="00044FF2">
        <w:rPr>
          <w:rFonts w:eastAsia="Calibri" w:cs="Arial"/>
          <w:sz w:val="22"/>
          <w:szCs w:val="22"/>
        </w:rPr>
        <w:t xml:space="preserve"> if applicable; </w:t>
      </w:r>
    </w:p>
    <w:p w14:paraId="5E2CF569" w14:textId="6181A53E" w:rsidR="002C6F81" w:rsidRPr="00044FF2" w:rsidRDefault="002C6F81" w:rsidP="002C6F81">
      <w:pPr>
        <w:tabs>
          <w:tab w:val="left" w:pos="1590"/>
        </w:tabs>
        <w:spacing w:line="259" w:lineRule="auto"/>
        <w:rPr>
          <w:rFonts w:eastAsia="Calibri" w:cs="Arial"/>
          <w:sz w:val="22"/>
          <w:szCs w:val="22"/>
        </w:rPr>
      </w:pPr>
      <w:r w:rsidRPr="00044FF2">
        <w:rPr>
          <w:rFonts w:eastAsia="Calibri" w:cs="Arial"/>
          <w:sz w:val="22"/>
          <w:szCs w:val="22"/>
        </w:rPr>
        <w:t xml:space="preserve">(v) Ozone destruct; </w:t>
      </w:r>
    </w:p>
    <w:p w14:paraId="7DCF95B5" w14:textId="2E41203D" w:rsidR="002C6F81" w:rsidRPr="00044FF2" w:rsidRDefault="002C6F81" w:rsidP="002C6F81">
      <w:pPr>
        <w:tabs>
          <w:tab w:val="left" w:pos="1590"/>
        </w:tabs>
        <w:spacing w:line="259" w:lineRule="auto"/>
        <w:rPr>
          <w:rFonts w:eastAsia="Calibri" w:cs="Arial"/>
          <w:sz w:val="22"/>
          <w:szCs w:val="22"/>
        </w:rPr>
      </w:pPr>
      <w:r w:rsidRPr="00044FF2">
        <w:rPr>
          <w:rFonts w:eastAsia="Calibri" w:cs="Arial"/>
          <w:sz w:val="22"/>
          <w:szCs w:val="22"/>
        </w:rPr>
        <w:t xml:space="preserve">(vi) Oxygen reduction potential monitor </w:t>
      </w:r>
      <w:r w:rsidR="00121F13" w:rsidRPr="00044FF2">
        <w:rPr>
          <w:rFonts w:eastAsia="Calibri" w:cs="Arial"/>
          <w:sz w:val="22"/>
          <w:szCs w:val="22"/>
        </w:rPr>
        <w:t>and</w:t>
      </w:r>
      <w:r w:rsidRPr="00044FF2">
        <w:rPr>
          <w:rFonts w:eastAsia="Calibri" w:cs="Arial"/>
          <w:sz w:val="22"/>
          <w:szCs w:val="22"/>
        </w:rPr>
        <w:t xml:space="preserve"> controller; </w:t>
      </w:r>
    </w:p>
    <w:p w14:paraId="1FAF356B" w14:textId="13543509" w:rsidR="002C6F81" w:rsidRPr="00044FF2" w:rsidRDefault="002C6F81" w:rsidP="002C6F81">
      <w:pPr>
        <w:tabs>
          <w:tab w:val="left" w:pos="1590"/>
        </w:tabs>
        <w:spacing w:line="259" w:lineRule="auto"/>
        <w:rPr>
          <w:rFonts w:eastAsia="Calibri" w:cs="Arial"/>
          <w:sz w:val="22"/>
          <w:szCs w:val="22"/>
        </w:rPr>
      </w:pPr>
      <w:r w:rsidRPr="00044FF2">
        <w:rPr>
          <w:rFonts w:eastAsia="Calibri" w:cs="Arial"/>
          <w:sz w:val="22"/>
          <w:szCs w:val="22"/>
        </w:rPr>
        <w:t xml:space="preserve">(vii) Ambient ozone monitor </w:t>
      </w:r>
      <w:r w:rsidR="00121F13" w:rsidRPr="00044FF2">
        <w:rPr>
          <w:rFonts w:eastAsia="Calibri" w:cs="Arial"/>
          <w:sz w:val="22"/>
          <w:szCs w:val="22"/>
        </w:rPr>
        <w:t>and</w:t>
      </w:r>
      <w:r w:rsidRPr="00044FF2">
        <w:rPr>
          <w:rFonts w:eastAsia="Calibri" w:cs="Arial"/>
          <w:sz w:val="22"/>
          <w:szCs w:val="22"/>
        </w:rPr>
        <w:t xml:space="preserve"> controller; </w:t>
      </w:r>
    </w:p>
    <w:p w14:paraId="1FA11CAB" w14:textId="5D051F15" w:rsidR="002C6F81" w:rsidRPr="00044FF2" w:rsidRDefault="002C6F81" w:rsidP="002C6F81">
      <w:pPr>
        <w:tabs>
          <w:tab w:val="left" w:pos="1590"/>
        </w:tabs>
        <w:spacing w:line="259" w:lineRule="auto"/>
        <w:rPr>
          <w:rFonts w:eastAsia="Calibri" w:cs="Arial"/>
          <w:sz w:val="22"/>
          <w:szCs w:val="22"/>
        </w:rPr>
      </w:pPr>
      <w:r w:rsidRPr="00044FF2">
        <w:rPr>
          <w:rFonts w:eastAsia="Calibri" w:cs="Arial"/>
          <w:sz w:val="22"/>
          <w:szCs w:val="22"/>
        </w:rPr>
        <w:t>(</w:t>
      </w:r>
      <w:r w:rsidR="00BE40F6" w:rsidRPr="00044FF2">
        <w:rPr>
          <w:rFonts w:eastAsia="Calibri" w:cs="Arial"/>
          <w:sz w:val="22"/>
          <w:szCs w:val="22"/>
        </w:rPr>
        <w:t>viii</w:t>
      </w:r>
      <w:r w:rsidRPr="00044FF2">
        <w:rPr>
          <w:rFonts w:eastAsia="Calibri" w:cs="Arial"/>
          <w:sz w:val="22"/>
          <w:szCs w:val="22"/>
        </w:rPr>
        <w:t xml:space="preserve">) Air flow meter </w:t>
      </w:r>
      <w:r w:rsidR="00121F13" w:rsidRPr="00044FF2">
        <w:rPr>
          <w:rFonts w:eastAsia="Calibri" w:cs="Arial"/>
          <w:sz w:val="22"/>
          <w:szCs w:val="22"/>
        </w:rPr>
        <w:t>and</w:t>
      </w:r>
      <w:r w:rsidRPr="00044FF2">
        <w:rPr>
          <w:rFonts w:eastAsia="Calibri" w:cs="Arial"/>
          <w:sz w:val="22"/>
          <w:szCs w:val="22"/>
        </w:rPr>
        <w:t xml:space="preserve"> controller; and </w:t>
      </w:r>
    </w:p>
    <w:p w14:paraId="02D59AF3" w14:textId="4BB6469E" w:rsidR="002C6F81" w:rsidRPr="00044FF2" w:rsidRDefault="002C6F81" w:rsidP="002C6F81">
      <w:pPr>
        <w:tabs>
          <w:tab w:val="left" w:pos="1590"/>
        </w:tabs>
        <w:spacing w:line="259" w:lineRule="auto"/>
        <w:rPr>
          <w:rFonts w:eastAsia="Calibri" w:cs="Arial"/>
          <w:sz w:val="22"/>
          <w:szCs w:val="22"/>
        </w:rPr>
      </w:pPr>
      <w:r w:rsidRPr="00044FF2">
        <w:rPr>
          <w:rFonts w:eastAsia="Calibri" w:cs="Arial"/>
          <w:sz w:val="22"/>
          <w:szCs w:val="22"/>
        </w:rPr>
        <w:t>(</w:t>
      </w:r>
      <w:r w:rsidR="00BE40F6" w:rsidRPr="00044FF2">
        <w:rPr>
          <w:rFonts w:eastAsia="Calibri" w:cs="Arial"/>
          <w:sz w:val="22"/>
          <w:szCs w:val="22"/>
        </w:rPr>
        <w:t>i</w:t>
      </w:r>
      <w:r w:rsidR="00A447D2" w:rsidRPr="00044FF2">
        <w:rPr>
          <w:rFonts w:eastAsia="Calibri" w:cs="Arial"/>
          <w:sz w:val="22"/>
          <w:szCs w:val="22"/>
        </w:rPr>
        <w:t>x</w:t>
      </w:r>
      <w:r w:rsidRPr="00044FF2">
        <w:rPr>
          <w:rFonts w:eastAsia="Calibri" w:cs="Arial"/>
          <w:sz w:val="22"/>
          <w:szCs w:val="22"/>
        </w:rPr>
        <w:t xml:space="preserve">) Water </w:t>
      </w:r>
      <w:r w:rsidR="00A447D2" w:rsidRPr="00044FF2">
        <w:rPr>
          <w:rFonts w:eastAsia="Calibri" w:cs="Arial"/>
          <w:sz w:val="22"/>
          <w:szCs w:val="22"/>
        </w:rPr>
        <w:t>backflow</w:t>
      </w:r>
      <w:r w:rsidRPr="00044FF2">
        <w:rPr>
          <w:rFonts w:eastAsia="Calibri" w:cs="Arial"/>
          <w:sz w:val="22"/>
          <w:szCs w:val="22"/>
        </w:rPr>
        <w:t xml:space="preserve"> prevention device in gas delivery system</w:t>
      </w:r>
      <w:r w:rsidR="00366EFD" w:rsidRPr="00044FF2">
        <w:rPr>
          <w:rFonts w:eastAsia="Calibri" w:cs="Arial"/>
          <w:sz w:val="22"/>
          <w:szCs w:val="22"/>
        </w:rPr>
        <w:t>;</w:t>
      </w:r>
    </w:p>
    <w:p w14:paraId="7A33BB84" w14:textId="293C7E71" w:rsidR="008F4D4C" w:rsidRPr="00044FF2" w:rsidRDefault="004D18D1" w:rsidP="0003607D">
      <w:pPr>
        <w:tabs>
          <w:tab w:val="left" w:pos="1590"/>
        </w:tabs>
        <w:spacing w:line="259" w:lineRule="auto"/>
        <w:rPr>
          <w:rFonts w:eastAsia="Calibri" w:cs="Arial"/>
          <w:sz w:val="22"/>
          <w:szCs w:val="22"/>
        </w:rPr>
      </w:pPr>
      <w:r w:rsidRPr="00044FF2">
        <w:rPr>
          <w:rFonts w:eastAsia="Calibri" w:cs="Arial"/>
          <w:sz w:val="22"/>
          <w:szCs w:val="22"/>
        </w:rPr>
        <w:t xml:space="preserve">(e) </w:t>
      </w:r>
      <w:r w:rsidR="004E362D" w:rsidRPr="00044FF2">
        <w:rPr>
          <w:rFonts w:eastAsia="Calibri" w:cs="Arial"/>
          <w:sz w:val="22"/>
          <w:szCs w:val="22"/>
        </w:rPr>
        <w:t>Be designed, sized, and controlled utilizing an oxygen reductio</w:t>
      </w:r>
      <w:r w:rsidR="00076576" w:rsidRPr="00044FF2">
        <w:rPr>
          <w:rFonts w:eastAsia="Calibri" w:cs="Arial"/>
          <w:sz w:val="22"/>
          <w:szCs w:val="22"/>
        </w:rPr>
        <w:t>n</w:t>
      </w:r>
      <w:r w:rsidR="004E362D" w:rsidRPr="00044FF2">
        <w:rPr>
          <w:rFonts w:eastAsia="Calibri" w:cs="Arial"/>
          <w:sz w:val="22"/>
          <w:szCs w:val="22"/>
        </w:rPr>
        <w:t xml:space="preserve"> potential monitor </w:t>
      </w:r>
      <w:r w:rsidR="00CE1ACA" w:rsidRPr="00044FF2">
        <w:rPr>
          <w:rFonts w:eastAsia="Calibri" w:cs="Arial"/>
          <w:sz w:val="22"/>
          <w:szCs w:val="22"/>
        </w:rPr>
        <w:t>whereas:</w:t>
      </w:r>
    </w:p>
    <w:p w14:paraId="4920409B" w14:textId="230232B4" w:rsidR="00AB31E5" w:rsidRPr="00044FF2" w:rsidRDefault="00CE1ACA" w:rsidP="00AB31E5">
      <w:pPr>
        <w:tabs>
          <w:tab w:val="left" w:pos="1590"/>
        </w:tabs>
        <w:spacing w:line="259" w:lineRule="auto"/>
        <w:rPr>
          <w:rFonts w:eastAsia="Calibri" w:cs="Arial"/>
          <w:sz w:val="22"/>
          <w:szCs w:val="22"/>
        </w:rPr>
      </w:pPr>
      <w:r w:rsidRPr="00044FF2">
        <w:rPr>
          <w:rFonts w:eastAsia="Calibri" w:cs="Arial"/>
          <w:sz w:val="22"/>
          <w:szCs w:val="22"/>
        </w:rPr>
        <w:t xml:space="preserve">(i) </w:t>
      </w:r>
      <w:r w:rsidR="00AB31E5" w:rsidRPr="00044FF2">
        <w:rPr>
          <w:rFonts w:eastAsia="Calibri" w:cs="Arial"/>
          <w:sz w:val="22"/>
          <w:szCs w:val="22"/>
        </w:rPr>
        <w:t>The minimum oxygen reductio</w:t>
      </w:r>
      <w:r w:rsidR="00076576" w:rsidRPr="00044FF2">
        <w:rPr>
          <w:rFonts w:eastAsia="Calibri" w:cs="Arial"/>
          <w:sz w:val="22"/>
          <w:szCs w:val="22"/>
        </w:rPr>
        <w:t>n</w:t>
      </w:r>
      <w:r w:rsidR="00AB31E5" w:rsidRPr="00044FF2">
        <w:rPr>
          <w:rFonts w:eastAsia="Calibri" w:cs="Arial"/>
          <w:sz w:val="22"/>
          <w:szCs w:val="22"/>
        </w:rPr>
        <w:t xml:space="preserve"> potential reading is no less than 600 mV measured directly after [one to 5 feet (30.5 cm to 1.5 m)] the ozone side-stream remixes into the full flow of the </w:t>
      </w:r>
      <w:r w:rsidR="00284F13" w:rsidRPr="00044FF2">
        <w:rPr>
          <w:rFonts w:eastAsia="Calibri" w:cs="Arial"/>
          <w:sz w:val="22"/>
          <w:szCs w:val="22"/>
        </w:rPr>
        <w:t>recirculation system; and</w:t>
      </w:r>
    </w:p>
    <w:p w14:paraId="1845B95C" w14:textId="4FFED653" w:rsidR="00284F13" w:rsidRPr="00044FF2" w:rsidRDefault="00284F13" w:rsidP="00AB31E5">
      <w:pPr>
        <w:tabs>
          <w:tab w:val="left" w:pos="1590"/>
        </w:tabs>
        <w:spacing w:line="259" w:lineRule="auto"/>
        <w:rPr>
          <w:rFonts w:eastAsia="Calibri" w:cs="Arial"/>
          <w:sz w:val="22"/>
          <w:szCs w:val="22"/>
        </w:rPr>
      </w:pPr>
      <w:r w:rsidRPr="00044FF2">
        <w:rPr>
          <w:rFonts w:eastAsia="Calibri" w:cs="Arial"/>
          <w:sz w:val="22"/>
          <w:szCs w:val="22"/>
        </w:rPr>
        <w:t xml:space="preserve">(ii) </w:t>
      </w:r>
      <w:r w:rsidR="00D05B8C" w:rsidRPr="00044FF2">
        <w:rPr>
          <w:rFonts w:eastAsia="Calibri" w:cs="Arial"/>
          <w:sz w:val="22"/>
          <w:szCs w:val="22"/>
        </w:rPr>
        <w:t>The maximum oxygen reduction potential reading is no greater than 900 mV</w:t>
      </w:r>
      <w:r w:rsidR="00EB1EEE" w:rsidRPr="00044FF2">
        <w:rPr>
          <w:rFonts w:eastAsia="Calibri" w:cs="Arial"/>
          <w:sz w:val="22"/>
          <w:szCs w:val="22"/>
        </w:rPr>
        <w:t>;</w:t>
      </w:r>
    </w:p>
    <w:p w14:paraId="352DE8F2" w14:textId="212F7B1E" w:rsidR="00615003" w:rsidRPr="00044FF2" w:rsidRDefault="00EB1EEE" w:rsidP="00615003">
      <w:pPr>
        <w:tabs>
          <w:tab w:val="left" w:pos="1590"/>
        </w:tabs>
        <w:spacing w:line="259" w:lineRule="auto"/>
        <w:rPr>
          <w:rFonts w:eastAsia="Calibri" w:cs="Arial"/>
          <w:sz w:val="22"/>
          <w:szCs w:val="22"/>
        </w:rPr>
      </w:pPr>
      <w:r w:rsidRPr="00044FF2">
        <w:rPr>
          <w:rFonts w:eastAsia="Calibri" w:cs="Arial"/>
          <w:sz w:val="22"/>
          <w:szCs w:val="22"/>
        </w:rPr>
        <w:t xml:space="preserve">(f) </w:t>
      </w:r>
      <w:r w:rsidR="00615003" w:rsidRPr="00044FF2">
        <w:rPr>
          <w:rFonts w:eastAsia="Calibri" w:cs="Arial"/>
          <w:sz w:val="22"/>
          <w:szCs w:val="22"/>
        </w:rPr>
        <w:t>Be equipped with an injection point located in the aquatic venue return line after the filtration and heating equipment, prior to the primary disinfectant injection point. The injection and mixing system must not prevent the attainment of the system’s required recirculation rate required elsewhere in this chapter</w:t>
      </w:r>
      <w:r w:rsidR="00D94678" w:rsidRPr="00044FF2">
        <w:rPr>
          <w:rFonts w:eastAsia="Calibri" w:cs="Arial"/>
          <w:sz w:val="22"/>
          <w:szCs w:val="22"/>
        </w:rPr>
        <w:t>;</w:t>
      </w:r>
    </w:p>
    <w:p w14:paraId="3F0EE5DB" w14:textId="3E9870B1" w:rsidR="000C46A0" w:rsidRPr="00044FF2" w:rsidRDefault="00615003" w:rsidP="000C46A0">
      <w:pPr>
        <w:tabs>
          <w:tab w:val="left" w:pos="1590"/>
        </w:tabs>
        <w:spacing w:line="259" w:lineRule="auto"/>
        <w:rPr>
          <w:rFonts w:eastAsia="Calibri" w:cs="Arial"/>
          <w:sz w:val="22"/>
          <w:szCs w:val="22"/>
        </w:rPr>
      </w:pPr>
      <w:r w:rsidRPr="00044FF2">
        <w:rPr>
          <w:rFonts w:eastAsia="Calibri" w:cs="Arial"/>
          <w:sz w:val="22"/>
          <w:szCs w:val="22"/>
        </w:rPr>
        <w:t xml:space="preserve">(g) </w:t>
      </w:r>
      <w:r w:rsidR="000C46A0" w:rsidRPr="00044FF2">
        <w:rPr>
          <w:rFonts w:eastAsia="Calibri" w:cs="Arial"/>
          <w:sz w:val="22"/>
          <w:szCs w:val="22"/>
        </w:rPr>
        <w:t>Be equipped with an ambient ozone gas monitor/controller located adjacent to the ozone reactor/contact tank to disable the ozone system and sound an alarm in the event of an ozone gas leak</w:t>
      </w:r>
      <w:r w:rsidR="00146A52" w:rsidRPr="00044FF2">
        <w:rPr>
          <w:rFonts w:eastAsia="Calibri" w:cs="Arial"/>
          <w:sz w:val="22"/>
          <w:szCs w:val="22"/>
        </w:rPr>
        <w:t xml:space="preserve">; </w:t>
      </w:r>
    </w:p>
    <w:p w14:paraId="4C589EE5" w14:textId="0E113679" w:rsidR="008951F6" w:rsidRPr="00044FF2" w:rsidRDefault="00CF284E" w:rsidP="008951F6">
      <w:pPr>
        <w:tabs>
          <w:tab w:val="left" w:pos="1590"/>
        </w:tabs>
        <w:spacing w:line="259" w:lineRule="auto"/>
        <w:rPr>
          <w:rFonts w:eastAsia="Calibri" w:cs="Arial"/>
          <w:sz w:val="22"/>
          <w:szCs w:val="22"/>
        </w:rPr>
      </w:pPr>
      <w:r w:rsidRPr="00044FF2">
        <w:rPr>
          <w:rFonts w:eastAsia="Calibri" w:cs="Arial"/>
          <w:sz w:val="22"/>
          <w:szCs w:val="22"/>
        </w:rPr>
        <w:t xml:space="preserve">(h) </w:t>
      </w:r>
      <w:r w:rsidR="008951F6" w:rsidRPr="00044FF2">
        <w:rPr>
          <w:rFonts w:eastAsia="Calibri" w:cs="Arial"/>
          <w:sz w:val="22"/>
          <w:szCs w:val="22"/>
        </w:rPr>
        <w:t xml:space="preserve">Automatically </w:t>
      </w:r>
      <w:r w:rsidR="00BC3848" w:rsidRPr="00044FF2">
        <w:rPr>
          <w:rFonts w:eastAsia="Calibri" w:cs="Arial"/>
          <w:sz w:val="22"/>
          <w:szCs w:val="22"/>
        </w:rPr>
        <w:t>shut down</w:t>
      </w:r>
      <w:r w:rsidR="008951F6" w:rsidRPr="00044FF2">
        <w:rPr>
          <w:rFonts w:eastAsia="Calibri" w:cs="Arial"/>
          <w:sz w:val="22"/>
          <w:szCs w:val="22"/>
        </w:rPr>
        <w:t xml:space="preserve"> under any condition that would result in the ozone system not operating within the established parameters needed to achieve the required log inactivation of Cryptosporidium. The equipment must be electrically interlocked with </w:t>
      </w:r>
      <w:r w:rsidR="003C1FB5" w:rsidRPr="00044FF2">
        <w:rPr>
          <w:rFonts w:eastAsia="Calibri" w:cs="Arial"/>
          <w:sz w:val="22"/>
          <w:szCs w:val="22"/>
        </w:rPr>
        <w:t>aquatic venue</w:t>
      </w:r>
      <w:r w:rsidR="008951F6" w:rsidRPr="00044FF2">
        <w:rPr>
          <w:rFonts w:eastAsia="Calibri" w:cs="Arial"/>
          <w:sz w:val="22"/>
          <w:szCs w:val="22"/>
        </w:rPr>
        <w:t xml:space="preserve"> pump(s) or automated feature supply valves, such that when the ozone equipment fails to produce the required dosage as measured by </w:t>
      </w:r>
      <w:r w:rsidR="003C1FB5" w:rsidRPr="00044FF2">
        <w:rPr>
          <w:rFonts w:eastAsia="Calibri" w:cs="Arial"/>
          <w:sz w:val="22"/>
          <w:szCs w:val="22"/>
        </w:rPr>
        <w:t>oxygen reduction potential</w:t>
      </w:r>
      <w:r w:rsidR="008951F6" w:rsidRPr="00044FF2">
        <w:rPr>
          <w:rFonts w:eastAsia="Calibri" w:cs="Arial"/>
          <w:sz w:val="22"/>
          <w:szCs w:val="22"/>
        </w:rPr>
        <w:t xml:space="preserve">, the </w:t>
      </w:r>
      <w:r w:rsidR="003C1FB5" w:rsidRPr="00044FF2">
        <w:rPr>
          <w:rFonts w:eastAsia="Calibri" w:cs="Arial"/>
          <w:sz w:val="22"/>
          <w:szCs w:val="22"/>
        </w:rPr>
        <w:t>aquatic</w:t>
      </w:r>
      <w:r w:rsidR="008951F6" w:rsidRPr="00044FF2">
        <w:rPr>
          <w:rFonts w:eastAsia="Calibri" w:cs="Arial"/>
          <w:sz w:val="22"/>
          <w:szCs w:val="22"/>
        </w:rPr>
        <w:t xml:space="preserve"> </w:t>
      </w:r>
      <w:r w:rsidR="003C1FB5" w:rsidRPr="00044FF2">
        <w:rPr>
          <w:rFonts w:eastAsia="Calibri" w:cs="Arial"/>
          <w:sz w:val="22"/>
          <w:szCs w:val="22"/>
        </w:rPr>
        <w:t>venues</w:t>
      </w:r>
      <w:r w:rsidR="008951F6" w:rsidRPr="00044FF2">
        <w:rPr>
          <w:rFonts w:eastAsia="Calibri" w:cs="Arial"/>
          <w:sz w:val="22"/>
          <w:szCs w:val="22"/>
        </w:rPr>
        <w:t xml:space="preserve"> do not operate.</w:t>
      </w:r>
      <w:r w:rsidR="003C1FB5" w:rsidRPr="00044FF2">
        <w:rPr>
          <w:rFonts w:eastAsia="Calibri" w:cs="Arial"/>
          <w:sz w:val="22"/>
          <w:szCs w:val="22"/>
        </w:rPr>
        <w:t xml:space="preserve"> </w:t>
      </w:r>
      <w:r w:rsidR="008951F6" w:rsidRPr="00044FF2">
        <w:rPr>
          <w:rFonts w:eastAsia="Calibri" w:cs="Arial"/>
          <w:sz w:val="22"/>
          <w:szCs w:val="22"/>
        </w:rPr>
        <w:t xml:space="preserve">If the </w:t>
      </w:r>
      <w:r w:rsidR="003C1FB5" w:rsidRPr="00044FF2">
        <w:rPr>
          <w:rFonts w:eastAsia="Calibri" w:cs="Arial"/>
          <w:sz w:val="22"/>
          <w:szCs w:val="22"/>
        </w:rPr>
        <w:t>oxygen reductio</w:t>
      </w:r>
      <w:r w:rsidR="00F4406B" w:rsidRPr="00044FF2">
        <w:rPr>
          <w:rFonts w:eastAsia="Calibri" w:cs="Arial"/>
          <w:sz w:val="22"/>
          <w:szCs w:val="22"/>
        </w:rPr>
        <w:t>n</w:t>
      </w:r>
      <w:r w:rsidR="003C1FB5" w:rsidRPr="00044FF2">
        <w:rPr>
          <w:rFonts w:eastAsia="Calibri" w:cs="Arial"/>
          <w:sz w:val="22"/>
          <w:szCs w:val="22"/>
        </w:rPr>
        <w:t xml:space="preserve"> potential</w:t>
      </w:r>
      <w:r w:rsidR="008951F6" w:rsidRPr="00044FF2">
        <w:rPr>
          <w:rFonts w:eastAsia="Calibri" w:cs="Arial"/>
          <w:sz w:val="22"/>
          <w:szCs w:val="22"/>
        </w:rPr>
        <w:t xml:space="preserve"> reading for the ozone system drops below 600 mV (regardless of the cause)</w:t>
      </w:r>
      <w:r w:rsidR="00735B98" w:rsidRPr="00044FF2">
        <w:rPr>
          <w:rFonts w:eastAsia="Calibri" w:cs="Arial"/>
          <w:sz w:val="22"/>
          <w:szCs w:val="22"/>
        </w:rPr>
        <w:t>,</w:t>
      </w:r>
      <w:r w:rsidR="008951F6" w:rsidRPr="00044FF2">
        <w:rPr>
          <w:rFonts w:eastAsia="Calibri" w:cs="Arial"/>
          <w:sz w:val="22"/>
          <w:szCs w:val="22"/>
        </w:rPr>
        <w:t xml:space="preserve"> a visual alarm or other indication </w:t>
      </w:r>
      <w:r w:rsidR="003C1FB5" w:rsidRPr="00044FF2">
        <w:rPr>
          <w:rFonts w:eastAsia="Calibri" w:cs="Arial"/>
          <w:sz w:val="22"/>
          <w:szCs w:val="22"/>
        </w:rPr>
        <w:t>must</w:t>
      </w:r>
      <w:r w:rsidR="008951F6" w:rsidRPr="00044FF2">
        <w:rPr>
          <w:rFonts w:eastAsia="Calibri" w:cs="Arial"/>
          <w:sz w:val="22"/>
          <w:szCs w:val="22"/>
        </w:rPr>
        <w:t xml:space="preserve"> be initiated that will alert staff onsite or remotely</w:t>
      </w:r>
      <w:r w:rsidR="00D94678" w:rsidRPr="00044FF2">
        <w:rPr>
          <w:rFonts w:eastAsia="Calibri" w:cs="Arial"/>
          <w:sz w:val="22"/>
          <w:szCs w:val="22"/>
        </w:rPr>
        <w:t>; and</w:t>
      </w:r>
    </w:p>
    <w:p w14:paraId="7E2C3DFC" w14:textId="30FF3E01" w:rsidR="00E01EF2" w:rsidRPr="00044FF2" w:rsidRDefault="0027634A" w:rsidP="0027634A">
      <w:pPr>
        <w:tabs>
          <w:tab w:val="left" w:pos="1590"/>
        </w:tabs>
        <w:spacing w:line="259" w:lineRule="auto"/>
        <w:rPr>
          <w:rFonts w:eastAsia="Calibri" w:cs="Arial"/>
          <w:sz w:val="22"/>
          <w:szCs w:val="22"/>
        </w:rPr>
      </w:pPr>
      <w:r w:rsidRPr="00044FF2">
        <w:rPr>
          <w:rFonts w:eastAsia="Calibri" w:cs="Arial"/>
          <w:sz w:val="22"/>
          <w:szCs w:val="22"/>
        </w:rPr>
        <w:t xml:space="preserve">(i) Must include documentation indicating the </w:t>
      </w:r>
      <w:r w:rsidR="007F27C1" w:rsidRPr="00044FF2">
        <w:rPr>
          <w:rFonts w:eastAsia="Calibri" w:cs="Arial"/>
          <w:sz w:val="22"/>
          <w:szCs w:val="22"/>
        </w:rPr>
        <w:t>required operating parameters</w:t>
      </w:r>
      <w:r w:rsidRPr="00044FF2">
        <w:rPr>
          <w:rFonts w:eastAsia="Calibri" w:cs="Arial"/>
          <w:sz w:val="22"/>
          <w:szCs w:val="22"/>
        </w:rPr>
        <w:t xml:space="preserve"> at which the required log inactivation is guaranteed for the system in question. This dose must be inclusive of validation factors. System performance curves that do not include such factors are not considered validated systems. </w:t>
      </w:r>
    </w:p>
    <w:p w14:paraId="7FB744F9" w14:textId="466D3F1C" w:rsidR="00420186" w:rsidRPr="00044FF2" w:rsidRDefault="00587E63" w:rsidP="00420186">
      <w:pPr>
        <w:tabs>
          <w:tab w:val="left" w:pos="1590"/>
        </w:tabs>
        <w:spacing w:line="259" w:lineRule="auto"/>
        <w:rPr>
          <w:rFonts w:eastAsia="Calibri" w:cs="Arial"/>
          <w:sz w:val="22"/>
          <w:szCs w:val="22"/>
        </w:rPr>
      </w:pPr>
      <w:r w:rsidRPr="00044FF2">
        <w:rPr>
          <w:rFonts w:eastAsia="Calibri" w:cs="Arial"/>
          <w:sz w:val="22"/>
          <w:szCs w:val="22"/>
        </w:rPr>
        <w:lastRenderedPageBreak/>
        <w:t xml:space="preserve">(8) Filtration systems </w:t>
      </w:r>
      <w:r w:rsidR="00401F6D" w:rsidRPr="00044FF2">
        <w:rPr>
          <w:rFonts w:eastAsia="Calibri" w:cs="Arial"/>
          <w:sz w:val="22"/>
          <w:szCs w:val="22"/>
        </w:rPr>
        <w:t xml:space="preserve">used in secondary treatment </w:t>
      </w:r>
      <w:r w:rsidR="00420186" w:rsidRPr="00044FF2">
        <w:rPr>
          <w:rFonts w:eastAsia="Calibri" w:cs="Arial"/>
          <w:sz w:val="22"/>
          <w:szCs w:val="22"/>
        </w:rPr>
        <w:t xml:space="preserve">for Cryptosporidium reduction in increased risk aquatic venues must be certified by at least one of the following methods: </w:t>
      </w:r>
    </w:p>
    <w:p w14:paraId="34DE0A81" w14:textId="0D8D074B" w:rsidR="00420186" w:rsidRPr="00044FF2" w:rsidRDefault="00420186" w:rsidP="00420186">
      <w:pPr>
        <w:tabs>
          <w:tab w:val="left" w:pos="1590"/>
        </w:tabs>
        <w:spacing w:line="259" w:lineRule="auto"/>
        <w:rPr>
          <w:rFonts w:eastAsia="Calibri" w:cs="Arial"/>
          <w:sz w:val="22"/>
          <w:szCs w:val="22"/>
        </w:rPr>
      </w:pPr>
      <w:r w:rsidRPr="00044FF2">
        <w:rPr>
          <w:rFonts w:eastAsia="Calibri" w:cs="Arial"/>
          <w:sz w:val="22"/>
          <w:szCs w:val="22"/>
        </w:rPr>
        <w:t>(a) NSF</w:t>
      </w:r>
      <w:r w:rsidR="00A305D1" w:rsidRPr="00044FF2">
        <w:rPr>
          <w:rFonts w:eastAsia="Calibri" w:cs="Arial"/>
          <w:sz w:val="22"/>
          <w:szCs w:val="22"/>
        </w:rPr>
        <w:t>-</w:t>
      </w:r>
      <w:r w:rsidR="00A9288E" w:rsidRPr="00044FF2">
        <w:rPr>
          <w:rFonts w:eastAsia="Calibri" w:cs="Arial"/>
          <w:sz w:val="22"/>
          <w:szCs w:val="22"/>
        </w:rPr>
        <w:t>c</w:t>
      </w:r>
      <w:r w:rsidRPr="00044FF2">
        <w:rPr>
          <w:rFonts w:eastAsia="Calibri" w:cs="Arial"/>
          <w:sz w:val="22"/>
          <w:szCs w:val="22"/>
        </w:rPr>
        <w:t xml:space="preserve">ertified to confirm that </w:t>
      </w:r>
      <w:r w:rsidR="00501D77" w:rsidRPr="00044FF2">
        <w:rPr>
          <w:rFonts w:eastAsia="Calibri" w:cs="Arial"/>
          <w:sz w:val="22"/>
          <w:szCs w:val="22"/>
        </w:rPr>
        <w:t>the filtration systems</w:t>
      </w:r>
      <w:r w:rsidRPr="00044FF2">
        <w:rPr>
          <w:rFonts w:eastAsia="Calibri" w:cs="Arial"/>
          <w:sz w:val="22"/>
          <w:szCs w:val="22"/>
        </w:rPr>
        <w:t xml:space="preserve"> provide the specified log reduction of Cryptosporidium </w:t>
      </w:r>
      <w:r w:rsidR="002B2F09">
        <w:rPr>
          <w:rFonts w:eastAsia="Calibri" w:cs="Arial"/>
          <w:sz w:val="22"/>
          <w:szCs w:val="22"/>
        </w:rPr>
        <w:t>oocysts</w:t>
      </w:r>
      <w:r w:rsidRPr="00044FF2">
        <w:rPr>
          <w:rFonts w:eastAsia="Calibri" w:cs="Arial"/>
          <w:sz w:val="22"/>
          <w:szCs w:val="22"/>
        </w:rPr>
        <w:t xml:space="preserve"> or a conservative surrogate using realistic </w:t>
      </w:r>
      <w:r w:rsidR="001F06B5" w:rsidRPr="00044FF2">
        <w:rPr>
          <w:rFonts w:eastAsia="Calibri" w:cs="Arial"/>
          <w:sz w:val="22"/>
          <w:szCs w:val="22"/>
        </w:rPr>
        <w:t>aquatic</w:t>
      </w:r>
      <w:r w:rsidRPr="00044FF2">
        <w:rPr>
          <w:rFonts w:eastAsia="Calibri" w:cs="Arial"/>
          <w:sz w:val="22"/>
          <w:szCs w:val="22"/>
        </w:rPr>
        <w:t xml:space="preserve"> </w:t>
      </w:r>
      <w:r w:rsidR="001F06B5" w:rsidRPr="00044FF2">
        <w:rPr>
          <w:rFonts w:eastAsia="Calibri" w:cs="Arial"/>
          <w:sz w:val="22"/>
          <w:szCs w:val="22"/>
        </w:rPr>
        <w:t>venue</w:t>
      </w:r>
      <w:r w:rsidRPr="00044FF2">
        <w:rPr>
          <w:rFonts w:eastAsia="Calibri" w:cs="Arial"/>
          <w:sz w:val="22"/>
          <w:szCs w:val="22"/>
        </w:rPr>
        <w:t xml:space="preserve"> water quality values and operating conditions;</w:t>
      </w:r>
    </w:p>
    <w:p w14:paraId="4545CF0E" w14:textId="2E359BA8" w:rsidR="00420186" w:rsidRPr="00044FF2" w:rsidRDefault="00420186" w:rsidP="00420186">
      <w:pPr>
        <w:tabs>
          <w:tab w:val="left" w:pos="1590"/>
        </w:tabs>
        <w:spacing w:line="259" w:lineRule="auto"/>
        <w:rPr>
          <w:rFonts w:eastAsia="Calibri" w:cs="Arial"/>
          <w:sz w:val="22"/>
          <w:szCs w:val="22"/>
        </w:rPr>
      </w:pPr>
      <w:r w:rsidRPr="00044FF2">
        <w:rPr>
          <w:rFonts w:eastAsia="Calibri" w:cs="Arial"/>
          <w:sz w:val="22"/>
          <w:szCs w:val="22"/>
        </w:rPr>
        <w:t xml:space="preserve">(b) </w:t>
      </w:r>
      <w:r w:rsidR="00A305D1" w:rsidRPr="00044FF2">
        <w:rPr>
          <w:rFonts w:eastAsia="Calibri" w:cs="Arial"/>
          <w:sz w:val="22"/>
          <w:szCs w:val="22"/>
        </w:rPr>
        <w:t>An</w:t>
      </w:r>
      <w:r w:rsidRPr="00044FF2">
        <w:rPr>
          <w:rFonts w:eastAsia="Calibri" w:cs="Arial"/>
          <w:sz w:val="22"/>
          <w:szCs w:val="22"/>
        </w:rPr>
        <w:t xml:space="preserve"> ANSI-accredited third-party testing and certification organization confirmation that </w:t>
      </w:r>
      <w:r w:rsidR="00A37ED8" w:rsidRPr="00044FF2">
        <w:rPr>
          <w:rFonts w:eastAsia="Calibri" w:cs="Arial"/>
          <w:sz w:val="22"/>
          <w:szCs w:val="22"/>
        </w:rPr>
        <w:t>the filtration systems</w:t>
      </w:r>
      <w:r w:rsidR="00A37ED8" w:rsidRPr="00044FF2" w:rsidDel="00A37ED8">
        <w:rPr>
          <w:rFonts w:eastAsia="Calibri" w:cs="Arial"/>
          <w:sz w:val="22"/>
          <w:szCs w:val="22"/>
        </w:rPr>
        <w:t xml:space="preserve"> </w:t>
      </w:r>
      <w:r w:rsidRPr="00044FF2">
        <w:rPr>
          <w:rFonts w:eastAsia="Calibri" w:cs="Arial"/>
          <w:sz w:val="22"/>
          <w:szCs w:val="22"/>
        </w:rPr>
        <w:t xml:space="preserve">provide the specified log reduction of Cryptosporidium </w:t>
      </w:r>
      <w:r w:rsidR="001F06B5" w:rsidRPr="00044FF2">
        <w:rPr>
          <w:rFonts w:eastAsia="Calibri" w:cs="Arial"/>
          <w:sz w:val="22"/>
          <w:szCs w:val="22"/>
        </w:rPr>
        <w:t>oocysts</w:t>
      </w:r>
      <w:r w:rsidRPr="00044FF2">
        <w:rPr>
          <w:rFonts w:eastAsia="Calibri" w:cs="Arial"/>
          <w:sz w:val="22"/>
          <w:szCs w:val="22"/>
        </w:rPr>
        <w:t xml:space="preserve"> or a conservative surrogate using realistic </w:t>
      </w:r>
      <w:r w:rsidR="001F06B5" w:rsidRPr="00044FF2">
        <w:rPr>
          <w:rFonts w:eastAsia="Calibri" w:cs="Arial"/>
          <w:sz w:val="22"/>
          <w:szCs w:val="22"/>
        </w:rPr>
        <w:t>aquatic</w:t>
      </w:r>
      <w:r w:rsidRPr="00044FF2">
        <w:rPr>
          <w:rFonts w:eastAsia="Calibri" w:cs="Arial"/>
          <w:sz w:val="22"/>
          <w:szCs w:val="22"/>
        </w:rPr>
        <w:t xml:space="preserve"> </w:t>
      </w:r>
      <w:r w:rsidR="001F06B5" w:rsidRPr="00044FF2">
        <w:rPr>
          <w:rFonts w:eastAsia="Calibri" w:cs="Arial"/>
          <w:sz w:val="22"/>
          <w:szCs w:val="22"/>
        </w:rPr>
        <w:t>venue</w:t>
      </w:r>
      <w:r w:rsidRPr="00044FF2">
        <w:rPr>
          <w:rFonts w:eastAsia="Calibri" w:cs="Arial"/>
          <w:sz w:val="22"/>
          <w:szCs w:val="22"/>
        </w:rPr>
        <w:t xml:space="preserve"> water quality values and operating conditions</w:t>
      </w:r>
      <w:r w:rsidR="001F06B5" w:rsidRPr="00044FF2">
        <w:rPr>
          <w:rFonts w:eastAsia="Calibri" w:cs="Arial"/>
          <w:sz w:val="22"/>
          <w:szCs w:val="22"/>
        </w:rPr>
        <w:t>; or</w:t>
      </w:r>
    </w:p>
    <w:p w14:paraId="0D44EBF1" w14:textId="28EC09AF" w:rsidR="00024D75" w:rsidRPr="00044FF2" w:rsidRDefault="00420186" w:rsidP="001F06B5">
      <w:pPr>
        <w:tabs>
          <w:tab w:val="left" w:pos="1590"/>
        </w:tabs>
        <w:spacing w:line="259" w:lineRule="auto"/>
        <w:rPr>
          <w:rFonts w:eastAsia="Calibri" w:cs="Arial"/>
          <w:sz w:val="22"/>
          <w:szCs w:val="22"/>
        </w:rPr>
      </w:pPr>
      <w:r w:rsidRPr="00044FF2">
        <w:rPr>
          <w:rFonts w:eastAsia="Calibri" w:cs="Arial"/>
          <w:sz w:val="22"/>
          <w:szCs w:val="22"/>
        </w:rPr>
        <w:t xml:space="preserve">(c) Peer-reviewed literature values with specified log reduction of Cryptosporidium </w:t>
      </w:r>
      <w:r w:rsidR="001F06B5" w:rsidRPr="00044FF2">
        <w:rPr>
          <w:rFonts w:eastAsia="Calibri" w:cs="Arial"/>
          <w:sz w:val="22"/>
          <w:szCs w:val="22"/>
        </w:rPr>
        <w:t>oocysts</w:t>
      </w:r>
      <w:r w:rsidRPr="00044FF2">
        <w:rPr>
          <w:rFonts w:eastAsia="Calibri" w:cs="Arial"/>
          <w:sz w:val="22"/>
          <w:szCs w:val="22"/>
        </w:rPr>
        <w:t xml:space="preserve"> or a conservative surrogate using realistic </w:t>
      </w:r>
      <w:r w:rsidR="001F06B5" w:rsidRPr="00044FF2">
        <w:rPr>
          <w:rFonts w:eastAsia="Calibri" w:cs="Arial"/>
          <w:sz w:val="22"/>
          <w:szCs w:val="22"/>
        </w:rPr>
        <w:t>aquatic</w:t>
      </w:r>
      <w:r w:rsidRPr="00044FF2">
        <w:rPr>
          <w:rFonts w:eastAsia="Calibri" w:cs="Arial"/>
          <w:sz w:val="22"/>
          <w:szCs w:val="22"/>
        </w:rPr>
        <w:t xml:space="preserve"> </w:t>
      </w:r>
      <w:r w:rsidR="001F06B5" w:rsidRPr="00044FF2">
        <w:rPr>
          <w:rFonts w:eastAsia="Calibri" w:cs="Arial"/>
          <w:sz w:val="22"/>
          <w:szCs w:val="22"/>
        </w:rPr>
        <w:t>venue</w:t>
      </w:r>
      <w:r w:rsidRPr="00044FF2">
        <w:rPr>
          <w:rFonts w:eastAsia="Calibri" w:cs="Arial"/>
          <w:sz w:val="22"/>
          <w:szCs w:val="22"/>
        </w:rPr>
        <w:t xml:space="preserve"> water quality values and operating conditions.</w:t>
      </w:r>
    </w:p>
    <w:p w14:paraId="24784D72" w14:textId="33C76C0E" w:rsidR="00507D87" w:rsidRPr="00044FF2" w:rsidRDefault="002C44FC" w:rsidP="00507D87">
      <w:pPr>
        <w:tabs>
          <w:tab w:val="left" w:pos="1590"/>
        </w:tabs>
        <w:spacing w:line="259" w:lineRule="auto"/>
        <w:rPr>
          <w:rFonts w:cs="Calibri"/>
          <w:sz w:val="22"/>
          <w:szCs w:val="22"/>
        </w:rPr>
      </w:pPr>
      <w:r w:rsidRPr="00044FF2">
        <w:rPr>
          <w:rFonts w:cs="Calibri"/>
          <w:b/>
          <w:bCs/>
          <w:sz w:val="22"/>
          <w:szCs w:val="22"/>
        </w:rPr>
        <w:t>WAC 246-261-</w:t>
      </w:r>
      <w:r w:rsidR="00E523E0" w:rsidRPr="00044FF2">
        <w:rPr>
          <w:rFonts w:cs="Calibri"/>
          <w:b/>
          <w:bCs/>
          <w:sz w:val="22"/>
          <w:szCs w:val="22"/>
        </w:rPr>
        <w:t>355</w:t>
      </w:r>
      <w:r w:rsidRPr="00044FF2">
        <w:rPr>
          <w:rFonts w:cs="Calibri"/>
          <w:b/>
          <w:bCs/>
          <w:sz w:val="22"/>
          <w:szCs w:val="22"/>
        </w:rPr>
        <w:t xml:space="preserve"> Supplemental treatment.</w:t>
      </w:r>
      <w:r w:rsidRPr="00044FF2">
        <w:rPr>
          <w:rFonts w:cs="Calibri"/>
          <w:sz w:val="22"/>
          <w:szCs w:val="22"/>
        </w:rPr>
        <w:t xml:space="preserve"> (1)</w:t>
      </w:r>
      <w:r w:rsidR="00507D87" w:rsidRPr="00044FF2">
        <w:rPr>
          <w:rFonts w:eastAsia="Calibri" w:cs="Arial"/>
          <w:sz w:val="22"/>
          <w:szCs w:val="22"/>
        </w:rPr>
        <w:t xml:space="preserve"> </w:t>
      </w:r>
      <w:r w:rsidR="00507D87" w:rsidRPr="00044FF2">
        <w:rPr>
          <w:rFonts w:cs="Calibri"/>
          <w:sz w:val="22"/>
          <w:szCs w:val="22"/>
        </w:rPr>
        <w:t xml:space="preserve">Aquatic venues that do not require secondary treatment may install supplemental treatment systems for the purpose of enhancing overall system performance and improving water quality. </w:t>
      </w:r>
    </w:p>
    <w:p w14:paraId="363FC291" w14:textId="2BE687E6" w:rsidR="00507D87" w:rsidRPr="00044FF2" w:rsidRDefault="00507D87" w:rsidP="00507D87">
      <w:pPr>
        <w:tabs>
          <w:tab w:val="left" w:pos="1590"/>
        </w:tabs>
        <w:spacing w:line="259" w:lineRule="auto"/>
        <w:rPr>
          <w:rFonts w:cs="Calibri"/>
          <w:sz w:val="22"/>
          <w:szCs w:val="22"/>
        </w:rPr>
      </w:pPr>
      <w:r w:rsidRPr="00044FF2">
        <w:rPr>
          <w:rFonts w:cs="Calibri"/>
          <w:sz w:val="22"/>
          <w:szCs w:val="22"/>
        </w:rPr>
        <w:t>(2) The aq</w:t>
      </w:r>
      <w:r w:rsidR="00D50792" w:rsidRPr="00044FF2">
        <w:rPr>
          <w:rFonts w:cs="Calibri"/>
          <w:sz w:val="22"/>
          <w:szCs w:val="22"/>
        </w:rPr>
        <w:t>uatic</w:t>
      </w:r>
      <w:r w:rsidRPr="00044FF2">
        <w:rPr>
          <w:rFonts w:cs="Calibri"/>
          <w:sz w:val="22"/>
          <w:szCs w:val="22"/>
        </w:rPr>
        <w:t xml:space="preserve"> </w:t>
      </w:r>
      <w:r w:rsidR="00D50792" w:rsidRPr="00044FF2">
        <w:rPr>
          <w:rFonts w:cs="Calibri"/>
          <w:sz w:val="22"/>
          <w:szCs w:val="22"/>
        </w:rPr>
        <w:t>facility</w:t>
      </w:r>
      <w:r w:rsidRPr="00044FF2">
        <w:rPr>
          <w:rFonts w:cs="Calibri"/>
          <w:sz w:val="22"/>
          <w:szCs w:val="22"/>
        </w:rPr>
        <w:t xml:space="preserve"> operations plan must clearly note that these</w:t>
      </w:r>
      <w:r w:rsidR="00D50792" w:rsidRPr="00044FF2">
        <w:rPr>
          <w:rFonts w:cs="Calibri"/>
          <w:sz w:val="22"/>
          <w:szCs w:val="22"/>
        </w:rPr>
        <w:t xml:space="preserve"> supplemental treatment systems</w:t>
      </w:r>
      <w:r w:rsidRPr="00044FF2">
        <w:rPr>
          <w:rFonts w:cs="Calibri"/>
          <w:sz w:val="22"/>
          <w:szCs w:val="22"/>
        </w:rPr>
        <w:t xml:space="preserve"> do not meet the requirements of a </w:t>
      </w:r>
      <w:r w:rsidR="00D50792" w:rsidRPr="00044FF2">
        <w:rPr>
          <w:rFonts w:cs="Calibri"/>
          <w:sz w:val="22"/>
          <w:szCs w:val="22"/>
        </w:rPr>
        <w:t>secondary treatment</w:t>
      </w:r>
      <w:r w:rsidRPr="00044FF2">
        <w:rPr>
          <w:rFonts w:cs="Calibri"/>
          <w:sz w:val="22"/>
          <w:szCs w:val="22"/>
        </w:rPr>
        <w:t>, and as such, are only considered</w:t>
      </w:r>
      <w:r w:rsidR="00D50792" w:rsidRPr="00044FF2">
        <w:rPr>
          <w:rFonts w:cs="Calibri"/>
          <w:sz w:val="22"/>
          <w:szCs w:val="22"/>
        </w:rPr>
        <w:t xml:space="preserve"> supplemental treatment systems</w:t>
      </w:r>
      <w:r w:rsidRPr="00044FF2">
        <w:rPr>
          <w:rFonts w:cs="Calibri"/>
          <w:sz w:val="22"/>
          <w:szCs w:val="22"/>
        </w:rPr>
        <w:t xml:space="preserve">. </w:t>
      </w:r>
    </w:p>
    <w:p w14:paraId="4717F856" w14:textId="0848CB3A" w:rsidR="00507D87" w:rsidRPr="00044FF2" w:rsidRDefault="00D50792" w:rsidP="00507D87">
      <w:pPr>
        <w:tabs>
          <w:tab w:val="left" w:pos="1590"/>
        </w:tabs>
        <w:spacing w:line="259" w:lineRule="auto"/>
        <w:rPr>
          <w:rFonts w:cs="Calibri"/>
          <w:sz w:val="22"/>
          <w:szCs w:val="22"/>
        </w:rPr>
      </w:pPr>
      <w:r w:rsidRPr="00044FF2">
        <w:rPr>
          <w:rFonts w:cs="Calibri"/>
          <w:sz w:val="22"/>
          <w:szCs w:val="22"/>
        </w:rPr>
        <w:t>(3) Supplemental treatment systems must</w:t>
      </w:r>
      <w:r w:rsidR="00507D87" w:rsidRPr="00044FF2">
        <w:rPr>
          <w:rFonts w:cs="Calibri"/>
          <w:sz w:val="22"/>
          <w:szCs w:val="22"/>
        </w:rPr>
        <w:t xml:space="preserve"> meet </w:t>
      </w:r>
      <w:proofErr w:type="gramStart"/>
      <w:r w:rsidR="00507D87" w:rsidRPr="00044FF2">
        <w:rPr>
          <w:rFonts w:cs="Calibri"/>
          <w:sz w:val="22"/>
          <w:szCs w:val="22"/>
        </w:rPr>
        <w:t>all of</w:t>
      </w:r>
      <w:proofErr w:type="gramEnd"/>
      <w:r w:rsidR="00507D87" w:rsidRPr="00044FF2">
        <w:rPr>
          <w:rFonts w:cs="Calibri"/>
          <w:sz w:val="22"/>
          <w:szCs w:val="22"/>
        </w:rPr>
        <w:t xml:space="preserve"> the requirements of this chapter, except: </w:t>
      </w:r>
    </w:p>
    <w:p w14:paraId="7D9ED5E7" w14:textId="07B59FCA" w:rsidR="00507D87" w:rsidRPr="00044FF2" w:rsidRDefault="00507D87" w:rsidP="00507D87">
      <w:pPr>
        <w:tabs>
          <w:tab w:val="left" w:pos="1590"/>
        </w:tabs>
        <w:spacing w:line="259" w:lineRule="auto"/>
        <w:rPr>
          <w:rFonts w:cs="Calibri"/>
          <w:sz w:val="22"/>
          <w:szCs w:val="22"/>
        </w:rPr>
      </w:pPr>
      <w:r w:rsidRPr="00044FF2">
        <w:rPr>
          <w:rFonts w:cs="Calibri"/>
          <w:sz w:val="22"/>
          <w:szCs w:val="22"/>
        </w:rPr>
        <w:t>(</w:t>
      </w:r>
      <w:r w:rsidR="00671D7B" w:rsidRPr="00044FF2">
        <w:rPr>
          <w:rFonts w:cs="Calibri"/>
          <w:sz w:val="22"/>
          <w:szCs w:val="22"/>
        </w:rPr>
        <w:t>a</w:t>
      </w:r>
      <w:r w:rsidRPr="00044FF2">
        <w:rPr>
          <w:rFonts w:cs="Calibri"/>
          <w:sz w:val="22"/>
          <w:szCs w:val="22"/>
        </w:rPr>
        <w:t xml:space="preserve">) They do not need to achieve the minimum log inactivation of Cryptosporidium parvum; </w:t>
      </w:r>
      <w:r w:rsidR="00D50792" w:rsidRPr="00044FF2">
        <w:rPr>
          <w:rFonts w:cs="Calibri"/>
          <w:sz w:val="22"/>
          <w:szCs w:val="22"/>
        </w:rPr>
        <w:t>and</w:t>
      </w:r>
    </w:p>
    <w:p w14:paraId="5B8BE83C" w14:textId="6634DF9C" w:rsidR="00507D87" w:rsidRPr="00044FF2" w:rsidRDefault="00507D87" w:rsidP="00D50792">
      <w:pPr>
        <w:tabs>
          <w:tab w:val="left" w:pos="1590"/>
        </w:tabs>
        <w:spacing w:line="259" w:lineRule="auto"/>
        <w:rPr>
          <w:rFonts w:cs="Calibri"/>
          <w:sz w:val="22"/>
          <w:szCs w:val="22"/>
        </w:rPr>
      </w:pPr>
      <w:r w:rsidRPr="00044FF2">
        <w:rPr>
          <w:rFonts w:cs="Calibri"/>
          <w:sz w:val="22"/>
          <w:szCs w:val="22"/>
        </w:rPr>
        <w:t>(</w:t>
      </w:r>
      <w:r w:rsidR="00671D7B" w:rsidRPr="00044FF2">
        <w:rPr>
          <w:rFonts w:cs="Calibri"/>
          <w:sz w:val="22"/>
          <w:szCs w:val="22"/>
        </w:rPr>
        <w:t>b</w:t>
      </w:r>
      <w:r w:rsidRPr="00044FF2">
        <w:rPr>
          <w:rFonts w:cs="Calibri"/>
          <w:sz w:val="22"/>
          <w:szCs w:val="22"/>
        </w:rPr>
        <w:t xml:space="preserve">) They do not need to be able to reduce the total number of infective </w:t>
      </w:r>
      <w:r w:rsidR="00D50792" w:rsidRPr="00044FF2">
        <w:rPr>
          <w:rFonts w:cs="Calibri"/>
          <w:sz w:val="22"/>
          <w:szCs w:val="22"/>
        </w:rPr>
        <w:t>oocysts</w:t>
      </w:r>
      <w:r w:rsidRPr="00044FF2">
        <w:rPr>
          <w:rFonts w:cs="Calibri"/>
          <w:sz w:val="22"/>
          <w:szCs w:val="22"/>
        </w:rPr>
        <w:t xml:space="preserve"> to one </w:t>
      </w:r>
      <w:proofErr w:type="gramStart"/>
      <w:r w:rsidR="00D50792" w:rsidRPr="00044FF2">
        <w:rPr>
          <w:rFonts w:cs="Calibri"/>
          <w:sz w:val="22"/>
          <w:szCs w:val="22"/>
        </w:rPr>
        <w:t>oocysts</w:t>
      </w:r>
      <w:proofErr w:type="gramEnd"/>
      <w:r w:rsidRPr="00044FF2">
        <w:rPr>
          <w:rFonts w:cs="Calibri"/>
          <w:sz w:val="22"/>
          <w:szCs w:val="22"/>
        </w:rPr>
        <w:t xml:space="preserve"> per 100 </w:t>
      </w:r>
      <w:proofErr w:type="spellStart"/>
      <w:r w:rsidRPr="00044FF2">
        <w:rPr>
          <w:rFonts w:cs="Calibri"/>
          <w:sz w:val="22"/>
          <w:szCs w:val="22"/>
        </w:rPr>
        <w:t>mL</w:t>
      </w:r>
      <w:r w:rsidR="00D50792" w:rsidRPr="00044FF2">
        <w:rPr>
          <w:rFonts w:cs="Calibri"/>
          <w:sz w:val="22"/>
          <w:szCs w:val="22"/>
        </w:rPr>
        <w:t>.</w:t>
      </w:r>
      <w:proofErr w:type="spellEnd"/>
    </w:p>
    <w:p w14:paraId="21591F1D" w14:textId="6026938C" w:rsidR="00507D87" w:rsidRPr="00044FF2" w:rsidRDefault="00D50792" w:rsidP="00507D87">
      <w:pPr>
        <w:tabs>
          <w:tab w:val="left" w:pos="1590"/>
        </w:tabs>
        <w:spacing w:line="259" w:lineRule="auto"/>
        <w:rPr>
          <w:rFonts w:cs="Calibri"/>
          <w:sz w:val="22"/>
          <w:szCs w:val="22"/>
        </w:rPr>
      </w:pPr>
      <w:r w:rsidRPr="00044FF2">
        <w:rPr>
          <w:rFonts w:cs="Calibri"/>
          <w:sz w:val="22"/>
          <w:szCs w:val="22"/>
        </w:rPr>
        <w:t xml:space="preserve">(4) </w:t>
      </w:r>
      <w:r w:rsidR="00507D87" w:rsidRPr="00044FF2">
        <w:rPr>
          <w:rFonts w:cs="Calibri"/>
          <w:sz w:val="22"/>
          <w:szCs w:val="22"/>
        </w:rPr>
        <w:t xml:space="preserve">Each system </w:t>
      </w:r>
      <w:r w:rsidR="00671D7B" w:rsidRPr="00044FF2">
        <w:rPr>
          <w:rFonts w:cs="Calibri"/>
          <w:sz w:val="22"/>
          <w:szCs w:val="22"/>
        </w:rPr>
        <w:t xml:space="preserve">must </w:t>
      </w:r>
      <w:r w:rsidR="00507D87" w:rsidRPr="00044FF2">
        <w:rPr>
          <w:rFonts w:cs="Calibri"/>
          <w:sz w:val="22"/>
          <w:szCs w:val="22"/>
        </w:rPr>
        <w:t>be clearly labeled, “Supplemental Water Treatment System—Does Not meet the requirements for Secondary Disinfection.”</w:t>
      </w:r>
    </w:p>
    <w:p w14:paraId="3DE50084" w14:textId="34D34A01" w:rsidR="00507D87" w:rsidRPr="00044FF2" w:rsidRDefault="001D68F6" w:rsidP="00507D87">
      <w:pPr>
        <w:tabs>
          <w:tab w:val="left" w:pos="1590"/>
        </w:tabs>
        <w:spacing w:line="259" w:lineRule="auto"/>
        <w:rPr>
          <w:rFonts w:cs="Calibri"/>
          <w:sz w:val="22"/>
          <w:szCs w:val="22"/>
        </w:rPr>
      </w:pPr>
      <w:r w:rsidRPr="00044FF2">
        <w:rPr>
          <w:rFonts w:cs="Calibri"/>
          <w:sz w:val="22"/>
          <w:szCs w:val="22"/>
        </w:rPr>
        <w:t xml:space="preserve">(5) </w:t>
      </w:r>
      <w:r w:rsidR="00507D87" w:rsidRPr="00044FF2">
        <w:rPr>
          <w:rFonts w:cs="Calibri"/>
          <w:sz w:val="22"/>
          <w:szCs w:val="22"/>
        </w:rPr>
        <w:t xml:space="preserve">When </w:t>
      </w:r>
      <w:r w:rsidRPr="00044FF2">
        <w:rPr>
          <w:rFonts w:cs="Calibri"/>
          <w:sz w:val="22"/>
          <w:szCs w:val="22"/>
        </w:rPr>
        <w:t>ultraviolet is</w:t>
      </w:r>
      <w:r w:rsidR="00507D87" w:rsidRPr="00044FF2">
        <w:rPr>
          <w:rFonts w:cs="Calibri"/>
          <w:sz w:val="22"/>
          <w:szCs w:val="22"/>
        </w:rPr>
        <w:t xml:space="preserve"> used as a </w:t>
      </w:r>
      <w:r w:rsidR="0046628D" w:rsidRPr="00044FF2">
        <w:rPr>
          <w:rFonts w:cs="Calibri"/>
          <w:sz w:val="22"/>
          <w:szCs w:val="22"/>
        </w:rPr>
        <w:t>supplemental treatment system</w:t>
      </w:r>
      <w:r w:rsidR="00507D87" w:rsidRPr="00044FF2">
        <w:rPr>
          <w:rFonts w:cs="Calibri"/>
          <w:sz w:val="22"/>
          <w:szCs w:val="22"/>
        </w:rPr>
        <w:t>,</w:t>
      </w:r>
      <w:r w:rsidR="0061486C" w:rsidRPr="00044FF2">
        <w:rPr>
          <w:rFonts w:cs="Calibri"/>
          <w:sz w:val="22"/>
          <w:szCs w:val="22"/>
        </w:rPr>
        <w:t xml:space="preserve"> the requirements of </w:t>
      </w:r>
      <w:r w:rsidRPr="00044FF2">
        <w:rPr>
          <w:rFonts w:cs="Calibri"/>
          <w:sz w:val="22"/>
          <w:szCs w:val="22"/>
        </w:rPr>
        <w:t>WAC 246-261-</w:t>
      </w:r>
      <w:r w:rsidR="00DE5860" w:rsidRPr="00044FF2">
        <w:rPr>
          <w:rFonts w:cs="Calibri"/>
          <w:sz w:val="22"/>
          <w:szCs w:val="22"/>
        </w:rPr>
        <w:t>350</w:t>
      </w:r>
      <w:r w:rsidR="00DB58D0" w:rsidRPr="00044FF2">
        <w:rPr>
          <w:rFonts w:cs="Calibri"/>
          <w:sz w:val="22"/>
          <w:szCs w:val="22"/>
        </w:rPr>
        <w:t>(5)(d)</w:t>
      </w:r>
      <w:r w:rsidR="005E6E47" w:rsidRPr="00044FF2">
        <w:rPr>
          <w:rFonts w:cs="Calibri"/>
          <w:sz w:val="22"/>
          <w:szCs w:val="22"/>
        </w:rPr>
        <w:t xml:space="preserve"> through </w:t>
      </w:r>
      <w:r w:rsidR="00DB58D0" w:rsidRPr="00044FF2">
        <w:rPr>
          <w:rFonts w:cs="Calibri"/>
          <w:sz w:val="22"/>
          <w:szCs w:val="22"/>
        </w:rPr>
        <w:t>(g)</w:t>
      </w:r>
      <w:r w:rsidR="0061486C" w:rsidRPr="00044FF2">
        <w:rPr>
          <w:rFonts w:cs="Calibri"/>
          <w:sz w:val="22"/>
          <w:szCs w:val="22"/>
        </w:rPr>
        <w:t xml:space="preserve"> must be met</w:t>
      </w:r>
      <w:r w:rsidR="00DB58D0" w:rsidRPr="00044FF2">
        <w:rPr>
          <w:rFonts w:cs="Calibri"/>
          <w:sz w:val="22"/>
          <w:szCs w:val="22"/>
        </w:rPr>
        <w:t>.</w:t>
      </w:r>
      <w:r w:rsidR="0046628D" w:rsidRPr="00044FF2">
        <w:rPr>
          <w:rFonts w:cs="Calibri"/>
          <w:sz w:val="22"/>
          <w:szCs w:val="22"/>
        </w:rPr>
        <w:t xml:space="preserve"> </w:t>
      </w:r>
      <w:r w:rsidR="00507D87" w:rsidRPr="00044FF2">
        <w:rPr>
          <w:rFonts w:cs="Calibri"/>
          <w:sz w:val="22"/>
          <w:szCs w:val="22"/>
        </w:rPr>
        <w:t xml:space="preserve">Water features </w:t>
      </w:r>
      <w:r w:rsidR="0046628D" w:rsidRPr="00044FF2">
        <w:rPr>
          <w:rFonts w:cs="Calibri"/>
          <w:sz w:val="22"/>
          <w:szCs w:val="22"/>
        </w:rPr>
        <w:t>do</w:t>
      </w:r>
      <w:r w:rsidR="00507D87" w:rsidRPr="00044FF2">
        <w:rPr>
          <w:rFonts w:cs="Calibri"/>
          <w:sz w:val="22"/>
          <w:szCs w:val="22"/>
        </w:rPr>
        <w:t xml:space="preserve"> not require shut off if the supplemental </w:t>
      </w:r>
      <w:r w:rsidR="0046628D" w:rsidRPr="00044FF2">
        <w:rPr>
          <w:rFonts w:cs="Calibri"/>
          <w:sz w:val="22"/>
          <w:szCs w:val="22"/>
        </w:rPr>
        <w:t>ultraviolet</w:t>
      </w:r>
      <w:r w:rsidR="00507D87" w:rsidRPr="00044FF2">
        <w:rPr>
          <w:rFonts w:cs="Calibri"/>
          <w:sz w:val="22"/>
          <w:szCs w:val="22"/>
        </w:rPr>
        <w:t xml:space="preserve"> system does not produce the required dosage. </w:t>
      </w:r>
    </w:p>
    <w:p w14:paraId="0357070F" w14:textId="7AD40258" w:rsidR="00507D87" w:rsidRPr="00044FF2" w:rsidRDefault="0046628D" w:rsidP="00507D87">
      <w:pPr>
        <w:tabs>
          <w:tab w:val="left" w:pos="1590"/>
        </w:tabs>
        <w:spacing w:line="259" w:lineRule="auto"/>
        <w:rPr>
          <w:rFonts w:cs="Calibri"/>
          <w:sz w:val="22"/>
          <w:szCs w:val="22"/>
        </w:rPr>
      </w:pPr>
      <w:r w:rsidRPr="00044FF2">
        <w:rPr>
          <w:rFonts w:cs="Calibri"/>
          <w:sz w:val="22"/>
          <w:szCs w:val="22"/>
        </w:rPr>
        <w:t xml:space="preserve">(6) </w:t>
      </w:r>
      <w:r w:rsidR="00507D87" w:rsidRPr="00044FF2">
        <w:rPr>
          <w:rFonts w:cs="Calibri"/>
          <w:sz w:val="22"/>
          <w:szCs w:val="22"/>
        </w:rPr>
        <w:t xml:space="preserve">When ozone is used as a </w:t>
      </w:r>
      <w:r w:rsidR="0061486C" w:rsidRPr="00044FF2">
        <w:rPr>
          <w:rFonts w:cs="Calibri"/>
          <w:sz w:val="22"/>
          <w:szCs w:val="22"/>
        </w:rPr>
        <w:t xml:space="preserve">supplemental treatment </w:t>
      </w:r>
      <w:r w:rsidR="00E97E03" w:rsidRPr="00044FF2">
        <w:rPr>
          <w:rFonts w:cs="Calibri"/>
          <w:sz w:val="22"/>
          <w:szCs w:val="22"/>
        </w:rPr>
        <w:t>system, the requirements of WAC 246-261-</w:t>
      </w:r>
      <w:r w:rsidR="00E523E0" w:rsidRPr="00044FF2">
        <w:rPr>
          <w:rFonts w:cs="Calibri"/>
          <w:sz w:val="22"/>
          <w:szCs w:val="22"/>
        </w:rPr>
        <w:t>35</w:t>
      </w:r>
      <w:r w:rsidR="00DE5860" w:rsidRPr="00044FF2">
        <w:rPr>
          <w:rFonts w:cs="Calibri"/>
          <w:sz w:val="22"/>
          <w:szCs w:val="22"/>
        </w:rPr>
        <w:t>0</w:t>
      </w:r>
      <w:r w:rsidR="00E97E03" w:rsidRPr="00044FF2">
        <w:rPr>
          <w:rFonts w:cs="Calibri"/>
          <w:sz w:val="22"/>
          <w:szCs w:val="22"/>
        </w:rPr>
        <w:t>(6)(c)</w:t>
      </w:r>
      <w:r w:rsidR="00667227" w:rsidRPr="00044FF2">
        <w:rPr>
          <w:rFonts w:cs="Calibri"/>
          <w:sz w:val="22"/>
          <w:szCs w:val="22"/>
        </w:rPr>
        <w:t xml:space="preserve"> through </w:t>
      </w:r>
      <w:r w:rsidR="00E97E03" w:rsidRPr="00044FF2">
        <w:rPr>
          <w:rFonts w:cs="Calibri"/>
          <w:sz w:val="22"/>
          <w:szCs w:val="22"/>
        </w:rPr>
        <w:t xml:space="preserve">(g) must be met. </w:t>
      </w:r>
      <w:r w:rsidR="00507D87" w:rsidRPr="00044FF2">
        <w:rPr>
          <w:rFonts w:cs="Calibri"/>
          <w:sz w:val="22"/>
          <w:szCs w:val="22"/>
        </w:rPr>
        <w:t xml:space="preserve">The maximum </w:t>
      </w:r>
      <w:r w:rsidR="00E97E03" w:rsidRPr="00044FF2">
        <w:rPr>
          <w:rFonts w:cs="Calibri"/>
          <w:sz w:val="22"/>
          <w:szCs w:val="22"/>
        </w:rPr>
        <w:t>oxygen reductio</w:t>
      </w:r>
      <w:r w:rsidR="00585A8C" w:rsidRPr="00044FF2">
        <w:rPr>
          <w:rFonts w:cs="Calibri"/>
          <w:sz w:val="22"/>
          <w:szCs w:val="22"/>
        </w:rPr>
        <w:t>n</w:t>
      </w:r>
      <w:r w:rsidR="00E97E03" w:rsidRPr="00044FF2">
        <w:rPr>
          <w:rFonts w:cs="Calibri"/>
          <w:sz w:val="22"/>
          <w:szCs w:val="22"/>
        </w:rPr>
        <w:t xml:space="preserve"> potential </w:t>
      </w:r>
      <w:r w:rsidR="00507D87" w:rsidRPr="00044FF2">
        <w:rPr>
          <w:rFonts w:cs="Calibri"/>
          <w:sz w:val="22"/>
          <w:szCs w:val="22"/>
        </w:rPr>
        <w:t xml:space="preserve">reading </w:t>
      </w:r>
      <w:r w:rsidR="00E97E03" w:rsidRPr="00044FF2">
        <w:rPr>
          <w:rFonts w:cs="Calibri"/>
          <w:sz w:val="22"/>
          <w:szCs w:val="22"/>
        </w:rPr>
        <w:t>must</w:t>
      </w:r>
      <w:r w:rsidR="00507D87" w:rsidRPr="00044FF2">
        <w:rPr>
          <w:rFonts w:cs="Calibri"/>
          <w:sz w:val="22"/>
          <w:szCs w:val="22"/>
        </w:rPr>
        <w:t xml:space="preserve"> be no greater than 900 mV.</w:t>
      </w:r>
    </w:p>
    <w:p w14:paraId="3CB66F2A" w14:textId="5F228ADE" w:rsidR="00507D87" w:rsidRPr="00044FF2" w:rsidRDefault="00E97E03" w:rsidP="00507D87">
      <w:pPr>
        <w:tabs>
          <w:tab w:val="left" w:pos="1590"/>
        </w:tabs>
        <w:spacing w:line="259" w:lineRule="auto"/>
        <w:rPr>
          <w:rFonts w:cs="Calibri"/>
          <w:sz w:val="22"/>
          <w:szCs w:val="22"/>
        </w:rPr>
      </w:pPr>
      <w:r w:rsidRPr="00044FF2">
        <w:rPr>
          <w:rFonts w:cs="Calibri"/>
          <w:sz w:val="22"/>
          <w:szCs w:val="22"/>
        </w:rPr>
        <w:t>(7) Copper or silver ion systems must:</w:t>
      </w:r>
    </w:p>
    <w:p w14:paraId="3DD3783F" w14:textId="11D9C9D2" w:rsidR="00507D87" w:rsidRPr="00044FF2" w:rsidRDefault="00E97E03" w:rsidP="00507D87">
      <w:pPr>
        <w:tabs>
          <w:tab w:val="left" w:pos="1590"/>
        </w:tabs>
        <w:spacing w:line="259" w:lineRule="auto"/>
        <w:rPr>
          <w:rFonts w:cs="Calibri"/>
          <w:sz w:val="22"/>
          <w:szCs w:val="22"/>
        </w:rPr>
      </w:pPr>
      <w:r w:rsidRPr="00044FF2">
        <w:rPr>
          <w:rFonts w:cs="Calibri"/>
          <w:sz w:val="22"/>
          <w:szCs w:val="22"/>
        </w:rPr>
        <w:t xml:space="preserve">(a) Be </w:t>
      </w:r>
      <w:r w:rsidR="00507D87" w:rsidRPr="00044FF2">
        <w:rPr>
          <w:rFonts w:cs="Calibri"/>
          <w:sz w:val="22"/>
          <w:szCs w:val="22"/>
        </w:rPr>
        <w:t>EPA</w:t>
      </w:r>
      <w:r w:rsidR="00A372B9" w:rsidRPr="00044FF2">
        <w:rPr>
          <w:rFonts w:cs="Calibri"/>
          <w:sz w:val="22"/>
          <w:szCs w:val="22"/>
        </w:rPr>
        <w:t>-</w:t>
      </w:r>
      <w:r w:rsidR="00585A8C" w:rsidRPr="00044FF2">
        <w:rPr>
          <w:rFonts w:cs="Calibri"/>
          <w:sz w:val="22"/>
          <w:szCs w:val="22"/>
        </w:rPr>
        <w:t xml:space="preserve">registered </w:t>
      </w:r>
      <w:r w:rsidR="00507D87" w:rsidRPr="00044FF2">
        <w:rPr>
          <w:rFonts w:cs="Calibri"/>
          <w:sz w:val="22"/>
          <w:szCs w:val="22"/>
        </w:rPr>
        <w:t xml:space="preserve">for use as disinfectants in </w:t>
      </w:r>
      <w:r w:rsidRPr="00044FF2">
        <w:rPr>
          <w:rFonts w:cs="Calibri"/>
          <w:sz w:val="22"/>
          <w:szCs w:val="22"/>
        </w:rPr>
        <w:t>aquatic</w:t>
      </w:r>
      <w:r w:rsidR="00507D87" w:rsidRPr="00044FF2">
        <w:rPr>
          <w:rFonts w:cs="Calibri"/>
          <w:sz w:val="22"/>
          <w:szCs w:val="22"/>
        </w:rPr>
        <w:t xml:space="preserve"> </w:t>
      </w:r>
      <w:r w:rsidRPr="00044FF2">
        <w:rPr>
          <w:rFonts w:cs="Calibri"/>
          <w:sz w:val="22"/>
          <w:szCs w:val="22"/>
        </w:rPr>
        <w:t>venues;</w:t>
      </w:r>
      <w:r w:rsidR="00507D87" w:rsidRPr="00044FF2">
        <w:rPr>
          <w:rFonts w:cs="Calibri"/>
          <w:sz w:val="22"/>
          <w:szCs w:val="22"/>
        </w:rPr>
        <w:t xml:space="preserve"> </w:t>
      </w:r>
    </w:p>
    <w:p w14:paraId="74B8E87E" w14:textId="627B21FC" w:rsidR="00507D87" w:rsidRPr="00044FF2" w:rsidRDefault="00E97E03" w:rsidP="00507D87">
      <w:pPr>
        <w:tabs>
          <w:tab w:val="left" w:pos="1590"/>
        </w:tabs>
        <w:spacing w:line="259" w:lineRule="auto"/>
        <w:rPr>
          <w:rFonts w:cs="Calibri"/>
          <w:sz w:val="22"/>
          <w:szCs w:val="22"/>
        </w:rPr>
      </w:pPr>
      <w:r w:rsidRPr="00044FF2">
        <w:rPr>
          <w:rFonts w:cs="Calibri"/>
          <w:sz w:val="22"/>
          <w:szCs w:val="22"/>
        </w:rPr>
        <w:t>(b) B</w:t>
      </w:r>
      <w:r w:rsidR="00507D87" w:rsidRPr="00044FF2">
        <w:rPr>
          <w:rFonts w:cs="Calibri"/>
          <w:sz w:val="22"/>
          <w:szCs w:val="22"/>
        </w:rPr>
        <w:t>e suitable for their intended use</w:t>
      </w:r>
      <w:r w:rsidRPr="00044FF2">
        <w:rPr>
          <w:rFonts w:cs="Calibri"/>
          <w:sz w:val="22"/>
          <w:szCs w:val="22"/>
        </w:rPr>
        <w:t>;</w:t>
      </w:r>
      <w:r w:rsidR="00507D87" w:rsidRPr="00044FF2">
        <w:rPr>
          <w:rFonts w:cs="Calibri"/>
          <w:sz w:val="22"/>
          <w:szCs w:val="22"/>
        </w:rPr>
        <w:t xml:space="preserve"> </w:t>
      </w:r>
      <w:r w:rsidR="00B7045A" w:rsidRPr="00044FF2">
        <w:rPr>
          <w:rFonts w:cs="Calibri"/>
          <w:sz w:val="22"/>
          <w:szCs w:val="22"/>
        </w:rPr>
        <w:t>and</w:t>
      </w:r>
    </w:p>
    <w:p w14:paraId="74BC2148" w14:textId="1B7FEA6B" w:rsidR="00507D87" w:rsidRPr="00044FF2" w:rsidRDefault="00E97E03" w:rsidP="00507D87">
      <w:pPr>
        <w:tabs>
          <w:tab w:val="left" w:pos="1590"/>
        </w:tabs>
        <w:spacing w:line="259" w:lineRule="auto"/>
        <w:rPr>
          <w:rFonts w:cs="Calibri"/>
          <w:sz w:val="22"/>
          <w:szCs w:val="22"/>
        </w:rPr>
      </w:pPr>
      <w:r w:rsidRPr="00044FF2">
        <w:rPr>
          <w:rFonts w:cs="Calibri"/>
          <w:sz w:val="22"/>
          <w:szCs w:val="22"/>
        </w:rPr>
        <w:t>(c) Be</w:t>
      </w:r>
      <w:r w:rsidR="00507D87" w:rsidRPr="00044FF2">
        <w:rPr>
          <w:rFonts w:cs="Calibri"/>
          <w:sz w:val="22"/>
          <w:szCs w:val="22"/>
        </w:rPr>
        <w:t xml:space="preserve"> installed in accordance with all applicable requirements and manufacturer’s instructions</w:t>
      </w:r>
      <w:r w:rsidR="00B7045A" w:rsidRPr="00044FF2">
        <w:rPr>
          <w:rFonts w:cs="Calibri"/>
          <w:sz w:val="22"/>
          <w:szCs w:val="22"/>
        </w:rPr>
        <w:t>.</w:t>
      </w:r>
    </w:p>
    <w:p w14:paraId="1FBA38E0" w14:textId="77E04E59" w:rsidR="00A8602B" w:rsidRPr="00044FF2" w:rsidRDefault="00B7045A" w:rsidP="00B7045A">
      <w:pPr>
        <w:tabs>
          <w:tab w:val="left" w:pos="1590"/>
        </w:tabs>
        <w:spacing w:line="259" w:lineRule="auto"/>
        <w:rPr>
          <w:rFonts w:cs="Calibri"/>
          <w:sz w:val="22"/>
          <w:szCs w:val="22"/>
        </w:rPr>
      </w:pPr>
      <w:r w:rsidRPr="00044FF2">
        <w:rPr>
          <w:rFonts w:cs="Calibri"/>
          <w:sz w:val="22"/>
          <w:szCs w:val="22"/>
        </w:rPr>
        <w:t>(8) Ultraviolet</w:t>
      </w:r>
      <w:r w:rsidR="00507D87" w:rsidRPr="00044FF2">
        <w:rPr>
          <w:rFonts w:cs="Calibri"/>
          <w:sz w:val="22"/>
          <w:szCs w:val="22"/>
        </w:rPr>
        <w:t xml:space="preserve"> light </w:t>
      </w:r>
      <w:r w:rsidRPr="00044FF2">
        <w:rPr>
          <w:rFonts w:cs="Calibri"/>
          <w:sz w:val="22"/>
          <w:szCs w:val="22"/>
        </w:rPr>
        <w:t>and</w:t>
      </w:r>
      <w:r w:rsidR="00507D87" w:rsidRPr="00044FF2">
        <w:rPr>
          <w:rFonts w:cs="Calibri"/>
          <w:sz w:val="22"/>
          <w:szCs w:val="22"/>
        </w:rPr>
        <w:t xml:space="preserve"> hydrogen peroxide combination systems </w:t>
      </w:r>
      <w:r w:rsidRPr="00044FF2">
        <w:rPr>
          <w:rFonts w:cs="Calibri"/>
          <w:sz w:val="22"/>
          <w:szCs w:val="22"/>
        </w:rPr>
        <w:t>are</w:t>
      </w:r>
      <w:r w:rsidR="00507D87" w:rsidRPr="00044FF2">
        <w:rPr>
          <w:rFonts w:cs="Calibri"/>
          <w:sz w:val="22"/>
          <w:szCs w:val="22"/>
        </w:rPr>
        <w:t xml:space="preserve"> prohibited for use in aquatic facilities.</w:t>
      </w:r>
    </w:p>
    <w:p w14:paraId="56C24FAE" w14:textId="2789680C" w:rsidR="006F69CE" w:rsidRPr="00044FF2" w:rsidRDefault="00A612A4" w:rsidP="006F69CE">
      <w:pPr>
        <w:rPr>
          <w:rFonts w:cs="Calibri"/>
          <w:sz w:val="22"/>
          <w:szCs w:val="22"/>
        </w:rPr>
      </w:pPr>
      <w:r w:rsidRPr="00044FF2">
        <w:rPr>
          <w:rFonts w:cs="Calibri"/>
          <w:b/>
          <w:bCs/>
          <w:sz w:val="22"/>
          <w:szCs w:val="22"/>
        </w:rPr>
        <w:lastRenderedPageBreak/>
        <w:t>WAC 246-261-</w:t>
      </w:r>
      <w:r w:rsidR="00DE5860" w:rsidRPr="00044FF2">
        <w:rPr>
          <w:rFonts w:cs="Calibri"/>
          <w:b/>
          <w:bCs/>
          <w:sz w:val="22"/>
          <w:szCs w:val="22"/>
        </w:rPr>
        <w:t>360</w:t>
      </w:r>
      <w:r w:rsidRPr="00044FF2">
        <w:rPr>
          <w:rFonts w:cs="Calibri"/>
          <w:b/>
          <w:bCs/>
          <w:sz w:val="22"/>
          <w:szCs w:val="22"/>
        </w:rPr>
        <w:t xml:space="preserve"> Water replenishment system.</w:t>
      </w:r>
      <w:r w:rsidRPr="00044FF2">
        <w:rPr>
          <w:rFonts w:cs="Calibri"/>
          <w:sz w:val="22"/>
          <w:szCs w:val="22"/>
        </w:rPr>
        <w:t xml:space="preserve"> (1)</w:t>
      </w:r>
      <w:r w:rsidR="006E16D1" w:rsidRPr="00044FF2">
        <w:rPr>
          <w:rFonts w:cs="Calibri"/>
          <w:sz w:val="22"/>
          <w:szCs w:val="22"/>
        </w:rPr>
        <w:t xml:space="preserve"> A water replenishment system, consisting of a means to intentionally discharge and </w:t>
      </w:r>
      <w:r w:rsidR="00DC24EE" w:rsidRPr="00044FF2">
        <w:rPr>
          <w:rFonts w:cs="Calibri"/>
          <w:sz w:val="22"/>
          <w:szCs w:val="22"/>
        </w:rPr>
        <w:t>measure or calculate the volume of both discharged aquatic venue water and filter backwash wastewater must be provided</w:t>
      </w:r>
      <w:r w:rsidR="00A6299E" w:rsidRPr="00044FF2">
        <w:rPr>
          <w:rFonts w:cs="Calibri"/>
          <w:sz w:val="22"/>
          <w:szCs w:val="22"/>
        </w:rPr>
        <w:t>.</w:t>
      </w:r>
      <w:r w:rsidR="00D63C3E" w:rsidRPr="00044FF2">
        <w:rPr>
          <w:rFonts w:cs="Calibri"/>
          <w:sz w:val="22"/>
          <w:szCs w:val="22"/>
        </w:rPr>
        <w:t xml:space="preserve"> </w:t>
      </w:r>
      <w:r w:rsidR="00A6299E" w:rsidRPr="00044FF2">
        <w:rPr>
          <w:rFonts w:cs="Calibri"/>
          <w:sz w:val="22"/>
          <w:szCs w:val="22"/>
        </w:rPr>
        <w:t>A</w:t>
      </w:r>
      <w:r w:rsidR="006F69CE" w:rsidRPr="00044FF2">
        <w:rPr>
          <w:rFonts w:cs="Calibri"/>
          <w:sz w:val="22"/>
          <w:szCs w:val="22"/>
        </w:rPr>
        <w:t>n alternate system</w:t>
      </w:r>
      <w:r w:rsidR="00A6299E" w:rsidRPr="00044FF2">
        <w:rPr>
          <w:rFonts w:cs="Calibri"/>
          <w:sz w:val="22"/>
          <w:szCs w:val="22"/>
        </w:rPr>
        <w:t>,</w:t>
      </w:r>
      <w:r w:rsidR="006F69CE" w:rsidRPr="00044FF2">
        <w:rPr>
          <w:rFonts w:cs="Calibri"/>
          <w:sz w:val="22"/>
          <w:szCs w:val="22"/>
        </w:rPr>
        <w:t xml:space="preserve"> capable of removing an equivalent amount of turbidity, total dissolved organic carbon, and total nitrogen) containing compounds </w:t>
      </w:r>
      <w:r w:rsidR="007A126B" w:rsidRPr="00044FF2">
        <w:rPr>
          <w:rFonts w:cs="Calibri"/>
          <w:sz w:val="22"/>
          <w:szCs w:val="22"/>
        </w:rPr>
        <w:t>may</w:t>
      </w:r>
      <w:r w:rsidR="006F69CE" w:rsidRPr="00044FF2">
        <w:rPr>
          <w:rFonts w:cs="Calibri"/>
          <w:sz w:val="22"/>
          <w:szCs w:val="22"/>
        </w:rPr>
        <w:t xml:space="preserve"> be acceptable in lieu of discharging aquatic venue water. When an alternate system is used, the return water from the alternate system must maintain turbidity, total organic carbon, and total nitrogen concentrations that are less than or equal to the aquatic venue water supply.</w:t>
      </w:r>
    </w:p>
    <w:p w14:paraId="66D5AC29" w14:textId="1BBE09E4" w:rsidR="00DC24EE" w:rsidRPr="00044FF2" w:rsidRDefault="006F69CE" w:rsidP="006F69CE">
      <w:pPr>
        <w:rPr>
          <w:rFonts w:cs="Calibri"/>
          <w:sz w:val="22"/>
          <w:szCs w:val="22"/>
        </w:rPr>
      </w:pPr>
      <w:r w:rsidRPr="00044FF2">
        <w:rPr>
          <w:rFonts w:cs="Calibri"/>
          <w:sz w:val="22"/>
          <w:szCs w:val="22"/>
        </w:rPr>
        <w:t>(</w:t>
      </w:r>
      <w:r w:rsidR="00D63C3E" w:rsidRPr="00044FF2">
        <w:rPr>
          <w:rFonts w:cs="Calibri"/>
          <w:sz w:val="22"/>
          <w:szCs w:val="22"/>
        </w:rPr>
        <w:t>2</w:t>
      </w:r>
      <w:r w:rsidRPr="00044FF2">
        <w:rPr>
          <w:rFonts w:cs="Calibri"/>
          <w:sz w:val="22"/>
          <w:szCs w:val="22"/>
        </w:rPr>
        <w:t>)</w:t>
      </w:r>
      <w:r w:rsidR="00D63C3E" w:rsidRPr="00044FF2">
        <w:rPr>
          <w:rFonts w:cs="Calibri"/>
          <w:sz w:val="22"/>
          <w:szCs w:val="22"/>
        </w:rPr>
        <w:t xml:space="preserve"> </w:t>
      </w:r>
      <w:r w:rsidRPr="00044FF2">
        <w:rPr>
          <w:rFonts w:cs="Calibri"/>
          <w:sz w:val="22"/>
          <w:szCs w:val="22"/>
        </w:rPr>
        <w:t xml:space="preserve">The </w:t>
      </w:r>
      <w:r w:rsidR="00D63C3E" w:rsidRPr="00044FF2">
        <w:rPr>
          <w:rFonts w:cs="Calibri"/>
          <w:sz w:val="22"/>
          <w:szCs w:val="22"/>
        </w:rPr>
        <w:t>water</w:t>
      </w:r>
      <w:r w:rsidRPr="00044FF2">
        <w:rPr>
          <w:rFonts w:cs="Calibri"/>
          <w:sz w:val="22"/>
          <w:szCs w:val="22"/>
        </w:rPr>
        <w:t xml:space="preserve"> </w:t>
      </w:r>
      <w:r w:rsidR="00D63C3E" w:rsidRPr="00044FF2">
        <w:rPr>
          <w:rFonts w:cs="Calibri"/>
          <w:sz w:val="22"/>
          <w:szCs w:val="22"/>
        </w:rPr>
        <w:t>replenishment</w:t>
      </w:r>
      <w:r w:rsidRPr="00044FF2">
        <w:rPr>
          <w:rFonts w:cs="Calibri"/>
          <w:sz w:val="22"/>
          <w:szCs w:val="22"/>
        </w:rPr>
        <w:t xml:space="preserve"> </w:t>
      </w:r>
      <w:r w:rsidR="00D63C3E" w:rsidRPr="00044FF2">
        <w:rPr>
          <w:rFonts w:cs="Calibri"/>
          <w:sz w:val="22"/>
          <w:szCs w:val="22"/>
        </w:rPr>
        <w:t>system</w:t>
      </w:r>
      <w:r w:rsidRPr="00044FF2">
        <w:rPr>
          <w:rFonts w:cs="Calibri"/>
          <w:sz w:val="22"/>
          <w:szCs w:val="22"/>
        </w:rPr>
        <w:t xml:space="preserve"> </w:t>
      </w:r>
      <w:r w:rsidR="00D63C3E" w:rsidRPr="00044FF2">
        <w:rPr>
          <w:rFonts w:cs="Calibri"/>
          <w:sz w:val="22"/>
          <w:szCs w:val="22"/>
        </w:rPr>
        <w:t>must</w:t>
      </w:r>
      <w:r w:rsidRPr="00044FF2">
        <w:rPr>
          <w:rFonts w:cs="Calibri"/>
          <w:sz w:val="22"/>
          <w:szCs w:val="22"/>
        </w:rPr>
        <w:t xml:space="preserve"> be designed to discharge </w:t>
      </w:r>
      <w:r w:rsidR="00D63C3E" w:rsidRPr="00044FF2">
        <w:rPr>
          <w:rFonts w:cs="Calibri"/>
          <w:sz w:val="22"/>
          <w:szCs w:val="22"/>
        </w:rPr>
        <w:t>aquatic</w:t>
      </w:r>
      <w:r w:rsidRPr="00044FF2">
        <w:rPr>
          <w:rFonts w:cs="Calibri"/>
          <w:sz w:val="22"/>
          <w:szCs w:val="22"/>
        </w:rPr>
        <w:t xml:space="preserve"> </w:t>
      </w:r>
      <w:r w:rsidR="00D63C3E" w:rsidRPr="00044FF2">
        <w:rPr>
          <w:rFonts w:cs="Calibri"/>
          <w:sz w:val="22"/>
          <w:szCs w:val="22"/>
        </w:rPr>
        <w:t>venue</w:t>
      </w:r>
      <w:r w:rsidRPr="00044FF2">
        <w:rPr>
          <w:rFonts w:cs="Calibri"/>
          <w:sz w:val="22"/>
          <w:szCs w:val="22"/>
        </w:rPr>
        <w:t xml:space="preserve"> water at a rate of at least </w:t>
      </w:r>
      <w:r w:rsidR="00D63C3E" w:rsidRPr="00044FF2">
        <w:rPr>
          <w:rFonts w:cs="Calibri"/>
          <w:sz w:val="22"/>
          <w:szCs w:val="22"/>
        </w:rPr>
        <w:t>four</w:t>
      </w:r>
      <w:r w:rsidRPr="00044FF2">
        <w:rPr>
          <w:rFonts w:cs="Calibri"/>
          <w:sz w:val="22"/>
          <w:szCs w:val="22"/>
        </w:rPr>
        <w:t xml:space="preserve"> gallons (15 L) per </w:t>
      </w:r>
      <w:r w:rsidR="00D63C3E" w:rsidRPr="00044FF2">
        <w:rPr>
          <w:rFonts w:cs="Calibri"/>
          <w:sz w:val="22"/>
          <w:szCs w:val="22"/>
        </w:rPr>
        <w:t>bather</w:t>
      </w:r>
      <w:r w:rsidRPr="00044FF2">
        <w:rPr>
          <w:rFonts w:cs="Calibri"/>
          <w:sz w:val="22"/>
          <w:szCs w:val="22"/>
        </w:rPr>
        <w:t xml:space="preserve"> per day per </w:t>
      </w:r>
      <w:r w:rsidR="00D63C3E" w:rsidRPr="00044FF2">
        <w:rPr>
          <w:rFonts w:cs="Calibri"/>
          <w:sz w:val="22"/>
          <w:szCs w:val="22"/>
        </w:rPr>
        <w:t>aquatic</w:t>
      </w:r>
      <w:r w:rsidRPr="00044FF2">
        <w:rPr>
          <w:rFonts w:cs="Calibri"/>
          <w:sz w:val="22"/>
          <w:szCs w:val="22"/>
        </w:rPr>
        <w:t xml:space="preserve"> </w:t>
      </w:r>
      <w:r w:rsidR="00D63C3E" w:rsidRPr="00044FF2">
        <w:rPr>
          <w:rFonts w:cs="Calibri"/>
          <w:sz w:val="22"/>
          <w:szCs w:val="22"/>
        </w:rPr>
        <w:t>venue</w:t>
      </w:r>
      <w:r w:rsidRPr="00044FF2">
        <w:rPr>
          <w:rFonts w:cs="Calibri"/>
          <w:sz w:val="22"/>
          <w:szCs w:val="22"/>
        </w:rPr>
        <w:t>.</w:t>
      </w:r>
    </w:p>
    <w:p w14:paraId="3C73A30B" w14:textId="4F5EFBB8" w:rsidR="0005383B" w:rsidRPr="00044FF2" w:rsidRDefault="00A612A4" w:rsidP="0005383B">
      <w:pPr>
        <w:rPr>
          <w:rFonts w:cs="Calibri"/>
          <w:sz w:val="22"/>
          <w:szCs w:val="22"/>
        </w:rPr>
      </w:pPr>
      <w:r w:rsidRPr="00044FF2">
        <w:rPr>
          <w:rFonts w:cs="Calibri"/>
          <w:b/>
          <w:bCs/>
          <w:sz w:val="22"/>
          <w:szCs w:val="22"/>
        </w:rPr>
        <w:t>WAC 246-261-</w:t>
      </w:r>
      <w:r w:rsidR="00DE5860" w:rsidRPr="00044FF2">
        <w:rPr>
          <w:rFonts w:cs="Calibri"/>
          <w:b/>
          <w:bCs/>
          <w:sz w:val="22"/>
          <w:szCs w:val="22"/>
        </w:rPr>
        <w:t>365</w:t>
      </w:r>
      <w:r w:rsidRPr="00044FF2">
        <w:rPr>
          <w:rFonts w:cs="Calibri"/>
          <w:b/>
          <w:bCs/>
          <w:sz w:val="22"/>
          <w:szCs w:val="22"/>
        </w:rPr>
        <w:t xml:space="preserve"> Fill spout.</w:t>
      </w:r>
      <w:r w:rsidRPr="00044FF2">
        <w:rPr>
          <w:rFonts w:cs="Calibri"/>
          <w:sz w:val="22"/>
          <w:szCs w:val="22"/>
        </w:rPr>
        <w:t xml:space="preserve"> (1)</w:t>
      </w:r>
      <w:r w:rsidR="0005383B" w:rsidRPr="00044FF2">
        <w:rPr>
          <w:rFonts w:cs="Calibri"/>
          <w:sz w:val="22"/>
          <w:szCs w:val="22"/>
        </w:rPr>
        <w:t xml:space="preserve"> If a fill spout is used at an aquatic venue, the fill </w:t>
      </w:r>
      <w:proofErr w:type="gramStart"/>
      <w:r w:rsidR="0005383B" w:rsidRPr="00044FF2">
        <w:rPr>
          <w:rFonts w:cs="Calibri"/>
          <w:sz w:val="22"/>
          <w:szCs w:val="22"/>
        </w:rPr>
        <w:t>spout</w:t>
      </w:r>
      <w:proofErr w:type="gramEnd"/>
      <w:r w:rsidR="0005383B" w:rsidRPr="00044FF2">
        <w:rPr>
          <w:rFonts w:cs="Calibri"/>
          <w:sz w:val="22"/>
          <w:szCs w:val="22"/>
        </w:rPr>
        <w:t xml:space="preserve"> must be located so that it is not a safety hazard to bathers.</w:t>
      </w:r>
    </w:p>
    <w:p w14:paraId="3B42AA06" w14:textId="642DB9F3" w:rsidR="0005383B" w:rsidRPr="00044FF2" w:rsidRDefault="0005383B" w:rsidP="0005383B">
      <w:pPr>
        <w:rPr>
          <w:rFonts w:cs="Calibri"/>
          <w:sz w:val="22"/>
          <w:szCs w:val="22"/>
        </w:rPr>
      </w:pPr>
      <w:r w:rsidRPr="00044FF2">
        <w:rPr>
          <w:rFonts w:cs="Calibri"/>
          <w:sz w:val="22"/>
          <w:szCs w:val="22"/>
        </w:rPr>
        <w:t xml:space="preserve">(2) The open end of fill spouts </w:t>
      </w:r>
      <w:r w:rsidR="00970963" w:rsidRPr="00044FF2">
        <w:rPr>
          <w:rFonts w:cs="Calibri"/>
          <w:sz w:val="22"/>
          <w:szCs w:val="22"/>
        </w:rPr>
        <w:t>must</w:t>
      </w:r>
      <w:r w:rsidRPr="00044FF2">
        <w:rPr>
          <w:rFonts w:cs="Calibri"/>
          <w:sz w:val="22"/>
          <w:szCs w:val="22"/>
        </w:rPr>
        <w:t xml:space="preserve"> not have sharp edges or protrude more than </w:t>
      </w:r>
      <w:r w:rsidR="00970963" w:rsidRPr="00044FF2">
        <w:rPr>
          <w:rFonts w:cs="Calibri"/>
          <w:sz w:val="22"/>
          <w:szCs w:val="22"/>
        </w:rPr>
        <w:t>two</w:t>
      </w:r>
      <w:r w:rsidRPr="00044FF2">
        <w:rPr>
          <w:rFonts w:cs="Calibri"/>
          <w:sz w:val="22"/>
          <w:szCs w:val="22"/>
        </w:rPr>
        <w:t xml:space="preserve"> inches (50.8 mm) beyond the edge of the </w:t>
      </w:r>
      <w:r w:rsidR="00970963" w:rsidRPr="00044FF2">
        <w:rPr>
          <w:rFonts w:cs="Calibri"/>
          <w:sz w:val="22"/>
          <w:szCs w:val="22"/>
        </w:rPr>
        <w:t>pool</w:t>
      </w:r>
      <w:r w:rsidRPr="00044FF2">
        <w:rPr>
          <w:rFonts w:cs="Calibri"/>
          <w:sz w:val="22"/>
          <w:szCs w:val="22"/>
        </w:rPr>
        <w:t xml:space="preserve">. </w:t>
      </w:r>
    </w:p>
    <w:p w14:paraId="5FC1A0FA" w14:textId="02EF4D7E" w:rsidR="00A612A4" w:rsidRPr="00044FF2" w:rsidRDefault="0005383B" w:rsidP="0005383B">
      <w:pPr>
        <w:rPr>
          <w:rFonts w:cs="Calibri"/>
          <w:sz w:val="22"/>
          <w:szCs w:val="22"/>
        </w:rPr>
      </w:pPr>
      <w:r w:rsidRPr="00044FF2">
        <w:rPr>
          <w:rFonts w:cs="Calibri"/>
          <w:sz w:val="22"/>
          <w:szCs w:val="22"/>
        </w:rPr>
        <w:t>(</w:t>
      </w:r>
      <w:r w:rsidR="00970963" w:rsidRPr="00044FF2">
        <w:rPr>
          <w:rFonts w:cs="Calibri"/>
          <w:sz w:val="22"/>
          <w:szCs w:val="22"/>
        </w:rPr>
        <w:t>3</w:t>
      </w:r>
      <w:r w:rsidRPr="00044FF2">
        <w:rPr>
          <w:rFonts w:cs="Calibri"/>
          <w:sz w:val="22"/>
          <w:szCs w:val="22"/>
        </w:rPr>
        <w:t xml:space="preserve">) The open end </w:t>
      </w:r>
      <w:r w:rsidR="00970963" w:rsidRPr="00044FF2">
        <w:rPr>
          <w:rFonts w:cs="Calibri"/>
          <w:sz w:val="22"/>
          <w:szCs w:val="22"/>
        </w:rPr>
        <w:t>must</w:t>
      </w:r>
      <w:r w:rsidRPr="00044FF2">
        <w:rPr>
          <w:rFonts w:cs="Calibri"/>
          <w:sz w:val="22"/>
          <w:szCs w:val="22"/>
        </w:rPr>
        <w:t xml:space="preserve"> be separated from the water by an air gap of at least 1.5 pipe diameters measured from the pipe outlet to the flood rim </w:t>
      </w:r>
      <w:r w:rsidR="00970963" w:rsidRPr="00044FF2">
        <w:rPr>
          <w:rFonts w:cs="Calibri"/>
          <w:sz w:val="22"/>
          <w:szCs w:val="22"/>
        </w:rPr>
        <w:t>pool</w:t>
      </w:r>
      <w:r w:rsidRPr="00044FF2">
        <w:rPr>
          <w:rFonts w:cs="Calibri"/>
          <w:sz w:val="22"/>
          <w:szCs w:val="22"/>
        </w:rPr>
        <w:t>.</w:t>
      </w:r>
    </w:p>
    <w:p w14:paraId="384EF9A9" w14:textId="6AF531ED" w:rsidR="00FF639C" w:rsidRPr="00044FF2" w:rsidRDefault="00A612A4" w:rsidP="00FF639C">
      <w:pPr>
        <w:tabs>
          <w:tab w:val="left" w:pos="5330"/>
        </w:tabs>
        <w:rPr>
          <w:rFonts w:cs="Calibri"/>
          <w:sz w:val="22"/>
          <w:szCs w:val="22"/>
        </w:rPr>
      </w:pPr>
      <w:r w:rsidRPr="00044FF2">
        <w:rPr>
          <w:rFonts w:cs="Calibri"/>
          <w:b/>
          <w:bCs/>
          <w:sz w:val="22"/>
          <w:szCs w:val="22"/>
        </w:rPr>
        <w:t>WAC 246-261-</w:t>
      </w:r>
      <w:r w:rsidR="00DE5860" w:rsidRPr="00044FF2">
        <w:rPr>
          <w:rFonts w:cs="Calibri"/>
          <w:b/>
          <w:bCs/>
          <w:sz w:val="22"/>
          <w:szCs w:val="22"/>
        </w:rPr>
        <w:t>370</w:t>
      </w:r>
      <w:r w:rsidRPr="00044FF2">
        <w:rPr>
          <w:rFonts w:cs="Calibri"/>
          <w:b/>
          <w:bCs/>
          <w:sz w:val="22"/>
          <w:szCs w:val="22"/>
        </w:rPr>
        <w:t xml:space="preserve"> Cross-connection control.</w:t>
      </w:r>
      <w:r w:rsidRPr="00044FF2">
        <w:rPr>
          <w:rFonts w:cs="Calibri"/>
          <w:sz w:val="22"/>
          <w:szCs w:val="22"/>
        </w:rPr>
        <w:t xml:space="preserve"> </w:t>
      </w:r>
      <w:r w:rsidR="00FF639C" w:rsidRPr="00044FF2">
        <w:rPr>
          <w:rFonts w:cs="Calibri"/>
          <w:sz w:val="22"/>
          <w:szCs w:val="22"/>
        </w:rPr>
        <w:t xml:space="preserve">The potable water supply serving an aquatic venue must be protected against backflow consisting of either of the following: </w:t>
      </w:r>
    </w:p>
    <w:p w14:paraId="75A12939" w14:textId="6E77EE54" w:rsidR="00FF639C" w:rsidRPr="00044FF2" w:rsidRDefault="00FF639C" w:rsidP="00FF639C">
      <w:pPr>
        <w:tabs>
          <w:tab w:val="left" w:pos="5330"/>
        </w:tabs>
        <w:rPr>
          <w:rFonts w:cs="Calibri"/>
          <w:sz w:val="22"/>
          <w:szCs w:val="22"/>
        </w:rPr>
      </w:pPr>
      <w:r w:rsidRPr="00044FF2">
        <w:rPr>
          <w:rFonts w:cs="Calibri"/>
          <w:sz w:val="22"/>
          <w:szCs w:val="22"/>
        </w:rPr>
        <w:t>(1)</w:t>
      </w:r>
      <w:r w:rsidR="00D405AF" w:rsidRPr="00044FF2">
        <w:rPr>
          <w:rFonts w:eastAsia="Calibri" w:cs="Arial"/>
          <w:sz w:val="22"/>
          <w:szCs w:val="22"/>
        </w:rPr>
        <w:t xml:space="preserve"> </w:t>
      </w:r>
      <w:r w:rsidR="00D405AF" w:rsidRPr="00044FF2">
        <w:rPr>
          <w:rFonts w:cs="Calibri"/>
          <w:sz w:val="22"/>
          <w:szCs w:val="22"/>
        </w:rPr>
        <w:t xml:space="preserve">An acceptable air gap consisting of a vertical distance of not less than two pipe diameters of the water supply pipe or </w:t>
      </w:r>
      <w:r w:rsidR="00481D59" w:rsidRPr="00044FF2">
        <w:rPr>
          <w:rFonts w:cs="Calibri"/>
          <w:sz w:val="22"/>
          <w:szCs w:val="22"/>
        </w:rPr>
        <w:t>six</w:t>
      </w:r>
      <w:r w:rsidR="00D405AF" w:rsidRPr="00044FF2">
        <w:rPr>
          <w:rFonts w:cs="Calibri"/>
          <w:sz w:val="22"/>
          <w:szCs w:val="22"/>
        </w:rPr>
        <w:t xml:space="preserve"> inches (15.2 cm), whichever is greater, over the </w:t>
      </w:r>
      <w:r w:rsidR="00481D59" w:rsidRPr="00044FF2">
        <w:rPr>
          <w:rFonts w:cs="Calibri"/>
          <w:sz w:val="22"/>
          <w:szCs w:val="22"/>
        </w:rPr>
        <w:t>flood</w:t>
      </w:r>
      <w:r w:rsidR="00D405AF" w:rsidRPr="00044FF2">
        <w:rPr>
          <w:rFonts w:cs="Calibri"/>
          <w:sz w:val="22"/>
          <w:szCs w:val="22"/>
        </w:rPr>
        <w:t>-</w:t>
      </w:r>
      <w:r w:rsidR="00481D59" w:rsidRPr="00044FF2">
        <w:rPr>
          <w:rFonts w:cs="Calibri"/>
          <w:sz w:val="22"/>
          <w:szCs w:val="22"/>
        </w:rPr>
        <w:t>level</w:t>
      </w:r>
      <w:r w:rsidR="00D405AF" w:rsidRPr="00044FF2">
        <w:rPr>
          <w:rFonts w:cs="Calibri"/>
          <w:sz w:val="22"/>
          <w:szCs w:val="22"/>
        </w:rPr>
        <w:t xml:space="preserve"> </w:t>
      </w:r>
      <w:r w:rsidR="00481D59" w:rsidRPr="00044FF2">
        <w:rPr>
          <w:rFonts w:cs="Calibri"/>
          <w:sz w:val="22"/>
          <w:szCs w:val="22"/>
        </w:rPr>
        <w:t>rim</w:t>
      </w:r>
      <w:r w:rsidR="00D405AF" w:rsidRPr="00044FF2">
        <w:rPr>
          <w:rFonts w:cs="Calibri"/>
          <w:sz w:val="22"/>
          <w:szCs w:val="22"/>
        </w:rPr>
        <w:t xml:space="preserve"> of the receiving pipe, tank, or vessel. Splash guards that are open to the atmosphere may be used around the air gap</w:t>
      </w:r>
      <w:r w:rsidR="003A2BBA" w:rsidRPr="00044FF2">
        <w:rPr>
          <w:rFonts w:cs="Calibri"/>
          <w:sz w:val="22"/>
          <w:szCs w:val="22"/>
        </w:rPr>
        <w:t>;</w:t>
      </w:r>
      <w:r w:rsidR="00D405AF" w:rsidRPr="00044FF2">
        <w:rPr>
          <w:rFonts w:cs="Calibri"/>
          <w:sz w:val="22"/>
          <w:szCs w:val="22"/>
        </w:rPr>
        <w:t xml:space="preserve"> or</w:t>
      </w:r>
    </w:p>
    <w:p w14:paraId="2D03B455" w14:textId="77777777" w:rsidR="00402CBE" w:rsidRPr="00044FF2" w:rsidRDefault="00FF639C" w:rsidP="00FF639C">
      <w:pPr>
        <w:tabs>
          <w:tab w:val="left" w:pos="5330"/>
        </w:tabs>
        <w:rPr>
          <w:rFonts w:cs="Calibri"/>
          <w:sz w:val="22"/>
          <w:szCs w:val="22"/>
        </w:rPr>
      </w:pPr>
      <w:r w:rsidRPr="00044FF2">
        <w:rPr>
          <w:rFonts w:cs="Calibri"/>
          <w:sz w:val="22"/>
          <w:szCs w:val="22"/>
        </w:rPr>
        <w:t>(2)</w:t>
      </w:r>
      <w:r w:rsidR="00567BC5" w:rsidRPr="00044FF2">
        <w:t xml:space="preserve"> </w:t>
      </w:r>
      <w:r w:rsidR="00567BC5" w:rsidRPr="00044FF2">
        <w:rPr>
          <w:rFonts w:cs="Calibri"/>
          <w:sz w:val="22"/>
          <w:szCs w:val="22"/>
        </w:rPr>
        <w:t>Where permitted or required by the department or local health officer, a backflow preventer compliant with Uniform Plumbing Code section 603.3</w:t>
      </w:r>
      <w:r w:rsidR="00402CBE" w:rsidRPr="00044FF2">
        <w:rPr>
          <w:rFonts w:cs="Calibri"/>
          <w:sz w:val="22"/>
          <w:szCs w:val="22"/>
        </w:rPr>
        <w:t>.</w:t>
      </w:r>
    </w:p>
    <w:p w14:paraId="1C149E18" w14:textId="43A1898E" w:rsidR="00402CBE" w:rsidRPr="00044FF2" w:rsidRDefault="00402CBE" w:rsidP="00FF639C">
      <w:pPr>
        <w:tabs>
          <w:tab w:val="left" w:pos="5330"/>
        </w:tabs>
        <w:rPr>
          <w:rFonts w:cs="Calibri"/>
          <w:sz w:val="22"/>
          <w:szCs w:val="22"/>
        </w:rPr>
      </w:pPr>
      <w:r w:rsidRPr="00044FF2">
        <w:rPr>
          <w:rFonts w:cs="Calibri"/>
          <w:sz w:val="22"/>
          <w:szCs w:val="22"/>
          <w:highlight w:val="yellow"/>
        </w:rPr>
        <w:t>OR…</w:t>
      </w:r>
    </w:p>
    <w:p w14:paraId="26E1373D" w14:textId="7EA9BE86" w:rsidR="003A2F1B" w:rsidRPr="00044FF2" w:rsidRDefault="003A2F1B" w:rsidP="003A2F1B">
      <w:pPr>
        <w:tabs>
          <w:tab w:val="left" w:pos="5330"/>
        </w:tabs>
        <w:rPr>
          <w:rFonts w:cs="Calibri"/>
          <w:sz w:val="22"/>
          <w:szCs w:val="22"/>
        </w:rPr>
      </w:pPr>
      <w:r w:rsidRPr="00044FF2">
        <w:rPr>
          <w:rFonts w:cs="Calibri"/>
          <w:sz w:val="22"/>
          <w:szCs w:val="22"/>
        </w:rPr>
        <w:t xml:space="preserve">(1) The potable water supply serving an </w:t>
      </w:r>
      <w:r w:rsidR="00CD7703" w:rsidRPr="00044FF2">
        <w:rPr>
          <w:rFonts w:cs="Calibri"/>
          <w:sz w:val="22"/>
          <w:szCs w:val="22"/>
        </w:rPr>
        <w:t xml:space="preserve">aquatic venue must </w:t>
      </w:r>
      <w:r w:rsidRPr="00044FF2">
        <w:rPr>
          <w:rFonts w:cs="Calibri"/>
          <w:sz w:val="22"/>
          <w:szCs w:val="22"/>
        </w:rPr>
        <w:t xml:space="preserve">be protected against </w:t>
      </w:r>
      <w:r w:rsidR="00CD7703" w:rsidRPr="00044FF2">
        <w:rPr>
          <w:rFonts w:cs="Calibri"/>
          <w:sz w:val="22"/>
          <w:szCs w:val="22"/>
        </w:rPr>
        <w:t xml:space="preserve">backflow </w:t>
      </w:r>
      <w:r w:rsidRPr="00044FF2">
        <w:rPr>
          <w:rFonts w:cs="Calibri"/>
          <w:sz w:val="22"/>
          <w:szCs w:val="22"/>
        </w:rPr>
        <w:t xml:space="preserve">in accordance with Table </w:t>
      </w:r>
      <w:r w:rsidR="00DE5860" w:rsidRPr="00044FF2">
        <w:rPr>
          <w:rFonts w:cs="Calibri"/>
          <w:sz w:val="22"/>
          <w:szCs w:val="22"/>
        </w:rPr>
        <w:t>370</w:t>
      </w:r>
      <w:r w:rsidRPr="00044FF2">
        <w:rPr>
          <w:rFonts w:cs="Calibri"/>
          <w:sz w:val="22"/>
          <w:szCs w:val="22"/>
        </w:rPr>
        <w:t>.</w:t>
      </w:r>
    </w:p>
    <w:p w14:paraId="2910F1CF" w14:textId="079247DE" w:rsidR="003A2F1B" w:rsidRPr="00044FF2" w:rsidRDefault="003A2F1B" w:rsidP="003A2F1B">
      <w:pPr>
        <w:tabs>
          <w:tab w:val="left" w:pos="5330"/>
        </w:tabs>
        <w:rPr>
          <w:rFonts w:cs="Calibri"/>
          <w:b/>
          <w:bCs/>
          <w:sz w:val="22"/>
          <w:szCs w:val="22"/>
        </w:rPr>
      </w:pPr>
      <w:r w:rsidRPr="00044FF2">
        <w:rPr>
          <w:rFonts w:cs="Calibri"/>
          <w:b/>
          <w:bCs/>
          <w:sz w:val="22"/>
          <w:szCs w:val="22"/>
        </w:rPr>
        <w:t>Table</w:t>
      </w:r>
      <w:r w:rsidR="00CD7703" w:rsidRPr="00044FF2">
        <w:rPr>
          <w:rFonts w:cs="Calibri"/>
          <w:b/>
          <w:bCs/>
          <w:sz w:val="22"/>
          <w:szCs w:val="22"/>
        </w:rPr>
        <w:t xml:space="preserve"> </w:t>
      </w:r>
      <w:r w:rsidR="00DE5860" w:rsidRPr="00044FF2">
        <w:rPr>
          <w:rFonts w:cs="Calibri"/>
          <w:b/>
          <w:bCs/>
          <w:sz w:val="22"/>
          <w:szCs w:val="22"/>
        </w:rPr>
        <w:t>37</w:t>
      </w:r>
      <w:r w:rsidR="003A45DD" w:rsidRPr="00044FF2">
        <w:rPr>
          <w:rFonts w:cs="Calibri"/>
          <w:b/>
          <w:bCs/>
          <w:sz w:val="22"/>
          <w:szCs w:val="22"/>
        </w:rPr>
        <w:t xml:space="preserve">0. </w:t>
      </w:r>
      <w:r w:rsidRPr="00044FF2">
        <w:rPr>
          <w:rFonts w:cs="Calibri"/>
          <w:b/>
          <w:bCs/>
          <w:sz w:val="22"/>
          <w:szCs w:val="22"/>
        </w:rPr>
        <w:t>Minimum air gaps for water distribution</w:t>
      </w:r>
      <w:r w:rsidRPr="00044FF2">
        <w:rPr>
          <w:rFonts w:cs="Calibri"/>
          <w:b/>
          <w:bCs/>
          <w:sz w:val="22"/>
          <w:szCs w:val="22"/>
          <w:vertAlign w:val="superscript"/>
        </w:rPr>
        <w:t>4</w:t>
      </w:r>
      <w:r w:rsidRPr="00044FF2">
        <w:rPr>
          <w:rFonts w:cs="Calibri"/>
          <w:b/>
          <w:bCs/>
          <w:sz w:val="22"/>
          <w:szCs w:val="22"/>
        </w:rPr>
        <w:t>.</w:t>
      </w:r>
    </w:p>
    <w:tbl>
      <w:tblPr>
        <w:tblStyle w:val="TableGrid"/>
        <w:tblW w:w="0" w:type="auto"/>
        <w:tblLook w:val="04A0" w:firstRow="1" w:lastRow="0" w:firstColumn="1" w:lastColumn="0" w:noHBand="0" w:noVBand="1"/>
      </w:tblPr>
      <w:tblGrid>
        <w:gridCol w:w="3116"/>
        <w:gridCol w:w="3117"/>
        <w:gridCol w:w="3117"/>
      </w:tblGrid>
      <w:tr w:rsidR="003A2F1B" w:rsidRPr="00044FF2" w14:paraId="1F0DD447" w14:textId="77777777">
        <w:tc>
          <w:tcPr>
            <w:tcW w:w="3116" w:type="dxa"/>
          </w:tcPr>
          <w:p w14:paraId="0A195317" w14:textId="77777777" w:rsidR="003A2F1B" w:rsidRPr="00044FF2" w:rsidRDefault="003A2F1B" w:rsidP="003A2F1B">
            <w:pPr>
              <w:tabs>
                <w:tab w:val="left" w:pos="5330"/>
              </w:tabs>
              <w:rPr>
                <w:rFonts w:cs="Calibri"/>
                <w:b/>
                <w:bCs/>
                <w:sz w:val="22"/>
                <w:szCs w:val="22"/>
              </w:rPr>
            </w:pPr>
            <w:r w:rsidRPr="00044FF2">
              <w:rPr>
                <w:rFonts w:cs="Calibri"/>
                <w:b/>
                <w:bCs/>
                <w:sz w:val="22"/>
                <w:szCs w:val="22"/>
              </w:rPr>
              <w:t>Fixtures</w:t>
            </w:r>
          </w:p>
        </w:tc>
        <w:tc>
          <w:tcPr>
            <w:tcW w:w="3117" w:type="dxa"/>
          </w:tcPr>
          <w:p w14:paraId="08955860" w14:textId="77777777" w:rsidR="003A2F1B" w:rsidRPr="00044FF2" w:rsidRDefault="003A2F1B" w:rsidP="003A2F1B">
            <w:pPr>
              <w:tabs>
                <w:tab w:val="left" w:pos="5330"/>
              </w:tabs>
              <w:rPr>
                <w:rFonts w:cs="Calibri"/>
                <w:b/>
                <w:bCs/>
                <w:sz w:val="22"/>
                <w:szCs w:val="22"/>
              </w:rPr>
            </w:pPr>
            <w:r w:rsidRPr="00044FF2">
              <w:rPr>
                <w:rFonts w:cs="Calibri"/>
                <w:b/>
                <w:bCs/>
                <w:sz w:val="22"/>
                <w:szCs w:val="22"/>
              </w:rPr>
              <w:t>Where not affected by sidewalls</w:t>
            </w:r>
            <w:r w:rsidRPr="00044FF2">
              <w:rPr>
                <w:rFonts w:cs="Calibri"/>
                <w:b/>
                <w:bCs/>
                <w:sz w:val="22"/>
                <w:szCs w:val="22"/>
                <w:vertAlign w:val="superscript"/>
              </w:rPr>
              <w:t>1</w:t>
            </w:r>
            <w:r w:rsidRPr="00044FF2">
              <w:rPr>
                <w:rFonts w:cs="Calibri"/>
                <w:b/>
                <w:bCs/>
                <w:sz w:val="22"/>
                <w:szCs w:val="22"/>
              </w:rPr>
              <w:t xml:space="preserve"> (inches)</w:t>
            </w:r>
          </w:p>
        </w:tc>
        <w:tc>
          <w:tcPr>
            <w:tcW w:w="3117" w:type="dxa"/>
          </w:tcPr>
          <w:p w14:paraId="646C0522" w14:textId="77777777" w:rsidR="003A2F1B" w:rsidRPr="00044FF2" w:rsidRDefault="003A2F1B" w:rsidP="003A2F1B">
            <w:pPr>
              <w:tabs>
                <w:tab w:val="left" w:pos="5330"/>
              </w:tabs>
              <w:rPr>
                <w:rFonts w:cs="Calibri"/>
                <w:b/>
                <w:bCs/>
                <w:sz w:val="22"/>
                <w:szCs w:val="22"/>
              </w:rPr>
            </w:pPr>
            <w:r w:rsidRPr="00044FF2">
              <w:rPr>
                <w:rFonts w:cs="Calibri"/>
                <w:b/>
                <w:bCs/>
                <w:sz w:val="22"/>
                <w:szCs w:val="22"/>
              </w:rPr>
              <w:t>Where affected by sidewalls</w:t>
            </w:r>
            <w:r w:rsidRPr="00044FF2">
              <w:rPr>
                <w:rFonts w:cs="Calibri"/>
                <w:b/>
                <w:bCs/>
                <w:sz w:val="22"/>
                <w:szCs w:val="22"/>
                <w:vertAlign w:val="superscript"/>
              </w:rPr>
              <w:t xml:space="preserve">2 </w:t>
            </w:r>
            <w:r w:rsidRPr="00044FF2">
              <w:rPr>
                <w:rFonts w:cs="Calibri"/>
                <w:b/>
                <w:bCs/>
                <w:sz w:val="22"/>
                <w:szCs w:val="22"/>
              </w:rPr>
              <w:t>(inches)</w:t>
            </w:r>
          </w:p>
        </w:tc>
      </w:tr>
      <w:tr w:rsidR="003A2F1B" w:rsidRPr="00044FF2" w14:paraId="01FC10B5" w14:textId="77777777">
        <w:tc>
          <w:tcPr>
            <w:tcW w:w="3116" w:type="dxa"/>
          </w:tcPr>
          <w:p w14:paraId="709562FC" w14:textId="77777777" w:rsidR="003A2F1B" w:rsidRPr="00044FF2" w:rsidRDefault="003A2F1B" w:rsidP="003A2F1B">
            <w:pPr>
              <w:tabs>
                <w:tab w:val="left" w:pos="5330"/>
              </w:tabs>
              <w:rPr>
                <w:rFonts w:cs="Calibri"/>
                <w:sz w:val="22"/>
                <w:szCs w:val="22"/>
              </w:rPr>
            </w:pPr>
            <w:r w:rsidRPr="00044FF2">
              <w:rPr>
                <w:rFonts w:cs="Calibri"/>
                <w:sz w:val="22"/>
                <w:szCs w:val="22"/>
              </w:rPr>
              <w:t>Effective openings</w:t>
            </w:r>
            <w:r w:rsidRPr="00044FF2">
              <w:rPr>
                <w:rFonts w:cs="Calibri"/>
                <w:sz w:val="22"/>
                <w:szCs w:val="22"/>
                <w:vertAlign w:val="superscript"/>
              </w:rPr>
              <w:t>3</w:t>
            </w:r>
            <w:r w:rsidRPr="00044FF2">
              <w:rPr>
                <w:rFonts w:cs="Calibri"/>
                <w:sz w:val="22"/>
                <w:szCs w:val="22"/>
              </w:rPr>
              <w:t xml:space="preserve"> not greater than ½ of an inch in diameter</w:t>
            </w:r>
          </w:p>
        </w:tc>
        <w:tc>
          <w:tcPr>
            <w:tcW w:w="3117" w:type="dxa"/>
          </w:tcPr>
          <w:p w14:paraId="2E034A6B" w14:textId="77777777" w:rsidR="003A2F1B" w:rsidRPr="00044FF2" w:rsidRDefault="003A2F1B" w:rsidP="003A2F1B">
            <w:pPr>
              <w:tabs>
                <w:tab w:val="left" w:pos="5330"/>
              </w:tabs>
              <w:rPr>
                <w:rFonts w:cs="Calibri"/>
                <w:sz w:val="22"/>
                <w:szCs w:val="22"/>
              </w:rPr>
            </w:pPr>
            <w:r w:rsidRPr="00044FF2">
              <w:rPr>
                <w:rFonts w:cs="Calibri"/>
                <w:sz w:val="22"/>
                <w:szCs w:val="22"/>
              </w:rPr>
              <w:t>1</w:t>
            </w:r>
          </w:p>
        </w:tc>
        <w:tc>
          <w:tcPr>
            <w:tcW w:w="3117" w:type="dxa"/>
          </w:tcPr>
          <w:p w14:paraId="4F4AC1DD" w14:textId="77777777" w:rsidR="003A2F1B" w:rsidRPr="00044FF2" w:rsidRDefault="003A2F1B" w:rsidP="003A2F1B">
            <w:pPr>
              <w:tabs>
                <w:tab w:val="left" w:pos="5330"/>
              </w:tabs>
              <w:rPr>
                <w:rFonts w:cs="Calibri"/>
                <w:sz w:val="22"/>
                <w:szCs w:val="22"/>
              </w:rPr>
            </w:pPr>
            <w:r w:rsidRPr="00044FF2">
              <w:rPr>
                <w:rFonts w:cs="Calibri"/>
                <w:sz w:val="22"/>
                <w:szCs w:val="22"/>
              </w:rPr>
              <w:t>1 ½</w:t>
            </w:r>
          </w:p>
        </w:tc>
      </w:tr>
      <w:tr w:rsidR="003A2F1B" w:rsidRPr="00044FF2" w14:paraId="5C024359" w14:textId="77777777">
        <w:tc>
          <w:tcPr>
            <w:tcW w:w="3116" w:type="dxa"/>
          </w:tcPr>
          <w:p w14:paraId="3E19A5ED" w14:textId="77777777" w:rsidR="003A2F1B" w:rsidRPr="00044FF2" w:rsidRDefault="003A2F1B" w:rsidP="003A2F1B">
            <w:pPr>
              <w:tabs>
                <w:tab w:val="left" w:pos="5330"/>
              </w:tabs>
              <w:rPr>
                <w:rFonts w:cs="Calibri"/>
                <w:sz w:val="22"/>
                <w:szCs w:val="22"/>
              </w:rPr>
            </w:pPr>
            <w:r w:rsidRPr="00044FF2">
              <w:rPr>
                <w:rFonts w:cs="Calibri"/>
                <w:sz w:val="22"/>
                <w:szCs w:val="22"/>
              </w:rPr>
              <w:t>Effective openings</w:t>
            </w:r>
            <w:r w:rsidRPr="00044FF2">
              <w:rPr>
                <w:rFonts w:cs="Calibri"/>
                <w:sz w:val="22"/>
                <w:szCs w:val="22"/>
                <w:vertAlign w:val="superscript"/>
              </w:rPr>
              <w:t>3</w:t>
            </w:r>
            <w:r w:rsidRPr="00044FF2">
              <w:rPr>
                <w:rFonts w:cs="Calibri"/>
                <w:sz w:val="22"/>
                <w:szCs w:val="22"/>
              </w:rPr>
              <w:t xml:space="preserve"> not greater than ¾ of an inch in diameter</w:t>
            </w:r>
          </w:p>
        </w:tc>
        <w:tc>
          <w:tcPr>
            <w:tcW w:w="3117" w:type="dxa"/>
          </w:tcPr>
          <w:p w14:paraId="78FF5B73" w14:textId="77777777" w:rsidR="003A2F1B" w:rsidRPr="00044FF2" w:rsidRDefault="003A2F1B" w:rsidP="003A2F1B">
            <w:pPr>
              <w:tabs>
                <w:tab w:val="left" w:pos="5330"/>
              </w:tabs>
              <w:rPr>
                <w:rFonts w:cs="Calibri"/>
                <w:sz w:val="22"/>
                <w:szCs w:val="22"/>
              </w:rPr>
            </w:pPr>
            <w:r w:rsidRPr="00044FF2">
              <w:rPr>
                <w:rFonts w:cs="Calibri"/>
                <w:sz w:val="22"/>
                <w:szCs w:val="22"/>
              </w:rPr>
              <w:t>1 ½</w:t>
            </w:r>
          </w:p>
        </w:tc>
        <w:tc>
          <w:tcPr>
            <w:tcW w:w="3117" w:type="dxa"/>
          </w:tcPr>
          <w:p w14:paraId="77644043" w14:textId="77777777" w:rsidR="003A2F1B" w:rsidRPr="00044FF2" w:rsidRDefault="003A2F1B" w:rsidP="003A2F1B">
            <w:pPr>
              <w:tabs>
                <w:tab w:val="left" w:pos="5330"/>
              </w:tabs>
              <w:rPr>
                <w:rFonts w:cs="Calibri"/>
                <w:sz w:val="22"/>
                <w:szCs w:val="22"/>
              </w:rPr>
            </w:pPr>
            <w:r w:rsidRPr="00044FF2">
              <w:rPr>
                <w:rFonts w:cs="Calibri"/>
                <w:sz w:val="22"/>
                <w:szCs w:val="22"/>
              </w:rPr>
              <w:t>2 ¼</w:t>
            </w:r>
          </w:p>
        </w:tc>
      </w:tr>
      <w:tr w:rsidR="003A2F1B" w:rsidRPr="00044FF2" w14:paraId="500CA3F5" w14:textId="77777777">
        <w:tc>
          <w:tcPr>
            <w:tcW w:w="3116" w:type="dxa"/>
          </w:tcPr>
          <w:p w14:paraId="5DDE94A8" w14:textId="77777777" w:rsidR="003A2F1B" w:rsidRPr="00044FF2" w:rsidRDefault="003A2F1B" w:rsidP="003A2F1B">
            <w:pPr>
              <w:tabs>
                <w:tab w:val="left" w:pos="5330"/>
              </w:tabs>
              <w:rPr>
                <w:rFonts w:cs="Calibri"/>
                <w:sz w:val="22"/>
                <w:szCs w:val="22"/>
              </w:rPr>
            </w:pPr>
            <w:r w:rsidRPr="00044FF2">
              <w:rPr>
                <w:rFonts w:cs="Calibri"/>
                <w:sz w:val="22"/>
                <w:szCs w:val="22"/>
              </w:rPr>
              <w:t>Effective openings</w:t>
            </w:r>
            <w:r w:rsidRPr="00044FF2">
              <w:rPr>
                <w:rFonts w:cs="Calibri"/>
                <w:sz w:val="22"/>
                <w:szCs w:val="22"/>
                <w:vertAlign w:val="superscript"/>
              </w:rPr>
              <w:t xml:space="preserve">3 </w:t>
            </w:r>
            <w:r w:rsidRPr="00044FF2">
              <w:rPr>
                <w:rFonts w:cs="Calibri"/>
                <w:sz w:val="22"/>
                <w:szCs w:val="22"/>
              </w:rPr>
              <w:t>not greater than 1 inch in diameter</w:t>
            </w:r>
          </w:p>
        </w:tc>
        <w:tc>
          <w:tcPr>
            <w:tcW w:w="3117" w:type="dxa"/>
          </w:tcPr>
          <w:p w14:paraId="3EF9DD61" w14:textId="77777777" w:rsidR="003A2F1B" w:rsidRPr="00044FF2" w:rsidRDefault="003A2F1B" w:rsidP="003A2F1B">
            <w:pPr>
              <w:tabs>
                <w:tab w:val="left" w:pos="5330"/>
              </w:tabs>
              <w:rPr>
                <w:rFonts w:cs="Calibri"/>
                <w:sz w:val="22"/>
                <w:szCs w:val="22"/>
              </w:rPr>
            </w:pPr>
            <w:r w:rsidRPr="00044FF2">
              <w:rPr>
                <w:rFonts w:cs="Calibri"/>
                <w:sz w:val="22"/>
                <w:szCs w:val="22"/>
              </w:rPr>
              <w:t>2</w:t>
            </w:r>
          </w:p>
        </w:tc>
        <w:tc>
          <w:tcPr>
            <w:tcW w:w="3117" w:type="dxa"/>
          </w:tcPr>
          <w:p w14:paraId="12AE9EBE" w14:textId="77777777" w:rsidR="003A2F1B" w:rsidRPr="00044FF2" w:rsidRDefault="003A2F1B" w:rsidP="003A2F1B">
            <w:pPr>
              <w:tabs>
                <w:tab w:val="left" w:pos="5330"/>
              </w:tabs>
              <w:rPr>
                <w:rFonts w:cs="Calibri"/>
                <w:sz w:val="22"/>
                <w:szCs w:val="22"/>
              </w:rPr>
            </w:pPr>
            <w:r w:rsidRPr="00044FF2">
              <w:rPr>
                <w:rFonts w:cs="Calibri"/>
                <w:sz w:val="22"/>
                <w:szCs w:val="22"/>
              </w:rPr>
              <w:t>3</w:t>
            </w:r>
          </w:p>
        </w:tc>
      </w:tr>
      <w:tr w:rsidR="003A2F1B" w:rsidRPr="00044FF2" w14:paraId="21ED6E2D" w14:textId="77777777">
        <w:tc>
          <w:tcPr>
            <w:tcW w:w="3116" w:type="dxa"/>
          </w:tcPr>
          <w:p w14:paraId="0FFACC0B" w14:textId="77777777" w:rsidR="003A2F1B" w:rsidRPr="00044FF2" w:rsidRDefault="003A2F1B" w:rsidP="003A2F1B">
            <w:pPr>
              <w:tabs>
                <w:tab w:val="left" w:pos="5330"/>
              </w:tabs>
              <w:rPr>
                <w:rFonts w:cs="Calibri"/>
                <w:sz w:val="22"/>
                <w:szCs w:val="22"/>
              </w:rPr>
            </w:pPr>
            <w:r w:rsidRPr="00044FF2">
              <w:rPr>
                <w:rFonts w:cs="Calibri"/>
                <w:sz w:val="22"/>
                <w:szCs w:val="22"/>
              </w:rPr>
              <w:lastRenderedPageBreak/>
              <w:t xml:space="preserve">Effective </w:t>
            </w:r>
            <w:proofErr w:type="gramStart"/>
            <w:r w:rsidRPr="00044FF2">
              <w:rPr>
                <w:rFonts w:cs="Calibri"/>
                <w:sz w:val="22"/>
                <w:szCs w:val="22"/>
              </w:rPr>
              <w:t>openings</w:t>
            </w:r>
            <w:r w:rsidRPr="00044FF2">
              <w:rPr>
                <w:rFonts w:cs="Calibri"/>
                <w:sz w:val="22"/>
                <w:szCs w:val="22"/>
                <w:vertAlign w:val="superscript"/>
              </w:rPr>
              <w:t>3</w:t>
            </w:r>
            <w:proofErr w:type="gramEnd"/>
            <w:r w:rsidRPr="00044FF2">
              <w:rPr>
                <w:rFonts w:cs="Calibri"/>
                <w:sz w:val="22"/>
                <w:szCs w:val="22"/>
              </w:rPr>
              <w:t xml:space="preserve"> greater than 1 inch in diameter</w:t>
            </w:r>
          </w:p>
        </w:tc>
        <w:tc>
          <w:tcPr>
            <w:tcW w:w="3117" w:type="dxa"/>
          </w:tcPr>
          <w:p w14:paraId="237273E7" w14:textId="77777777" w:rsidR="003A2F1B" w:rsidRPr="00044FF2" w:rsidRDefault="003A2F1B" w:rsidP="003A2F1B">
            <w:pPr>
              <w:tabs>
                <w:tab w:val="left" w:pos="5330"/>
              </w:tabs>
              <w:rPr>
                <w:rFonts w:cs="Calibri"/>
                <w:sz w:val="22"/>
                <w:szCs w:val="22"/>
              </w:rPr>
            </w:pPr>
            <w:r w:rsidRPr="00044FF2">
              <w:rPr>
                <w:rFonts w:cs="Calibri"/>
                <w:sz w:val="22"/>
                <w:szCs w:val="22"/>
              </w:rPr>
              <w:t>Two times the diameter of effective opening</w:t>
            </w:r>
          </w:p>
        </w:tc>
        <w:tc>
          <w:tcPr>
            <w:tcW w:w="3117" w:type="dxa"/>
          </w:tcPr>
          <w:p w14:paraId="78D51757" w14:textId="77777777" w:rsidR="003A2F1B" w:rsidRPr="00044FF2" w:rsidRDefault="003A2F1B" w:rsidP="003A2F1B">
            <w:pPr>
              <w:tabs>
                <w:tab w:val="left" w:pos="5330"/>
              </w:tabs>
              <w:rPr>
                <w:rFonts w:cs="Calibri"/>
                <w:sz w:val="22"/>
                <w:szCs w:val="22"/>
              </w:rPr>
            </w:pPr>
            <w:r w:rsidRPr="00044FF2">
              <w:rPr>
                <w:rFonts w:cs="Calibri"/>
                <w:sz w:val="22"/>
                <w:szCs w:val="22"/>
              </w:rPr>
              <w:t>Three times the diameter of effective opening</w:t>
            </w:r>
          </w:p>
        </w:tc>
      </w:tr>
    </w:tbl>
    <w:p w14:paraId="2CA87AB5" w14:textId="77777777" w:rsidR="003A2F1B" w:rsidRPr="00044FF2" w:rsidRDefault="003A2F1B" w:rsidP="003A2F1B">
      <w:pPr>
        <w:tabs>
          <w:tab w:val="left" w:pos="5330"/>
        </w:tabs>
        <w:rPr>
          <w:rFonts w:cs="Calibri"/>
          <w:sz w:val="22"/>
          <w:szCs w:val="22"/>
        </w:rPr>
      </w:pPr>
      <w:r w:rsidRPr="00044FF2">
        <w:rPr>
          <w:rFonts w:cs="Calibri"/>
          <w:sz w:val="22"/>
          <w:szCs w:val="22"/>
        </w:rPr>
        <w:t>For SI units: 1 inch = 25.4mm</w:t>
      </w:r>
    </w:p>
    <w:p w14:paraId="56783ABC" w14:textId="77777777" w:rsidR="003A2F1B" w:rsidRPr="00044FF2" w:rsidRDefault="003A2F1B" w:rsidP="003A2F1B">
      <w:pPr>
        <w:tabs>
          <w:tab w:val="left" w:pos="5330"/>
        </w:tabs>
        <w:rPr>
          <w:rFonts w:cs="Calibri"/>
          <w:sz w:val="22"/>
          <w:szCs w:val="22"/>
        </w:rPr>
      </w:pPr>
      <w:r w:rsidRPr="00044FF2">
        <w:rPr>
          <w:rFonts w:cs="Calibri"/>
          <w:sz w:val="22"/>
          <w:szCs w:val="22"/>
        </w:rPr>
        <w:t xml:space="preserve">Notes: </w:t>
      </w:r>
    </w:p>
    <w:p w14:paraId="5D7214FD" w14:textId="77777777" w:rsidR="003A2F1B" w:rsidRPr="00044FF2" w:rsidRDefault="003A2F1B" w:rsidP="003A2F1B">
      <w:pPr>
        <w:tabs>
          <w:tab w:val="left" w:pos="5330"/>
        </w:tabs>
        <w:rPr>
          <w:rFonts w:cs="Calibri"/>
          <w:sz w:val="22"/>
          <w:szCs w:val="22"/>
        </w:rPr>
      </w:pPr>
      <w:r w:rsidRPr="00044FF2">
        <w:rPr>
          <w:rFonts w:cs="Calibri"/>
          <w:sz w:val="22"/>
          <w:szCs w:val="22"/>
          <w:vertAlign w:val="superscript"/>
        </w:rPr>
        <w:t>1</w:t>
      </w:r>
      <w:r w:rsidRPr="00044FF2">
        <w:rPr>
          <w:rFonts w:cs="Calibri"/>
          <w:sz w:val="22"/>
          <w:szCs w:val="22"/>
        </w:rPr>
        <w:t xml:space="preserve">Sidewalls, ribs, or similar obstructions do not affect air gaps </w:t>
      </w:r>
      <w:proofErr w:type="gramStart"/>
      <w:r w:rsidRPr="00044FF2">
        <w:rPr>
          <w:rFonts w:cs="Calibri"/>
          <w:sz w:val="22"/>
          <w:szCs w:val="22"/>
        </w:rPr>
        <w:t>where</w:t>
      </w:r>
      <w:proofErr w:type="gramEnd"/>
      <w:r w:rsidRPr="00044FF2">
        <w:rPr>
          <w:rFonts w:cs="Calibri"/>
          <w:sz w:val="22"/>
          <w:szCs w:val="22"/>
        </w:rPr>
        <w:t xml:space="preserve"> spaced from the inside edge of the spout opening a distance exceeding three times the diameter of the effective opening for a single wall, or a distance exceeding four times the effective opening for two intersecting walls.</w:t>
      </w:r>
    </w:p>
    <w:p w14:paraId="7C9C0DD1" w14:textId="77777777" w:rsidR="003A2F1B" w:rsidRPr="00044FF2" w:rsidRDefault="003A2F1B" w:rsidP="003A2F1B">
      <w:pPr>
        <w:tabs>
          <w:tab w:val="left" w:pos="5330"/>
        </w:tabs>
        <w:rPr>
          <w:rFonts w:cs="Calibri"/>
          <w:sz w:val="22"/>
          <w:szCs w:val="22"/>
        </w:rPr>
      </w:pPr>
      <w:r w:rsidRPr="00044FF2">
        <w:rPr>
          <w:rFonts w:cs="Calibri"/>
          <w:sz w:val="22"/>
          <w:szCs w:val="22"/>
          <w:vertAlign w:val="superscript"/>
        </w:rPr>
        <w:t>2</w:t>
      </w:r>
      <w:r w:rsidRPr="00044FF2">
        <w:rPr>
          <w:rFonts w:cs="Calibri"/>
          <w:sz w:val="22"/>
          <w:szCs w:val="22"/>
        </w:rPr>
        <w:t>Vertical walls, ribs, or similar obstructions extending from the water surface to or above the horizontal plane of the spout opening other than specified in Footnote 1 above. The effect of three or more such vertical walls or ribs has not been determined. In such cases, the air gap shall be measured from the top of the wall.</w:t>
      </w:r>
    </w:p>
    <w:p w14:paraId="09CAF7F3" w14:textId="77777777" w:rsidR="003A2F1B" w:rsidRPr="00044FF2" w:rsidRDefault="003A2F1B" w:rsidP="003A2F1B">
      <w:pPr>
        <w:tabs>
          <w:tab w:val="left" w:pos="5330"/>
        </w:tabs>
        <w:rPr>
          <w:rFonts w:cs="Calibri"/>
          <w:sz w:val="22"/>
          <w:szCs w:val="22"/>
        </w:rPr>
      </w:pPr>
      <w:r w:rsidRPr="00044FF2">
        <w:rPr>
          <w:rFonts w:cs="Calibri"/>
          <w:sz w:val="22"/>
          <w:szCs w:val="22"/>
          <w:vertAlign w:val="superscript"/>
        </w:rPr>
        <w:t>3</w:t>
      </w:r>
      <w:r w:rsidRPr="00044FF2">
        <w:rPr>
          <w:rFonts w:cs="Calibri"/>
          <w:sz w:val="22"/>
          <w:szCs w:val="22"/>
        </w:rPr>
        <w:t>The effective opening shall be the minimum cross-sectional area at the seat of the control valve or the supply pipe or tubing that feeds the device or outlet. Where two or more lines supply one outlet, the effective opening shall be the sum of the cross-sectional areas of the individual supply lines or the area of the single outlet, whichever is smaller.</w:t>
      </w:r>
    </w:p>
    <w:p w14:paraId="7B4ABD53" w14:textId="68D24597" w:rsidR="00A612A4" w:rsidRPr="00044FF2" w:rsidRDefault="003A2F1B" w:rsidP="00FF639C">
      <w:pPr>
        <w:tabs>
          <w:tab w:val="left" w:pos="5330"/>
        </w:tabs>
        <w:rPr>
          <w:rFonts w:cs="Calibri"/>
          <w:sz w:val="22"/>
          <w:szCs w:val="22"/>
        </w:rPr>
      </w:pPr>
      <w:r w:rsidRPr="00044FF2">
        <w:rPr>
          <w:rFonts w:cs="Calibri"/>
          <w:sz w:val="22"/>
          <w:szCs w:val="22"/>
          <w:vertAlign w:val="superscript"/>
        </w:rPr>
        <w:t>4</w:t>
      </w:r>
      <w:r w:rsidRPr="00044FF2">
        <w:rPr>
          <w:rFonts w:cs="Calibri"/>
          <w:sz w:val="22"/>
          <w:szCs w:val="22"/>
        </w:rPr>
        <w:t>Air gaps less than 1 inch (25.4 mm) shall be approved as a permanent part of a listed assembly that has been tested under actual backflow conditions with vacuums of 0 to 25 inches of mercury (85 kPa).</w:t>
      </w:r>
    </w:p>
    <w:p w14:paraId="7DC08B3B" w14:textId="4C9C3159" w:rsidR="0058112B" w:rsidRPr="00044FF2" w:rsidRDefault="00223787" w:rsidP="0058112B">
      <w:pPr>
        <w:tabs>
          <w:tab w:val="left" w:pos="1590"/>
        </w:tabs>
        <w:spacing w:line="259" w:lineRule="auto"/>
        <w:rPr>
          <w:rFonts w:eastAsia="Calibri" w:cs="Arial"/>
          <w:sz w:val="22"/>
          <w:szCs w:val="22"/>
        </w:rPr>
      </w:pPr>
      <w:r w:rsidRPr="00044FF2">
        <w:rPr>
          <w:rFonts w:cs="Calibri"/>
          <w:b/>
          <w:bCs/>
          <w:sz w:val="22"/>
          <w:szCs w:val="22"/>
        </w:rPr>
        <w:t>WAC 246-261-</w:t>
      </w:r>
      <w:r w:rsidR="003A45DD" w:rsidRPr="00044FF2">
        <w:rPr>
          <w:rFonts w:cs="Calibri"/>
          <w:b/>
          <w:bCs/>
          <w:sz w:val="22"/>
          <w:szCs w:val="22"/>
        </w:rPr>
        <w:t>375</w:t>
      </w:r>
      <w:r w:rsidRPr="00044FF2">
        <w:rPr>
          <w:rFonts w:cs="Calibri"/>
          <w:b/>
          <w:bCs/>
          <w:sz w:val="22"/>
          <w:szCs w:val="22"/>
        </w:rPr>
        <w:t xml:space="preserve"> Deck drains and rinse showers.</w:t>
      </w:r>
      <w:r w:rsidRPr="00044FF2">
        <w:rPr>
          <w:rFonts w:cs="Calibri"/>
          <w:sz w:val="22"/>
          <w:szCs w:val="22"/>
        </w:rPr>
        <w:t xml:space="preserve"> (1)</w:t>
      </w:r>
      <w:r w:rsidR="0058112B" w:rsidRPr="00044FF2">
        <w:rPr>
          <w:rFonts w:eastAsia="Calibri" w:cs="Arial"/>
          <w:sz w:val="22"/>
          <w:szCs w:val="22"/>
        </w:rPr>
        <w:t xml:space="preserve"> The walkway or deck around an aquatic venue must be sloped to deck drains or to the edge of the deck to prevent the accumulation of standing water. </w:t>
      </w:r>
    </w:p>
    <w:p w14:paraId="48AD92D2" w14:textId="0D135305" w:rsidR="0058112B" w:rsidRPr="00044FF2" w:rsidRDefault="0058112B" w:rsidP="0058112B">
      <w:pPr>
        <w:tabs>
          <w:tab w:val="left" w:pos="1590"/>
        </w:tabs>
        <w:spacing w:line="259" w:lineRule="auto"/>
        <w:rPr>
          <w:rFonts w:eastAsia="Calibri" w:cs="Arial"/>
          <w:sz w:val="22"/>
          <w:szCs w:val="22"/>
        </w:rPr>
      </w:pPr>
      <w:r w:rsidRPr="00044FF2">
        <w:rPr>
          <w:rFonts w:eastAsia="Calibri" w:cs="Arial"/>
          <w:sz w:val="22"/>
          <w:szCs w:val="22"/>
        </w:rPr>
        <w:t xml:space="preserve">(2) Deck drains must be discharged to the sanitary or storm sewer or as otherwise allowed by the department or local health officer and </w:t>
      </w:r>
      <w:r w:rsidR="009179A0" w:rsidRPr="00044FF2">
        <w:rPr>
          <w:rFonts w:eastAsia="Calibri" w:cs="Arial"/>
          <w:sz w:val="22"/>
          <w:szCs w:val="22"/>
        </w:rPr>
        <w:t xml:space="preserve">in accordance with </w:t>
      </w:r>
      <w:r w:rsidRPr="00044FF2">
        <w:rPr>
          <w:rFonts w:eastAsia="Calibri" w:cs="Arial"/>
          <w:sz w:val="22"/>
          <w:szCs w:val="22"/>
        </w:rPr>
        <w:t xml:space="preserve">applicable plumbing codes. </w:t>
      </w:r>
      <w:r w:rsidR="00054CA9" w:rsidRPr="00044FF2">
        <w:rPr>
          <w:rFonts w:eastAsia="Calibri" w:cs="Arial"/>
          <w:sz w:val="22"/>
          <w:szCs w:val="22"/>
        </w:rPr>
        <w:t>Deck</w:t>
      </w:r>
      <w:r w:rsidRPr="00044FF2">
        <w:rPr>
          <w:rFonts w:eastAsia="Calibri" w:cs="Arial"/>
          <w:sz w:val="22"/>
          <w:szCs w:val="22"/>
        </w:rPr>
        <w:t xml:space="preserve"> drains may be either area drains or linear drains. </w:t>
      </w:r>
    </w:p>
    <w:p w14:paraId="02F63734" w14:textId="794B9E56" w:rsidR="00223787" w:rsidRPr="00044FF2" w:rsidRDefault="0058112B" w:rsidP="00794C0A">
      <w:pPr>
        <w:tabs>
          <w:tab w:val="left" w:pos="1590"/>
        </w:tabs>
        <w:spacing w:line="259" w:lineRule="auto"/>
        <w:rPr>
          <w:rFonts w:eastAsia="Calibri" w:cs="Arial"/>
          <w:sz w:val="22"/>
          <w:szCs w:val="22"/>
        </w:rPr>
      </w:pPr>
      <w:r w:rsidRPr="00044FF2">
        <w:rPr>
          <w:rFonts w:eastAsia="Calibri" w:cs="Arial"/>
          <w:sz w:val="22"/>
          <w:szCs w:val="22"/>
        </w:rPr>
        <w:t>(</w:t>
      </w:r>
      <w:r w:rsidR="009179A0" w:rsidRPr="00044FF2">
        <w:rPr>
          <w:rFonts w:eastAsia="Calibri" w:cs="Arial"/>
          <w:sz w:val="22"/>
          <w:szCs w:val="22"/>
        </w:rPr>
        <w:t>3</w:t>
      </w:r>
      <w:r w:rsidRPr="00044FF2">
        <w:rPr>
          <w:rFonts w:eastAsia="Calibri" w:cs="Arial"/>
          <w:sz w:val="22"/>
          <w:szCs w:val="22"/>
        </w:rPr>
        <w:t xml:space="preserve">) Rinse shower drains must </w:t>
      </w:r>
      <w:r w:rsidR="009179A0" w:rsidRPr="00044FF2">
        <w:rPr>
          <w:rFonts w:eastAsia="Calibri" w:cs="Arial"/>
          <w:sz w:val="22"/>
          <w:szCs w:val="22"/>
        </w:rPr>
        <w:t>be discharged</w:t>
      </w:r>
      <w:r w:rsidRPr="00044FF2">
        <w:rPr>
          <w:rFonts w:eastAsia="Calibri" w:cs="Arial"/>
          <w:sz w:val="22"/>
          <w:szCs w:val="22"/>
        </w:rPr>
        <w:t xml:space="preserve"> to the sanitary or storm sewer as allowed by the department or local health officer and in accordance with applicable plumbing codes.</w:t>
      </w:r>
    </w:p>
    <w:p w14:paraId="09E6562C" w14:textId="3AD3C9A6" w:rsidR="00223787" w:rsidRPr="00044FF2" w:rsidRDefault="00223787" w:rsidP="006977FF">
      <w:pPr>
        <w:rPr>
          <w:rFonts w:cs="Calibri"/>
          <w:sz w:val="22"/>
          <w:szCs w:val="22"/>
        </w:rPr>
      </w:pPr>
      <w:r w:rsidRPr="00044FF2">
        <w:rPr>
          <w:rFonts w:cs="Calibri"/>
          <w:b/>
          <w:bCs/>
          <w:sz w:val="22"/>
          <w:szCs w:val="22"/>
        </w:rPr>
        <w:t>WAC 246-261-</w:t>
      </w:r>
      <w:r w:rsidR="003A45DD" w:rsidRPr="00044FF2">
        <w:rPr>
          <w:rFonts w:cs="Calibri"/>
          <w:b/>
          <w:bCs/>
          <w:sz w:val="22"/>
          <w:szCs w:val="22"/>
        </w:rPr>
        <w:t>380</w:t>
      </w:r>
      <w:r w:rsidRPr="00044FF2">
        <w:rPr>
          <w:rFonts w:cs="Calibri"/>
          <w:b/>
          <w:bCs/>
          <w:sz w:val="22"/>
          <w:szCs w:val="22"/>
        </w:rPr>
        <w:t xml:space="preserve"> Sanitary waste.</w:t>
      </w:r>
      <w:r w:rsidRPr="00044FF2">
        <w:rPr>
          <w:rFonts w:cs="Calibri"/>
          <w:sz w:val="22"/>
          <w:szCs w:val="22"/>
        </w:rPr>
        <w:t xml:space="preserve"> </w:t>
      </w:r>
      <w:r w:rsidR="006977FF" w:rsidRPr="00044FF2">
        <w:rPr>
          <w:rFonts w:cs="Calibri"/>
          <w:sz w:val="22"/>
          <w:szCs w:val="22"/>
        </w:rPr>
        <w:t xml:space="preserve">Wastewater from all plumbing fixtures in the entire aquatic facility must be discharged to a municipal sanitary sewer system, if available. If a municipal sanitary sewer system is not available, all </w:t>
      </w:r>
      <w:proofErr w:type="gramStart"/>
      <w:r w:rsidR="006977FF" w:rsidRPr="00044FF2">
        <w:rPr>
          <w:rFonts w:cs="Calibri"/>
          <w:sz w:val="22"/>
          <w:szCs w:val="22"/>
        </w:rPr>
        <w:t>wastewater</w:t>
      </w:r>
      <w:proofErr w:type="gramEnd"/>
      <w:r w:rsidR="006977FF" w:rsidRPr="00044FF2">
        <w:rPr>
          <w:rFonts w:cs="Calibri"/>
          <w:sz w:val="22"/>
          <w:szCs w:val="22"/>
        </w:rPr>
        <w:t xml:space="preserve"> </w:t>
      </w:r>
      <w:r w:rsidR="001E26FE" w:rsidRPr="00044FF2">
        <w:rPr>
          <w:rFonts w:cs="Calibri"/>
          <w:sz w:val="22"/>
          <w:szCs w:val="22"/>
        </w:rPr>
        <w:t>must</w:t>
      </w:r>
      <w:r w:rsidR="006977FF" w:rsidRPr="00044FF2">
        <w:rPr>
          <w:rFonts w:cs="Calibri"/>
          <w:sz w:val="22"/>
          <w:szCs w:val="22"/>
        </w:rPr>
        <w:t xml:space="preserve"> be </w:t>
      </w:r>
      <w:proofErr w:type="gramStart"/>
      <w:r w:rsidR="006977FF" w:rsidRPr="00044FF2">
        <w:rPr>
          <w:rFonts w:cs="Calibri"/>
          <w:sz w:val="22"/>
          <w:szCs w:val="22"/>
        </w:rPr>
        <w:t>disposed</w:t>
      </w:r>
      <w:proofErr w:type="gramEnd"/>
      <w:r w:rsidR="006977FF" w:rsidRPr="00044FF2">
        <w:rPr>
          <w:rFonts w:cs="Calibri"/>
          <w:sz w:val="22"/>
          <w:szCs w:val="22"/>
        </w:rPr>
        <w:t xml:space="preserve"> to an on-site sewer system that is properly designed to receive the entire wastewater capacity.</w:t>
      </w:r>
    </w:p>
    <w:p w14:paraId="27410BE4" w14:textId="12A15263" w:rsidR="00AD22CD" w:rsidRPr="00044FF2" w:rsidRDefault="00223787" w:rsidP="00AD22CD">
      <w:pPr>
        <w:rPr>
          <w:rFonts w:cs="Calibri"/>
          <w:sz w:val="22"/>
          <w:szCs w:val="22"/>
        </w:rPr>
      </w:pPr>
      <w:r w:rsidRPr="00044FF2">
        <w:rPr>
          <w:rFonts w:cs="Calibri"/>
          <w:b/>
          <w:bCs/>
          <w:sz w:val="22"/>
          <w:szCs w:val="22"/>
        </w:rPr>
        <w:t>WAC 246-261-</w:t>
      </w:r>
      <w:r w:rsidR="003A45DD" w:rsidRPr="00044FF2">
        <w:rPr>
          <w:rFonts w:cs="Calibri"/>
          <w:b/>
          <w:bCs/>
          <w:sz w:val="22"/>
          <w:szCs w:val="22"/>
        </w:rPr>
        <w:t>385</w:t>
      </w:r>
      <w:r w:rsidRPr="00044FF2">
        <w:rPr>
          <w:rFonts w:cs="Calibri"/>
          <w:b/>
          <w:bCs/>
          <w:sz w:val="22"/>
          <w:szCs w:val="22"/>
        </w:rPr>
        <w:t xml:space="preserve"> </w:t>
      </w:r>
      <w:r w:rsidR="002121F6" w:rsidRPr="00044FF2">
        <w:rPr>
          <w:rFonts w:cs="Calibri"/>
          <w:b/>
          <w:bCs/>
          <w:sz w:val="22"/>
          <w:szCs w:val="22"/>
        </w:rPr>
        <w:t>Pool wastewater</w:t>
      </w:r>
      <w:r w:rsidRPr="00044FF2">
        <w:rPr>
          <w:rFonts w:cs="Calibri"/>
          <w:b/>
          <w:bCs/>
          <w:sz w:val="22"/>
          <w:szCs w:val="22"/>
        </w:rPr>
        <w:t>.</w:t>
      </w:r>
      <w:r w:rsidRPr="00044FF2">
        <w:rPr>
          <w:rFonts w:cs="Calibri"/>
          <w:sz w:val="22"/>
          <w:szCs w:val="22"/>
        </w:rPr>
        <w:t xml:space="preserve"> (1)</w:t>
      </w:r>
      <w:r w:rsidR="00AD22CD" w:rsidRPr="00044FF2">
        <w:rPr>
          <w:rFonts w:eastAsia="Calibri" w:cs="Calibri"/>
          <w:color w:val="000000"/>
          <w:sz w:val="22"/>
          <w:szCs w:val="22"/>
        </w:rPr>
        <w:t xml:space="preserve"> </w:t>
      </w:r>
      <w:r w:rsidR="00AD22CD" w:rsidRPr="00044FF2">
        <w:rPr>
          <w:rFonts w:cs="Calibri"/>
          <w:sz w:val="22"/>
          <w:szCs w:val="22"/>
        </w:rPr>
        <w:t xml:space="preserve">Wastewater from an </w:t>
      </w:r>
      <w:r w:rsidR="00235FD3" w:rsidRPr="00044FF2">
        <w:rPr>
          <w:rFonts w:cs="Calibri"/>
          <w:sz w:val="22"/>
          <w:szCs w:val="22"/>
        </w:rPr>
        <w:t>aquatic</w:t>
      </w:r>
      <w:r w:rsidR="00AD22CD" w:rsidRPr="00044FF2">
        <w:rPr>
          <w:rFonts w:cs="Calibri"/>
          <w:sz w:val="22"/>
          <w:szCs w:val="22"/>
        </w:rPr>
        <w:t xml:space="preserve"> </w:t>
      </w:r>
      <w:r w:rsidR="00235FD3" w:rsidRPr="00044FF2">
        <w:rPr>
          <w:rFonts w:cs="Calibri"/>
          <w:sz w:val="22"/>
          <w:szCs w:val="22"/>
        </w:rPr>
        <w:t>venue</w:t>
      </w:r>
      <w:r w:rsidR="00AD22CD" w:rsidRPr="00044FF2">
        <w:rPr>
          <w:rFonts w:cs="Calibri"/>
          <w:sz w:val="22"/>
          <w:szCs w:val="22"/>
        </w:rPr>
        <w:t xml:space="preserve">, including filter backwash water, </w:t>
      </w:r>
      <w:r w:rsidR="00235FD3" w:rsidRPr="00044FF2">
        <w:rPr>
          <w:rFonts w:cs="Calibri"/>
          <w:sz w:val="22"/>
          <w:szCs w:val="22"/>
        </w:rPr>
        <w:t>must</w:t>
      </w:r>
      <w:r w:rsidR="00AD22CD" w:rsidRPr="00044FF2">
        <w:rPr>
          <w:rFonts w:cs="Calibri"/>
          <w:sz w:val="22"/>
          <w:szCs w:val="22"/>
        </w:rPr>
        <w:t xml:space="preserve"> be discharged to a sanitary sewer system</w:t>
      </w:r>
      <w:r w:rsidR="00235FD3" w:rsidRPr="00044FF2">
        <w:rPr>
          <w:rFonts w:cs="Calibri"/>
          <w:sz w:val="22"/>
          <w:szCs w:val="22"/>
        </w:rPr>
        <w:t>,</w:t>
      </w:r>
      <w:r w:rsidR="00AD22CD" w:rsidRPr="00044FF2">
        <w:rPr>
          <w:rFonts w:cs="Calibri"/>
          <w:sz w:val="22"/>
          <w:szCs w:val="22"/>
        </w:rPr>
        <w:t xml:space="preserve"> having sufficient capacity to collect and treat wastewater or to an onsite sewage disposal system designed for this purpose. </w:t>
      </w:r>
    </w:p>
    <w:p w14:paraId="0571F31D" w14:textId="1EB6484A" w:rsidR="00AD22CD" w:rsidRPr="00044FF2" w:rsidRDefault="00AD22CD" w:rsidP="00AD22CD">
      <w:pPr>
        <w:rPr>
          <w:rFonts w:cs="Calibri"/>
          <w:sz w:val="22"/>
          <w:szCs w:val="22"/>
        </w:rPr>
      </w:pPr>
      <w:r w:rsidRPr="00044FF2">
        <w:rPr>
          <w:rFonts w:cs="Calibri"/>
          <w:sz w:val="22"/>
          <w:szCs w:val="22"/>
        </w:rPr>
        <w:t xml:space="preserve">(2) Wastewater </w:t>
      </w:r>
      <w:r w:rsidR="00235FD3" w:rsidRPr="00044FF2">
        <w:rPr>
          <w:rFonts w:cs="Calibri"/>
          <w:sz w:val="22"/>
          <w:szCs w:val="22"/>
        </w:rPr>
        <w:t>may</w:t>
      </w:r>
      <w:r w:rsidRPr="00044FF2">
        <w:rPr>
          <w:rFonts w:cs="Calibri"/>
          <w:sz w:val="22"/>
          <w:szCs w:val="22"/>
        </w:rPr>
        <w:t xml:space="preserve"> not be directed to storm water systems or surface waters without appropriate permits or written approval from the EPA </w:t>
      </w:r>
      <w:r w:rsidR="00D54584" w:rsidRPr="00044FF2">
        <w:rPr>
          <w:rFonts w:cs="Calibri"/>
          <w:sz w:val="22"/>
          <w:szCs w:val="22"/>
        </w:rPr>
        <w:t>or d</w:t>
      </w:r>
      <w:r w:rsidRPr="00044FF2">
        <w:rPr>
          <w:rFonts w:cs="Calibri"/>
          <w:sz w:val="22"/>
          <w:szCs w:val="22"/>
        </w:rPr>
        <w:t xml:space="preserve">epartment of </w:t>
      </w:r>
      <w:r w:rsidR="00D54584" w:rsidRPr="00044FF2">
        <w:rPr>
          <w:rFonts w:cs="Calibri"/>
          <w:sz w:val="22"/>
          <w:szCs w:val="22"/>
        </w:rPr>
        <w:t>e</w:t>
      </w:r>
      <w:r w:rsidRPr="00044FF2">
        <w:rPr>
          <w:rFonts w:cs="Calibri"/>
          <w:sz w:val="22"/>
          <w:szCs w:val="22"/>
        </w:rPr>
        <w:t>cology.</w:t>
      </w:r>
    </w:p>
    <w:p w14:paraId="4BB755FF" w14:textId="336B57CF" w:rsidR="00223787" w:rsidRPr="00044FF2" w:rsidRDefault="00AD22CD" w:rsidP="00223787">
      <w:pPr>
        <w:rPr>
          <w:rFonts w:cs="Calibri"/>
          <w:sz w:val="22"/>
          <w:szCs w:val="22"/>
        </w:rPr>
      </w:pPr>
      <w:r w:rsidRPr="00044FF2">
        <w:rPr>
          <w:rFonts w:cs="Calibri"/>
          <w:sz w:val="22"/>
          <w:szCs w:val="22"/>
        </w:rPr>
        <w:lastRenderedPageBreak/>
        <w:t xml:space="preserve">(3) Wastewater discharge </w:t>
      </w:r>
      <w:r w:rsidR="00D54584" w:rsidRPr="00044FF2">
        <w:rPr>
          <w:rFonts w:cs="Calibri"/>
          <w:sz w:val="22"/>
          <w:szCs w:val="22"/>
        </w:rPr>
        <w:t>must</w:t>
      </w:r>
      <w:r w:rsidRPr="00044FF2">
        <w:rPr>
          <w:rFonts w:cs="Calibri"/>
          <w:sz w:val="22"/>
          <w:szCs w:val="22"/>
        </w:rPr>
        <w:t xml:space="preserve"> include backflow prevention means such as air gaps, backwater valves, backflow preventers, or others to prevent cross connection between </w:t>
      </w:r>
      <w:r w:rsidR="00D54584" w:rsidRPr="00044FF2">
        <w:rPr>
          <w:rFonts w:cs="Calibri"/>
          <w:sz w:val="22"/>
          <w:szCs w:val="22"/>
        </w:rPr>
        <w:t>aquatic venue</w:t>
      </w:r>
      <w:r w:rsidRPr="00044FF2">
        <w:rPr>
          <w:rFonts w:cs="Calibri"/>
          <w:sz w:val="22"/>
          <w:szCs w:val="22"/>
        </w:rPr>
        <w:t xml:space="preserve"> and wastewater receiving utility. Backflow prevention means </w:t>
      </w:r>
      <w:r w:rsidR="00D54584" w:rsidRPr="00044FF2">
        <w:rPr>
          <w:rFonts w:cs="Calibri"/>
          <w:sz w:val="22"/>
          <w:szCs w:val="22"/>
        </w:rPr>
        <w:t>must</w:t>
      </w:r>
      <w:r w:rsidRPr="00044FF2">
        <w:rPr>
          <w:rFonts w:cs="Calibri"/>
          <w:sz w:val="22"/>
          <w:szCs w:val="22"/>
        </w:rPr>
        <w:t xml:space="preserve"> comply with </w:t>
      </w:r>
      <w:r w:rsidR="00D54584" w:rsidRPr="00044FF2">
        <w:rPr>
          <w:rFonts w:cs="Calibri"/>
          <w:sz w:val="22"/>
          <w:szCs w:val="22"/>
        </w:rPr>
        <w:t>all applicable laws and rules.</w:t>
      </w:r>
    </w:p>
    <w:p w14:paraId="1D9FFC62" w14:textId="439B4EA4" w:rsidR="00E03DE1" w:rsidRPr="00044FF2" w:rsidRDefault="004D65AC" w:rsidP="00E03DE1">
      <w:pPr>
        <w:rPr>
          <w:rFonts w:cs="Calibri"/>
          <w:sz w:val="22"/>
          <w:szCs w:val="22"/>
        </w:rPr>
      </w:pPr>
      <w:r w:rsidRPr="00044FF2">
        <w:rPr>
          <w:rFonts w:cs="Calibri"/>
          <w:b/>
          <w:bCs/>
          <w:sz w:val="22"/>
          <w:szCs w:val="22"/>
        </w:rPr>
        <w:t>WAC 246-261-</w:t>
      </w:r>
      <w:r w:rsidR="003A45DD" w:rsidRPr="00044FF2">
        <w:rPr>
          <w:rFonts w:cs="Calibri"/>
          <w:b/>
          <w:bCs/>
          <w:sz w:val="22"/>
          <w:szCs w:val="22"/>
        </w:rPr>
        <w:t>390</w:t>
      </w:r>
      <w:r w:rsidRPr="00044FF2">
        <w:rPr>
          <w:rFonts w:cs="Calibri"/>
          <w:b/>
          <w:bCs/>
          <w:sz w:val="22"/>
          <w:szCs w:val="22"/>
        </w:rPr>
        <w:t xml:space="preserve"> </w:t>
      </w:r>
      <w:r w:rsidR="00540849" w:rsidRPr="00044FF2">
        <w:rPr>
          <w:rFonts w:cs="Calibri"/>
          <w:b/>
          <w:bCs/>
          <w:sz w:val="22"/>
          <w:szCs w:val="22"/>
        </w:rPr>
        <w:t>D</w:t>
      </w:r>
      <w:r w:rsidR="001B3437" w:rsidRPr="00044FF2">
        <w:rPr>
          <w:rFonts w:cs="Calibri"/>
          <w:b/>
          <w:bCs/>
          <w:sz w:val="22"/>
          <w:szCs w:val="22"/>
        </w:rPr>
        <w:t xml:space="preserve">eck </w:t>
      </w:r>
      <w:r w:rsidR="00D9422B" w:rsidRPr="00044FF2">
        <w:rPr>
          <w:rFonts w:cs="Calibri"/>
          <w:b/>
          <w:bCs/>
          <w:sz w:val="22"/>
          <w:szCs w:val="22"/>
        </w:rPr>
        <w:t>standards</w:t>
      </w:r>
      <w:r w:rsidRPr="00044FF2">
        <w:rPr>
          <w:rFonts w:cs="Calibri"/>
          <w:b/>
          <w:bCs/>
          <w:sz w:val="22"/>
          <w:szCs w:val="22"/>
        </w:rPr>
        <w:t>.</w:t>
      </w:r>
      <w:r w:rsidRPr="00044FF2">
        <w:rPr>
          <w:rFonts w:cs="Calibri"/>
          <w:sz w:val="22"/>
          <w:szCs w:val="22"/>
        </w:rPr>
        <w:t xml:space="preserve"> </w:t>
      </w:r>
      <w:r w:rsidR="0055116F" w:rsidRPr="00044FF2">
        <w:rPr>
          <w:rFonts w:cs="Calibri"/>
          <w:sz w:val="22"/>
          <w:szCs w:val="22"/>
        </w:rPr>
        <w:t xml:space="preserve">(1) </w:t>
      </w:r>
      <w:r w:rsidR="00E03DE1" w:rsidRPr="00044FF2">
        <w:rPr>
          <w:rFonts w:cs="Calibri"/>
          <w:sz w:val="22"/>
          <w:szCs w:val="22"/>
        </w:rPr>
        <w:t xml:space="preserve">Decks must be designed to allow for qualified lifeguard placement </w:t>
      </w:r>
      <w:r w:rsidR="00B569D5" w:rsidRPr="00044FF2">
        <w:rPr>
          <w:rFonts w:cs="Calibri"/>
          <w:sz w:val="22"/>
          <w:szCs w:val="22"/>
        </w:rPr>
        <w:t xml:space="preserve">according to </w:t>
      </w:r>
      <w:r w:rsidR="00E03DE1" w:rsidRPr="00044FF2">
        <w:rPr>
          <w:rFonts w:cs="Calibri"/>
          <w:sz w:val="22"/>
          <w:szCs w:val="22"/>
        </w:rPr>
        <w:t>the zone of patron surveillance in WAC 246-261-</w:t>
      </w:r>
      <w:r w:rsidR="000B5299" w:rsidRPr="00044FF2">
        <w:rPr>
          <w:rFonts w:cs="Calibri"/>
          <w:sz w:val="22"/>
          <w:szCs w:val="22"/>
        </w:rPr>
        <w:t>540</w:t>
      </w:r>
      <w:r w:rsidR="00E03DE1" w:rsidRPr="00044FF2">
        <w:rPr>
          <w:rFonts w:cs="Calibri"/>
          <w:sz w:val="22"/>
          <w:szCs w:val="22"/>
        </w:rPr>
        <w:t xml:space="preserve"> and safety areas and equipment in WAC 246-261-</w:t>
      </w:r>
      <w:r w:rsidR="000B5299" w:rsidRPr="00044FF2">
        <w:rPr>
          <w:rFonts w:cs="Calibri"/>
          <w:sz w:val="22"/>
          <w:szCs w:val="22"/>
        </w:rPr>
        <w:t>550</w:t>
      </w:r>
      <w:r w:rsidR="00E03DE1" w:rsidRPr="00044FF2">
        <w:rPr>
          <w:rFonts w:cs="Calibri"/>
          <w:sz w:val="22"/>
          <w:szCs w:val="22"/>
        </w:rPr>
        <w:t>.</w:t>
      </w:r>
      <w:r w:rsidR="000B5299" w:rsidRPr="00044FF2">
        <w:rPr>
          <w:rFonts w:cs="Calibri"/>
          <w:sz w:val="22"/>
          <w:szCs w:val="22"/>
        </w:rPr>
        <w:t xml:space="preserve"> </w:t>
      </w:r>
      <w:r w:rsidR="00E03DE1" w:rsidRPr="00044FF2">
        <w:rPr>
          <w:rFonts w:cs="Calibri"/>
          <w:sz w:val="22"/>
          <w:szCs w:val="22"/>
        </w:rPr>
        <w:t xml:space="preserve">Access points </w:t>
      </w:r>
      <w:r w:rsidR="000B5299" w:rsidRPr="00044FF2">
        <w:rPr>
          <w:rFonts w:cs="Calibri"/>
          <w:sz w:val="22"/>
          <w:szCs w:val="22"/>
        </w:rPr>
        <w:t>must</w:t>
      </w:r>
      <w:r w:rsidR="00E03DE1" w:rsidRPr="00044FF2">
        <w:rPr>
          <w:rFonts w:cs="Calibri"/>
          <w:sz w:val="22"/>
          <w:szCs w:val="22"/>
        </w:rPr>
        <w:t xml:space="preserve"> be provided to </w:t>
      </w:r>
      <w:r w:rsidR="000B5299" w:rsidRPr="00044FF2">
        <w:rPr>
          <w:rFonts w:cs="Calibri"/>
          <w:sz w:val="22"/>
          <w:szCs w:val="22"/>
        </w:rPr>
        <w:t>qualified lifeguard</w:t>
      </w:r>
      <w:r w:rsidR="009A57CC" w:rsidRPr="00044FF2">
        <w:rPr>
          <w:rFonts w:cs="Calibri"/>
          <w:sz w:val="22"/>
          <w:szCs w:val="22"/>
        </w:rPr>
        <w:t>s</w:t>
      </w:r>
      <w:r w:rsidR="000B5299" w:rsidRPr="00044FF2">
        <w:rPr>
          <w:rFonts w:cs="Calibri"/>
          <w:sz w:val="22"/>
          <w:szCs w:val="22"/>
        </w:rPr>
        <w:t xml:space="preserve"> </w:t>
      </w:r>
      <w:r w:rsidR="00E03DE1" w:rsidRPr="00044FF2">
        <w:rPr>
          <w:rFonts w:cs="Calibri"/>
          <w:sz w:val="22"/>
          <w:szCs w:val="22"/>
        </w:rPr>
        <w:t>to transit to positions.</w:t>
      </w:r>
    </w:p>
    <w:p w14:paraId="338FCDB1" w14:textId="26C3F70C" w:rsidR="00470C45" w:rsidRPr="00044FF2" w:rsidRDefault="006D3380" w:rsidP="00470C45">
      <w:pPr>
        <w:rPr>
          <w:rFonts w:cs="Calibri"/>
          <w:sz w:val="22"/>
          <w:szCs w:val="22"/>
        </w:rPr>
      </w:pPr>
      <w:r w:rsidRPr="00044FF2">
        <w:rPr>
          <w:rFonts w:cs="Calibri"/>
          <w:sz w:val="22"/>
          <w:szCs w:val="22"/>
        </w:rPr>
        <w:t>(</w:t>
      </w:r>
      <w:r w:rsidR="00AE4EEE" w:rsidRPr="00044FF2">
        <w:rPr>
          <w:rFonts w:cs="Calibri"/>
          <w:sz w:val="22"/>
          <w:szCs w:val="22"/>
        </w:rPr>
        <w:t>2</w:t>
      </w:r>
      <w:r w:rsidRPr="00044FF2">
        <w:rPr>
          <w:rFonts w:cs="Calibri"/>
          <w:sz w:val="22"/>
          <w:szCs w:val="22"/>
        </w:rPr>
        <w:t xml:space="preserve">) </w:t>
      </w:r>
      <w:r w:rsidR="00F105B3" w:rsidRPr="00044FF2">
        <w:rPr>
          <w:rFonts w:cs="Calibri"/>
          <w:sz w:val="22"/>
          <w:szCs w:val="22"/>
        </w:rPr>
        <w:t>Joints in deck must be provided to minimize the potential for cracks due to a change in elevation, for movement of the slab</w:t>
      </w:r>
      <w:r w:rsidR="00C95164" w:rsidRPr="00044FF2">
        <w:rPr>
          <w:rFonts w:cs="Calibri"/>
          <w:sz w:val="22"/>
          <w:szCs w:val="22"/>
        </w:rPr>
        <w:t>,</w:t>
      </w:r>
      <w:r w:rsidR="00F105B3" w:rsidRPr="00044FF2">
        <w:rPr>
          <w:rFonts w:cs="Calibri"/>
          <w:sz w:val="22"/>
          <w:szCs w:val="22"/>
        </w:rPr>
        <w:t xml:space="preserve"> and for shrinkage control. </w:t>
      </w:r>
      <w:r w:rsidR="00CA2D5C" w:rsidRPr="00044FF2">
        <w:rPr>
          <w:rFonts w:cs="Calibri"/>
          <w:sz w:val="22"/>
          <w:szCs w:val="22"/>
        </w:rPr>
        <w:t xml:space="preserve">Conditions between adjacent deck materials, components, and concrete pours </w:t>
      </w:r>
      <w:r w:rsidR="006421C9" w:rsidRPr="00044FF2">
        <w:rPr>
          <w:rFonts w:cs="Calibri"/>
          <w:sz w:val="22"/>
          <w:szCs w:val="22"/>
        </w:rPr>
        <w:t>must</w:t>
      </w:r>
      <w:r w:rsidR="00CA2D5C" w:rsidRPr="00044FF2">
        <w:rPr>
          <w:rFonts w:cs="Calibri"/>
          <w:sz w:val="22"/>
          <w:szCs w:val="22"/>
        </w:rPr>
        <w:t xml:space="preserve"> not have horizontal open joints or gaps larger than 3/16 inches wide (4.8 mm).</w:t>
      </w:r>
      <w:r w:rsidR="00790E10" w:rsidRPr="00044FF2">
        <w:rPr>
          <w:rFonts w:cs="Calibri"/>
          <w:sz w:val="22"/>
          <w:szCs w:val="22"/>
        </w:rPr>
        <w:t xml:space="preserve"> </w:t>
      </w:r>
      <w:r w:rsidR="00470C45" w:rsidRPr="00044FF2">
        <w:rPr>
          <w:rFonts w:cs="Calibri"/>
          <w:sz w:val="22"/>
          <w:szCs w:val="22"/>
        </w:rPr>
        <w:t>Open joints or gaps larger than 3/16 inches (4.8 mm) wide or with vertical elevations exceeding 1/4 inches (6.4 mm) must be rectified using appropriate fillers, such as caulk or sealant.</w:t>
      </w:r>
    </w:p>
    <w:p w14:paraId="5A50047C" w14:textId="328F03A5" w:rsidR="003E42EA" w:rsidRPr="00044FF2" w:rsidRDefault="00907813" w:rsidP="003E42EA">
      <w:pPr>
        <w:rPr>
          <w:rFonts w:cs="Calibri"/>
          <w:sz w:val="22"/>
          <w:szCs w:val="22"/>
        </w:rPr>
      </w:pPr>
      <w:r w:rsidRPr="00044FF2">
        <w:rPr>
          <w:rFonts w:cs="Calibri"/>
          <w:sz w:val="22"/>
          <w:szCs w:val="22"/>
        </w:rPr>
        <w:t>(</w:t>
      </w:r>
      <w:r w:rsidR="00AE4EEE" w:rsidRPr="00044FF2">
        <w:rPr>
          <w:rFonts w:cs="Calibri"/>
          <w:sz w:val="22"/>
          <w:szCs w:val="22"/>
        </w:rPr>
        <w:t>3</w:t>
      </w:r>
      <w:r w:rsidRPr="00044FF2">
        <w:rPr>
          <w:rFonts w:cs="Calibri"/>
          <w:sz w:val="22"/>
          <w:szCs w:val="22"/>
        </w:rPr>
        <w:t xml:space="preserve">) All deck </w:t>
      </w:r>
      <w:r w:rsidR="003E42EA" w:rsidRPr="00044FF2">
        <w:rPr>
          <w:rFonts w:cs="Calibri"/>
          <w:sz w:val="22"/>
          <w:szCs w:val="22"/>
        </w:rPr>
        <w:t>edges must be beveled, rounded, or otherwise relieved to eliminate sharp corners.</w:t>
      </w:r>
    </w:p>
    <w:p w14:paraId="2ABF8743" w14:textId="6BFBA703" w:rsidR="00790E10" w:rsidRPr="00044FF2" w:rsidRDefault="00ED68AE" w:rsidP="00790E10">
      <w:pPr>
        <w:rPr>
          <w:rFonts w:cs="Calibri"/>
          <w:sz w:val="22"/>
          <w:szCs w:val="22"/>
        </w:rPr>
      </w:pPr>
      <w:r w:rsidRPr="00044FF2">
        <w:rPr>
          <w:rFonts w:cs="Calibri"/>
          <w:sz w:val="22"/>
          <w:szCs w:val="22"/>
        </w:rPr>
        <w:t>(</w:t>
      </w:r>
      <w:r w:rsidR="00AE4EEE" w:rsidRPr="00044FF2">
        <w:rPr>
          <w:rFonts w:cs="Calibri"/>
          <w:sz w:val="22"/>
          <w:szCs w:val="22"/>
        </w:rPr>
        <w:t>4</w:t>
      </w:r>
      <w:r w:rsidRPr="00044FF2">
        <w:rPr>
          <w:rFonts w:cs="Calibri"/>
          <w:sz w:val="22"/>
          <w:szCs w:val="22"/>
        </w:rPr>
        <w:t xml:space="preserve">) Where concrete is used as a </w:t>
      </w:r>
      <w:r w:rsidR="00863138" w:rsidRPr="00044FF2">
        <w:rPr>
          <w:rFonts w:cs="Calibri"/>
          <w:sz w:val="22"/>
          <w:szCs w:val="22"/>
        </w:rPr>
        <w:t>deck</w:t>
      </w:r>
      <w:r w:rsidRPr="00044FF2">
        <w:rPr>
          <w:rFonts w:cs="Calibri"/>
          <w:sz w:val="22"/>
          <w:szCs w:val="22"/>
        </w:rPr>
        <w:t xml:space="preserve"> material, it must be installed in accordance with the latest edition of the American Concrete Institute (ACI) Standards and in accordance with applicable laws and rules.</w:t>
      </w:r>
    </w:p>
    <w:p w14:paraId="6CB883DC" w14:textId="11C87EAC" w:rsidR="00863138" w:rsidRPr="00044FF2" w:rsidRDefault="0050115A" w:rsidP="00863138">
      <w:pPr>
        <w:rPr>
          <w:rFonts w:cs="Calibri"/>
          <w:sz w:val="22"/>
          <w:szCs w:val="22"/>
        </w:rPr>
      </w:pPr>
      <w:r w:rsidRPr="00044FF2">
        <w:rPr>
          <w:rFonts w:cs="Calibri"/>
          <w:sz w:val="22"/>
          <w:szCs w:val="22"/>
        </w:rPr>
        <w:t>(</w:t>
      </w:r>
      <w:r w:rsidR="00AE4EEE" w:rsidRPr="00044FF2">
        <w:rPr>
          <w:rFonts w:cs="Calibri"/>
          <w:sz w:val="22"/>
          <w:szCs w:val="22"/>
        </w:rPr>
        <w:t>5</w:t>
      </w:r>
      <w:r w:rsidRPr="00044FF2">
        <w:rPr>
          <w:rFonts w:cs="Calibri"/>
          <w:sz w:val="22"/>
          <w:szCs w:val="22"/>
        </w:rPr>
        <w:t xml:space="preserve">) </w:t>
      </w:r>
      <w:r w:rsidR="00863138" w:rsidRPr="00044FF2">
        <w:rPr>
          <w:rFonts w:cs="Calibri"/>
          <w:sz w:val="22"/>
          <w:szCs w:val="22"/>
        </w:rPr>
        <w:t>Any access hatches located within the surface of the deck must be lockable, slip resistant, and designed to maintain acceptable surface temperatures to allow barefoot traffic.</w:t>
      </w:r>
    </w:p>
    <w:p w14:paraId="2E05E305" w14:textId="4D78E146" w:rsidR="00635F2D" w:rsidRPr="00044FF2" w:rsidRDefault="00635F2D" w:rsidP="00863138">
      <w:pPr>
        <w:rPr>
          <w:rFonts w:cs="Calibri"/>
          <w:sz w:val="22"/>
          <w:szCs w:val="22"/>
        </w:rPr>
      </w:pPr>
      <w:r w:rsidRPr="00044FF2">
        <w:rPr>
          <w:rFonts w:cs="Calibri"/>
          <w:sz w:val="22"/>
          <w:szCs w:val="22"/>
        </w:rPr>
        <w:t>(</w:t>
      </w:r>
      <w:r w:rsidR="00AE4EEE" w:rsidRPr="00044FF2">
        <w:rPr>
          <w:rFonts w:cs="Calibri"/>
          <w:sz w:val="22"/>
          <w:szCs w:val="22"/>
        </w:rPr>
        <w:t>6</w:t>
      </w:r>
      <w:r w:rsidRPr="00044FF2">
        <w:rPr>
          <w:rFonts w:cs="Calibri"/>
          <w:sz w:val="22"/>
          <w:szCs w:val="22"/>
        </w:rPr>
        <w:t>) Perimeter deck and pool deck must be constructed with a uniform and easily cleaned surface such as concrete, tile, manufactured, or acrylic surfaces.</w:t>
      </w:r>
    </w:p>
    <w:p w14:paraId="67BDD98A" w14:textId="1E88CC14" w:rsidR="00635F2D" w:rsidRPr="00044FF2" w:rsidRDefault="00635F2D" w:rsidP="00635F2D">
      <w:pPr>
        <w:rPr>
          <w:rFonts w:cs="Calibri"/>
          <w:sz w:val="22"/>
          <w:szCs w:val="22"/>
        </w:rPr>
      </w:pPr>
      <w:r w:rsidRPr="00044FF2">
        <w:rPr>
          <w:rFonts w:cs="Calibri"/>
          <w:sz w:val="22"/>
          <w:szCs w:val="22"/>
        </w:rPr>
        <w:t>(</w:t>
      </w:r>
      <w:r w:rsidR="00AE4EEE" w:rsidRPr="00044FF2">
        <w:rPr>
          <w:rFonts w:cs="Calibri"/>
          <w:sz w:val="22"/>
          <w:szCs w:val="22"/>
        </w:rPr>
        <w:t>7</w:t>
      </w:r>
      <w:r w:rsidRPr="00044FF2">
        <w:rPr>
          <w:rFonts w:cs="Calibri"/>
          <w:sz w:val="22"/>
          <w:szCs w:val="22"/>
        </w:rPr>
        <w:t>) All decks must have slip resistant, textured finishes</w:t>
      </w:r>
      <w:r w:rsidR="00C21676" w:rsidRPr="00044FF2">
        <w:rPr>
          <w:rFonts w:cs="Calibri"/>
          <w:sz w:val="22"/>
          <w:szCs w:val="22"/>
        </w:rPr>
        <w:t xml:space="preserve"> that</w:t>
      </w:r>
      <w:r w:rsidRPr="00044FF2">
        <w:rPr>
          <w:rFonts w:cs="Calibri"/>
          <w:sz w:val="22"/>
          <w:szCs w:val="22"/>
        </w:rPr>
        <w:t xml:space="preserve"> are not conducive to slipping under contact of bare feet in wet or dry conditions.</w:t>
      </w:r>
    </w:p>
    <w:p w14:paraId="7A63F513" w14:textId="614B484E" w:rsidR="00635F2D" w:rsidRPr="00044FF2" w:rsidRDefault="00635F2D" w:rsidP="00863138">
      <w:pPr>
        <w:rPr>
          <w:rFonts w:cs="Calibri"/>
          <w:sz w:val="22"/>
          <w:szCs w:val="22"/>
        </w:rPr>
      </w:pPr>
      <w:r w:rsidRPr="00044FF2">
        <w:rPr>
          <w:rFonts w:cs="Calibri"/>
          <w:sz w:val="22"/>
          <w:szCs w:val="22"/>
        </w:rPr>
        <w:t>(</w:t>
      </w:r>
      <w:r w:rsidR="00AE4EEE" w:rsidRPr="00044FF2">
        <w:rPr>
          <w:rFonts w:cs="Calibri"/>
          <w:sz w:val="22"/>
          <w:szCs w:val="22"/>
        </w:rPr>
        <w:t>8</w:t>
      </w:r>
      <w:r w:rsidRPr="00044FF2">
        <w:rPr>
          <w:rFonts w:cs="Calibri"/>
          <w:sz w:val="22"/>
          <w:szCs w:val="22"/>
        </w:rPr>
        <w:t>) Dry deck</w:t>
      </w:r>
      <w:r w:rsidR="00555997" w:rsidRPr="00044FF2">
        <w:rPr>
          <w:rFonts w:cs="Calibri"/>
          <w:sz w:val="22"/>
          <w:szCs w:val="22"/>
        </w:rPr>
        <w:t>s</w:t>
      </w:r>
      <w:r w:rsidRPr="00044FF2">
        <w:rPr>
          <w:rFonts w:cs="Calibri"/>
          <w:sz w:val="22"/>
          <w:szCs w:val="22"/>
        </w:rPr>
        <w:t xml:space="preserve"> </w:t>
      </w:r>
      <w:r w:rsidR="00B137F1" w:rsidRPr="00044FF2">
        <w:rPr>
          <w:rFonts w:cs="Calibri"/>
          <w:sz w:val="22"/>
          <w:szCs w:val="22"/>
        </w:rPr>
        <w:t>must</w:t>
      </w:r>
      <w:r w:rsidRPr="00044FF2">
        <w:rPr>
          <w:rFonts w:cs="Calibri"/>
          <w:sz w:val="22"/>
          <w:szCs w:val="22"/>
        </w:rPr>
        <w:t xml:space="preserve"> be easily maintained and not create a public health hazard.</w:t>
      </w:r>
      <w:r w:rsidR="00F84F32" w:rsidRPr="00044FF2">
        <w:rPr>
          <w:rFonts w:cs="Calibri"/>
          <w:sz w:val="22"/>
          <w:szCs w:val="22"/>
        </w:rPr>
        <w:t xml:space="preserve"> Dry decks may be constructed with wood decking but are not required to be hard-paved or impervious</w:t>
      </w:r>
      <w:r w:rsidR="005330B7" w:rsidRPr="00044FF2">
        <w:rPr>
          <w:rFonts w:cs="Calibri"/>
          <w:sz w:val="22"/>
          <w:szCs w:val="22"/>
        </w:rPr>
        <w:t xml:space="preserve"> to water</w:t>
      </w:r>
      <w:r w:rsidR="00F84F32" w:rsidRPr="00044FF2">
        <w:rPr>
          <w:rFonts w:cs="Calibri"/>
          <w:sz w:val="22"/>
          <w:szCs w:val="22"/>
        </w:rPr>
        <w:t>.</w:t>
      </w:r>
    </w:p>
    <w:p w14:paraId="19170334" w14:textId="42B24CDD" w:rsidR="00185CC3" w:rsidRPr="00044FF2" w:rsidRDefault="003F69B5" w:rsidP="002B04F6">
      <w:pPr>
        <w:rPr>
          <w:rFonts w:cs="Calibri"/>
          <w:sz w:val="22"/>
          <w:szCs w:val="22"/>
        </w:rPr>
      </w:pPr>
      <w:r w:rsidRPr="00044FF2">
        <w:rPr>
          <w:rFonts w:cs="Calibri"/>
          <w:sz w:val="22"/>
          <w:szCs w:val="22"/>
        </w:rPr>
        <w:t>(</w:t>
      </w:r>
      <w:r w:rsidR="00AE4EEE" w:rsidRPr="00044FF2">
        <w:rPr>
          <w:rFonts w:cs="Calibri"/>
          <w:sz w:val="22"/>
          <w:szCs w:val="22"/>
        </w:rPr>
        <w:t>9</w:t>
      </w:r>
      <w:r w:rsidRPr="00044FF2">
        <w:rPr>
          <w:rFonts w:cs="Calibri"/>
          <w:sz w:val="22"/>
          <w:szCs w:val="22"/>
        </w:rPr>
        <w:t xml:space="preserve">) </w:t>
      </w:r>
      <w:r w:rsidR="00F84F32" w:rsidRPr="00044FF2">
        <w:rPr>
          <w:rFonts w:cs="Calibri"/>
          <w:sz w:val="22"/>
          <w:szCs w:val="22"/>
        </w:rPr>
        <w:t>Perimeter decks must meet the following</w:t>
      </w:r>
      <w:r w:rsidR="00014A1C" w:rsidRPr="00044FF2">
        <w:rPr>
          <w:rFonts w:cs="Calibri"/>
          <w:sz w:val="22"/>
          <w:szCs w:val="22"/>
        </w:rPr>
        <w:t>:</w:t>
      </w:r>
    </w:p>
    <w:p w14:paraId="183A8643" w14:textId="248D8096" w:rsidR="00F417E7" w:rsidRPr="00044FF2" w:rsidRDefault="005414FA" w:rsidP="00A446F3">
      <w:pPr>
        <w:rPr>
          <w:rFonts w:cs="Calibri"/>
          <w:sz w:val="22"/>
          <w:szCs w:val="22"/>
        </w:rPr>
      </w:pPr>
      <w:r w:rsidRPr="00044FF2">
        <w:rPr>
          <w:rFonts w:cs="Calibri"/>
          <w:sz w:val="22"/>
          <w:szCs w:val="22"/>
        </w:rPr>
        <w:t>(</w:t>
      </w:r>
      <w:r w:rsidR="003F69B5" w:rsidRPr="00044FF2">
        <w:rPr>
          <w:rFonts w:cs="Calibri"/>
          <w:sz w:val="22"/>
          <w:szCs w:val="22"/>
        </w:rPr>
        <w:t>a</w:t>
      </w:r>
      <w:r w:rsidRPr="00044FF2">
        <w:rPr>
          <w:rFonts w:cs="Calibri"/>
          <w:sz w:val="22"/>
          <w:szCs w:val="22"/>
        </w:rPr>
        <w:t xml:space="preserve">) </w:t>
      </w:r>
      <w:r w:rsidR="00A446F3" w:rsidRPr="00044FF2">
        <w:rPr>
          <w:rFonts w:cs="Calibri"/>
          <w:sz w:val="22"/>
          <w:szCs w:val="22"/>
        </w:rPr>
        <w:t>Finish materials for the perimeter deck must be suitable for the pool environment, nontoxic, and substantially impervious</w:t>
      </w:r>
      <w:r w:rsidR="00BA4A1C" w:rsidRPr="00044FF2">
        <w:rPr>
          <w:rFonts w:cs="Calibri"/>
          <w:sz w:val="22"/>
          <w:szCs w:val="22"/>
        </w:rPr>
        <w:t xml:space="preserve"> to water</w:t>
      </w:r>
      <w:r w:rsidR="0004301B" w:rsidRPr="00044FF2">
        <w:rPr>
          <w:rFonts w:cs="Calibri"/>
          <w:sz w:val="22"/>
          <w:szCs w:val="22"/>
        </w:rPr>
        <w:t xml:space="preserve">; </w:t>
      </w:r>
    </w:p>
    <w:p w14:paraId="7D7B4160" w14:textId="5004D0BB" w:rsidR="00F417E7" w:rsidRPr="00044FF2" w:rsidRDefault="00F417E7" w:rsidP="00A446F3">
      <w:pPr>
        <w:rPr>
          <w:rFonts w:cs="Calibri"/>
          <w:sz w:val="22"/>
          <w:szCs w:val="22"/>
        </w:rPr>
      </w:pPr>
      <w:r w:rsidRPr="00044FF2">
        <w:rPr>
          <w:rFonts w:cs="Calibri"/>
          <w:sz w:val="22"/>
          <w:szCs w:val="22"/>
        </w:rPr>
        <w:t>(b) Carpet and wood are prohibited as part of a perimeter deck;</w:t>
      </w:r>
    </w:p>
    <w:p w14:paraId="221C6D3D" w14:textId="3DB8D1F5" w:rsidR="00B32B38" w:rsidRPr="00044FF2" w:rsidRDefault="003D336F" w:rsidP="002B04F6">
      <w:pPr>
        <w:rPr>
          <w:rFonts w:cs="Calibri"/>
          <w:sz w:val="22"/>
          <w:szCs w:val="22"/>
        </w:rPr>
      </w:pPr>
      <w:r w:rsidRPr="00044FF2">
        <w:rPr>
          <w:rFonts w:cs="Calibri"/>
          <w:sz w:val="22"/>
          <w:szCs w:val="22"/>
        </w:rPr>
        <w:t>(</w:t>
      </w:r>
      <w:r w:rsidR="00B137F1" w:rsidRPr="00044FF2">
        <w:rPr>
          <w:rFonts w:cs="Calibri"/>
          <w:sz w:val="22"/>
          <w:szCs w:val="22"/>
        </w:rPr>
        <w:t>c</w:t>
      </w:r>
      <w:r w:rsidRPr="00044FF2">
        <w:rPr>
          <w:rFonts w:cs="Calibri"/>
          <w:sz w:val="22"/>
          <w:szCs w:val="22"/>
        </w:rPr>
        <w:t>) C</w:t>
      </w:r>
      <w:r w:rsidR="00B32B38" w:rsidRPr="00044FF2">
        <w:rPr>
          <w:rFonts w:cs="Calibri"/>
          <w:sz w:val="22"/>
          <w:szCs w:val="22"/>
        </w:rPr>
        <w:t xml:space="preserve">ontinuous watertight expansion joint material provided between perimeter decks and pool coping. Where applicable, the expansion joint must be designed and constructed </w:t>
      </w:r>
      <w:r w:rsidR="006E6AE9" w:rsidRPr="00044FF2">
        <w:rPr>
          <w:rFonts w:cs="Calibri"/>
          <w:sz w:val="22"/>
          <w:szCs w:val="22"/>
        </w:rPr>
        <w:t>to</w:t>
      </w:r>
      <w:r w:rsidR="00B32B38" w:rsidRPr="00044FF2">
        <w:rPr>
          <w:rFonts w:cs="Calibri"/>
          <w:sz w:val="22"/>
          <w:szCs w:val="22"/>
        </w:rPr>
        <w:t xml:space="preserve"> protect the coping and its mortar bed from damage </w:t>
      </w:r>
      <w:r w:rsidR="006E6AE9" w:rsidRPr="00044FF2">
        <w:rPr>
          <w:rFonts w:cs="Calibri"/>
          <w:sz w:val="22"/>
          <w:szCs w:val="22"/>
        </w:rPr>
        <w:t>because</w:t>
      </w:r>
      <w:r w:rsidR="00B32B38" w:rsidRPr="00044FF2">
        <w:rPr>
          <w:rFonts w:cs="Calibri"/>
          <w:sz w:val="22"/>
          <w:szCs w:val="22"/>
        </w:rPr>
        <w:t xml:space="preserve"> of </w:t>
      </w:r>
      <w:r w:rsidR="006E6AE9" w:rsidRPr="00044FF2">
        <w:rPr>
          <w:rFonts w:cs="Calibri"/>
          <w:sz w:val="22"/>
          <w:szCs w:val="22"/>
        </w:rPr>
        <w:t xml:space="preserve">the </w:t>
      </w:r>
      <w:r w:rsidR="00B32B38" w:rsidRPr="00044FF2">
        <w:rPr>
          <w:rFonts w:cs="Calibri"/>
          <w:sz w:val="22"/>
          <w:szCs w:val="22"/>
        </w:rPr>
        <w:t xml:space="preserve">movement of </w:t>
      </w:r>
      <w:r w:rsidR="006E6AE9" w:rsidRPr="00044FF2">
        <w:rPr>
          <w:rFonts w:cs="Calibri"/>
          <w:sz w:val="22"/>
          <w:szCs w:val="22"/>
        </w:rPr>
        <w:t xml:space="preserve">the </w:t>
      </w:r>
      <w:r w:rsidR="00B32B38" w:rsidRPr="00044FF2">
        <w:rPr>
          <w:rFonts w:cs="Calibri"/>
          <w:sz w:val="22"/>
          <w:szCs w:val="22"/>
        </w:rPr>
        <w:t xml:space="preserve">adjoining deck. All conditions between adjacent concrete perimeter deck pours must be constructed with watertight </w:t>
      </w:r>
      <w:r w:rsidR="00B32B38" w:rsidRPr="00044FF2">
        <w:rPr>
          <w:rFonts w:cs="Calibri"/>
          <w:sz w:val="22"/>
          <w:szCs w:val="22"/>
        </w:rPr>
        <w:lastRenderedPageBreak/>
        <w:t>expansion joints. The maximum allowable vertical differential across a joint is 1/4 inches (6.5 mm)</w:t>
      </w:r>
      <w:r w:rsidR="00F417E7" w:rsidRPr="00044FF2">
        <w:rPr>
          <w:rFonts w:cs="Calibri"/>
          <w:sz w:val="22"/>
          <w:szCs w:val="22"/>
        </w:rPr>
        <w:t>;</w:t>
      </w:r>
      <w:r w:rsidR="00581D8C" w:rsidRPr="00044FF2">
        <w:rPr>
          <w:rFonts w:cs="Calibri"/>
          <w:sz w:val="22"/>
          <w:szCs w:val="22"/>
        </w:rPr>
        <w:t xml:space="preserve"> and</w:t>
      </w:r>
    </w:p>
    <w:p w14:paraId="118FC86D" w14:textId="49A32D0F" w:rsidR="00B137F1" w:rsidRPr="00044FF2" w:rsidRDefault="00F417E7" w:rsidP="00B137F1">
      <w:pPr>
        <w:rPr>
          <w:rFonts w:cs="Calibri"/>
          <w:sz w:val="22"/>
          <w:szCs w:val="22"/>
        </w:rPr>
      </w:pPr>
      <w:r w:rsidRPr="00044FF2">
        <w:rPr>
          <w:rFonts w:cs="Calibri"/>
          <w:sz w:val="22"/>
          <w:szCs w:val="22"/>
        </w:rPr>
        <w:t>(</w:t>
      </w:r>
      <w:r w:rsidR="00B137F1" w:rsidRPr="00044FF2">
        <w:rPr>
          <w:rFonts w:cs="Calibri"/>
          <w:sz w:val="22"/>
          <w:szCs w:val="22"/>
        </w:rPr>
        <w:t>d</w:t>
      </w:r>
      <w:r w:rsidRPr="00044FF2">
        <w:rPr>
          <w:rFonts w:cs="Calibri"/>
          <w:sz w:val="22"/>
          <w:szCs w:val="22"/>
        </w:rPr>
        <w:t>)</w:t>
      </w:r>
      <w:r w:rsidR="00B137F1" w:rsidRPr="00044FF2">
        <w:rPr>
          <w:rFonts w:cs="Calibri"/>
          <w:sz w:val="22"/>
          <w:szCs w:val="22"/>
        </w:rPr>
        <w:t xml:space="preserve"> Loose plant material or bedding is prohibited within perimeter decks. Stable </w:t>
      </w:r>
      <w:r w:rsidR="004B39AA" w:rsidRPr="00044FF2">
        <w:rPr>
          <w:rFonts w:cs="Calibri"/>
          <w:sz w:val="22"/>
          <w:szCs w:val="22"/>
        </w:rPr>
        <w:t xml:space="preserve">plant and bedding </w:t>
      </w:r>
      <w:r w:rsidR="00B137F1" w:rsidRPr="00044FF2">
        <w:rPr>
          <w:rFonts w:cs="Calibri"/>
          <w:sz w:val="22"/>
          <w:szCs w:val="22"/>
        </w:rPr>
        <w:t>materials are permitted.</w:t>
      </w:r>
    </w:p>
    <w:p w14:paraId="0AE37002" w14:textId="47540D71" w:rsidR="0064618F" w:rsidRPr="00044FF2" w:rsidRDefault="006B4A64" w:rsidP="0064618F">
      <w:pPr>
        <w:rPr>
          <w:rFonts w:cs="Calibri"/>
          <w:sz w:val="22"/>
          <w:szCs w:val="22"/>
        </w:rPr>
      </w:pPr>
      <w:r w:rsidRPr="00044FF2">
        <w:rPr>
          <w:rFonts w:cs="Calibri"/>
          <w:b/>
          <w:bCs/>
          <w:sz w:val="22"/>
          <w:szCs w:val="22"/>
        </w:rPr>
        <w:t>WAC 246-261-</w:t>
      </w:r>
      <w:r w:rsidR="003A45DD" w:rsidRPr="00044FF2">
        <w:rPr>
          <w:rFonts w:cs="Calibri"/>
          <w:b/>
          <w:bCs/>
          <w:sz w:val="22"/>
          <w:szCs w:val="22"/>
        </w:rPr>
        <w:t>395</w:t>
      </w:r>
      <w:r w:rsidRPr="00044FF2">
        <w:rPr>
          <w:rFonts w:cs="Calibri"/>
          <w:b/>
          <w:bCs/>
          <w:sz w:val="22"/>
          <w:szCs w:val="22"/>
        </w:rPr>
        <w:t xml:space="preserve"> Deck </w:t>
      </w:r>
      <w:r w:rsidR="008567D9" w:rsidRPr="00044FF2">
        <w:rPr>
          <w:rFonts w:cs="Calibri"/>
          <w:b/>
          <w:bCs/>
          <w:sz w:val="22"/>
          <w:szCs w:val="22"/>
        </w:rPr>
        <w:t>size</w:t>
      </w:r>
      <w:r w:rsidRPr="00044FF2">
        <w:rPr>
          <w:rFonts w:cs="Calibri"/>
          <w:b/>
          <w:bCs/>
          <w:sz w:val="22"/>
          <w:szCs w:val="22"/>
        </w:rPr>
        <w:t>.</w:t>
      </w:r>
      <w:r w:rsidRPr="00044FF2">
        <w:rPr>
          <w:rFonts w:cs="Calibri"/>
          <w:sz w:val="22"/>
          <w:szCs w:val="22"/>
        </w:rPr>
        <w:t xml:space="preserve"> </w:t>
      </w:r>
      <w:r w:rsidR="0064618F" w:rsidRPr="00044FF2">
        <w:rPr>
          <w:rFonts w:cs="Calibri"/>
          <w:sz w:val="22"/>
          <w:szCs w:val="22"/>
        </w:rPr>
        <w:t>(</w:t>
      </w:r>
      <w:r w:rsidR="00AE4EEE" w:rsidRPr="00044FF2">
        <w:rPr>
          <w:rFonts w:cs="Calibri"/>
          <w:sz w:val="22"/>
          <w:szCs w:val="22"/>
        </w:rPr>
        <w:t>1</w:t>
      </w:r>
      <w:r w:rsidR="0064618F" w:rsidRPr="00044FF2">
        <w:rPr>
          <w:rFonts w:cs="Calibri"/>
          <w:sz w:val="22"/>
          <w:szCs w:val="22"/>
        </w:rPr>
        <w:t>) Decks must have the following minimum clearances:</w:t>
      </w:r>
    </w:p>
    <w:p w14:paraId="524CA051" w14:textId="77777777" w:rsidR="0064618F" w:rsidRPr="00044FF2" w:rsidRDefault="0064618F" w:rsidP="0064618F">
      <w:pPr>
        <w:rPr>
          <w:rFonts w:cs="Calibri"/>
          <w:sz w:val="22"/>
          <w:szCs w:val="22"/>
        </w:rPr>
      </w:pPr>
      <w:r w:rsidRPr="00044FF2">
        <w:rPr>
          <w:rFonts w:cs="Calibri"/>
          <w:sz w:val="22"/>
          <w:szCs w:val="22"/>
        </w:rPr>
        <w:t>(a) Between aquatic venues must be at least six feet (1.8 m) wide; and</w:t>
      </w:r>
    </w:p>
    <w:p w14:paraId="60AF27FA" w14:textId="77777777" w:rsidR="0064618F" w:rsidRPr="00044FF2" w:rsidRDefault="0064618F" w:rsidP="0064618F">
      <w:pPr>
        <w:rPr>
          <w:rFonts w:cs="Calibri"/>
          <w:sz w:val="22"/>
          <w:szCs w:val="22"/>
        </w:rPr>
      </w:pPr>
      <w:r w:rsidRPr="00044FF2">
        <w:rPr>
          <w:rFonts w:cs="Calibri"/>
          <w:sz w:val="22"/>
          <w:szCs w:val="22"/>
        </w:rPr>
        <w:t>(b) At aquatic venues 1,500 square feet (139.3 square meters) or larger, decks must be at least 16 square feet per bather calculated based on theoretical peak occupancy. If the owner provides stadium seating, that theoretical peak occupancy may be used in lieu of the required deck surface.</w:t>
      </w:r>
    </w:p>
    <w:p w14:paraId="6ED8FEE7" w14:textId="618849F7" w:rsidR="00B5526B" w:rsidRPr="00044FF2" w:rsidRDefault="006B4A64" w:rsidP="002B04F6">
      <w:pPr>
        <w:rPr>
          <w:rFonts w:cs="Calibri"/>
          <w:sz w:val="22"/>
          <w:szCs w:val="22"/>
        </w:rPr>
      </w:pPr>
      <w:r w:rsidRPr="00044FF2">
        <w:rPr>
          <w:rFonts w:cs="Calibri"/>
          <w:sz w:val="22"/>
          <w:szCs w:val="22"/>
        </w:rPr>
        <w:t>(</w:t>
      </w:r>
      <w:r w:rsidR="00383CCD" w:rsidRPr="00044FF2">
        <w:rPr>
          <w:rFonts w:cs="Calibri"/>
          <w:sz w:val="22"/>
          <w:szCs w:val="22"/>
        </w:rPr>
        <w:t>2</w:t>
      </w:r>
      <w:r w:rsidRPr="00044FF2">
        <w:rPr>
          <w:rFonts w:cs="Calibri"/>
          <w:sz w:val="22"/>
          <w:szCs w:val="22"/>
        </w:rPr>
        <w:t xml:space="preserve">) </w:t>
      </w:r>
      <w:r w:rsidR="00294E79" w:rsidRPr="00044FF2">
        <w:rPr>
          <w:rFonts w:cs="Calibri"/>
          <w:sz w:val="22"/>
          <w:szCs w:val="22"/>
        </w:rPr>
        <w:t>Perimeter decks must be provided around 100 percent of the aquatic venue perimeter</w:t>
      </w:r>
      <w:r w:rsidR="008567E0" w:rsidRPr="00044FF2">
        <w:rPr>
          <w:rFonts w:cs="Calibri"/>
          <w:sz w:val="22"/>
          <w:szCs w:val="22"/>
        </w:rPr>
        <w:t>.</w:t>
      </w:r>
    </w:p>
    <w:p w14:paraId="0C19A644" w14:textId="5819EF85" w:rsidR="006B4A64" w:rsidRPr="00044FF2" w:rsidRDefault="00294E79" w:rsidP="002B04F6">
      <w:pPr>
        <w:rPr>
          <w:rFonts w:cs="Calibri"/>
          <w:sz w:val="22"/>
          <w:szCs w:val="22"/>
        </w:rPr>
      </w:pPr>
      <w:r w:rsidRPr="00044FF2">
        <w:rPr>
          <w:rFonts w:cs="Calibri"/>
          <w:sz w:val="22"/>
          <w:szCs w:val="22"/>
        </w:rPr>
        <w:t>(</w:t>
      </w:r>
      <w:r w:rsidR="00383CCD" w:rsidRPr="00044FF2">
        <w:rPr>
          <w:rFonts w:cs="Calibri"/>
          <w:sz w:val="22"/>
          <w:szCs w:val="22"/>
        </w:rPr>
        <w:t>3</w:t>
      </w:r>
      <w:r w:rsidRPr="00044FF2">
        <w:rPr>
          <w:rFonts w:cs="Calibri"/>
          <w:sz w:val="22"/>
          <w:szCs w:val="22"/>
        </w:rPr>
        <w:t xml:space="preserve">) </w:t>
      </w:r>
      <w:r w:rsidR="006B4A64" w:rsidRPr="00044FF2">
        <w:rPr>
          <w:rFonts w:cs="Calibri"/>
          <w:sz w:val="22"/>
          <w:szCs w:val="22"/>
        </w:rPr>
        <w:t>Perimeter deck</w:t>
      </w:r>
      <w:r w:rsidRPr="00044FF2">
        <w:rPr>
          <w:rFonts w:cs="Calibri"/>
          <w:sz w:val="22"/>
          <w:szCs w:val="22"/>
        </w:rPr>
        <w:t xml:space="preserve"> widths</w:t>
      </w:r>
      <w:r w:rsidR="008567D9" w:rsidRPr="00044FF2">
        <w:rPr>
          <w:rFonts w:cs="Calibri"/>
          <w:sz w:val="22"/>
          <w:szCs w:val="22"/>
        </w:rPr>
        <w:t>:</w:t>
      </w:r>
    </w:p>
    <w:p w14:paraId="457D4A78" w14:textId="130DB4CD" w:rsidR="00CB7FAE" w:rsidRPr="00044FF2" w:rsidRDefault="008567D9" w:rsidP="002B04F6">
      <w:pPr>
        <w:rPr>
          <w:rFonts w:cs="Calibri"/>
          <w:sz w:val="22"/>
          <w:szCs w:val="22"/>
        </w:rPr>
      </w:pPr>
      <w:r w:rsidRPr="00044FF2">
        <w:rPr>
          <w:rFonts w:cs="Calibri"/>
          <w:sz w:val="22"/>
          <w:szCs w:val="22"/>
        </w:rPr>
        <w:t xml:space="preserve">(a) </w:t>
      </w:r>
      <w:r w:rsidR="00E023C4" w:rsidRPr="00044FF2">
        <w:rPr>
          <w:rFonts w:cs="Calibri"/>
          <w:sz w:val="22"/>
          <w:szCs w:val="22"/>
        </w:rPr>
        <w:t xml:space="preserve">At </w:t>
      </w:r>
      <w:r w:rsidR="0073676B" w:rsidRPr="00044FF2">
        <w:rPr>
          <w:rFonts w:cs="Calibri"/>
          <w:sz w:val="22"/>
          <w:szCs w:val="22"/>
        </w:rPr>
        <w:t>pools less than 1,500 square feet</w:t>
      </w:r>
      <w:r w:rsidR="00D83554" w:rsidRPr="00044FF2">
        <w:rPr>
          <w:rFonts w:cs="Calibri"/>
          <w:sz w:val="22"/>
          <w:szCs w:val="22"/>
        </w:rPr>
        <w:t xml:space="preserve"> (</w:t>
      </w:r>
      <w:r w:rsidR="00370FC2" w:rsidRPr="00044FF2">
        <w:rPr>
          <w:rFonts w:cs="Calibri"/>
          <w:sz w:val="22"/>
          <w:szCs w:val="22"/>
        </w:rPr>
        <w:t>139.3 square meters</w:t>
      </w:r>
      <w:r w:rsidR="00D83554" w:rsidRPr="00044FF2">
        <w:rPr>
          <w:rFonts w:cs="Calibri"/>
          <w:sz w:val="22"/>
          <w:szCs w:val="22"/>
        </w:rPr>
        <w:t>)</w:t>
      </w:r>
      <w:r w:rsidR="0049046C" w:rsidRPr="00044FF2">
        <w:rPr>
          <w:rFonts w:cs="Calibri"/>
          <w:sz w:val="22"/>
          <w:szCs w:val="22"/>
        </w:rPr>
        <w:t xml:space="preserve"> must be</w:t>
      </w:r>
      <w:r w:rsidR="00CB7FAE" w:rsidRPr="00044FF2">
        <w:rPr>
          <w:rFonts w:cs="Calibri"/>
          <w:sz w:val="22"/>
          <w:szCs w:val="22"/>
        </w:rPr>
        <w:t>:</w:t>
      </w:r>
    </w:p>
    <w:p w14:paraId="6B012E46" w14:textId="1A841345" w:rsidR="00665B77" w:rsidRPr="00044FF2" w:rsidRDefault="00CB7FAE" w:rsidP="002B04F6">
      <w:pPr>
        <w:rPr>
          <w:rFonts w:cs="Calibri"/>
          <w:sz w:val="22"/>
          <w:szCs w:val="22"/>
        </w:rPr>
      </w:pPr>
      <w:r w:rsidRPr="00044FF2">
        <w:rPr>
          <w:rFonts w:cs="Calibri"/>
          <w:sz w:val="22"/>
          <w:szCs w:val="22"/>
        </w:rPr>
        <w:t>(i)</w:t>
      </w:r>
      <w:r w:rsidR="00665B77" w:rsidRPr="00044FF2">
        <w:rPr>
          <w:rFonts w:cs="Calibri"/>
          <w:sz w:val="22"/>
          <w:szCs w:val="22"/>
        </w:rPr>
        <w:t xml:space="preserve"> </w:t>
      </w:r>
      <w:r w:rsidRPr="00044FF2">
        <w:rPr>
          <w:rFonts w:cs="Calibri"/>
          <w:sz w:val="22"/>
          <w:szCs w:val="22"/>
        </w:rPr>
        <w:t>A</w:t>
      </w:r>
      <w:r w:rsidR="0049046C" w:rsidRPr="00044FF2">
        <w:rPr>
          <w:rFonts w:cs="Calibri"/>
          <w:sz w:val="22"/>
          <w:szCs w:val="22"/>
        </w:rPr>
        <w:t xml:space="preserve">t least four feet </w:t>
      </w:r>
      <w:r w:rsidR="00665B77" w:rsidRPr="00044FF2">
        <w:rPr>
          <w:rFonts w:cs="Calibri"/>
          <w:sz w:val="22"/>
          <w:szCs w:val="22"/>
        </w:rPr>
        <w:t>(</w:t>
      </w:r>
      <w:r w:rsidR="00FE469A" w:rsidRPr="00044FF2">
        <w:rPr>
          <w:rFonts w:cs="Calibri"/>
          <w:sz w:val="22"/>
          <w:szCs w:val="22"/>
        </w:rPr>
        <w:t>1.2 m</w:t>
      </w:r>
      <w:r w:rsidR="00665B77" w:rsidRPr="00044FF2">
        <w:rPr>
          <w:rFonts w:cs="Calibri"/>
          <w:sz w:val="22"/>
          <w:szCs w:val="22"/>
        </w:rPr>
        <w:t xml:space="preserve">) </w:t>
      </w:r>
      <w:r w:rsidR="0049046C" w:rsidRPr="00044FF2">
        <w:rPr>
          <w:rFonts w:cs="Calibri"/>
          <w:sz w:val="22"/>
          <w:szCs w:val="22"/>
        </w:rPr>
        <w:t>around the entire perimeter of the pool</w:t>
      </w:r>
      <w:r w:rsidRPr="00044FF2">
        <w:rPr>
          <w:rFonts w:cs="Calibri"/>
          <w:sz w:val="22"/>
          <w:szCs w:val="22"/>
        </w:rPr>
        <w:t>;</w:t>
      </w:r>
    </w:p>
    <w:p w14:paraId="1511AEB0" w14:textId="57E3F3A4" w:rsidR="0073676B" w:rsidRPr="00044FF2" w:rsidRDefault="0073676B" w:rsidP="002B04F6">
      <w:pPr>
        <w:rPr>
          <w:rFonts w:cs="Calibri"/>
          <w:sz w:val="22"/>
          <w:szCs w:val="22"/>
        </w:rPr>
      </w:pPr>
      <w:r w:rsidRPr="00044FF2">
        <w:rPr>
          <w:rFonts w:cs="Calibri"/>
          <w:sz w:val="22"/>
          <w:szCs w:val="22"/>
        </w:rPr>
        <w:t xml:space="preserve">(i) Six feet </w:t>
      </w:r>
      <w:r w:rsidR="00665B77" w:rsidRPr="00044FF2">
        <w:rPr>
          <w:rFonts w:cs="Calibri"/>
          <w:sz w:val="22"/>
          <w:szCs w:val="22"/>
        </w:rPr>
        <w:t>(</w:t>
      </w:r>
      <w:r w:rsidR="00A14AE5" w:rsidRPr="00044FF2">
        <w:rPr>
          <w:rFonts w:cs="Calibri"/>
          <w:sz w:val="22"/>
          <w:szCs w:val="22"/>
        </w:rPr>
        <w:t>1.8 m</w:t>
      </w:r>
      <w:r w:rsidR="00665B77" w:rsidRPr="00044FF2">
        <w:rPr>
          <w:rFonts w:cs="Calibri"/>
          <w:sz w:val="22"/>
          <w:szCs w:val="22"/>
        </w:rPr>
        <w:t xml:space="preserve">) </w:t>
      </w:r>
      <w:r w:rsidR="00700048" w:rsidRPr="00044FF2">
        <w:rPr>
          <w:rFonts w:cs="Calibri"/>
          <w:sz w:val="22"/>
          <w:szCs w:val="22"/>
        </w:rPr>
        <w:t>at the shallow end of the pool; and</w:t>
      </w:r>
    </w:p>
    <w:p w14:paraId="2BAEFA5E" w14:textId="5F06AF8C" w:rsidR="00700048" w:rsidRPr="00044FF2" w:rsidRDefault="00700048" w:rsidP="002B04F6">
      <w:pPr>
        <w:rPr>
          <w:rFonts w:cs="Calibri"/>
          <w:sz w:val="22"/>
          <w:szCs w:val="22"/>
        </w:rPr>
      </w:pPr>
      <w:r w:rsidRPr="00044FF2">
        <w:rPr>
          <w:rFonts w:cs="Calibri"/>
          <w:sz w:val="22"/>
          <w:szCs w:val="22"/>
        </w:rPr>
        <w:t xml:space="preserve">(ii) Six feet </w:t>
      </w:r>
      <w:r w:rsidR="00D83554" w:rsidRPr="00044FF2">
        <w:rPr>
          <w:rFonts w:cs="Calibri"/>
          <w:sz w:val="22"/>
          <w:szCs w:val="22"/>
        </w:rPr>
        <w:t>(</w:t>
      </w:r>
      <w:r w:rsidR="00A14AE5" w:rsidRPr="00044FF2">
        <w:rPr>
          <w:rFonts w:cs="Calibri"/>
          <w:sz w:val="22"/>
          <w:szCs w:val="22"/>
        </w:rPr>
        <w:t>1.8m</w:t>
      </w:r>
      <w:r w:rsidR="00D83554" w:rsidRPr="00044FF2">
        <w:rPr>
          <w:rFonts w:cs="Calibri"/>
          <w:sz w:val="22"/>
          <w:szCs w:val="22"/>
        </w:rPr>
        <w:t xml:space="preserve">) </w:t>
      </w:r>
      <w:r w:rsidRPr="00044FF2">
        <w:rPr>
          <w:rFonts w:cs="Calibri"/>
          <w:sz w:val="22"/>
          <w:szCs w:val="22"/>
        </w:rPr>
        <w:t>on a minimum of 25 percent of the deck space of an irregular shaped pool</w:t>
      </w:r>
      <w:r w:rsidR="008B34FC" w:rsidRPr="00044FF2">
        <w:rPr>
          <w:rFonts w:cs="Calibri"/>
          <w:sz w:val="22"/>
          <w:szCs w:val="22"/>
        </w:rPr>
        <w:t>;</w:t>
      </w:r>
    </w:p>
    <w:p w14:paraId="7EDF7084" w14:textId="2CD29325" w:rsidR="007B20B5" w:rsidRPr="00044FF2" w:rsidRDefault="008B34FC" w:rsidP="002B04F6">
      <w:pPr>
        <w:rPr>
          <w:rFonts w:cs="Calibri"/>
          <w:sz w:val="22"/>
          <w:szCs w:val="22"/>
        </w:rPr>
      </w:pPr>
      <w:r w:rsidRPr="00044FF2">
        <w:rPr>
          <w:rFonts w:cs="Calibri"/>
          <w:sz w:val="22"/>
          <w:szCs w:val="22"/>
        </w:rPr>
        <w:t xml:space="preserve">(b) </w:t>
      </w:r>
      <w:r w:rsidR="00D83554" w:rsidRPr="00044FF2">
        <w:rPr>
          <w:rFonts w:cs="Calibri"/>
          <w:sz w:val="22"/>
          <w:szCs w:val="22"/>
        </w:rPr>
        <w:t xml:space="preserve">At </w:t>
      </w:r>
      <w:r w:rsidR="00E66F01" w:rsidRPr="00044FF2">
        <w:rPr>
          <w:rFonts w:cs="Calibri"/>
          <w:sz w:val="22"/>
          <w:szCs w:val="22"/>
        </w:rPr>
        <w:t xml:space="preserve">outdoor </w:t>
      </w:r>
      <w:r w:rsidR="00D83554" w:rsidRPr="00044FF2">
        <w:rPr>
          <w:rFonts w:cs="Calibri"/>
          <w:sz w:val="22"/>
          <w:szCs w:val="22"/>
        </w:rPr>
        <w:t>pools 1,500 square feet (</w:t>
      </w:r>
      <w:r w:rsidR="00370FC2" w:rsidRPr="00044FF2">
        <w:rPr>
          <w:rFonts w:cs="Calibri"/>
          <w:sz w:val="22"/>
          <w:szCs w:val="22"/>
        </w:rPr>
        <w:t>139.3 square meters</w:t>
      </w:r>
      <w:r w:rsidR="00D83554" w:rsidRPr="00044FF2">
        <w:rPr>
          <w:rFonts w:cs="Calibri"/>
          <w:sz w:val="22"/>
          <w:szCs w:val="22"/>
        </w:rPr>
        <w:t>)</w:t>
      </w:r>
      <w:r w:rsidR="007B20B5" w:rsidRPr="00044FF2">
        <w:rPr>
          <w:rFonts w:cs="Calibri"/>
          <w:sz w:val="22"/>
          <w:szCs w:val="22"/>
        </w:rPr>
        <w:t xml:space="preserve"> or larger must be</w:t>
      </w:r>
      <w:r w:rsidR="00E66F01" w:rsidRPr="00044FF2">
        <w:rPr>
          <w:rFonts w:cs="Calibri"/>
          <w:sz w:val="22"/>
          <w:szCs w:val="22"/>
        </w:rPr>
        <w:t xml:space="preserve"> s</w:t>
      </w:r>
      <w:r w:rsidR="007B20B5" w:rsidRPr="00044FF2">
        <w:rPr>
          <w:rFonts w:cs="Calibri"/>
          <w:sz w:val="22"/>
          <w:szCs w:val="22"/>
        </w:rPr>
        <w:t>ix feet (</w:t>
      </w:r>
      <w:r w:rsidR="00FE469A" w:rsidRPr="00044FF2">
        <w:rPr>
          <w:rFonts w:cs="Calibri"/>
          <w:sz w:val="22"/>
          <w:szCs w:val="22"/>
        </w:rPr>
        <w:t>1.8 m</w:t>
      </w:r>
      <w:r w:rsidR="007B20B5" w:rsidRPr="00044FF2">
        <w:rPr>
          <w:rFonts w:cs="Calibri"/>
          <w:sz w:val="22"/>
          <w:szCs w:val="22"/>
        </w:rPr>
        <w:t xml:space="preserve">) </w:t>
      </w:r>
      <w:r w:rsidR="005C2CA0" w:rsidRPr="00044FF2">
        <w:rPr>
          <w:rFonts w:cs="Calibri"/>
          <w:sz w:val="22"/>
          <w:szCs w:val="22"/>
        </w:rPr>
        <w:t>a</w:t>
      </w:r>
      <w:r w:rsidR="007B20B5" w:rsidRPr="00044FF2">
        <w:rPr>
          <w:rFonts w:cs="Calibri"/>
          <w:sz w:val="22"/>
          <w:szCs w:val="22"/>
        </w:rPr>
        <w:t xml:space="preserve">round </w:t>
      </w:r>
      <w:r w:rsidR="00A63459" w:rsidRPr="00044FF2">
        <w:rPr>
          <w:rFonts w:cs="Calibri"/>
          <w:sz w:val="22"/>
          <w:szCs w:val="22"/>
        </w:rPr>
        <w:t>the entire perimeter;</w:t>
      </w:r>
    </w:p>
    <w:p w14:paraId="700D18E7" w14:textId="19846918" w:rsidR="00E66F01" w:rsidRPr="00044FF2" w:rsidRDefault="00A63459" w:rsidP="002B04F6">
      <w:pPr>
        <w:rPr>
          <w:rFonts w:cs="Calibri"/>
          <w:sz w:val="22"/>
          <w:szCs w:val="22"/>
        </w:rPr>
      </w:pPr>
      <w:r w:rsidRPr="00044FF2">
        <w:rPr>
          <w:rFonts w:cs="Calibri"/>
          <w:sz w:val="22"/>
          <w:szCs w:val="22"/>
        </w:rPr>
        <w:t>(</w:t>
      </w:r>
      <w:r w:rsidR="00E66F01" w:rsidRPr="00044FF2">
        <w:rPr>
          <w:rFonts w:cs="Calibri"/>
          <w:sz w:val="22"/>
          <w:szCs w:val="22"/>
        </w:rPr>
        <w:t>c</w:t>
      </w:r>
      <w:r w:rsidRPr="00044FF2">
        <w:rPr>
          <w:rFonts w:cs="Calibri"/>
          <w:sz w:val="22"/>
          <w:szCs w:val="22"/>
        </w:rPr>
        <w:t xml:space="preserve">) </w:t>
      </w:r>
      <w:r w:rsidR="00E66F01" w:rsidRPr="00044FF2">
        <w:rPr>
          <w:rFonts w:cs="Calibri"/>
          <w:sz w:val="22"/>
          <w:szCs w:val="22"/>
        </w:rPr>
        <w:t>At indoor pools 1,500 square feet (</w:t>
      </w:r>
      <w:r w:rsidR="00370FC2" w:rsidRPr="00044FF2">
        <w:rPr>
          <w:rFonts w:cs="Calibri"/>
          <w:sz w:val="22"/>
          <w:szCs w:val="22"/>
        </w:rPr>
        <w:t>139.3 square meters</w:t>
      </w:r>
      <w:r w:rsidR="00E66F01" w:rsidRPr="00044FF2">
        <w:rPr>
          <w:rFonts w:cs="Calibri"/>
          <w:sz w:val="22"/>
          <w:szCs w:val="22"/>
        </w:rPr>
        <w:t>) or larger</w:t>
      </w:r>
      <w:r w:rsidR="00E07EAB" w:rsidRPr="00044FF2">
        <w:rPr>
          <w:rFonts w:cs="Calibri"/>
          <w:sz w:val="22"/>
          <w:szCs w:val="22"/>
        </w:rPr>
        <w:t xml:space="preserve"> must be</w:t>
      </w:r>
      <w:r w:rsidR="00E66F01" w:rsidRPr="00044FF2">
        <w:rPr>
          <w:rFonts w:cs="Calibri"/>
          <w:sz w:val="22"/>
          <w:szCs w:val="22"/>
        </w:rPr>
        <w:t>:</w:t>
      </w:r>
    </w:p>
    <w:p w14:paraId="2C3FCAAF" w14:textId="2563CCA8" w:rsidR="00A63459" w:rsidRPr="00044FF2" w:rsidRDefault="00E66F01" w:rsidP="002B04F6">
      <w:pPr>
        <w:rPr>
          <w:rFonts w:cs="Calibri"/>
          <w:sz w:val="22"/>
          <w:szCs w:val="22"/>
        </w:rPr>
      </w:pPr>
      <w:r w:rsidRPr="00044FF2">
        <w:rPr>
          <w:rFonts w:cs="Calibri"/>
          <w:sz w:val="22"/>
          <w:szCs w:val="22"/>
        </w:rPr>
        <w:t xml:space="preserve">(i) </w:t>
      </w:r>
      <w:r w:rsidR="005C2CA0" w:rsidRPr="00044FF2">
        <w:rPr>
          <w:rFonts w:cs="Calibri"/>
          <w:sz w:val="22"/>
          <w:szCs w:val="22"/>
        </w:rPr>
        <w:t>Six feet (</w:t>
      </w:r>
      <w:r w:rsidR="00A14AE5" w:rsidRPr="00044FF2">
        <w:rPr>
          <w:rFonts w:cs="Calibri"/>
          <w:sz w:val="22"/>
          <w:szCs w:val="22"/>
        </w:rPr>
        <w:t>1.8 m</w:t>
      </w:r>
      <w:r w:rsidR="005C2CA0" w:rsidRPr="00044FF2">
        <w:rPr>
          <w:rFonts w:cs="Calibri"/>
          <w:sz w:val="22"/>
          <w:szCs w:val="22"/>
        </w:rPr>
        <w:t>) around</w:t>
      </w:r>
      <w:r w:rsidR="00A63459" w:rsidRPr="00044FF2">
        <w:rPr>
          <w:rFonts w:cs="Calibri"/>
          <w:sz w:val="22"/>
          <w:szCs w:val="22"/>
        </w:rPr>
        <w:t xml:space="preserve"> 50 percent of the perimeter; and</w:t>
      </w:r>
    </w:p>
    <w:p w14:paraId="43393DC2" w14:textId="7AE42BB8" w:rsidR="00A63459" w:rsidRPr="00044FF2" w:rsidRDefault="00A63459" w:rsidP="002B04F6">
      <w:pPr>
        <w:rPr>
          <w:rFonts w:cs="Calibri"/>
          <w:sz w:val="22"/>
          <w:szCs w:val="22"/>
        </w:rPr>
      </w:pPr>
      <w:r w:rsidRPr="00044FF2">
        <w:rPr>
          <w:rFonts w:cs="Calibri"/>
          <w:sz w:val="22"/>
          <w:szCs w:val="22"/>
        </w:rPr>
        <w:t xml:space="preserve">(iii) </w:t>
      </w:r>
      <w:r w:rsidR="0062023A" w:rsidRPr="00044FF2">
        <w:rPr>
          <w:rFonts w:cs="Calibri"/>
          <w:sz w:val="22"/>
          <w:szCs w:val="22"/>
        </w:rPr>
        <w:t>A minimum of four feet (</w:t>
      </w:r>
      <w:r w:rsidR="00FE469A" w:rsidRPr="00044FF2">
        <w:rPr>
          <w:rFonts w:cs="Calibri"/>
          <w:sz w:val="22"/>
          <w:szCs w:val="22"/>
        </w:rPr>
        <w:t>1.2 m</w:t>
      </w:r>
      <w:r w:rsidR="0062023A" w:rsidRPr="00044FF2">
        <w:rPr>
          <w:rFonts w:cs="Calibri"/>
          <w:sz w:val="22"/>
          <w:szCs w:val="22"/>
        </w:rPr>
        <w:t>) around the remainder of the perimeter.</w:t>
      </w:r>
    </w:p>
    <w:p w14:paraId="6942CF6C" w14:textId="26B504D9" w:rsidR="00496CAE" w:rsidRPr="00044FF2" w:rsidRDefault="00703B31" w:rsidP="00496CAE">
      <w:pPr>
        <w:rPr>
          <w:rFonts w:cs="Calibri"/>
          <w:sz w:val="22"/>
          <w:szCs w:val="22"/>
        </w:rPr>
      </w:pPr>
      <w:r w:rsidRPr="00044FF2">
        <w:rPr>
          <w:rFonts w:cs="Calibri"/>
          <w:sz w:val="22"/>
          <w:szCs w:val="22"/>
        </w:rPr>
        <w:t>(</w:t>
      </w:r>
      <w:r w:rsidR="00383CCD" w:rsidRPr="00044FF2">
        <w:rPr>
          <w:rFonts w:cs="Calibri"/>
          <w:sz w:val="22"/>
          <w:szCs w:val="22"/>
        </w:rPr>
        <w:t>4</w:t>
      </w:r>
      <w:r w:rsidRPr="00044FF2">
        <w:rPr>
          <w:rFonts w:cs="Calibri"/>
          <w:sz w:val="22"/>
          <w:szCs w:val="22"/>
        </w:rPr>
        <w:t xml:space="preserve">) </w:t>
      </w:r>
      <w:r w:rsidR="005A726F" w:rsidRPr="00044FF2">
        <w:rPr>
          <w:rFonts w:cs="Calibri"/>
          <w:sz w:val="22"/>
          <w:szCs w:val="22"/>
        </w:rPr>
        <w:t>At least four feet (1.2 m) of u</w:t>
      </w:r>
      <w:r w:rsidR="00496CAE" w:rsidRPr="00044FF2">
        <w:rPr>
          <w:rFonts w:cs="Calibri"/>
          <w:sz w:val="22"/>
          <w:szCs w:val="22"/>
        </w:rPr>
        <w:t xml:space="preserve">nobstructed deck </w:t>
      </w:r>
      <w:r w:rsidR="005A726F" w:rsidRPr="00044FF2">
        <w:rPr>
          <w:rFonts w:cs="Calibri"/>
          <w:sz w:val="22"/>
          <w:szCs w:val="22"/>
        </w:rPr>
        <w:t>space</w:t>
      </w:r>
      <w:r w:rsidR="00496CAE" w:rsidRPr="00044FF2">
        <w:rPr>
          <w:rFonts w:cs="Calibri"/>
          <w:sz w:val="22"/>
          <w:szCs w:val="22"/>
        </w:rPr>
        <w:t xml:space="preserve"> must be provided for access around:</w:t>
      </w:r>
    </w:p>
    <w:p w14:paraId="431C6057" w14:textId="0BBEDA7B" w:rsidR="00496CAE" w:rsidRPr="00044FF2" w:rsidRDefault="00496CAE" w:rsidP="00496CAE">
      <w:pPr>
        <w:rPr>
          <w:rFonts w:cs="Calibri"/>
          <w:sz w:val="22"/>
          <w:szCs w:val="22"/>
        </w:rPr>
      </w:pPr>
      <w:r w:rsidRPr="00044FF2">
        <w:rPr>
          <w:rFonts w:cs="Calibri"/>
          <w:sz w:val="22"/>
          <w:szCs w:val="22"/>
        </w:rPr>
        <w:t>(a) Diving equipment;</w:t>
      </w:r>
    </w:p>
    <w:p w14:paraId="32A8B7FB" w14:textId="04EADBF5" w:rsidR="00496CAE" w:rsidRPr="00044FF2" w:rsidRDefault="00496CAE" w:rsidP="00496CAE">
      <w:pPr>
        <w:rPr>
          <w:rFonts w:cs="Calibri"/>
          <w:sz w:val="22"/>
          <w:szCs w:val="22"/>
        </w:rPr>
      </w:pPr>
      <w:r w:rsidRPr="00044FF2">
        <w:rPr>
          <w:rFonts w:cs="Calibri"/>
          <w:sz w:val="22"/>
          <w:szCs w:val="22"/>
        </w:rPr>
        <w:t>(b) Special feature stairways;</w:t>
      </w:r>
    </w:p>
    <w:p w14:paraId="0DA6F1E0" w14:textId="53C6FF1F" w:rsidR="00496CAE" w:rsidRPr="00044FF2" w:rsidRDefault="00496CAE" w:rsidP="00496CAE">
      <w:pPr>
        <w:rPr>
          <w:rFonts w:cs="Calibri"/>
          <w:sz w:val="22"/>
          <w:szCs w:val="22"/>
        </w:rPr>
      </w:pPr>
      <w:r w:rsidRPr="00044FF2">
        <w:rPr>
          <w:rFonts w:cs="Calibri"/>
          <w:sz w:val="22"/>
          <w:szCs w:val="22"/>
        </w:rPr>
        <w:t>(c) Lifeguard stands;</w:t>
      </w:r>
    </w:p>
    <w:p w14:paraId="5899E21C" w14:textId="4219D930" w:rsidR="00496CAE" w:rsidRPr="00044FF2" w:rsidRDefault="00496CAE" w:rsidP="00496CAE">
      <w:pPr>
        <w:rPr>
          <w:rFonts w:cs="Calibri"/>
          <w:sz w:val="22"/>
          <w:szCs w:val="22"/>
        </w:rPr>
      </w:pPr>
      <w:r w:rsidRPr="00044FF2">
        <w:rPr>
          <w:rFonts w:cs="Calibri"/>
          <w:sz w:val="22"/>
          <w:szCs w:val="22"/>
        </w:rPr>
        <w:t>(d) Diving boards;</w:t>
      </w:r>
    </w:p>
    <w:p w14:paraId="22842DCE" w14:textId="1A3992F0" w:rsidR="00496CAE" w:rsidRPr="00044FF2" w:rsidRDefault="00496CAE" w:rsidP="00496CAE">
      <w:pPr>
        <w:rPr>
          <w:rFonts w:cs="Calibri"/>
          <w:sz w:val="22"/>
          <w:szCs w:val="22"/>
        </w:rPr>
      </w:pPr>
      <w:r w:rsidRPr="00044FF2">
        <w:rPr>
          <w:rFonts w:cs="Calibri"/>
          <w:sz w:val="22"/>
          <w:szCs w:val="22"/>
        </w:rPr>
        <w:t xml:space="preserve">(e) Similar </w:t>
      </w:r>
      <w:r w:rsidR="00F43E70" w:rsidRPr="00044FF2">
        <w:rPr>
          <w:rFonts w:cs="Calibri"/>
          <w:sz w:val="22"/>
          <w:szCs w:val="22"/>
        </w:rPr>
        <w:t>deck</w:t>
      </w:r>
      <w:r w:rsidRPr="00044FF2">
        <w:rPr>
          <w:rFonts w:cs="Calibri"/>
          <w:sz w:val="22"/>
          <w:szCs w:val="22"/>
        </w:rPr>
        <w:t xml:space="preserve"> equipment;</w:t>
      </w:r>
    </w:p>
    <w:p w14:paraId="43DE0550" w14:textId="0CD9EE9C" w:rsidR="00496CAE" w:rsidRPr="00044FF2" w:rsidRDefault="00496CAE" w:rsidP="00496CAE">
      <w:pPr>
        <w:rPr>
          <w:rFonts w:cs="Calibri"/>
          <w:sz w:val="22"/>
          <w:szCs w:val="22"/>
        </w:rPr>
      </w:pPr>
      <w:r w:rsidRPr="00044FF2">
        <w:rPr>
          <w:rFonts w:cs="Calibri"/>
          <w:sz w:val="22"/>
          <w:szCs w:val="22"/>
        </w:rPr>
        <w:t>(f) ADA access equipment; and</w:t>
      </w:r>
    </w:p>
    <w:p w14:paraId="377EA0DC" w14:textId="62EBA376" w:rsidR="00496CAE" w:rsidRPr="00044FF2" w:rsidRDefault="00496CAE" w:rsidP="00496CAE">
      <w:pPr>
        <w:rPr>
          <w:rFonts w:cs="Calibri"/>
          <w:sz w:val="22"/>
          <w:szCs w:val="22"/>
        </w:rPr>
      </w:pPr>
      <w:r w:rsidRPr="00044FF2">
        <w:rPr>
          <w:rFonts w:cs="Calibri"/>
          <w:sz w:val="22"/>
          <w:szCs w:val="22"/>
        </w:rPr>
        <w:t>(g) Structural columns.</w:t>
      </w:r>
    </w:p>
    <w:p w14:paraId="411B25CB" w14:textId="343DE11C" w:rsidR="007C1226" w:rsidRPr="00044FF2" w:rsidRDefault="00DD6A15" w:rsidP="00496CAE">
      <w:pPr>
        <w:rPr>
          <w:rFonts w:cs="Calibri"/>
          <w:sz w:val="22"/>
          <w:szCs w:val="22"/>
        </w:rPr>
      </w:pPr>
      <w:r w:rsidRPr="00044FF2">
        <w:rPr>
          <w:rFonts w:cs="Calibri"/>
          <w:sz w:val="22"/>
          <w:szCs w:val="22"/>
        </w:rPr>
        <w:lastRenderedPageBreak/>
        <w:t>(</w:t>
      </w:r>
      <w:r w:rsidR="003A5E59">
        <w:rPr>
          <w:rFonts w:cs="Calibri"/>
          <w:sz w:val="22"/>
          <w:szCs w:val="22"/>
        </w:rPr>
        <w:t>5</w:t>
      </w:r>
      <w:r w:rsidR="009544DD" w:rsidRPr="00044FF2">
        <w:rPr>
          <w:rFonts w:cs="Calibri"/>
          <w:sz w:val="22"/>
          <w:szCs w:val="22"/>
        </w:rPr>
        <w:t xml:space="preserve">) Decks not less than </w:t>
      </w:r>
      <w:r w:rsidR="00624B33" w:rsidRPr="00044FF2">
        <w:rPr>
          <w:rFonts w:cs="Calibri"/>
          <w:sz w:val="22"/>
          <w:szCs w:val="22"/>
        </w:rPr>
        <w:t>four</w:t>
      </w:r>
      <w:r w:rsidR="009544DD" w:rsidRPr="00044FF2">
        <w:rPr>
          <w:rFonts w:cs="Calibri"/>
          <w:sz w:val="22"/>
          <w:szCs w:val="22"/>
        </w:rPr>
        <w:t xml:space="preserve"> feet (1.2 m) in width may be provided on the sides and rear of any diving, ADA access, lifeguard stands, and similar deck equipment. </w:t>
      </w:r>
    </w:p>
    <w:p w14:paraId="399F0970" w14:textId="63C99F57" w:rsidR="007C3E07" w:rsidRPr="00044FF2" w:rsidRDefault="007C3E07" w:rsidP="00496CAE">
      <w:pPr>
        <w:rPr>
          <w:rFonts w:cs="Calibri"/>
          <w:sz w:val="22"/>
          <w:szCs w:val="22"/>
        </w:rPr>
      </w:pPr>
      <w:r w:rsidRPr="00044FF2">
        <w:rPr>
          <w:rFonts w:cs="Calibri"/>
          <w:sz w:val="22"/>
          <w:szCs w:val="22"/>
        </w:rPr>
        <w:t>(</w:t>
      </w:r>
      <w:r w:rsidR="003A5E59">
        <w:rPr>
          <w:rFonts w:cs="Calibri"/>
          <w:sz w:val="22"/>
          <w:szCs w:val="22"/>
        </w:rPr>
        <w:t>6</w:t>
      </w:r>
      <w:r w:rsidRPr="00044FF2">
        <w:rPr>
          <w:rFonts w:cs="Calibri"/>
          <w:sz w:val="22"/>
          <w:szCs w:val="22"/>
        </w:rPr>
        <w:t xml:space="preserve">) Free area around equipment may consist of </w:t>
      </w:r>
      <w:r w:rsidR="00173A24" w:rsidRPr="00044FF2">
        <w:rPr>
          <w:rFonts w:cs="Calibri"/>
          <w:sz w:val="22"/>
          <w:szCs w:val="22"/>
        </w:rPr>
        <w:t xml:space="preserve">perimeter deck or pool deck, as applicable. </w:t>
      </w:r>
    </w:p>
    <w:p w14:paraId="18D5DAA9" w14:textId="1A4C4D0F" w:rsidR="00896EC7" w:rsidRPr="00044FF2" w:rsidRDefault="00AD0521" w:rsidP="00896EC7">
      <w:pPr>
        <w:rPr>
          <w:rFonts w:cs="Calibri"/>
          <w:sz w:val="22"/>
          <w:szCs w:val="22"/>
        </w:rPr>
      </w:pPr>
      <w:r w:rsidRPr="00044FF2">
        <w:rPr>
          <w:rFonts w:cs="Calibri"/>
          <w:sz w:val="22"/>
          <w:szCs w:val="22"/>
        </w:rPr>
        <w:t>(</w:t>
      </w:r>
      <w:r w:rsidR="003A5E59">
        <w:rPr>
          <w:rFonts w:cs="Calibri"/>
          <w:sz w:val="22"/>
          <w:szCs w:val="22"/>
        </w:rPr>
        <w:t>7</w:t>
      </w:r>
      <w:r w:rsidRPr="00044FF2">
        <w:rPr>
          <w:rFonts w:cs="Calibri"/>
          <w:sz w:val="22"/>
          <w:szCs w:val="22"/>
        </w:rPr>
        <w:t xml:space="preserve">) </w:t>
      </w:r>
      <w:r w:rsidR="008E40AA" w:rsidRPr="00044FF2">
        <w:rPr>
          <w:rFonts w:cs="Calibri"/>
          <w:sz w:val="22"/>
          <w:szCs w:val="22"/>
        </w:rPr>
        <w:t xml:space="preserve">A continuous and unobstructed </w:t>
      </w:r>
      <w:r w:rsidRPr="00044FF2">
        <w:rPr>
          <w:rFonts w:cs="Calibri"/>
          <w:sz w:val="22"/>
          <w:szCs w:val="22"/>
        </w:rPr>
        <w:t>circulation path</w:t>
      </w:r>
      <w:r w:rsidR="008E40AA" w:rsidRPr="00044FF2">
        <w:rPr>
          <w:rFonts w:cs="Calibri"/>
          <w:sz w:val="22"/>
          <w:szCs w:val="22"/>
        </w:rPr>
        <w:t xml:space="preserve"> </w:t>
      </w:r>
      <w:r w:rsidRPr="00044FF2">
        <w:rPr>
          <w:rFonts w:cs="Calibri"/>
          <w:sz w:val="22"/>
          <w:szCs w:val="22"/>
        </w:rPr>
        <w:t>must</w:t>
      </w:r>
      <w:r w:rsidR="008E40AA" w:rsidRPr="00044FF2">
        <w:rPr>
          <w:rFonts w:cs="Calibri"/>
          <w:sz w:val="22"/>
          <w:szCs w:val="22"/>
        </w:rPr>
        <w:t xml:space="preserve"> be provided in conformance with ADA requirements for an </w:t>
      </w:r>
      <w:r w:rsidRPr="00044FF2">
        <w:rPr>
          <w:rFonts w:cs="Calibri"/>
          <w:sz w:val="22"/>
          <w:szCs w:val="22"/>
        </w:rPr>
        <w:t>accessible route</w:t>
      </w:r>
      <w:r w:rsidR="00896EC7" w:rsidRPr="00044FF2">
        <w:rPr>
          <w:rFonts w:cs="Calibri"/>
          <w:sz w:val="22"/>
          <w:szCs w:val="22"/>
        </w:rPr>
        <w:t>, connecting all site amenities, entrances.</w:t>
      </w:r>
      <w:r w:rsidR="00800759" w:rsidRPr="00044FF2">
        <w:rPr>
          <w:rFonts w:cs="Calibri"/>
          <w:sz w:val="22"/>
          <w:szCs w:val="22"/>
        </w:rPr>
        <w:t xml:space="preserve"> The circulation path:</w:t>
      </w:r>
    </w:p>
    <w:p w14:paraId="5C37D2F1" w14:textId="4F5165D5" w:rsidR="00800759" w:rsidRPr="00044FF2" w:rsidRDefault="00800759" w:rsidP="00896EC7">
      <w:pPr>
        <w:rPr>
          <w:rFonts w:cs="Calibri"/>
          <w:sz w:val="22"/>
          <w:szCs w:val="22"/>
        </w:rPr>
      </w:pPr>
      <w:r w:rsidRPr="00044FF2">
        <w:rPr>
          <w:rFonts w:cs="Calibri"/>
          <w:sz w:val="22"/>
          <w:szCs w:val="22"/>
        </w:rPr>
        <w:t>(a) May consist of any combination of permitted deck types;</w:t>
      </w:r>
    </w:p>
    <w:p w14:paraId="62BFFB67" w14:textId="466A70E2" w:rsidR="00800759" w:rsidRPr="00044FF2" w:rsidRDefault="00800759" w:rsidP="00896EC7">
      <w:pPr>
        <w:rPr>
          <w:rFonts w:cs="Calibri"/>
          <w:sz w:val="22"/>
          <w:szCs w:val="22"/>
        </w:rPr>
      </w:pPr>
      <w:r w:rsidRPr="00044FF2">
        <w:rPr>
          <w:rFonts w:cs="Calibri"/>
          <w:sz w:val="22"/>
          <w:szCs w:val="22"/>
        </w:rPr>
        <w:t>(b) Must be designed so furniture does not intrude upon it;</w:t>
      </w:r>
      <w:r w:rsidR="003062D8" w:rsidRPr="00044FF2">
        <w:rPr>
          <w:rFonts w:cs="Calibri"/>
          <w:sz w:val="22"/>
          <w:szCs w:val="22"/>
        </w:rPr>
        <w:t xml:space="preserve"> and</w:t>
      </w:r>
    </w:p>
    <w:p w14:paraId="613F7C19" w14:textId="4A4A1821" w:rsidR="00703B31" w:rsidRPr="00044FF2" w:rsidRDefault="00800759" w:rsidP="002B04F6">
      <w:pPr>
        <w:rPr>
          <w:rFonts w:cs="Calibri"/>
          <w:sz w:val="22"/>
          <w:szCs w:val="22"/>
        </w:rPr>
      </w:pPr>
      <w:r w:rsidRPr="00044FF2">
        <w:rPr>
          <w:rFonts w:cs="Calibri"/>
          <w:sz w:val="22"/>
          <w:szCs w:val="22"/>
        </w:rPr>
        <w:t xml:space="preserve">(c) Must be designed to minimize encroachment from queuing space </w:t>
      </w:r>
      <w:r w:rsidR="00843C2C" w:rsidRPr="00044FF2">
        <w:rPr>
          <w:rFonts w:cs="Calibri"/>
          <w:sz w:val="22"/>
          <w:szCs w:val="22"/>
        </w:rPr>
        <w:t>into the circulation path.</w:t>
      </w:r>
    </w:p>
    <w:p w14:paraId="2EC81440" w14:textId="388495E4" w:rsidR="00996E1B" w:rsidRPr="00044FF2" w:rsidRDefault="00F40279" w:rsidP="00996E1B">
      <w:pPr>
        <w:rPr>
          <w:rFonts w:cs="Calibri"/>
          <w:sz w:val="22"/>
          <w:szCs w:val="22"/>
        </w:rPr>
      </w:pPr>
      <w:r w:rsidRPr="00044FF2">
        <w:rPr>
          <w:rFonts w:cs="Calibri"/>
          <w:b/>
          <w:bCs/>
          <w:sz w:val="22"/>
          <w:szCs w:val="22"/>
        </w:rPr>
        <w:t>WAC 246-261-</w:t>
      </w:r>
      <w:r w:rsidR="003A45DD" w:rsidRPr="00044FF2">
        <w:rPr>
          <w:rFonts w:cs="Calibri"/>
          <w:b/>
          <w:bCs/>
          <w:sz w:val="22"/>
          <w:szCs w:val="22"/>
        </w:rPr>
        <w:t>400</w:t>
      </w:r>
      <w:r w:rsidRPr="00044FF2">
        <w:rPr>
          <w:rFonts w:cs="Calibri"/>
          <w:b/>
          <w:bCs/>
          <w:sz w:val="22"/>
          <w:szCs w:val="22"/>
        </w:rPr>
        <w:t xml:space="preserve"> Deck drains.</w:t>
      </w:r>
      <w:r w:rsidRPr="00044FF2">
        <w:rPr>
          <w:rFonts w:cs="Calibri"/>
          <w:sz w:val="22"/>
          <w:szCs w:val="22"/>
        </w:rPr>
        <w:t xml:space="preserve"> (1)</w:t>
      </w:r>
      <w:r w:rsidR="00996E1B" w:rsidRPr="00044FF2">
        <w:rPr>
          <w:rFonts w:cs="Calibri"/>
          <w:sz w:val="22"/>
          <w:szCs w:val="22"/>
        </w:rPr>
        <w:t xml:space="preserve"> Decks must be sloped away from the aquatic venue in accordance with Table </w:t>
      </w:r>
      <w:r w:rsidR="003A45DD" w:rsidRPr="00044FF2">
        <w:rPr>
          <w:rFonts w:cs="Calibri"/>
          <w:sz w:val="22"/>
          <w:szCs w:val="22"/>
        </w:rPr>
        <w:t>400</w:t>
      </w:r>
      <w:r w:rsidR="00996E1B" w:rsidRPr="00044FF2">
        <w:rPr>
          <w:rFonts w:cs="Calibri"/>
          <w:sz w:val="22"/>
          <w:szCs w:val="22"/>
        </w:rPr>
        <w:t>.</w:t>
      </w:r>
    </w:p>
    <w:p w14:paraId="4CBDA5CE" w14:textId="0E0BC351" w:rsidR="00996E1B" w:rsidRPr="00044FF2" w:rsidRDefault="00996E1B" w:rsidP="00996E1B">
      <w:pPr>
        <w:rPr>
          <w:rFonts w:cs="Calibri"/>
          <w:sz w:val="22"/>
          <w:szCs w:val="22"/>
        </w:rPr>
      </w:pPr>
      <w:r w:rsidRPr="00044FF2">
        <w:rPr>
          <w:rFonts w:cs="Calibri"/>
          <w:b/>
          <w:sz w:val="22"/>
          <w:szCs w:val="22"/>
        </w:rPr>
        <w:t xml:space="preserve">Table </w:t>
      </w:r>
      <w:r w:rsidR="003A45DD" w:rsidRPr="00044FF2">
        <w:rPr>
          <w:rFonts w:cs="Calibri"/>
          <w:b/>
          <w:sz w:val="22"/>
          <w:szCs w:val="22"/>
        </w:rPr>
        <w:t>400</w:t>
      </w:r>
      <w:r w:rsidRPr="00044FF2">
        <w:rPr>
          <w:rFonts w:cs="Calibri"/>
          <w:b/>
          <w:sz w:val="22"/>
          <w:szCs w:val="22"/>
        </w:rPr>
        <w:t xml:space="preserve"> Minimum </w:t>
      </w:r>
      <w:r w:rsidR="007707A0" w:rsidRPr="00044FF2">
        <w:rPr>
          <w:rFonts w:cs="Calibri"/>
          <w:b/>
          <w:sz w:val="22"/>
          <w:szCs w:val="22"/>
        </w:rPr>
        <w:t>s</w:t>
      </w:r>
      <w:r w:rsidRPr="00044FF2">
        <w:rPr>
          <w:rFonts w:cs="Calibri"/>
          <w:b/>
          <w:sz w:val="22"/>
          <w:szCs w:val="22"/>
        </w:rPr>
        <w:t xml:space="preserve">lopes for </w:t>
      </w:r>
      <w:r w:rsidR="007707A0" w:rsidRPr="00044FF2">
        <w:rPr>
          <w:rFonts w:cs="Calibri"/>
          <w:b/>
          <w:sz w:val="22"/>
          <w:szCs w:val="22"/>
        </w:rPr>
        <w:t>d</w:t>
      </w:r>
      <w:r w:rsidRPr="00044FF2">
        <w:rPr>
          <w:rFonts w:cs="Calibri"/>
          <w:b/>
          <w:sz w:val="22"/>
          <w:szCs w:val="22"/>
        </w:rPr>
        <w:t>rainage.</w:t>
      </w:r>
    </w:p>
    <w:tbl>
      <w:tblPr>
        <w:tblW w:w="0" w:type="auto"/>
        <w:jc w:val="center"/>
        <w:tblCellMar>
          <w:left w:w="70" w:type="dxa"/>
          <w:right w:w="70" w:type="dxa"/>
        </w:tblCellMar>
        <w:tblLook w:val="04A0" w:firstRow="1" w:lastRow="0" w:firstColumn="1" w:lastColumn="0" w:noHBand="0" w:noVBand="1"/>
      </w:tblPr>
      <w:tblGrid>
        <w:gridCol w:w="4947"/>
        <w:gridCol w:w="3336"/>
      </w:tblGrid>
      <w:tr w:rsidR="00996E1B" w:rsidRPr="00044FF2" w14:paraId="4080D3AF" w14:textId="77777777" w:rsidTr="00996E1B">
        <w:trPr>
          <w:cantSplit/>
          <w:tblHeader/>
          <w:jc w:val="center"/>
        </w:trPr>
        <w:tc>
          <w:tcPr>
            <w:tcW w:w="4947" w:type="dxa"/>
            <w:tcBorders>
              <w:top w:val="single" w:sz="2" w:space="0" w:color="auto"/>
              <w:left w:val="single" w:sz="2" w:space="0" w:color="auto"/>
              <w:bottom w:val="nil"/>
              <w:right w:val="nil"/>
            </w:tcBorders>
            <w:tcMar>
              <w:top w:w="40" w:type="dxa"/>
              <w:left w:w="120" w:type="dxa"/>
              <w:bottom w:w="40" w:type="dxa"/>
              <w:right w:w="120" w:type="dxa"/>
            </w:tcMar>
            <w:hideMark/>
          </w:tcPr>
          <w:p w14:paraId="228E9F69" w14:textId="77777777" w:rsidR="00996E1B" w:rsidRPr="00044FF2" w:rsidRDefault="00996E1B" w:rsidP="00996E1B">
            <w:pPr>
              <w:spacing w:after="0" w:line="240" w:lineRule="auto"/>
              <w:rPr>
                <w:rFonts w:cs="Calibri"/>
                <w:sz w:val="22"/>
                <w:szCs w:val="22"/>
              </w:rPr>
            </w:pPr>
            <w:r w:rsidRPr="00044FF2">
              <w:rPr>
                <w:rFonts w:cs="Calibri"/>
                <w:b/>
                <w:sz w:val="22"/>
                <w:szCs w:val="22"/>
              </w:rPr>
              <w:t>Surface</w:t>
            </w:r>
          </w:p>
        </w:tc>
        <w:tc>
          <w:tcPr>
            <w:tcW w:w="3336" w:type="dxa"/>
            <w:tcBorders>
              <w:top w:val="single" w:sz="2" w:space="0" w:color="auto"/>
              <w:left w:val="single" w:sz="2" w:space="0" w:color="auto"/>
              <w:bottom w:val="nil"/>
              <w:right w:val="single" w:sz="2" w:space="0" w:color="auto"/>
            </w:tcBorders>
            <w:tcMar>
              <w:top w:w="40" w:type="dxa"/>
              <w:left w:w="120" w:type="dxa"/>
              <w:bottom w:w="40" w:type="dxa"/>
              <w:right w:w="120" w:type="dxa"/>
            </w:tcMar>
            <w:hideMark/>
          </w:tcPr>
          <w:p w14:paraId="5486553C" w14:textId="77777777" w:rsidR="00996E1B" w:rsidRPr="00044FF2" w:rsidRDefault="00996E1B" w:rsidP="00996E1B">
            <w:pPr>
              <w:spacing w:after="0" w:line="240" w:lineRule="auto"/>
              <w:rPr>
                <w:rFonts w:cs="Calibri"/>
                <w:sz w:val="22"/>
                <w:szCs w:val="22"/>
              </w:rPr>
            </w:pPr>
            <w:r w:rsidRPr="00044FF2">
              <w:rPr>
                <w:rFonts w:cs="Calibri"/>
                <w:b/>
                <w:sz w:val="22"/>
                <w:szCs w:val="22"/>
              </w:rPr>
              <w:t>Minimum Slope</w:t>
            </w:r>
          </w:p>
        </w:tc>
      </w:tr>
      <w:tr w:rsidR="00996E1B" w:rsidRPr="00044FF2" w14:paraId="161FD101" w14:textId="77777777" w:rsidTr="00996E1B">
        <w:trPr>
          <w:jc w:val="center"/>
        </w:trPr>
        <w:tc>
          <w:tcPr>
            <w:tcW w:w="4947" w:type="dxa"/>
            <w:tcBorders>
              <w:top w:val="single" w:sz="2" w:space="0" w:color="auto"/>
              <w:left w:val="single" w:sz="2" w:space="0" w:color="auto"/>
              <w:bottom w:val="nil"/>
              <w:right w:val="nil"/>
            </w:tcBorders>
            <w:tcMar>
              <w:top w:w="40" w:type="dxa"/>
              <w:left w:w="120" w:type="dxa"/>
              <w:bottom w:w="40" w:type="dxa"/>
              <w:right w:w="120" w:type="dxa"/>
            </w:tcMar>
            <w:hideMark/>
          </w:tcPr>
          <w:p w14:paraId="2945C834" w14:textId="77777777" w:rsidR="00996E1B" w:rsidRPr="00044FF2" w:rsidRDefault="00996E1B" w:rsidP="00996E1B">
            <w:pPr>
              <w:spacing w:after="0" w:line="240" w:lineRule="auto"/>
              <w:rPr>
                <w:rFonts w:cs="Calibri"/>
                <w:sz w:val="22"/>
                <w:szCs w:val="22"/>
              </w:rPr>
            </w:pPr>
            <w:r w:rsidRPr="00044FF2">
              <w:rPr>
                <w:rFonts w:cs="Calibri"/>
                <w:b/>
                <w:sz w:val="22"/>
                <w:szCs w:val="22"/>
              </w:rPr>
              <w:t>Smooth finishes</w:t>
            </w:r>
          </w:p>
          <w:p w14:paraId="751E2E61" w14:textId="77777777" w:rsidR="00996E1B" w:rsidRPr="00044FF2" w:rsidRDefault="00996E1B" w:rsidP="00996E1B">
            <w:pPr>
              <w:spacing w:after="0" w:line="240" w:lineRule="auto"/>
              <w:rPr>
                <w:rFonts w:cs="Calibri"/>
                <w:sz w:val="22"/>
                <w:szCs w:val="22"/>
              </w:rPr>
            </w:pPr>
            <w:r w:rsidRPr="00044FF2">
              <w:rPr>
                <w:rFonts w:cs="Calibri"/>
                <w:sz w:val="22"/>
                <w:szCs w:val="22"/>
              </w:rPr>
              <w:t xml:space="preserve">(Such as tile, hand-finished concrete, and </w:t>
            </w:r>
            <w:proofErr w:type="gramStart"/>
            <w:r w:rsidRPr="00044FF2">
              <w:rPr>
                <w:rFonts w:cs="Calibri"/>
                <w:sz w:val="22"/>
                <w:szCs w:val="22"/>
              </w:rPr>
              <w:t>lightly-broomed</w:t>
            </w:r>
            <w:proofErr w:type="gramEnd"/>
            <w:r w:rsidRPr="00044FF2">
              <w:rPr>
                <w:rFonts w:cs="Calibri"/>
                <w:sz w:val="22"/>
                <w:szCs w:val="22"/>
              </w:rPr>
              <w:t xml:space="preserve"> concrete)</w:t>
            </w:r>
          </w:p>
        </w:tc>
        <w:tc>
          <w:tcPr>
            <w:tcW w:w="3336" w:type="dxa"/>
            <w:tcBorders>
              <w:top w:val="single" w:sz="2" w:space="0" w:color="auto"/>
              <w:left w:val="single" w:sz="2" w:space="0" w:color="auto"/>
              <w:bottom w:val="nil"/>
              <w:right w:val="single" w:sz="2" w:space="0" w:color="auto"/>
            </w:tcBorders>
            <w:tcMar>
              <w:top w:w="40" w:type="dxa"/>
              <w:left w:w="120" w:type="dxa"/>
              <w:bottom w:w="40" w:type="dxa"/>
              <w:right w:w="120" w:type="dxa"/>
            </w:tcMar>
            <w:hideMark/>
          </w:tcPr>
          <w:p w14:paraId="21E647FC" w14:textId="77777777" w:rsidR="00996E1B" w:rsidRPr="00044FF2" w:rsidRDefault="00996E1B" w:rsidP="00996E1B">
            <w:pPr>
              <w:spacing w:after="0" w:line="240" w:lineRule="auto"/>
              <w:rPr>
                <w:rFonts w:cs="Calibri"/>
                <w:sz w:val="22"/>
                <w:szCs w:val="22"/>
              </w:rPr>
            </w:pPr>
            <w:r w:rsidRPr="00044FF2">
              <w:rPr>
                <w:rFonts w:cs="Calibri"/>
                <w:sz w:val="22"/>
                <w:szCs w:val="22"/>
              </w:rPr>
              <w:t>1/8 inch per foot</w:t>
            </w:r>
          </w:p>
          <w:p w14:paraId="1A64550F" w14:textId="77777777" w:rsidR="00996E1B" w:rsidRPr="00044FF2" w:rsidRDefault="00996E1B" w:rsidP="00996E1B">
            <w:pPr>
              <w:spacing w:after="0" w:line="240" w:lineRule="auto"/>
              <w:rPr>
                <w:rFonts w:cs="Calibri"/>
                <w:sz w:val="22"/>
                <w:szCs w:val="22"/>
              </w:rPr>
            </w:pPr>
            <w:r w:rsidRPr="00044FF2">
              <w:rPr>
                <w:rFonts w:cs="Calibri"/>
                <w:sz w:val="22"/>
                <w:szCs w:val="22"/>
              </w:rPr>
              <w:t>(3.2 mm/30.5 cm)</w:t>
            </w:r>
          </w:p>
        </w:tc>
      </w:tr>
      <w:tr w:rsidR="00996E1B" w:rsidRPr="00044FF2" w14:paraId="68F70210" w14:textId="77777777" w:rsidTr="00996E1B">
        <w:trPr>
          <w:jc w:val="center"/>
        </w:trPr>
        <w:tc>
          <w:tcPr>
            <w:tcW w:w="4947" w:type="dxa"/>
            <w:tcBorders>
              <w:top w:val="single" w:sz="2" w:space="0" w:color="auto"/>
              <w:left w:val="single" w:sz="2" w:space="0" w:color="auto"/>
              <w:bottom w:val="nil"/>
              <w:right w:val="nil"/>
            </w:tcBorders>
            <w:tcMar>
              <w:top w:w="40" w:type="dxa"/>
              <w:left w:w="120" w:type="dxa"/>
              <w:bottom w:w="40" w:type="dxa"/>
              <w:right w:w="120" w:type="dxa"/>
            </w:tcMar>
            <w:hideMark/>
          </w:tcPr>
          <w:p w14:paraId="5DA1E1D0" w14:textId="77777777" w:rsidR="00996E1B" w:rsidRPr="00044FF2" w:rsidRDefault="00996E1B" w:rsidP="00996E1B">
            <w:pPr>
              <w:spacing w:after="0" w:line="240" w:lineRule="auto"/>
              <w:rPr>
                <w:rFonts w:cs="Calibri"/>
                <w:sz w:val="22"/>
                <w:szCs w:val="22"/>
              </w:rPr>
            </w:pPr>
            <w:r w:rsidRPr="00044FF2">
              <w:rPr>
                <w:rFonts w:cs="Calibri"/>
                <w:b/>
                <w:sz w:val="22"/>
                <w:szCs w:val="22"/>
              </w:rPr>
              <w:t>Moderately textured finishes</w:t>
            </w:r>
          </w:p>
          <w:p w14:paraId="2660C939" w14:textId="77777777" w:rsidR="00996E1B" w:rsidRPr="00044FF2" w:rsidRDefault="00996E1B" w:rsidP="00996E1B">
            <w:pPr>
              <w:spacing w:after="0" w:line="240" w:lineRule="auto"/>
              <w:rPr>
                <w:rFonts w:cs="Calibri"/>
                <w:sz w:val="22"/>
                <w:szCs w:val="22"/>
              </w:rPr>
            </w:pPr>
            <w:r w:rsidRPr="00044FF2">
              <w:rPr>
                <w:rFonts w:cs="Calibri"/>
                <w:sz w:val="22"/>
                <w:szCs w:val="22"/>
              </w:rPr>
              <w:t>(Such as exposed aggregate or medium-broomed concrete)</w:t>
            </w:r>
          </w:p>
        </w:tc>
        <w:tc>
          <w:tcPr>
            <w:tcW w:w="3336" w:type="dxa"/>
            <w:tcBorders>
              <w:top w:val="single" w:sz="2" w:space="0" w:color="auto"/>
              <w:left w:val="single" w:sz="2" w:space="0" w:color="auto"/>
              <w:bottom w:val="nil"/>
              <w:right w:val="single" w:sz="2" w:space="0" w:color="auto"/>
            </w:tcBorders>
            <w:tcMar>
              <w:top w:w="40" w:type="dxa"/>
              <w:left w:w="120" w:type="dxa"/>
              <w:bottom w:w="40" w:type="dxa"/>
              <w:right w:w="120" w:type="dxa"/>
            </w:tcMar>
            <w:hideMark/>
          </w:tcPr>
          <w:p w14:paraId="6A144F52" w14:textId="77777777" w:rsidR="00996E1B" w:rsidRPr="00044FF2" w:rsidRDefault="00996E1B" w:rsidP="00996E1B">
            <w:pPr>
              <w:spacing w:after="0" w:line="240" w:lineRule="auto"/>
              <w:rPr>
                <w:rFonts w:cs="Calibri"/>
                <w:sz w:val="22"/>
                <w:szCs w:val="22"/>
              </w:rPr>
            </w:pPr>
            <w:r w:rsidRPr="00044FF2">
              <w:rPr>
                <w:rFonts w:cs="Calibri"/>
                <w:sz w:val="22"/>
                <w:szCs w:val="22"/>
              </w:rPr>
              <w:t>1/4 inch per foot</w:t>
            </w:r>
          </w:p>
          <w:p w14:paraId="2833DECC" w14:textId="77777777" w:rsidR="00996E1B" w:rsidRPr="00044FF2" w:rsidRDefault="00996E1B" w:rsidP="00996E1B">
            <w:pPr>
              <w:spacing w:after="0" w:line="240" w:lineRule="auto"/>
              <w:rPr>
                <w:rFonts w:cs="Calibri"/>
                <w:sz w:val="22"/>
                <w:szCs w:val="22"/>
              </w:rPr>
            </w:pPr>
            <w:r w:rsidRPr="00044FF2">
              <w:rPr>
                <w:rFonts w:cs="Calibri"/>
                <w:sz w:val="22"/>
                <w:szCs w:val="22"/>
              </w:rPr>
              <w:t>(6.4 mm/30.5 cm)</w:t>
            </w:r>
          </w:p>
        </w:tc>
      </w:tr>
      <w:tr w:rsidR="00996E1B" w:rsidRPr="00044FF2" w14:paraId="6CC09ECD" w14:textId="77777777" w:rsidTr="00996E1B">
        <w:trPr>
          <w:jc w:val="center"/>
        </w:trPr>
        <w:tc>
          <w:tcPr>
            <w:tcW w:w="4947" w:type="dxa"/>
            <w:tcBorders>
              <w:top w:val="single" w:sz="2" w:space="0" w:color="auto"/>
              <w:left w:val="single" w:sz="2" w:space="0" w:color="auto"/>
              <w:bottom w:val="single" w:sz="2" w:space="0" w:color="auto"/>
              <w:right w:val="nil"/>
            </w:tcBorders>
            <w:tcMar>
              <w:top w:w="40" w:type="dxa"/>
              <w:left w:w="120" w:type="dxa"/>
              <w:bottom w:w="40" w:type="dxa"/>
              <w:right w:w="120" w:type="dxa"/>
            </w:tcMar>
            <w:hideMark/>
          </w:tcPr>
          <w:p w14:paraId="6717045D" w14:textId="77777777" w:rsidR="00996E1B" w:rsidRPr="00044FF2" w:rsidRDefault="00996E1B" w:rsidP="00996E1B">
            <w:pPr>
              <w:spacing w:after="0" w:line="240" w:lineRule="auto"/>
              <w:rPr>
                <w:rFonts w:cs="Calibri"/>
                <w:sz w:val="22"/>
                <w:szCs w:val="22"/>
              </w:rPr>
            </w:pPr>
            <w:r w:rsidRPr="00044FF2">
              <w:rPr>
                <w:rFonts w:cs="Calibri"/>
                <w:b/>
                <w:sz w:val="22"/>
                <w:szCs w:val="22"/>
              </w:rPr>
              <w:t>Heavily textured finishes</w:t>
            </w:r>
          </w:p>
          <w:p w14:paraId="790F5AD8" w14:textId="77777777" w:rsidR="00996E1B" w:rsidRPr="00044FF2" w:rsidRDefault="00996E1B" w:rsidP="00996E1B">
            <w:pPr>
              <w:spacing w:after="0" w:line="240" w:lineRule="auto"/>
              <w:rPr>
                <w:rFonts w:cs="Calibri"/>
                <w:sz w:val="22"/>
                <w:szCs w:val="22"/>
              </w:rPr>
            </w:pPr>
            <w:r w:rsidRPr="00044FF2">
              <w:rPr>
                <w:rFonts w:cs="Calibri"/>
                <w:sz w:val="22"/>
                <w:szCs w:val="22"/>
              </w:rPr>
              <w:t>(Such as brick, where permitted)</w:t>
            </w:r>
          </w:p>
        </w:tc>
        <w:tc>
          <w:tcPr>
            <w:tcW w:w="3336" w:type="dxa"/>
            <w:tcBorders>
              <w:top w:val="single" w:sz="2" w:space="0" w:color="auto"/>
              <w:left w:val="single" w:sz="2" w:space="0" w:color="auto"/>
              <w:bottom w:val="single" w:sz="2" w:space="0" w:color="auto"/>
              <w:right w:val="single" w:sz="2" w:space="0" w:color="auto"/>
            </w:tcBorders>
            <w:tcMar>
              <w:top w:w="40" w:type="dxa"/>
              <w:left w:w="120" w:type="dxa"/>
              <w:bottom w:w="40" w:type="dxa"/>
              <w:right w:w="120" w:type="dxa"/>
            </w:tcMar>
            <w:hideMark/>
          </w:tcPr>
          <w:p w14:paraId="5D1D025C" w14:textId="77777777" w:rsidR="00996E1B" w:rsidRPr="00044FF2" w:rsidRDefault="00996E1B" w:rsidP="00996E1B">
            <w:pPr>
              <w:spacing w:after="0" w:line="240" w:lineRule="auto"/>
              <w:rPr>
                <w:rFonts w:cs="Calibri"/>
                <w:sz w:val="22"/>
                <w:szCs w:val="22"/>
              </w:rPr>
            </w:pPr>
            <w:r w:rsidRPr="00044FF2">
              <w:rPr>
                <w:rFonts w:cs="Calibri"/>
                <w:sz w:val="22"/>
                <w:szCs w:val="22"/>
              </w:rPr>
              <w:t>3/8 inch per foot</w:t>
            </w:r>
          </w:p>
          <w:p w14:paraId="3CF060DC" w14:textId="77777777" w:rsidR="00996E1B" w:rsidRPr="00044FF2" w:rsidRDefault="00996E1B" w:rsidP="00996E1B">
            <w:pPr>
              <w:spacing w:after="0" w:line="240" w:lineRule="auto"/>
              <w:rPr>
                <w:rFonts w:cs="Calibri"/>
                <w:sz w:val="22"/>
                <w:szCs w:val="22"/>
              </w:rPr>
            </w:pPr>
            <w:r w:rsidRPr="00044FF2">
              <w:rPr>
                <w:rFonts w:cs="Calibri"/>
                <w:sz w:val="22"/>
                <w:szCs w:val="22"/>
              </w:rPr>
              <w:t>(9.5 mm/30.5 cm)</w:t>
            </w:r>
          </w:p>
        </w:tc>
      </w:tr>
    </w:tbl>
    <w:p w14:paraId="02143855" w14:textId="3499183B" w:rsidR="00F40279" w:rsidRPr="00044FF2" w:rsidRDefault="00F40279" w:rsidP="00F40279">
      <w:pPr>
        <w:rPr>
          <w:rFonts w:cs="Calibri"/>
          <w:sz w:val="22"/>
          <w:szCs w:val="22"/>
        </w:rPr>
      </w:pPr>
    </w:p>
    <w:p w14:paraId="3A4FBB3B" w14:textId="36500889" w:rsidR="00F960B8" w:rsidRPr="00044FF2" w:rsidRDefault="00F960B8" w:rsidP="00F960B8">
      <w:pPr>
        <w:rPr>
          <w:rFonts w:cs="Calibri"/>
          <w:sz w:val="22"/>
          <w:szCs w:val="22"/>
        </w:rPr>
      </w:pPr>
      <w:r w:rsidRPr="00044FF2">
        <w:rPr>
          <w:rFonts w:cs="Calibri"/>
          <w:sz w:val="22"/>
          <w:szCs w:val="22"/>
        </w:rPr>
        <w:t xml:space="preserve">(2) Where deck areas or portions thereof serve as accessible routes, slopes in any direction must not exceed ADA requirements. Heavily textured finishes </w:t>
      </w:r>
      <w:r w:rsidR="00B37130" w:rsidRPr="00044FF2">
        <w:rPr>
          <w:rFonts w:cs="Calibri"/>
          <w:sz w:val="22"/>
          <w:szCs w:val="22"/>
        </w:rPr>
        <w:t xml:space="preserve">according to </w:t>
      </w:r>
      <w:r w:rsidRPr="00044FF2">
        <w:rPr>
          <w:rFonts w:cs="Calibri"/>
          <w:sz w:val="22"/>
          <w:szCs w:val="22"/>
        </w:rPr>
        <w:t xml:space="preserve">Table </w:t>
      </w:r>
      <w:r w:rsidR="007D3D1E" w:rsidRPr="00044FF2">
        <w:rPr>
          <w:rFonts w:cs="Calibri"/>
          <w:sz w:val="22"/>
          <w:szCs w:val="22"/>
        </w:rPr>
        <w:t>400</w:t>
      </w:r>
      <w:r w:rsidRPr="00044FF2">
        <w:rPr>
          <w:rFonts w:cs="Calibri"/>
          <w:sz w:val="22"/>
          <w:szCs w:val="22"/>
        </w:rPr>
        <w:t xml:space="preserve"> may not be a part of an accessible route.</w:t>
      </w:r>
    </w:p>
    <w:p w14:paraId="1CF9C647" w14:textId="3378A5BA" w:rsidR="00F960B8" w:rsidRPr="00044FF2" w:rsidRDefault="006F7372" w:rsidP="00F960B8">
      <w:pPr>
        <w:rPr>
          <w:rFonts w:cs="Calibri"/>
          <w:sz w:val="22"/>
          <w:szCs w:val="22"/>
        </w:rPr>
      </w:pPr>
      <w:r w:rsidRPr="00044FF2">
        <w:rPr>
          <w:rFonts w:cs="Calibri"/>
          <w:sz w:val="22"/>
          <w:szCs w:val="22"/>
        </w:rPr>
        <w:t>(</w:t>
      </w:r>
      <w:r w:rsidR="008F2466" w:rsidRPr="00044FF2">
        <w:rPr>
          <w:rFonts w:cs="Calibri"/>
          <w:sz w:val="22"/>
          <w:szCs w:val="22"/>
        </w:rPr>
        <w:t>3</w:t>
      </w:r>
      <w:r w:rsidRPr="00044FF2">
        <w:rPr>
          <w:rFonts w:cs="Calibri"/>
          <w:sz w:val="22"/>
          <w:szCs w:val="22"/>
        </w:rPr>
        <w:t>) T</w:t>
      </w:r>
      <w:r w:rsidR="00F960B8" w:rsidRPr="00044FF2">
        <w:rPr>
          <w:rFonts w:cs="Calibri"/>
          <w:sz w:val="22"/>
          <w:szCs w:val="22"/>
        </w:rPr>
        <w:t xml:space="preserve">he placement of </w:t>
      </w:r>
      <w:r w:rsidRPr="00044FF2">
        <w:rPr>
          <w:rFonts w:cs="Calibri"/>
          <w:sz w:val="22"/>
          <w:szCs w:val="22"/>
        </w:rPr>
        <w:t xml:space="preserve">deck </w:t>
      </w:r>
      <w:r w:rsidR="00F960B8" w:rsidRPr="00044FF2">
        <w:rPr>
          <w:rFonts w:cs="Calibri"/>
          <w:sz w:val="22"/>
          <w:szCs w:val="22"/>
        </w:rPr>
        <w:t xml:space="preserve">drains, where provided, </w:t>
      </w:r>
      <w:r w:rsidRPr="00044FF2">
        <w:rPr>
          <w:rFonts w:cs="Calibri"/>
          <w:sz w:val="22"/>
          <w:szCs w:val="22"/>
        </w:rPr>
        <w:t>must</w:t>
      </w:r>
      <w:r w:rsidR="00F960B8" w:rsidRPr="00044FF2">
        <w:rPr>
          <w:rFonts w:cs="Calibri"/>
          <w:sz w:val="22"/>
          <w:szCs w:val="22"/>
        </w:rPr>
        <w:t xml:space="preserve"> effectively carry water away from the </w:t>
      </w:r>
      <w:r w:rsidRPr="00044FF2">
        <w:rPr>
          <w:rFonts w:cs="Calibri"/>
          <w:sz w:val="22"/>
          <w:szCs w:val="22"/>
        </w:rPr>
        <w:t>aquatic venue</w:t>
      </w:r>
      <w:r w:rsidR="00F960B8" w:rsidRPr="00044FF2">
        <w:rPr>
          <w:rFonts w:cs="Calibri"/>
          <w:sz w:val="22"/>
          <w:szCs w:val="22"/>
        </w:rPr>
        <w:t xml:space="preserve"> and off the </w:t>
      </w:r>
      <w:r w:rsidRPr="00044FF2">
        <w:rPr>
          <w:rFonts w:cs="Calibri"/>
          <w:sz w:val="22"/>
          <w:szCs w:val="22"/>
        </w:rPr>
        <w:t xml:space="preserve">deck </w:t>
      </w:r>
      <w:r w:rsidR="00F960B8" w:rsidRPr="00044FF2">
        <w:rPr>
          <w:rFonts w:cs="Calibri"/>
          <w:sz w:val="22"/>
          <w:szCs w:val="22"/>
        </w:rPr>
        <w:t>without ponding.</w:t>
      </w:r>
    </w:p>
    <w:p w14:paraId="4E58509D" w14:textId="3EBFA2F7" w:rsidR="00F960B8" w:rsidRPr="00044FF2" w:rsidRDefault="008F2466" w:rsidP="00F960B8">
      <w:pPr>
        <w:rPr>
          <w:rFonts w:cs="Calibri"/>
          <w:sz w:val="22"/>
          <w:szCs w:val="22"/>
        </w:rPr>
      </w:pPr>
      <w:r w:rsidRPr="00044FF2">
        <w:rPr>
          <w:rFonts w:cs="Calibri"/>
          <w:sz w:val="22"/>
          <w:szCs w:val="22"/>
        </w:rPr>
        <w:t xml:space="preserve">(4) </w:t>
      </w:r>
      <w:r w:rsidR="00F960B8" w:rsidRPr="00044FF2">
        <w:rPr>
          <w:rFonts w:cs="Calibri"/>
          <w:sz w:val="22"/>
          <w:szCs w:val="22"/>
        </w:rPr>
        <w:t xml:space="preserve">There </w:t>
      </w:r>
      <w:r w:rsidRPr="00044FF2">
        <w:rPr>
          <w:rFonts w:cs="Calibri"/>
          <w:sz w:val="22"/>
          <w:szCs w:val="22"/>
        </w:rPr>
        <w:t>must</w:t>
      </w:r>
      <w:r w:rsidR="00F960B8" w:rsidRPr="00044FF2">
        <w:rPr>
          <w:rFonts w:cs="Calibri"/>
          <w:sz w:val="22"/>
          <w:szCs w:val="22"/>
        </w:rPr>
        <w:t xml:space="preserve"> be no direct connection between the </w:t>
      </w:r>
      <w:r w:rsidR="006F7372" w:rsidRPr="00044FF2">
        <w:rPr>
          <w:rFonts w:cs="Calibri"/>
          <w:sz w:val="22"/>
          <w:szCs w:val="22"/>
        </w:rPr>
        <w:t xml:space="preserve">deck </w:t>
      </w:r>
      <w:r w:rsidR="00F960B8" w:rsidRPr="00044FF2">
        <w:rPr>
          <w:rFonts w:cs="Calibri"/>
          <w:sz w:val="22"/>
          <w:szCs w:val="22"/>
        </w:rPr>
        <w:t>drains and the sanitary or storm sewer system.</w:t>
      </w:r>
      <w:r w:rsidR="00B90BC4" w:rsidRPr="00044FF2">
        <w:rPr>
          <w:rFonts w:cs="Calibri"/>
          <w:sz w:val="22"/>
          <w:szCs w:val="22"/>
        </w:rPr>
        <w:t xml:space="preserve"> </w:t>
      </w:r>
      <w:r w:rsidR="00F960B8" w:rsidRPr="00044FF2">
        <w:rPr>
          <w:rFonts w:cs="Calibri"/>
          <w:sz w:val="22"/>
          <w:szCs w:val="22"/>
        </w:rPr>
        <w:t xml:space="preserve">If the </w:t>
      </w:r>
      <w:r w:rsidRPr="00044FF2">
        <w:rPr>
          <w:rFonts w:cs="Calibri"/>
          <w:sz w:val="22"/>
          <w:szCs w:val="22"/>
        </w:rPr>
        <w:t>authority having jurisdiction</w:t>
      </w:r>
      <w:r w:rsidR="00F960B8" w:rsidRPr="00044FF2">
        <w:rPr>
          <w:rFonts w:cs="Calibri"/>
          <w:sz w:val="22"/>
          <w:szCs w:val="22"/>
        </w:rPr>
        <w:t xml:space="preserve"> requires a</w:t>
      </w:r>
      <w:r w:rsidR="00F960B8" w:rsidRPr="00044FF2" w:rsidDel="00A037C9">
        <w:rPr>
          <w:rFonts w:cs="Calibri"/>
          <w:sz w:val="22"/>
          <w:szCs w:val="22"/>
        </w:rPr>
        <w:t xml:space="preserve"> </w:t>
      </w:r>
      <w:r w:rsidR="006F7372" w:rsidRPr="00044FF2">
        <w:rPr>
          <w:rFonts w:cs="Calibri"/>
          <w:sz w:val="22"/>
          <w:szCs w:val="22"/>
        </w:rPr>
        <w:t xml:space="preserve">pool </w:t>
      </w:r>
      <w:r w:rsidR="00F960B8" w:rsidRPr="00044FF2">
        <w:rPr>
          <w:rFonts w:cs="Calibri"/>
          <w:sz w:val="22"/>
          <w:szCs w:val="22"/>
        </w:rPr>
        <w:t xml:space="preserve">to have </w:t>
      </w:r>
      <w:r w:rsidR="006F7372" w:rsidRPr="00044FF2">
        <w:rPr>
          <w:rFonts w:cs="Calibri"/>
          <w:sz w:val="22"/>
          <w:szCs w:val="22"/>
        </w:rPr>
        <w:t xml:space="preserve">deck </w:t>
      </w:r>
      <w:r w:rsidR="00F960B8" w:rsidRPr="00044FF2">
        <w:rPr>
          <w:rFonts w:cs="Calibri"/>
          <w:sz w:val="22"/>
          <w:szCs w:val="22"/>
        </w:rPr>
        <w:t xml:space="preserve">drains that discharge to a storm sewer system, ground surface, or holding pond, the </w:t>
      </w:r>
      <w:r w:rsidR="006F7372" w:rsidRPr="00044FF2">
        <w:rPr>
          <w:rFonts w:cs="Calibri"/>
          <w:sz w:val="22"/>
          <w:szCs w:val="22"/>
        </w:rPr>
        <w:t xml:space="preserve">pool </w:t>
      </w:r>
      <w:r w:rsidR="00B90BC4" w:rsidRPr="00044FF2">
        <w:rPr>
          <w:rFonts w:cs="Calibri"/>
          <w:sz w:val="22"/>
          <w:szCs w:val="22"/>
        </w:rPr>
        <w:t>must</w:t>
      </w:r>
      <w:r w:rsidR="00F960B8" w:rsidRPr="00044FF2">
        <w:rPr>
          <w:rFonts w:cs="Calibri"/>
          <w:sz w:val="22"/>
          <w:szCs w:val="22"/>
        </w:rPr>
        <w:t xml:space="preserve"> be plumbed through an </w:t>
      </w:r>
      <w:proofErr w:type="gramStart"/>
      <w:r w:rsidR="00F960B8" w:rsidRPr="00044FF2">
        <w:rPr>
          <w:rFonts w:cs="Calibri"/>
          <w:sz w:val="22"/>
          <w:szCs w:val="22"/>
        </w:rPr>
        <w:t>air-gap</w:t>
      </w:r>
      <w:proofErr w:type="gramEnd"/>
      <w:r w:rsidR="00F960B8" w:rsidRPr="00044FF2">
        <w:rPr>
          <w:rFonts w:cs="Calibri"/>
          <w:sz w:val="22"/>
          <w:szCs w:val="22"/>
        </w:rPr>
        <w:t xml:space="preserve">, </w:t>
      </w:r>
      <w:r w:rsidR="00B90BC4" w:rsidRPr="00044FF2">
        <w:rPr>
          <w:rFonts w:cs="Calibri"/>
          <w:sz w:val="22"/>
          <w:szCs w:val="22"/>
        </w:rPr>
        <w:t>backflow</w:t>
      </w:r>
      <w:r w:rsidR="00F960B8" w:rsidRPr="00044FF2">
        <w:rPr>
          <w:rFonts w:cs="Calibri"/>
          <w:sz w:val="22"/>
          <w:szCs w:val="22"/>
        </w:rPr>
        <w:t xml:space="preserve"> preventer, or other approved device as allowed by the </w:t>
      </w:r>
      <w:r w:rsidR="00B90BC4" w:rsidRPr="00044FF2">
        <w:rPr>
          <w:rFonts w:cs="Calibri"/>
          <w:sz w:val="22"/>
          <w:szCs w:val="22"/>
        </w:rPr>
        <w:t>authority having jurisdiction</w:t>
      </w:r>
      <w:r w:rsidR="00F960B8" w:rsidRPr="00044FF2">
        <w:rPr>
          <w:rFonts w:cs="Calibri"/>
          <w:sz w:val="22"/>
          <w:szCs w:val="22"/>
        </w:rPr>
        <w:t>.</w:t>
      </w:r>
    </w:p>
    <w:p w14:paraId="2D196A48" w14:textId="523035EE" w:rsidR="00F960B8" w:rsidRPr="00044FF2" w:rsidRDefault="00692CFE" w:rsidP="00F960B8">
      <w:pPr>
        <w:rPr>
          <w:rFonts w:cs="Calibri"/>
          <w:sz w:val="22"/>
          <w:szCs w:val="22"/>
        </w:rPr>
      </w:pPr>
      <w:r w:rsidRPr="00044FF2">
        <w:rPr>
          <w:rFonts w:cs="Calibri"/>
          <w:sz w:val="22"/>
          <w:szCs w:val="22"/>
        </w:rPr>
        <w:t>(5) D</w:t>
      </w:r>
      <w:r w:rsidR="006F7372" w:rsidRPr="00044FF2">
        <w:rPr>
          <w:rFonts w:cs="Calibri"/>
          <w:sz w:val="22"/>
          <w:szCs w:val="22"/>
        </w:rPr>
        <w:t xml:space="preserve">eck </w:t>
      </w:r>
      <w:r w:rsidR="00F960B8" w:rsidRPr="00044FF2">
        <w:rPr>
          <w:rFonts w:cs="Calibri"/>
          <w:sz w:val="22"/>
          <w:szCs w:val="22"/>
        </w:rPr>
        <w:t xml:space="preserve">drains </w:t>
      </w:r>
      <w:r w:rsidRPr="00044FF2">
        <w:rPr>
          <w:rFonts w:cs="Calibri"/>
          <w:sz w:val="22"/>
          <w:szCs w:val="22"/>
        </w:rPr>
        <w:t>must</w:t>
      </w:r>
      <w:r w:rsidR="00F960B8" w:rsidRPr="00044FF2">
        <w:rPr>
          <w:rFonts w:cs="Calibri"/>
          <w:sz w:val="22"/>
          <w:szCs w:val="22"/>
        </w:rPr>
        <w:t xml:space="preserve"> not drain to the </w:t>
      </w:r>
      <w:r w:rsidR="006F7372" w:rsidRPr="00044FF2">
        <w:rPr>
          <w:rFonts w:cs="Calibri"/>
          <w:sz w:val="22"/>
          <w:szCs w:val="22"/>
        </w:rPr>
        <w:t>pool</w:t>
      </w:r>
      <w:r w:rsidR="00F960B8" w:rsidRPr="00044FF2">
        <w:rPr>
          <w:rFonts w:cs="Calibri"/>
          <w:sz w:val="22"/>
          <w:szCs w:val="22"/>
        </w:rPr>
        <w:t xml:space="preserve">, </w:t>
      </w:r>
      <w:r w:rsidR="006F7372" w:rsidRPr="00044FF2">
        <w:rPr>
          <w:rFonts w:cs="Calibri"/>
          <w:sz w:val="22"/>
          <w:szCs w:val="22"/>
        </w:rPr>
        <w:t xml:space="preserve">pool </w:t>
      </w:r>
      <w:r w:rsidR="00F960B8" w:rsidRPr="00044FF2">
        <w:rPr>
          <w:rFonts w:cs="Calibri"/>
          <w:sz w:val="22"/>
          <w:szCs w:val="22"/>
        </w:rPr>
        <w:t xml:space="preserve">gutter, or </w:t>
      </w:r>
      <w:r w:rsidRPr="00044FF2">
        <w:rPr>
          <w:rFonts w:cs="Calibri"/>
          <w:sz w:val="22"/>
          <w:szCs w:val="22"/>
        </w:rPr>
        <w:t>recirculation systems</w:t>
      </w:r>
      <w:r w:rsidR="00F960B8" w:rsidRPr="00044FF2">
        <w:rPr>
          <w:rFonts w:cs="Calibri"/>
          <w:sz w:val="22"/>
          <w:szCs w:val="22"/>
        </w:rPr>
        <w:t>.</w:t>
      </w:r>
    </w:p>
    <w:p w14:paraId="430F1E6D" w14:textId="52575CC7" w:rsidR="00F960B8" w:rsidRPr="00044FF2" w:rsidRDefault="00692CFE" w:rsidP="00F960B8">
      <w:pPr>
        <w:rPr>
          <w:rFonts w:cs="Calibri"/>
          <w:sz w:val="22"/>
          <w:szCs w:val="22"/>
        </w:rPr>
      </w:pPr>
      <w:r w:rsidRPr="00044FF2">
        <w:rPr>
          <w:rFonts w:cs="Calibri"/>
          <w:sz w:val="22"/>
          <w:szCs w:val="22"/>
        </w:rPr>
        <w:t xml:space="preserve">(6) </w:t>
      </w:r>
      <w:r w:rsidR="00F960B8" w:rsidRPr="00044FF2">
        <w:rPr>
          <w:rFonts w:cs="Calibri"/>
          <w:sz w:val="22"/>
          <w:szCs w:val="22"/>
        </w:rPr>
        <w:t xml:space="preserve">Drain receptacles </w:t>
      </w:r>
      <w:r w:rsidRPr="00044FF2">
        <w:rPr>
          <w:rFonts w:cs="Calibri"/>
          <w:sz w:val="22"/>
          <w:szCs w:val="22"/>
        </w:rPr>
        <w:t>must</w:t>
      </w:r>
      <w:r w:rsidR="00F960B8" w:rsidRPr="00044FF2">
        <w:rPr>
          <w:rFonts w:cs="Calibri"/>
          <w:sz w:val="22"/>
          <w:szCs w:val="22"/>
        </w:rPr>
        <w:t xml:space="preserve"> consist of noncorrosive or corrosion-resistant materials.</w:t>
      </w:r>
    </w:p>
    <w:p w14:paraId="431119B6" w14:textId="626B6234" w:rsidR="00F40279" w:rsidRPr="00044FF2" w:rsidRDefault="00F960B8" w:rsidP="004554E6">
      <w:pPr>
        <w:rPr>
          <w:rFonts w:cs="Calibri"/>
          <w:sz w:val="22"/>
          <w:szCs w:val="22"/>
        </w:rPr>
      </w:pPr>
      <w:r w:rsidRPr="00044FF2">
        <w:rPr>
          <w:rFonts w:cs="Calibri"/>
          <w:sz w:val="22"/>
          <w:szCs w:val="22"/>
        </w:rPr>
        <w:lastRenderedPageBreak/>
        <w:t xml:space="preserve">(7) Drain covers </w:t>
      </w:r>
      <w:r w:rsidR="00043D1F" w:rsidRPr="00044FF2">
        <w:rPr>
          <w:rFonts w:cs="Calibri"/>
          <w:sz w:val="22"/>
          <w:szCs w:val="22"/>
        </w:rPr>
        <w:t>must</w:t>
      </w:r>
      <w:r w:rsidRPr="00044FF2">
        <w:rPr>
          <w:rFonts w:cs="Calibri"/>
          <w:sz w:val="22"/>
          <w:szCs w:val="22"/>
        </w:rPr>
        <w:t xml:space="preserve"> be suitable for bare foot traffic with openings no greater than 1/2 inch (1.3 cm) and easily removable with a simple tool to facilitate regular cleaning.</w:t>
      </w:r>
    </w:p>
    <w:p w14:paraId="36FDA616" w14:textId="1355FD74" w:rsidR="00F20561" w:rsidRPr="00044FF2" w:rsidRDefault="009A479C" w:rsidP="00F20561">
      <w:pPr>
        <w:rPr>
          <w:rFonts w:cs="Calibri"/>
          <w:sz w:val="22"/>
          <w:szCs w:val="22"/>
        </w:rPr>
      </w:pPr>
      <w:r w:rsidRPr="00044FF2">
        <w:rPr>
          <w:rFonts w:cs="Calibri"/>
          <w:b/>
          <w:bCs/>
          <w:sz w:val="22"/>
          <w:szCs w:val="22"/>
        </w:rPr>
        <w:t>WAC 246-261-</w:t>
      </w:r>
      <w:r w:rsidR="007D3D1E" w:rsidRPr="00044FF2">
        <w:rPr>
          <w:rFonts w:cs="Calibri"/>
          <w:b/>
          <w:bCs/>
          <w:sz w:val="22"/>
          <w:szCs w:val="22"/>
        </w:rPr>
        <w:t>405</w:t>
      </w:r>
      <w:r w:rsidRPr="00044FF2">
        <w:rPr>
          <w:rFonts w:cs="Calibri"/>
          <w:b/>
          <w:bCs/>
          <w:sz w:val="22"/>
          <w:szCs w:val="22"/>
        </w:rPr>
        <w:t xml:space="preserve"> Wing walls or peninsulas.</w:t>
      </w:r>
      <w:r w:rsidRPr="00044FF2">
        <w:rPr>
          <w:rFonts w:cs="Calibri"/>
          <w:sz w:val="22"/>
          <w:szCs w:val="22"/>
        </w:rPr>
        <w:t xml:space="preserve"> (1)</w:t>
      </w:r>
      <w:r w:rsidR="00F20561" w:rsidRPr="00044FF2" w:rsidDel="00233859">
        <w:rPr>
          <w:rFonts w:eastAsia="Calibri" w:cs="Calibri"/>
          <w:b/>
          <w:sz w:val="22"/>
          <w:szCs w:val="22"/>
        </w:rPr>
        <w:t xml:space="preserve"> </w:t>
      </w:r>
      <w:r w:rsidR="00F20561" w:rsidRPr="00044FF2">
        <w:rPr>
          <w:rFonts w:cs="Calibri"/>
          <w:sz w:val="22"/>
          <w:szCs w:val="22"/>
        </w:rPr>
        <w:t xml:space="preserve">Deck wing walls or peninsulas </w:t>
      </w:r>
      <w:proofErr w:type="gramStart"/>
      <w:r w:rsidR="00F20561" w:rsidRPr="00044FF2">
        <w:rPr>
          <w:rFonts w:cs="Calibri"/>
          <w:sz w:val="22"/>
          <w:szCs w:val="22"/>
        </w:rPr>
        <w:t>less</w:t>
      </w:r>
      <w:proofErr w:type="gramEnd"/>
      <w:r w:rsidR="00F20561" w:rsidRPr="00044FF2">
        <w:rPr>
          <w:rFonts w:cs="Calibri"/>
          <w:sz w:val="22"/>
          <w:szCs w:val="22"/>
        </w:rPr>
        <w:t xml:space="preserve"> than 18 inches (45.7 cm) in width are not considered a part of the perimeter deck.</w:t>
      </w:r>
      <w:r w:rsidR="00723E43" w:rsidRPr="00044FF2">
        <w:rPr>
          <w:rFonts w:cs="Calibri"/>
          <w:sz w:val="22"/>
          <w:szCs w:val="22"/>
        </w:rPr>
        <w:t xml:space="preserve"> </w:t>
      </w:r>
      <w:r w:rsidR="00F20561" w:rsidRPr="00044FF2">
        <w:rPr>
          <w:rFonts w:cs="Calibri"/>
          <w:sz w:val="22"/>
          <w:szCs w:val="22"/>
        </w:rPr>
        <w:t xml:space="preserve">A wing walls or peninsula greater than 18 inches (45.7 cm) wide but less than 48 inches (1.2 m) wide may be used by </w:t>
      </w:r>
      <w:r w:rsidR="00723E43" w:rsidRPr="00044FF2">
        <w:rPr>
          <w:rFonts w:cs="Calibri"/>
          <w:sz w:val="22"/>
          <w:szCs w:val="22"/>
        </w:rPr>
        <w:t>qualified</w:t>
      </w:r>
      <w:r w:rsidR="00F20561" w:rsidRPr="00044FF2">
        <w:rPr>
          <w:rFonts w:cs="Calibri"/>
          <w:sz w:val="22"/>
          <w:szCs w:val="22"/>
        </w:rPr>
        <w:t xml:space="preserve"> </w:t>
      </w:r>
      <w:r w:rsidR="00723E43" w:rsidRPr="00044FF2">
        <w:rPr>
          <w:rFonts w:cs="Calibri"/>
          <w:sz w:val="22"/>
          <w:szCs w:val="22"/>
        </w:rPr>
        <w:t>lifeguard</w:t>
      </w:r>
      <w:r w:rsidR="00F20561" w:rsidRPr="00044FF2">
        <w:rPr>
          <w:rFonts w:cs="Calibri"/>
          <w:sz w:val="22"/>
          <w:szCs w:val="22"/>
        </w:rPr>
        <w:t xml:space="preserve"> personnel but </w:t>
      </w:r>
      <w:r w:rsidR="00723E43" w:rsidRPr="00044FF2">
        <w:rPr>
          <w:rFonts w:cs="Calibri"/>
          <w:sz w:val="22"/>
          <w:szCs w:val="22"/>
        </w:rPr>
        <w:t>is</w:t>
      </w:r>
      <w:r w:rsidR="00F20561" w:rsidRPr="00044FF2">
        <w:rPr>
          <w:rFonts w:cs="Calibri"/>
          <w:sz w:val="22"/>
          <w:szCs w:val="22"/>
        </w:rPr>
        <w:t xml:space="preserve"> not considered as part of the </w:t>
      </w:r>
      <w:r w:rsidR="00723E43" w:rsidRPr="00044FF2">
        <w:rPr>
          <w:rFonts w:cs="Calibri"/>
          <w:sz w:val="22"/>
          <w:szCs w:val="22"/>
        </w:rPr>
        <w:t>perimeter</w:t>
      </w:r>
      <w:r w:rsidR="00F20561" w:rsidRPr="00044FF2">
        <w:rPr>
          <w:rFonts w:cs="Calibri"/>
          <w:sz w:val="22"/>
          <w:szCs w:val="22"/>
        </w:rPr>
        <w:t xml:space="preserve"> </w:t>
      </w:r>
      <w:r w:rsidR="00723E43" w:rsidRPr="00044FF2">
        <w:rPr>
          <w:rFonts w:cs="Calibri"/>
          <w:sz w:val="22"/>
          <w:szCs w:val="22"/>
        </w:rPr>
        <w:t>deck</w:t>
      </w:r>
      <w:r w:rsidR="00F20561" w:rsidRPr="00044FF2">
        <w:rPr>
          <w:rFonts w:cs="Calibri"/>
          <w:sz w:val="22"/>
          <w:szCs w:val="22"/>
        </w:rPr>
        <w:t>.</w:t>
      </w:r>
    </w:p>
    <w:p w14:paraId="3BD96BAA" w14:textId="659E0DCB" w:rsidR="00F20561" w:rsidRPr="00044FF2" w:rsidRDefault="00723E43" w:rsidP="00F20561">
      <w:pPr>
        <w:rPr>
          <w:rFonts w:cs="Calibri"/>
          <w:sz w:val="22"/>
          <w:szCs w:val="22"/>
        </w:rPr>
      </w:pPr>
      <w:r w:rsidRPr="00044FF2">
        <w:rPr>
          <w:rFonts w:cs="Calibri"/>
          <w:sz w:val="22"/>
          <w:szCs w:val="22"/>
        </w:rPr>
        <w:t>(2)</w:t>
      </w:r>
      <w:r w:rsidR="00F20561" w:rsidRPr="00044FF2">
        <w:rPr>
          <w:rFonts w:cs="Calibri"/>
          <w:sz w:val="22"/>
          <w:szCs w:val="22"/>
        </w:rPr>
        <w:t xml:space="preserve"> Any</w:t>
      </w:r>
      <w:r w:rsidRPr="00044FF2">
        <w:rPr>
          <w:rFonts w:cs="Calibri"/>
          <w:sz w:val="22"/>
          <w:szCs w:val="22"/>
        </w:rPr>
        <w:t xml:space="preserve"> wing wall or peninsula</w:t>
      </w:r>
      <w:r w:rsidR="00F20561" w:rsidRPr="00044FF2">
        <w:rPr>
          <w:rFonts w:cs="Calibri"/>
          <w:sz w:val="22"/>
          <w:szCs w:val="22"/>
        </w:rPr>
        <w:t xml:space="preserve"> shall be constructed of </w:t>
      </w:r>
      <w:r w:rsidRPr="00044FF2">
        <w:rPr>
          <w:rFonts w:cs="Calibri"/>
          <w:sz w:val="22"/>
          <w:szCs w:val="22"/>
        </w:rPr>
        <w:t>slip resistant</w:t>
      </w:r>
      <w:r w:rsidR="00F20561" w:rsidRPr="00044FF2">
        <w:rPr>
          <w:rFonts w:cs="Calibri"/>
          <w:sz w:val="22"/>
          <w:szCs w:val="22"/>
        </w:rPr>
        <w:t xml:space="preserve"> materials.</w:t>
      </w:r>
    </w:p>
    <w:p w14:paraId="1F043226" w14:textId="770F2B23" w:rsidR="00F20561" w:rsidRPr="00044FF2" w:rsidRDefault="00723E43" w:rsidP="00F20561">
      <w:pPr>
        <w:rPr>
          <w:rFonts w:cs="Calibri"/>
          <w:sz w:val="22"/>
          <w:szCs w:val="22"/>
        </w:rPr>
      </w:pPr>
      <w:r w:rsidRPr="00044FF2">
        <w:rPr>
          <w:rFonts w:cs="Calibri"/>
          <w:sz w:val="22"/>
          <w:szCs w:val="22"/>
        </w:rPr>
        <w:t xml:space="preserve">(3) </w:t>
      </w:r>
      <w:r w:rsidR="00F20561" w:rsidRPr="00044FF2">
        <w:rPr>
          <w:rFonts w:cs="Calibri"/>
          <w:sz w:val="22"/>
          <w:szCs w:val="22"/>
        </w:rPr>
        <w:t>If it is impractical to design a perimeter overflow system into the</w:t>
      </w:r>
      <w:r w:rsidRPr="00044FF2">
        <w:rPr>
          <w:rFonts w:cs="Calibri"/>
          <w:sz w:val="22"/>
          <w:szCs w:val="22"/>
        </w:rPr>
        <w:t xml:space="preserve"> wing wall or peninsula</w:t>
      </w:r>
      <w:r w:rsidR="00F20561" w:rsidRPr="00044FF2">
        <w:rPr>
          <w:rFonts w:cs="Calibri"/>
          <w:sz w:val="22"/>
          <w:szCs w:val="22"/>
        </w:rPr>
        <w:t xml:space="preserve"> due to width or height, then the overflow system may bypass the </w:t>
      </w:r>
      <w:r w:rsidRPr="00044FF2">
        <w:rPr>
          <w:rFonts w:cs="Calibri"/>
          <w:sz w:val="22"/>
          <w:szCs w:val="22"/>
        </w:rPr>
        <w:t>wing wall or peninsula</w:t>
      </w:r>
      <w:r w:rsidR="0032118D" w:rsidRPr="00044FF2">
        <w:rPr>
          <w:rFonts w:cs="Calibri"/>
          <w:sz w:val="22"/>
          <w:szCs w:val="22"/>
        </w:rPr>
        <w:t>.</w:t>
      </w:r>
      <w:r w:rsidR="00F20561" w:rsidRPr="00044FF2">
        <w:rPr>
          <w:rFonts w:cs="Calibri"/>
          <w:sz w:val="22"/>
          <w:szCs w:val="22"/>
        </w:rPr>
        <w:t xml:space="preserve"> </w:t>
      </w:r>
      <w:r w:rsidR="0032118D" w:rsidRPr="00044FF2">
        <w:rPr>
          <w:rFonts w:cs="Calibri"/>
          <w:sz w:val="22"/>
          <w:szCs w:val="22"/>
        </w:rPr>
        <w:t>E</w:t>
      </w:r>
      <w:r w:rsidR="00F20561" w:rsidRPr="00044FF2">
        <w:rPr>
          <w:rFonts w:cs="Calibri"/>
          <w:sz w:val="22"/>
          <w:szCs w:val="22"/>
        </w:rPr>
        <w:t xml:space="preserve">ngineering justification must be provided by the </w:t>
      </w:r>
      <w:r w:rsidR="0032118D" w:rsidRPr="00044FF2">
        <w:rPr>
          <w:rFonts w:cs="Calibri"/>
          <w:sz w:val="22"/>
          <w:szCs w:val="22"/>
        </w:rPr>
        <w:t>design professional</w:t>
      </w:r>
      <w:r w:rsidR="00F20561" w:rsidRPr="00044FF2">
        <w:rPr>
          <w:rFonts w:cs="Calibri"/>
          <w:sz w:val="22"/>
          <w:szCs w:val="22"/>
        </w:rPr>
        <w:t xml:space="preserve"> and approved by the </w:t>
      </w:r>
      <w:r w:rsidR="0032118D" w:rsidRPr="00044FF2">
        <w:rPr>
          <w:rFonts w:cs="Calibri"/>
          <w:sz w:val="22"/>
          <w:szCs w:val="22"/>
        </w:rPr>
        <w:t>department or local health officer</w:t>
      </w:r>
      <w:r w:rsidR="00F20561" w:rsidRPr="00044FF2">
        <w:rPr>
          <w:rFonts w:cs="Calibri"/>
          <w:sz w:val="22"/>
          <w:szCs w:val="22"/>
        </w:rPr>
        <w:t>.</w:t>
      </w:r>
    </w:p>
    <w:p w14:paraId="70FBC0A8" w14:textId="732DFAE9" w:rsidR="00F20561" w:rsidRPr="00044FF2" w:rsidRDefault="0032118D" w:rsidP="00F20561">
      <w:pPr>
        <w:rPr>
          <w:rFonts w:cs="Calibri"/>
          <w:sz w:val="22"/>
          <w:szCs w:val="22"/>
        </w:rPr>
      </w:pPr>
      <w:r w:rsidRPr="00044FF2">
        <w:rPr>
          <w:rFonts w:cs="Calibri"/>
          <w:sz w:val="22"/>
          <w:szCs w:val="22"/>
        </w:rPr>
        <w:t>(4) Wing walls or peninsulas</w:t>
      </w:r>
      <w:r w:rsidR="00F20561" w:rsidRPr="00044FF2">
        <w:rPr>
          <w:rFonts w:cs="Calibri"/>
          <w:sz w:val="22"/>
          <w:szCs w:val="22"/>
        </w:rPr>
        <w:t xml:space="preserve"> </w:t>
      </w:r>
      <w:r w:rsidRPr="00044FF2">
        <w:rPr>
          <w:rFonts w:cs="Calibri"/>
          <w:sz w:val="22"/>
          <w:szCs w:val="22"/>
        </w:rPr>
        <w:t>must</w:t>
      </w:r>
      <w:r w:rsidR="00F20561" w:rsidRPr="00044FF2">
        <w:rPr>
          <w:rFonts w:cs="Calibri"/>
          <w:sz w:val="22"/>
          <w:szCs w:val="22"/>
        </w:rPr>
        <w:t xml:space="preserve"> be considered part of the </w:t>
      </w:r>
      <w:r w:rsidRPr="00044FF2">
        <w:rPr>
          <w:rFonts w:cs="Calibri"/>
          <w:sz w:val="22"/>
          <w:szCs w:val="22"/>
        </w:rPr>
        <w:t>pool</w:t>
      </w:r>
      <w:r w:rsidR="006C35AF" w:rsidRPr="00044FF2">
        <w:rPr>
          <w:rFonts w:cs="Calibri"/>
          <w:sz w:val="22"/>
          <w:szCs w:val="22"/>
        </w:rPr>
        <w:t xml:space="preserve"> but must </w:t>
      </w:r>
      <w:r w:rsidR="00F20561" w:rsidRPr="00044FF2">
        <w:rPr>
          <w:rFonts w:cs="Calibri"/>
          <w:sz w:val="22"/>
          <w:szCs w:val="22"/>
        </w:rPr>
        <w:t xml:space="preserve">not be accounted for in calculating the </w:t>
      </w:r>
      <w:r w:rsidR="006C35AF" w:rsidRPr="00044FF2">
        <w:rPr>
          <w:rFonts w:cs="Calibri"/>
          <w:sz w:val="22"/>
          <w:szCs w:val="22"/>
        </w:rPr>
        <w:t>pool</w:t>
      </w:r>
      <w:r w:rsidR="00F20561" w:rsidRPr="00044FF2">
        <w:rPr>
          <w:rFonts w:cs="Calibri"/>
          <w:sz w:val="22"/>
          <w:szCs w:val="22"/>
        </w:rPr>
        <w:t xml:space="preserve"> perimeter.</w:t>
      </w:r>
      <w:r w:rsidR="006C35AF" w:rsidRPr="00044FF2">
        <w:rPr>
          <w:rFonts w:cs="Calibri"/>
          <w:sz w:val="22"/>
          <w:szCs w:val="22"/>
        </w:rPr>
        <w:t xml:space="preserve"> Wing walls or peninsulas</w:t>
      </w:r>
      <w:r w:rsidR="00F20561" w:rsidRPr="00044FF2">
        <w:rPr>
          <w:rFonts w:cs="Calibri"/>
          <w:sz w:val="22"/>
          <w:szCs w:val="22"/>
        </w:rPr>
        <w:t xml:space="preserve"> </w:t>
      </w:r>
      <w:r w:rsidR="0025245B">
        <w:rPr>
          <w:rFonts w:cs="Calibri"/>
          <w:sz w:val="22"/>
          <w:szCs w:val="22"/>
        </w:rPr>
        <w:t>must</w:t>
      </w:r>
      <w:r w:rsidR="00F20561" w:rsidRPr="00044FF2">
        <w:rPr>
          <w:rFonts w:cs="Calibri"/>
          <w:sz w:val="22"/>
          <w:szCs w:val="22"/>
        </w:rPr>
        <w:t xml:space="preserve"> be at or above the normal operating water level of the </w:t>
      </w:r>
      <w:r w:rsidR="006C35AF" w:rsidRPr="00044FF2">
        <w:rPr>
          <w:rFonts w:cs="Calibri"/>
          <w:sz w:val="22"/>
          <w:szCs w:val="22"/>
        </w:rPr>
        <w:t>pool</w:t>
      </w:r>
      <w:r w:rsidR="00F20561" w:rsidRPr="00044FF2">
        <w:rPr>
          <w:rFonts w:cs="Calibri"/>
          <w:sz w:val="22"/>
          <w:szCs w:val="22"/>
        </w:rPr>
        <w:t>.</w:t>
      </w:r>
    </w:p>
    <w:p w14:paraId="051ADF73" w14:textId="6100D7FB" w:rsidR="00F20561" w:rsidRPr="00044FF2" w:rsidRDefault="00F20561" w:rsidP="00F20561">
      <w:pPr>
        <w:rPr>
          <w:rFonts w:cs="Calibri"/>
          <w:sz w:val="22"/>
          <w:szCs w:val="22"/>
        </w:rPr>
      </w:pPr>
      <w:r w:rsidRPr="00044FF2">
        <w:rPr>
          <w:rFonts w:cs="Calibri"/>
          <w:sz w:val="22"/>
          <w:szCs w:val="22"/>
        </w:rPr>
        <w:t xml:space="preserve">(5) </w:t>
      </w:r>
      <w:r w:rsidR="006C35AF" w:rsidRPr="00044FF2">
        <w:rPr>
          <w:rFonts w:cs="Calibri"/>
          <w:sz w:val="22"/>
          <w:szCs w:val="22"/>
        </w:rPr>
        <w:t>Deck</w:t>
      </w:r>
      <w:r w:rsidRPr="00044FF2">
        <w:rPr>
          <w:rFonts w:cs="Calibri"/>
          <w:sz w:val="22"/>
          <w:szCs w:val="22"/>
        </w:rPr>
        <w:t xml:space="preserve"> drainage </w:t>
      </w:r>
      <w:r w:rsidR="006C35AF" w:rsidRPr="00044FF2">
        <w:rPr>
          <w:rFonts w:cs="Calibri"/>
          <w:sz w:val="22"/>
          <w:szCs w:val="22"/>
        </w:rPr>
        <w:t>is</w:t>
      </w:r>
      <w:r w:rsidRPr="00044FF2">
        <w:rPr>
          <w:rFonts w:cs="Calibri"/>
          <w:sz w:val="22"/>
          <w:szCs w:val="22"/>
        </w:rPr>
        <w:t xml:space="preserve"> not required for </w:t>
      </w:r>
      <w:r w:rsidR="006C35AF" w:rsidRPr="00044FF2">
        <w:rPr>
          <w:rFonts w:cs="Calibri"/>
          <w:sz w:val="22"/>
          <w:szCs w:val="22"/>
        </w:rPr>
        <w:t>wing walls or peninsulas</w:t>
      </w:r>
      <w:r w:rsidRPr="00044FF2">
        <w:rPr>
          <w:rFonts w:cs="Calibri"/>
          <w:sz w:val="22"/>
          <w:szCs w:val="22"/>
        </w:rPr>
        <w:t xml:space="preserve"> as they are considered part of the </w:t>
      </w:r>
      <w:r w:rsidR="006C35AF" w:rsidRPr="00044FF2">
        <w:rPr>
          <w:rFonts w:cs="Calibri"/>
          <w:sz w:val="22"/>
          <w:szCs w:val="22"/>
        </w:rPr>
        <w:t>pool</w:t>
      </w:r>
      <w:r w:rsidRPr="00044FF2">
        <w:rPr>
          <w:rFonts w:cs="Calibri"/>
          <w:sz w:val="22"/>
          <w:szCs w:val="22"/>
        </w:rPr>
        <w:t xml:space="preserve">. The tops </w:t>
      </w:r>
      <w:r w:rsidR="006C35AF" w:rsidRPr="00044FF2">
        <w:rPr>
          <w:rFonts w:cs="Calibri"/>
          <w:sz w:val="22"/>
          <w:szCs w:val="22"/>
        </w:rPr>
        <w:t>must</w:t>
      </w:r>
      <w:r w:rsidRPr="00044FF2">
        <w:rPr>
          <w:rFonts w:cs="Calibri"/>
          <w:sz w:val="22"/>
          <w:szCs w:val="22"/>
        </w:rPr>
        <w:t xml:space="preserve"> be crowned to prevent standing water and sloped to the </w:t>
      </w:r>
      <w:r w:rsidR="006C35AF" w:rsidRPr="00044FF2">
        <w:rPr>
          <w:rFonts w:cs="Calibri"/>
          <w:sz w:val="22"/>
          <w:szCs w:val="22"/>
        </w:rPr>
        <w:t>pool</w:t>
      </w:r>
      <w:r w:rsidRPr="00044FF2">
        <w:rPr>
          <w:rFonts w:cs="Calibri"/>
          <w:sz w:val="22"/>
          <w:szCs w:val="22"/>
        </w:rPr>
        <w:t xml:space="preserve"> or overflow system.</w:t>
      </w:r>
    </w:p>
    <w:p w14:paraId="72FB0056" w14:textId="6C83BFD4" w:rsidR="00F20561" w:rsidRPr="00044FF2" w:rsidRDefault="00F20561" w:rsidP="00724BFE">
      <w:pPr>
        <w:rPr>
          <w:rFonts w:cs="Calibri"/>
          <w:sz w:val="22"/>
          <w:szCs w:val="22"/>
        </w:rPr>
      </w:pPr>
      <w:r w:rsidRPr="00044FF2">
        <w:rPr>
          <w:rFonts w:cs="Calibri"/>
          <w:sz w:val="22"/>
          <w:szCs w:val="22"/>
        </w:rPr>
        <w:t xml:space="preserve">(6) Vertical depth markers </w:t>
      </w:r>
      <w:r w:rsidR="006C35AF" w:rsidRPr="00044FF2">
        <w:rPr>
          <w:rFonts w:cs="Calibri"/>
          <w:sz w:val="22"/>
          <w:szCs w:val="22"/>
        </w:rPr>
        <w:t>must</w:t>
      </w:r>
      <w:r w:rsidRPr="00044FF2">
        <w:rPr>
          <w:rFonts w:cs="Calibri"/>
          <w:sz w:val="22"/>
          <w:szCs w:val="22"/>
        </w:rPr>
        <w:t xml:space="preserve"> be provided around </w:t>
      </w:r>
      <w:r w:rsidR="00F43E70" w:rsidRPr="00044FF2">
        <w:rPr>
          <w:rFonts w:cs="Calibri"/>
          <w:sz w:val="22"/>
          <w:szCs w:val="22"/>
        </w:rPr>
        <w:t xml:space="preserve">wing walls </w:t>
      </w:r>
      <w:r w:rsidRPr="00044FF2">
        <w:rPr>
          <w:rFonts w:cs="Calibri"/>
          <w:sz w:val="22"/>
          <w:szCs w:val="22"/>
        </w:rPr>
        <w:t xml:space="preserve">and </w:t>
      </w:r>
      <w:r w:rsidR="00F43E70" w:rsidRPr="00044FF2">
        <w:rPr>
          <w:rFonts w:cs="Calibri"/>
          <w:sz w:val="22"/>
          <w:szCs w:val="22"/>
        </w:rPr>
        <w:t xml:space="preserve">peninsulas </w:t>
      </w:r>
      <w:r w:rsidRPr="00044FF2">
        <w:rPr>
          <w:rFonts w:cs="Calibri"/>
          <w:sz w:val="22"/>
          <w:szCs w:val="22"/>
        </w:rPr>
        <w:t>in accordance with WAC 246-261-</w:t>
      </w:r>
      <w:r w:rsidR="00B07CE8" w:rsidRPr="00044FF2">
        <w:rPr>
          <w:rFonts w:cs="Calibri"/>
          <w:sz w:val="22"/>
          <w:szCs w:val="22"/>
        </w:rPr>
        <w:t>290.</w:t>
      </w:r>
    </w:p>
    <w:p w14:paraId="4B217E82" w14:textId="0ABC572B" w:rsidR="00AC15D0" w:rsidRPr="00044FF2" w:rsidRDefault="009A479C" w:rsidP="00724BFE">
      <w:pPr>
        <w:rPr>
          <w:rFonts w:cs="Calibri"/>
          <w:sz w:val="22"/>
          <w:szCs w:val="22"/>
        </w:rPr>
      </w:pPr>
      <w:r w:rsidRPr="00044FF2">
        <w:rPr>
          <w:rFonts w:cs="Calibri"/>
          <w:b/>
          <w:bCs/>
          <w:sz w:val="22"/>
          <w:szCs w:val="22"/>
        </w:rPr>
        <w:t>WAC 246-261-</w:t>
      </w:r>
      <w:r w:rsidR="007D3D1E" w:rsidRPr="00044FF2">
        <w:rPr>
          <w:rFonts w:cs="Calibri"/>
          <w:b/>
          <w:bCs/>
          <w:sz w:val="22"/>
          <w:szCs w:val="22"/>
        </w:rPr>
        <w:t>410</w:t>
      </w:r>
      <w:r w:rsidRPr="00044FF2">
        <w:rPr>
          <w:rFonts w:cs="Calibri"/>
          <w:b/>
          <w:bCs/>
          <w:sz w:val="22"/>
          <w:szCs w:val="22"/>
        </w:rPr>
        <w:t xml:space="preserve"> Islands.</w:t>
      </w:r>
      <w:r w:rsidRPr="00044FF2">
        <w:rPr>
          <w:rFonts w:cs="Calibri"/>
          <w:sz w:val="22"/>
          <w:szCs w:val="22"/>
        </w:rPr>
        <w:t xml:space="preserve"> (1)</w:t>
      </w:r>
      <w:r w:rsidR="00AC15D0" w:rsidRPr="00044FF2">
        <w:rPr>
          <w:rFonts w:eastAsia="Calibri" w:cs="Calibri"/>
          <w:sz w:val="22"/>
          <w:szCs w:val="22"/>
        </w:rPr>
        <w:t xml:space="preserve"> </w:t>
      </w:r>
      <w:r w:rsidR="00AC15D0" w:rsidRPr="00044FF2">
        <w:rPr>
          <w:rFonts w:cs="Calibri"/>
          <w:sz w:val="22"/>
          <w:szCs w:val="22"/>
        </w:rPr>
        <w:t>An island not more than 18 inches (45.7 cm) in width must be designed to discourage a person from walking on the island by not providing stairs, ladders, or bridges to the island.</w:t>
      </w:r>
      <w:r w:rsidR="001E3A57" w:rsidRPr="00044FF2">
        <w:rPr>
          <w:rFonts w:cs="Calibri"/>
          <w:sz w:val="22"/>
          <w:szCs w:val="22"/>
        </w:rPr>
        <w:t xml:space="preserve"> An island 18 inches (45.7 cm) to 48 inches (1.2 m) wide may be allowed for use only by qualified lifeguards.</w:t>
      </w:r>
    </w:p>
    <w:p w14:paraId="5EFF1DD6" w14:textId="1642329A" w:rsidR="00AC15D0" w:rsidRPr="00044FF2" w:rsidRDefault="00AC15D0" w:rsidP="00AC15D0">
      <w:pPr>
        <w:rPr>
          <w:rFonts w:cs="Calibri"/>
          <w:sz w:val="22"/>
          <w:szCs w:val="22"/>
        </w:rPr>
      </w:pPr>
      <w:r w:rsidRPr="00044FF2">
        <w:rPr>
          <w:rFonts w:cs="Calibri"/>
          <w:sz w:val="22"/>
          <w:szCs w:val="22"/>
        </w:rPr>
        <w:t>(2) Island surfaces must be slip resistant.</w:t>
      </w:r>
    </w:p>
    <w:p w14:paraId="1358A296" w14:textId="24634BB2" w:rsidR="00AC15D0" w:rsidRPr="00044FF2" w:rsidRDefault="00AC15D0" w:rsidP="00AC15D0">
      <w:pPr>
        <w:rPr>
          <w:rFonts w:cs="Calibri"/>
          <w:sz w:val="22"/>
          <w:szCs w:val="22"/>
        </w:rPr>
      </w:pPr>
      <w:r w:rsidRPr="00044FF2">
        <w:rPr>
          <w:rFonts w:cs="Calibri"/>
          <w:sz w:val="22"/>
          <w:szCs w:val="22"/>
        </w:rPr>
        <w:t xml:space="preserve">(3) Vertical depth markers </w:t>
      </w:r>
      <w:r w:rsidR="001E3A57" w:rsidRPr="00044FF2">
        <w:rPr>
          <w:rFonts w:cs="Calibri"/>
          <w:sz w:val="22"/>
          <w:szCs w:val="22"/>
        </w:rPr>
        <w:t>must</w:t>
      </w:r>
      <w:r w:rsidRPr="00044FF2">
        <w:rPr>
          <w:rFonts w:cs="Calibri"/>
          <w:sz w:val="22"/>
          <w:szCs w:val="22"/>
        </w:rPr>
        <w:t xml:space="preserve"> be provided around </w:t>
      </w:r>
      <w:r w:rsidR="001E3A57" w:rsidRPr="00044FF2">
        <w:rPr>
          <w:rFonts w:cs="Calibri"/>
          <w:sz w:val="22"/>
          <w:szCs w:val="22"/>
        </w:rPr>
        <w:t>island</w:t>
      </w:r>
      <w:r w:rsidR="0016574B" w:rsidRPr="00044FF2">
        <w:rPr>
          <w:rFonts w:cs="Calibri"/>
          <w:sz w:val="22"/>
          <w:szCs w:val="22"/>
        </w:rPr>
        <w:t>s</w:t>
      </w:r>
      <w:r w:rsidR="001E3A57" w:rsidRPr="00044FF2">
        <w:rPr>
          <w:rFonts w:cs="Calibri"/>
          <w:sz w:val="22"/>
          <w:szCs w:val="22"/>
        </w:rPr>
        <w:t xml:space="preserve"> </w:t>
      </w:r>
      <w:r w:rsidRPr="00044FF2">
        <w:rPr>
          <w:rFonts w:cs="Calibri"/>
          <w:sz w:val="22"/>
          <w:szCs w:val="22"/>
        </w:rPr>
        <w:t>in accordance with WAC 246-261-</w:t>
      </w:r>
      <w:r w:rsidR="00B07CE8" w:rsidRPr="00044FF2">
        <w:rPr>
          <w:rFonts w:cs="Calibri"/>
          <w:sz w:val="22"/>
          <w:szCs w:val="22"/>
        </w:rPr>
        <w:t>290</w:t>
      </w:r>
      <w:r w:rsidRPr="00044FF2">
        <w:rPr>
          <w:rFonts w:cs="Calibri"/>
          <w:sz w:val="22"/>
          <w:szCs w:val="22"/>
        </w:rPr>
        <w:t xml:space="preserve"> and visible from all sides. Horizontal depth markings and warning signs </w:t>
      </w:r>
      <w:r w:rsidR="00312882" w:rsidRPr="00044FF2">
        <w:rPr>
          <w:rFonts w:cs="Calibri"/>
          <w:sz w:val="22"/>
          <w:szCs w:val="22"/>
        </w:rPr>
        <w:t xml:space="preserve">must </w:t>
      </w:r>
      <w:r w:rsidRPr="00044FF2">
        <w:rPr>
          <w:rFonts w:cs="Calibri"/>
          <w:sz w:val="22"/>
          <w:szCs w:val="22"/>
        </w:rPr>
        <w:t xml:space="preserve">also be required </w:t>
      </w:r>
      <w:r w:rsidR="00312882" w:rsidRPr="00044FF2">
        <w:rPr>
          <w:rFonts w:cs="Calibri"/>
          <w:sz w:val="22"/>
          <w:szCs w:val="22"/>
        </w:rPr>
        <w:t xml:space="preserve">according to </w:t>
      </w:r>
      <w:r w:rsidR="00B07CE8" w:rsidRPr="00044FF2">
        <w:rPr>
          <w:rFonts w:cs="Calibri"/>
          <w:sz w:val="22"/>
          <w:szCs w:val="22"/>
        </w:rPr>
        <w:t>WAC 246-261-290</w:t>
      </w:r>
      <w:r w:rsidRPr="00044FF2">
        <w:rPr>
          <w:rFonts w:cs="Calibri"/>
          <w:b/>
          <w:bCs/>
          <w:sz w:val="22"/>
          <w:szCs w:val="22"/>
        </w:rPr>
        <w:t xml:space="preserve"> </w:t>
      </w:r>
      <w:r w:rsidRPr="00044FF2">
        <w:rPr>
          <w:rFonts w:cs="Calibri"/>
          <w:sz w:val="22"/>
          <w:szCs w:val="22"/>
        </w:rPr>
        <w:t xml:space="preserve">if the </w:t>
      </w:r>
      <w:r w:rsidR="00D50175" w:rsidRPr="00044FF2">
        <w:rPr>
          <w:rFonts w:cs="Calibri"/>
          <w:sz w:val="22"/>
          <w:szCs w:val="22"/>
        </w:rPr>
        <w:t>island</w:t>
      </w:r>
      <w:r w:rsidRPr="00044FF2">
        <w:rPr>
          <w:rFonts w:cs="Calibri"/>
          <w:sz w:val="22"/>
          <w:szCs w:val="22"/>
        </w:rPr>
        <w:t xml:space="preserve"> is designed for </w:t>
      </w:r>
      <w:r w:rsidR="00D50175" w:rsidRPr="00044FF2">
        <w:rPr>
          <w:rFonts w:cs="Calibri"/>
          <w:sz w:val="22"/>
          <w:szCs w:val="22"/>
        </w:rPr>
        <w:t>bather</w:t>
      </w:r>
      <w:r w:rsidRPr="00044FF2">
        <w:rPr>
          <w:rFonts w:cs="Calibri"/>
          <w:sz w:val="22"/>
          <w:szCs w:val="22"/>
        </w:rPr>
        <w:t xml:space="preserve"> use. If the </w:t>
      </w:r>
      <w:r w:rsidR="00D50175" w:rsidRPr="00044FF2">
        <w:rPr>
          <w:rFonts w:cs="Calibri"/>
          <w:sz w:val="22"/>
          <w:szCs w:val="22"/>
        </w:rPr>
        <w:t>island</w:t>
      </w:r>
      <w:r w:rsidRPr="00044FF2">
        <w:rPr>
          <w:rFonts w:cs="Calibri"/>
          <w:sz w:val="22"/>
          <w:szCs w:val="22"/>
        </w:rPr>
        <w:t xml:space="preserve"> is not designed for </w:t>
      </w:r>
      <w:r w:rsidR="00D50175" w:rsidRPr="00044FF2">
        <w:rPr>
          <w:rFonts w:cs="Calibri"/>
          <w:sz w:val="22"/>
          <w:szCs w:val="22"/>
        </w:rPr>
        <w:t>bather</w:t>
      </w:r>
      <w:r w:rsidRPr="00044FF2">
        <w:rPr>
          <w:rFonts w:cs="Calibri"/>
          <w:sz w:val="22"/>
          <w:szCs w:val="22"/>
        </w:rPr>
        <w:t xml:space="preserve"> use, warning signs stating "No Entry" </w:t>
      </w:r>
      <w:r w:rsidR="00D50175" w:rsidRPr="00044FF2">
        <w:rPr>
          <w:rFonts w:cs="Calibri"/>
          <w:sz w:val="22"/>
          <w:szCs w:val="22"/>
        </w:rPr>
        <w:t>are</w:t>
      </w:r>
      <w:r w:rsidRPr="00044FF2">
        <w:rPr>
          <w:rFonts w:cs="Calibri"/>
          <w:sz w:val="22"/>
          <w:szCs w:val="22"/>
        </w:rPr>
        <w:t xml:space="preserve"> required.</w:t>
      </w:r>
    </w:p>
    <w:p w14:paraId="1381F096" w14:textId="217D7CC7" w:rsidR="00A9759E" w:rsidRPr="00044FF2" w:rsidRDefault="00AC15D0" w:rsidP="007E6C6B">
      <w:pPr>
        <w:rPr>
          <w:rFonts w:cs="Calibri"/>
          <w:sz w:val="22"/>
          <w:szCs w:val="22"/>
        </w:rPr>
      </w:pPr>
      <w:r w:rsidRPr="00044FF2">
        <w:rPr>
          <w:rFonts w:cs="Calibri"/>
          <w:sz w:val="22"/>
          <w:szCs w:val="22"/>
        </w:rPr>
        <w:t>(</w:t>
      </w:r>
      <w:r w:rsidR="00505B5B" w:rsidRPr="00044FF2">
        <w:rPr>
          <w:rFonts w:cs="Calibri"/>
          <w:sz w:val="22"/>
          <w:szCs w:val="22"/>
        </w:rPr>
        <w:t>4</w:t>
      </w:r>
      <w:r w:rsidRPr="00044FF2">
        <w:rPr>
          <w:rFonts w:cs="Calibri"/>
          <w:sz w:val="22"/>
          <w:szCs w:val="22"/>
        </w:rPr>
        <w:t xml:space="preserve">) An </w:t>
      </w:r>
      <w:r w:rsidR="00505B5B" w:rsidRPr="00044FF2">
        <w:rPr>
          <w:rFonts w:cs="Calibri"/>
          <w:sz w:val="22"/>
          <w:szCs w:val="22"/>
        </w:rPr>
        <w:t>island</w:t>
      </w:r>
      <w:r w:rsidRPr="00044FF2">
        <w:rPr>
          <w:rFonts w:cs="Calibri"/>
          <w:sz w:val="22"/>
          <w:szCs w:val="22"/>
        </w:rPr>
        <w:t xml:space="preserve"> designed for </w:t>
      </w:r>
      <w:r w:rsidR="00505B5B" w:rsidRPr="00044FF2">
        <w:rPr>
          <w:rFonts w:cs="Calibri"/>
          <w:sz w:val="22"/>
          <w:szCs w:val="22"/>
        </w:rPr>
        <w:t>bather</w:t>
      </w:r>
      <w:r w:rsidRPr="00044FF2">
        <w:rPr>
          <w:rFonts w:cs="Calibri"/>
          <w:sz w:val="22"/>
          <w:szCs w:val="22"/>
        </w:rPr>
        <w:t xml:space="preserve"> traffic </w:t>
      </w:r>
      <w:r w:rsidR="00505B5B" w:rsidRPr="00044FF2">
        <w:rPr>
          <w:rFonts w:cs="Calibri"/>
          <w:sz w:val="22"/>
          <w:szCs w:val="22"/>
        </w:rPr>
        <w:t>must</w:t>
      </w:r>
      <w:r w:rsidRPr="00044FF2">
        <w:rPr>
          <w:rFonts w:cs="Calibri"/>
          <w:sz w:val="22"/>
          <w:szCs w:val="22"/>
        </w:rPr>
        <w:t xml:space="preserve"> be accessible by bridge, ramp, ladder, or stairway from the </w:t>
      </w:r>
      <w:r w:rsidR="00505B5B" w:rsidRPr="00044FF2">
        <w:rPr>
          <w:rFonts w:cs="Calibri"/>
          <w:sz w:val="22"/>
          <w:szCs w:val="22"/>
        </w:rPr>
        <w:t>pool</w:t>
      </w:r>
      <w:r w:rsidRPr="00044FF2">
        <w:rPr>
          <w:rFonts w:cs="Calibri"/>
          <w:sz w:val="22"/>
          <w:szCs w:val="22"/>
        </w:rPr>
        <w:t>.</w:t>
      </w:r>
      <w:r w:rsidR="00505B5B" w:rsidRPr="00044FF2">
        <w:rPr>
          <w:rFonts w:cs="Calibri"/>
          <w:sz w:val="22"/>
          <w:szCs w:val="22"/>
        </w:rPr>
        <w:t xml:space="preserve"> </w:t>
      </w:r>
      <w:r w:rsidRPr="00044FF2">
        <w:rPr>
          <w:rFonts w:cs="Calibri"/>
          <w:sz w:val="22"/>
          <w:szCs w:val="22"/>
        </w:rPr>
        <w:t xml:space="preserve">All bridges spanning a </w:t>
      </w:r>
      <w:r w:rsidR="00505B5B" w:rsidRPr="00044FF2">
        <w:rPr>
          <w:rFonts w:cs="Calibri"/>
          <w:sz w:val="22"/>
          <w:szCs w:val="22"/>
        </w:rPr>
        <w:t>pool</w:t>
      </w:r>
      <w:r w:rsidRPr="00044FF2">
        <w:rPr>
          <w:rFonts w:cs="Calibri"/>
          <w:sz w:val="22"/>
          <w:szCs w:val="22"/>
        </w:rPr>
        <w:t xml:space="preserve"> or any other structures not intended for </w:t>
      </w:r>
      <w:r w:rsidR="00505B5B" w:rsidRPr="00044FF2">
        <w:rPr>
          <w:rFonts w:cs="Calibri"/>
          <w:sz w:val="22"/>
          <w:szCs w:val="22"/>
        </w:rPr>
        <w:t>interactive water play aquatic venue</w:t>
      </w:r>
      <w:r w:rsidRPr="00044FF2">
        <w:rPr>
          <w:rFonts w:cs="Calibri"/>
          <w:sz w:val="22"/>
          <w:szCs w:val="22"/>
        </w:rPr>
        <w:t xml:space="preserve"> </w:t>
      </w:r>
      <w:r w:rsidR="00505B5B" w:rsidRPr="00044FF2">
        <w:rPr>
          <w:rFonts w:cs="Calibri"/>
          <w:sz w:val="22"/>
          <w:szCs w:val="22"/>
        </w:rPr>
        <w:t>must</w:t>
      </w:r>
      <w:r w:rsidRPr="00044FF2">
        <w:rPr>
          <w:rFonts w:cs="Calibri"/>
          <w:sz w:val="22"/>
          <w:szCs w:val="22"/>
        </w:rPr>
        <w:t xml:space="preserve"> have a minimum clearance of four feet (1.2 m) from the </w:t>
      </w:r>
      <w:r w:rsidR="00505B5B" w:rsidRPr="00044FF2">
        <w:rPr>
          <w:rFonts w:cs="Calibri"/>
          <w:sz w:val="22"/>
          <w:szCs w:val="22"/>
        </w:rPr>
        <w:t>pool</w:t>
      </w:r>
      <w:r w:rsidRPr="00044FF2">
        <w:rPr>
          <w:rFonts w:cs="Calibri"/>
          <w:sz w:val="22"/>
          <w:szCs w:val="22"/>
        </w:rPr>
        <w:t xml:space="preserve"> surface to any structure overhead.</w:t>
      </w:r>
      <w:r w:rsidR="00505B5B" w:rsidRPr="00044FF2">
        <w:rPr>
          <w:rFonts w:cs="Calibri"/>
          <w:sz w:val="22"/>
          <w:szCs w:val="22"/>
        </w:rPr>
        <w:t xml:space="preserve"> </w:t>
      </w:r>
      <w:r w:rsidRPr="00044FF2">
        <w:rPr>
          <w:rFonts w:cs="Calibri"/>
          <w:sz w:val="22"/>
          <w:szCs w:val="22"/>
        </w:rPr>
        <w:t xml:space="preserve">Any bridge </w:t>
      </w:r>
      <w:r w:rsidR="00505B5B" w:rsidRPr="00044FF2">
        <w:rPr>
          <w:rFonts w:cs="Calibri"/>
          <w:sz w:val="22"/>
          <w:szCs w:val="22"/>
        </w:rPr>
        <w:t>must</w:t>
      </w:r>
      <w:r w:rsidRPr="00044FF2">
        <w:rPr>
          <w:rFonts w:cs="Calibri"/>
          <w:sz w:val="22"/>
          <w:szCs w:val="22"/>
        </w:rPr>
        <w:t xml:space="preserve"> have a minimum 42 inch (1.1 m) high </w:t>
      </w:r>
      <w:r w:rsidR="00505B5B" w:rsidRPr="00044FF2">
        <w:rPr>
          <w:rFonts w:cs="Calibri"/>
          <w:sz w:val="22"/>
          <w:szCs w:val="22"/>
        </w:rPr>
        <w:t>barrier</w:t>
      </w:r>
      <w:r w:rsidRPr="00044FF2">
        <w:rPr>
          <w:rFonts w:cs="Calibri"/>
          <w:sz w:val="22"/>
          <w:szCs w:val="22"/>
        </w:rPr>
        <w:t xml:space="preserve"> on both sides that prohibit a four-inch sphere </w:t>
      </w:r>
      <w:r w:rsidR="001B645B" w:rsidRPr="00044FF2">
        <w:rPr>
          <w:rFonts w:cs="Calibri"/>
          <w:sz w:val="22"/>
          <w:szCs w:val="22"/>
        </w:rPr>
        <w:t xml:space="preserve">from </w:t>
      </w:r>
      <w:r w:rsidRPr="00044FF2">
        <w:rPr>
          <w:rFonts w:cs="Calibri"/>
          <w:sz w:val="22"/>
          <w:szCs w:val="22"/>
        </w:rPr>
        <w:t>passing through.</w:t>
      </w:r>
    </w:p>
    <w:p w14:paraId="5EAD8CE4" w14:textId="6F943B58" w:rsidR="00D34DB8" w:rsidRPr="00044FF2" w:rsidRDefault="00410BDE" w:rsidP="00410BDE">
      <w:pPr>
        <w:rPr>
          <w:rFonts w:cs="Calibri"/>
          <w:sz w:val="22"/>
          <w:szCs w:val="22"/>
        </w:rPr>
      </w:pPr>
      <w:r w:rsidRPr="00044FF2">
        <w:rPr>
          <w:rFonts w:cs="Calibri"/>
          <w:b/>
          <w:bCs/>
          <w:sz w:val="22"/>
          <w:szCs w:val="22"/>
        </w:rPr>
        <w:t>WAC 246-261-</w:t>
      </w:r>
      <w:r w:rsidR="007D3D1E" w:rsidRPr="00044FF2">
        <w:rPr>
          <w:rFonts w:cs="Calibri"/>
          <w:b/>
          <w:bCs/>
          <w:sz w:val="22"/>
          <w:szCs w:val="22"/>
        </w:rPr>
        <w:t>420</w:t>
      </w:r>
      <w:r w:rsidRPr="00044FF2">
        <w:rPr>
          <w:rFonts w:cs="Calibri"/>
          <w:b/>
          <w:bCs/>
          <w:sz w:val="22"/>
          <w:szCs w:val="22"/>
        </w:rPr>
        <w:t xml:space="preserve"> Heated decks.</w:t>
      </w:r>
      <w:r w:rsidRPr="00044FF2">
        <w:rPr>
          <w:rFonts w:cs="Calibri"/>
          <w:sz w:val="22"/>
          <w:szCs w:val="22"/>
        </w:rPr>
        <w:t xml:space="preserve"> (1)</w:t>
      </w:r>
      <w:r w:rsidRPr="00044FF2">
        <w:rPr>
          <w:rFonts w:eastAsia="Calibri" w:cs="Calibri"/>
          <w:sz w:val="22"/>
          <w:szCs w:val="22"/>
        </w:rPr>
        <w:t xml:space="preserve"> </w:t>
      </w:r>
      <w:r w:rsidRPr="00044FF2">
        <w:rPr>
          <w:rFonts w:cs="Calibri"/>
          <w:sz w:val="22"/>
          <w:szCs w:val="22"/>
        </w:rPr>
        <w:t>Where heated decks are provided</w:t>
      </w:r>
      <w:r w:rsidR="00E366E9" w:rsidRPr="00044FF2">
        <w:rPr>
          <w:rFonts w:cs="Calibri"/>
          <w:sz w:val="22"/>
          <w:szCs w:val="22"/>
        </w:rPr>
        <w:t xml:space="preserve">, </w:t>
      </w:r>
      <w:r w:rsidRPr="00044FF2">
        <w:rPr>
          <w:rFonts w:cs="Calibri"/>
          <w:sz w:val="22"/>
          <w:szCs w:val="22"/>
        </w:rPr>
        <w:t xml:space="preserve">the extent of the heated area must minimally include the entire required perimeter deck and required circulation path. </w:t>
      </w:r>
    </w:p>
    <w:p w14:paraId="0388CF73" w14:textId="631F4B46" w:rsidR="00410BDE" w:rsidRPr="00044FF2" w:rsidRDefault="00D34DB8" w:rsidP="00410BDE">
      <w:pPr>
        <w:rPr>
          <w:rFonts w:cs="Calibri"/>
          <w:sz w:val="22"/>
          <w:szCs w:val="22"/>
        </w:rPr>
      </w:pPr>
      <w:r w:rsidRPr="00044FF2">
        <w:rPr>
          <w:rFonts w:cs="Calibri"/>
          <w:sz w:val="22"/>
          <w:szCs w:val="22"/>
        </w:rPr>
        <w:lastRenderedPageBreak/>
        <w:t xml:space="preserve">(2) </w:t>
      </w:r>
      <w:r w:rsidR="00410BDE" w:rsidRPr="00044FF2">
        <w:rPr>
          <w:rFonts w:cs="Calibri"/>
          <w:sz w:val="22"/>
          <w:szCs w:val="22"/>
        </w:rPr>
        <w:t xml:space="preserve">Heated deck paths </w:t>
      </w:r>
      <w:r w:rsidRPr="00044FF2">
        <w:rPr>
          <w:rFonts w:cs="Calibri"/>
          <w:sz w:val="22"/>
          <w:szCs w:val="22"/>
        </w:rPr>
        <w:t>must</w:t>
      </w:r>
      <w:r w:rsidR="00410BDE" w:rsidRPr="00044FF2">
        <w:rPr>
          <w:rFonts w:cs="Calibri"/>
          <w:sz w:val="22"/>
          <w:szCs w:val="22"/>
        </w:rPr>
        <w:t xml:space="preserve"> be clearly delineated with respect to unheated decks.</w:t>
      </w:r>
    </w:p>
    <w:p w14:paraId="07A6B6D6" w14:textId="1D946191" w:rsidR="009A479C" w:rsidRPr="00044FF2" w:rsidRDefault="009A479C" w:rsidP="004554E6">
      <w:pPr>
        <w:rPr>
          <w:rFonts w:cs="Calibri"/>
          <w:sz w:val="22"/>
          <w:szCs w:val="22"/>
        </w:rPr>
      </w:pPr>
      <w:r w:rsidRPr="00044FF2">
        <w:rPr>
          <w:rFonts w:cs="Calibri"/>
          <w:b/>
          <w:bCs/>
          <w:sz w:val="22"/>
          <w:szCs w:val="22"/>
        </w:rPr>
        <w:t>WAC 246-261-</w:t>
      </w:r>
      <w:r w:rsidR="007D3D1E" w:rsidRPr="00044FF2">
        <w:rPr>
          <w:rFonts w:cs="Calibri"/>
          <w:b/>
          <w:bCs/>
          <w:sz w:val="22"/>
          <w:szCs w:val="22"/>
        </w:rPr>
        <w:t>425</w:t>
      </w:r>
      <w:r w:rsidRPr="00044FF2">
        <w:rPr>
          <w:rFonts w:cs="Calibri"/>
          <w:b/>
          <w:bCs/>
          <w:sz w:val="22"/>
          <w:szCs w:val="22"/>
        </w:rPr>
        <w:t xml:space="preserve"> Hose bibbs.</w:t>
      </w:r>
      <w:r w:rsidRPr="00044FF2">
        <w:rPr>
          <w:rFonts w:cs="Calibri"/>
          <w:sz w:val="22"/>
          <w:szCs w:val="22"/>
        </w:rPr>
        <w:t xml:space="preserve"> </w:t>
      </w:r>
      <w:r w:rsidR="00D34DB8" w:rsidRPr="00044FF2">
        <w:rPr>
          <w:rFonts w:cs="Calibri"/>
          <w:sz w:val="22"/>
          <w:szCs w:val="22"/>
        </w:rPr>
        <w:t>Domestic water hose bibbs must be provided in sufficient quantity, spacing, and type to wash down perimeter deck and pool deck areas using a hose of no longer than 100 feet (30.5 m).</w:t>
      </w:r>
    </w:p>
    <w:p w14:paraId="4CAC79E4" w14:textId="58FFF24F" w:rsidR="00B815F9" w:rsidRPr="00044FF2" w:rsidRDefault="009A479C" w:rsidP="00B815F9">
      <w:pPr>
        <w:rPr>
          <w:rFonts w:cs="Calibri"/>
          <w:sz w:val="22"/>
          <w:szCs w:val="22"/>
        </w:rPr>
      </w:pPr>
      <w:r w:rsidRPr="00044FF2">
        <w:rPr>
          <w:rFonts w:cs="Calibri"/>
          <w:b/>
          <w:bCs/>
          <w:sz w:val="22"/>
          <w:szCs w:val="22"/>
        </w:rPr>
        <w:t>WAC 246-261-</w:t>
      </w:r>
      <w:r w:rsidR="007D3D1E" w:rsidRPr="00044FF2">
        <w:rPr>
          <w:rFonts w:cs="Calibri"/>
          <w:b/>
          <w:bCs/>
          <w:sz w:val="22"/>
          <w:szCs w:val="22"/>
        </w:rPr>
        <w:t>430</w:t>
      </w:r>
      <w:r w:rsidRPr="00044FF2">
        <w:rPr>
          <w:rFonts w:cs="Calibri"/>
          <w:b/>
          <w:bCs/>
          <w:sz w:val="22"/>
          <w:szCs w:val="22"/>
        </w:rPr>
        <w:t xml:space="preserve"> Diving boards and platforms.</w:t>
      </w:r>
      <w:r w:rsidRPr="00044FF2">
        <w:rPr>
          <w:rFonts w:cs="Calibri"/>
          <w:sz w:val="22"/>
          <w:szCs w:val="22"/>
        </w:rPr>
        <w:t xml:space="preserve"> (1)</w:t>
      </w:r>
      <w:r w:rsidR="00B815F9" w:rsidRPr="00044FF2">
        <w:rPr>
          <w:rFonts w:eastAsia="Calibri" w:cs="Calibri"/>
          <w:sz w:val="22"/>
          <w:szCs w:val="22"/>
        </w:rPr>
        <w:t xml:space="preserve"> </w:t>
      </w:r>
      <w:r w:rsidR="00B815F9" w:rsidRPr="00044FF2">
        <w:rPr>
          <w:rFonts w:cs="Calibri"/>
          <w:sz w:val="22"/>
          <w:szCs w:val="22"/>
        </w:rPr>
        <w:t>Diving boards are permitted only when the diving envelope conforms to the most current version of:</w:t>
      </w:r>
    </w:p>
    <w:p w14:paraId="0FCCFC85" w14:textId="076A7E3B" w:rsidR="00B815F9" w:rsidRPr="00044FF2" w:rsidRDefault="00B815F9" w:rsidP="00B815F9">
      <w:pPr>
        <w:rPr>
          <w:rFonts w:cs="Calibri"/>
          <w:sz w:val="22"/>
          <w:szCs w:val="22"/>
        </w:rPr>
      </w:pPr>
      <w:r w:rsidRPr="00044FF2">
        <w:rPr>
          <w:rFonts w:cs="Calibri"/>
          <w:sz w:val="22"/>
          <w:szCs w:val="22"/>
        </w:rPr>
        <w:t>(a) NCAA;</w:t>
      </w:r>
    </w:p>
    <w:p w14:paraId="460021E1" w14:textId="1A60B274" w:rsidR="00B815F9" w:rsidRPr="00044FF2" w:rsidRDefault="00B815F9" w:rsidP="00B815F9">
      <w:pPr>
        <w:rPr>
          <w:rFonts w:cs="Calibri"/>
          <w:sz w:val="22"/>
          <w:szCs w:val="22"/>
        </w:rPr>
      </w:pPr>
      <w:r w:rsidRPr="00044FF2">
        <w:rPr>
          <w:rFonts w:cs="Calibri"/>
          <w:sz w:val="22"/>
          <w:szCs w:val="22"/>
        </w:rPr>
        <w:t>(b) NFHS;</w:t>
      </w:r>
    </w:p>
    <w:p w14:paraId="0E208AFC" w14:textId="566B80B4" w:rsidR="00B815F9" w:rsidRPr="00044FF2" w:rsidRDefault="00B815F9" w:rsidP="00B815F9">
      <w:pPr>
        <w:rPr>
          <w:rFonts w:cs="Calibri"/>
          <w:sz w:val="22"/>
          <w:szCs w:val="22"/>
        </w:rPr>
      </w:pPr>
      <w:r w:rsidRPr="00044FF2">
        <w:rPr>
          <w:rFonts w:cs="Calibri"/>
          <w:sz w:val="22"/>
          <w:szCs w:val="22"/>
        </w:rPr>
        <w:t>(c) FINA; or</w:t>
      </w:r>
    </w:p>
    <w:p w14:paraId="11809BA6" w14:textId="1B593E01" w:rsidR="00B815F9" w:rsidRPr="00044FF2" w:rsidRDefault="00B815F9" w:rsidP="00B815F9">
      <w:pPr>
        <w:rPr>
          <w:rFonts w:cs="Calibri"/>
          <w:sz w:val="22"/>
          <w:szCs w:val="22"/>
        </w:rPr>
      </w:pPr>
      <w:r w:rsidRPr="00044FF2">
        <w:rPr>
          <w:rFonts w:cs="Calibri"/>
          <w:sz w:val="22"/>
          <w:szCs w:val="22"/>
        </w:rPr>
        <w:t>(d) U.S.A. Diving, Inc.</w:t>
      </w:r>
    </w:p>
    <w:p w14:paraId="0DDFE854" w14:textId="168A4AE9" w:rsidR="00B815F9" w:rsidRPr="00044FF2" w:rsidRDefault="00B815F9" w:rsidP="00B815F9">
      <w:pPr>
        <w:rPr>
          <w:rFonts w:cs="Calibri"/>
          <w:sz w:val="22"/>
          <w:szCs w:val="22"/>
        </w:rPr>
      </w:pPr>
      <w:r w:rsidRPr="00044FF2">
        <w:rPr>
          <w:rFonts w:cs="Calibri"/>
          <w:sz w:val="22"/>
          <w:szCs w:val="22"/>
        </w:rPr>
        <w:t>(2) If the aquatic venue does not have competitive diving, then the diving envelope must conform to:</w:t>
      </w:r>
    </w:p>
    <w:p w14:paraId="61E09AC2" w14:textId="01052EA4" w:rsidR="00B815F9" w:rsidRPr="00044FF2" w:rsidRDefault="00B815F9" w:rsidP="00B815F9">
      <w:pPr>
        <w:rPr>
          <w:rFonts w:cs="Calibri"/>
          <w:sz w:val="22"/>
          <w:szCs w:val="22"/>
        </w:rPr>
      </w:pPr>
      <w:r w:rsidRPr="00044FF2">
        <w:rPr>
          <w:rFonts w:cs="Calibri"/>
          <w:sz w:val="22"/>
          <w:szCs w:val="22"/>
        </w:rPr>
        <w:t xml:space="preserve">(a) Table </w:t>
      </w:r>
      <w:r w:rsidR="007D3D1E" w:rsidRPr="00044FF2">
        <w:rPr>
          <w:rFonts w:cs="Calibri"/>
          <w:sz w:val="22"/>
          <w:szCs w:val="22"/>
        </w:rPr>
        <w:t>430</w:t>
      </w:r>
      <w:r w:rsidRPr="00044FF2">
        <w:rPr>
          <w:rFonts w:cs="Calibri"/>
          <w:sz w:val="22"/>
          <w:szCs w:val="22"/>
        </w:rPr>
        <w:t>.1;</w:t>
      </w:r>
    </w:p>
    <w:p w14:paraId="009DDFD1" w14:textId="6268E93C" w:rsidR="00B815F9" w:rsidRPr="00044FF2" w:rsidRDefault="00B815F9" w:rsidP="00B815F9">
      <w:pPr>
        <w:rPr>
          <w:rFonts w:cs="Calibri"/>
          <w:sz w:val="22"/>
          <w:szCs w:val="22"/>
        </w:rPr>
      </w:pPr>
      <w:r w:rsidRPr="00044FF2">
        <w:rPr>
          <w:rFonts w:cs="Calibri"/>
          <w:sz w:val="22"/>
          <w:szCs w:val="22"/>
        </w:rPr>
        <w:t>(</w:t>
      </w:r>
      <w:r w:rsidR="000A4A42" w:rsidRPr="00044FF2">
        <w:rPr>
          <w:rFonts w:cs="Calibri"/>
          <w:sz w:val="22"/>
          <w:szCs w:val="22"/>
        </w:rPr>
        <w:t>b</w:t>
      </w:r>
      <w:r w:rsidRPr="00044FF2">
        <w:rPr>
          <w:rFonts w:cs="Calibri"/>
          <w:sz w:val="22"/>
          <w:szCs w:val="22"/>
        </w:rPr>
        <w:t xml:space="preserve">) Table </w:t>
      </w:r>
      <w:r w:rsidR="007D3D1E" w:rsidRPr="00044FF2">
        <w:rPr>
          <w:rFonts w:cs="Calibri"/>
          <w:sz w:val="22"/>
          <w:szCs w:val="22"/>
        </w:rPr>
        <w:t>430</w:t>
      </w:r>
      <w:r w:rsidRPr="00044FF2">
        <w:rPr>
          <w:rFonts w:cs="Calibri"/>
          <w:sz w:val="22"/>
          <w:szCs w:val="22"/>
        </w:rPr>
        <w:t>.2;</w:t>
      </w:r>
    </w:p>
    <w:p w14:paraId="43A01883" w14:textId="41E937F6" w:rsidR="00B815F9" w:rsidRPr="00044FF2" w:rsidRDefault="00B815F9" w:rsidP="00B815F9">
      <w:pPr>
        <w:rPr>
          <w:rFonts w:cs="Calibri"/>
          <w:sz w:val="22"/>
          <w:szCs w:val="22"/>
        </w:rPr>
      </w:pPr>
      <w:r w:rsidRPr="00044FF2">
        <w:rPr>
          <w:rFonts w:cs="Calibri"/>
          <w:sz w:val="22"/>
          <w:szCs w:val="22"/>
        </w:rPr>
        <w:t>(</w:t>
      </w:r>
      <w:r w:rsidR="000A4A42" w:rsidRPr="00044FF2">
        <w:rPr>
          <w:rFonts w:cs="Calibri"/>
          <w:sz w:val="22"/>
          <w:szCs w:val="22"/>
        </w:rPr>
        <w:t>c</w:t>
      </w:r>
      <w:r w:rsidRPr="00044FF2">
        <w:rPr>
          <w:rFonts w:cs="Calibri"/>
          <w:sz w:val="22"/>
          <w:szCs w:val="22"/>
        </w:rPr>
        <w:t xml:space="preserve">) Figure </w:t>
      </w:r>
      <w:r w:rsidR="007D3D1E" w:rsidRPr="00044FF2">
        <w:rPr>
          <w:rFonts w:cs="Calibri"/>
          <w:sz w:val="22"/>
          <w:szCs w:val="22"/>
        </w:rPr>
        <w:t>430</w:t>
      </w:r>
      <w:r w:rsidRPr="00044FF2">
        <w:rPr>
          <w:rFonts w:cs="Calibri"/>
          <w:sz w:val="22"/>
          <w:szCs w:val="22"/>
        </w:rPr>
        <w:t>.3; and</w:t>
      </w:r>
    </w:p>
    <w:p w14:paraId="6FD92D49" w14:textId="28C7C372" w:rsidR="00B815F9" w:rsidRPr="00044FF2" w:rsidRDefault="00B815F9" w:rsidP="00B815F9">
      <w:pPr>
        <w:rPr>
          <w:rFonts w:cs="Calibri"/>
          <w:sz w:val="22"/>
          <w:szCs w:val="22"/>
        </w:rPr>
      </w:pPr>
      <w:r w:rsidRPr="00044FF2">
        <w:rPr>
          <w:rFonts w:cs="Calibri"/>
          <w:sz w:val="22"/>
          <w:szCs w:val="22"/>
        </w:rPr>
        <w:t>(</w:t>
      </w:r>
      <w:r w:rsidR="000A4A42" w:rsidRPr="00044FF2">
        <w:rPr>
          <w:rFonts w:cs="Calibri"/>
          <w:sz w:val="22"/>
          <w:szCs w:val="22"/>
        </w:rPr>
        <w:t>d</w:t>
      </w:r>
      <w:r w:rsidRPr="00044FF2">
        <w:rPr>
          <w:rFonts w:cs="Calibri"/>
          <w:sz w:val="22"/>
          <w:szCs w:val="22"/>
        </w:rPr>
        <w:t xml:space="preserve">) Figure </w:t>
      </w:r>
      <w:r w:rsidR="007D3D1E" w:rsidRPr="00044FF2">
        <w:rPr>
          <w:rFonts w:cs="Calibri"/>
          <w:sz w:val="22"/>
          <w:szCs w:val="22"/>
        </w:rPr>
        <w:t>430</w:t>
      </w:r>
      <w:r w:rsidRPr="00044FF2">
        <w:rPr>
          <w:rFonts w:cs="Calibri"/>
          <w:sz w:val="22"/>
          <w:szCs w:val="22"/>
        </w:rPr>
        <w:t>.4.</w:t>
      </w:r>
    </w:p>
    <w:p w14:paraId="5AE207F5" w14:textId="77777777" w:rsidR="00D34818" w:rsidRPr="00044FF2" w:rsidRDefault="000A4A42" w:rsidP="00B815F9">
      <w:pPr>
        <w:rPr>
          <w:rFonts w:cs="Calibri"/>
          <w:sz w:val="22"/>
          <w:szCs w:val="22"/>
        </w:rPr>
      </w:pPr>
      <w:r w:rsidRPr="00044FF2">
        <w:rPr>
          <w:rFonts w:cs="Calibri"/>
          <w:sz w:val="22"/>
          <w:szCs w:val="22"/>
        </w:rPr>
        <w:t xml:space="preserve">(3) </w:t>
      </w:r>
      <w:r w:rsidR="00B815F9" w:rsidRPr="00044FF2">
        <w:rPr>
          <w:rFonts w:cs="Calibri"/>
          <w:sz w:val="22"/>
          <w:szCs w:val="22"/>
        </w:rPr>
        <w:t>Diving stands</w:t>
      </w:r>
      <w:r w:rsidR="00D34818" w:rsidRPr="00044FF2">
        <w:rPr>
          <w:rFonts w:cs="Calibri"/>
          <w:sz w:val="22"/>
          <w:szCs w:val="22"/>
        </w:rPr>
        <w:t>:</w:t>
      </w:r>
    </w:p>
    <w:p w14:paraId="1AE9A557" w14:textId="359CC178" w:rsidR="00B815F9" w:rsidRPr="00044FF2" w:rsidRDefault="00D34818" w:rsidP="00B815F9">
      <w:pPr>
        <w:rPr>
          <w:rFonts w:cs="Calibri"/>
          <w:sz w:val="22"/>
          <w:szCs w:val="22"/>
        </w:rPr>
      </w:pPr>
      <w:r w:rsidRPr="00044FF2">
        <w:rPr>
          <w:rFonts w:cs="Calibri"/>
          <w:sz w:val="22"/>
          <w:szCs w:val="22"/>
        </w:rPr>
        <w:t>(a)</w:t>
      </w:r>
      <w:r w:rsidR="00B815F9" w:rsidRPr="00044FF2">
        <w:rPr>
          <w:rFonts w:cs="Calibri"/>
          <w:sz w:val="22"/>
          <w:szCs w:val="22"/>
        </w:rPr>
        <w:t xml:space="preserve"> </w:t>
      </w:r>
      <w:r w:rsidRPr="00044FF2">
        <w:rPr>
          <w:rFonts w:cs="Calibri"/>
          <w:sz w:val="22"/>
          <w:szCs w:val="22"/>
        </w:rPr>
        <w:t>H</w:t>
      </w:r>
      <w:r w:rsidR="00B815F9" w:rsidRPr="00044FF2">
        <w:rPr>
          <w:rFonts w:cs="Calibri"/>
          <w:sz w:val="22"/>
          <w:szCs w:val="22"/>
        </w:rPr>
        <w:t xml:space="preserve">igher than 21 inches (53.3 cm) measured from the </w:t>
      </w:r>
      <w:r w:rsidR="000A4A42" w:rsidRPr="00044FF2">
        <w:rPr>
          <w:rFonts w:cs="Calibri"/>
          <w:sz w:val="22"/>
          <w:szCs w:val="22"/>
        </w:rPr>
        <w:t>deck</w:t>
      </w:r>
      <w:r w:rsidR="00B815F9" w:rsidRPr="00044FF2">
        <w:rPr>
          <w:rFonts w:cs="Calibri"/>
          <w:sz w:val="22"/>
          <w:szCs w:val="22"/>
        </w:rPr>
        <w:t xml:space="preserve"> to the top of the butt-end of the board or platform </w:t>
      </w:r>
      <w:r w:rsidR="000A4A42" w:rsidRPr="00044FF2">
        <w:rPr>
          <w:rFonts w:cs="Calibri"/>
          <w:sz w:val="22"/>
          <w:szCs w:val="22"/>
        </w:rPr>
        <w:t>must</w:t>
      </w:r>
      <w:r w:rsidR="00B815F9" w:rsidRPr="00044FF2">
        <w:rPr>
          <w:rFonts w:cs="Calibri"/>
          <w:sz w:val="22"/>
          <w:szCs w:val="22"/>
        </w:rPr>
        <w:t xml:space="preserve"> have steps or a ladder and handrails</w:t>
      </w:r>
      <w:r w:rsidRPr="00044FF2">
        <w:rPr>
          <w:rFonts w:cs="Calibri"/>
          <w:sz w:val="22"/>
          <w:szCs w:val="22"/>
        </w:rPr>
        <w:t>;</w:t>
      </w:r>
    </w:p>
    <w:p w14:paraId="7A754064" w14:textId="2D834C30" w:rsidR="00D34818" w:rsidRPr="00044FF2" w:rsidRDefault="00D34818" w:rsidP="00D34818">
      <w:pPr>
        <w:rPr>
          <w:rFonts w:cs="Calibri"/>
          <w:sz w:val="22"/>
          <w:szCs w:val="22"/>
        </w:rPr>
      </w:pPr>
      <w:r w:rsidRPr="00044FF2">
        <w:rPr>
          <w:rFonts w:cs="Calibri"/>
          <w:sz w:val="22"/>
          <w:szCs w:val="22"/>
        </w:rPr>
        <w:t>(b) One meter (3.4 ft) or higher must be protected with guard rails at least 30 inches (76.2 cm) above the board, extending at least to the edge of the water along with intermediate rails; and</w:t>
      </w:r>
    </w:p>
    <w:p w14:paraId="7F3429A5" w14:textId="6C5037CD" w:rsidR="00D34818" w:rsidRPr="00044FF2" w:rsidRDefault="00D34818" w:rsidP="00D34818">
      <w:pPr>
        <w:rPr>
          <w:rFonts w:cs="Calibri"/>
          <w:sz w:val="22"/>
          <w:szCs w:val="22"/>
        </w:rPr>
      </w:pPr>
      <w:r w:rsidRPr="00044FF2">
        <w:rPr>
          <w:rFonts w:cs="Calibri"/>
          <w:sz w:val="22"/>
          <w:szCs w:val="22"/>
        </w:rPr>
        <w:t>(c) Two meters (6.6 ft) or higher must have guard rails with the top rail at least 36 inches (0.9 m) above the board and a second rail approximately half the distance from the platform to the upper rail.</w:t>
      </w:r>
    </w:p>
    <w:p w14:paraId="79BDF8A7" w14:textId="12737ACD" w:rsidR="00D34818" w:rsidRPr="00044FF2" w:rsidRDefault="00D34818" w:rsidP="00D34818">
      <w:pPr>
        <w:rPr>
          <w:rFonts w:cs="Calibri"/>
          <w:sz w:val="22"/>
          <w:szCs w:val="22"/>
        </w:rPr>
      </w:pPr>
      <w:r w:rsidRPr="00044FF2">
        <w:rPr>
          <w:rFonts w:cs="Calibri"/>
          <w:sz w:val="22"/>
          <w:szCs w:val="22"/>
        </w:rPr>
        <w:t xml:space="preserve">(4) Steps or ladder treads must be self-draining, corrosion resistant, </w:t>
      </w:r>
      <w:r w:rsidR="00FA7B08" w:rsidRPr="00044FF2">
        <w:rPr>
          <w:rFonts w:cs="Calibri"/>
          <w:sz w:val="22"/>
          <w:szCs w:val="22"/>
        </w:rPr>
        <w:t>slip resistant</w:t>
      </w:r>
      <w:r w:rsidRPr="00044FF2">
        <w:rPr>
          <w:rFonts w:cs="Calibri"/>
          <w:sz w:val="22"/>
          <w:szCs w:val="22"/>
        </w:rPr>
        <w:t xml:space="preserve">, and designed to support the maximum </w:t>
      </w:r>
      <w:r w:rsidR="00755109" w:rsidRPr="00044FF2">
        <w:rPr>
          <w:rFonts w:cs="Calibri"/>
          <w:sz w:val="22"/>
          <w:szCs w:val="22"/>
        </w:rPr>
        <w:t>weight load</w:t>
      </w:r>
      <w:r w:rsidRPr="00044FF2">
        <w:rPr>
          <w:rFonts w:cs="Calibri"/>
          <w:sz w:val="22"/>
          <w:szCs w:val="22"/>
        </w:rPr>
        <w:t>.</w:t>
      </w:r>
    </w:p>
    <w:p w14:paraId="7155E300" w14:textId="0BF6B1E8" w:rsidR="007707A0" w:rsidRPr="00044FF2" w:rsidRDefault="007707A0" w:rsidP="007707A0">
      <w:pPr>
        <w:rPr>
          <w:rFonts w:cs="Calibri"/>
          <w:sz w:val="22"/>
          <w:szCs w:val="22"/>
        </w:rPr>
      </w:pPr>
      <w:r w:rsidRPr="00044FF2">
        <w:rPr>
          <w:rFonts w:cs="Calibri"/>
          <w:b/>
          <w:sz w:val="22"/>
          <w:szCs w:val="22"/>
        </w:rPr>
        <w:t xml:space="preserve">Table </w:t>
      </w:r>
      <w:r w:rsidR="007D3D1E" w:rsidRPr="00044FF2">
        <w:rPr>
          <w:rFonts w:cs="Calibri"/>
          <w:b/>
          <w:sz w:val="22"/>
          <w:szCs w:val="22"/>
        </w:rPr>
        <w:t>430</w:t>
      </w:r>
      <w:r w:rsidRPr="00044FF2">
        <w:rPr>
          <w:rFonts w:cs="Calibri"/>
          <w:b/>
          <w:sz w:val="22"/>
          <w:szCs w:val="22"/>
        </w:rPr>
        <w:t xml:space="preserve">.1: Diving </w:t>
      </w:r>
      <w:r w:rsidR="007D3D1E" w:rsidRPr="00044FF2">
        <w:rPr>
          <w:rFonts w:cs="Calibri"/>
          <w:b/>
          <w:sz w:val="22"/>
          <w:szCs w:val="22"/>
        </w:rPr>
        <w:t>b</w:t>
      </w:r>
      <w:r w:rsidRPr="00044FF2">
        <w:rPr>
          <w:rFonts w:cs="Calibri"/>
          <w:b/>
          <w:sz w:val="22"/>
          <w:szCs w:val="22"/>
        </w:rPr>
        <w:t xml:space="preserve">oard </w:t>
      </w:r>
      <w:r w:rsidR="007D3D1E" w:rsidRPr="00044FF2">
        <w:rPr>
          <w:rFonts w:cs="Calibri"/>
          <w:b/>
          <w:sz w:val="22"/>
          <w:szCs w:val="22"/>
        </w:rPr>
        <w:t>h</w:t>
      </w:r>
      <w:r w:rsidRPr="00044FF2">
        <w:rPr>
          <w:rFonts w:cs="Calibri"/>
          <w:b/>
          <w:sz w:val="22"/>
          <w:szCs w:val="22"/>
        </w:rPr>
        <w:t xml:space="preserve">eight and </w:t>
      </w:r>
      <w:r w:rsidR="007D3D1E" w:rsidRPr="00044FF2">
        <w:rPr>
          <w:rFonts w:cs="Calibri"/>
          <w:b/>
          <w:sz w:val="22"/>
          <w:szCs w:val="22"/>
        </w:rPr>
        <w:t>d</w:t>
      </w:r>
      <w:r w:rsidRPr="00044FF2">
        <w:rPr>
          <w:rFonts w:cs="Calibri"/>
          <w:b/>
          <w:sz w:val="22"/>
          <w:szCs w:val="22"/>
        </w:rPr>
        <w:t>imensions.</w:t>
      </w:r>
    </w:p>
    <w:tbl>
      <w:tblPr>
        <w:tblW w:w="0" w:type="auto"/>
        <w:jc w:val="center"/>
        <w:tblCellMar>
          <w:left w:w="70" w:type="dxa"/>
          <w:right w:w="70" w:type="dxa"/>
        </w:tblCellMar>
        <w:tblLook w:val="04A0" w:firstRow="1" w:lastRow="0" w:firstColumn="1" w:lastColumn="0" w:noHBand="0" w:noVBand="1"/>
      </w:tblPr>
      <w:tblGrid>
        <w:gridCol w:w="1934"/>
        <w:gridCol w:w="1855"/>
        <w:gridCol w:w="1855"/>
        <w:gridCol w:w="1855"/>
        <w:gridCol w:w="1855"/>
      </w:tblGrid>
      <w:tr w:rsidR="000E3336" w:rsidRPr="00044FF2" w14:paraId="4D9FC917" w14:textId="77777777" w:rsidTr="004825FE">
        <w:trPr>
          <w:jc w:val="center"/>
        </w:trPr>
        <w:tc>
          <w:tcPr>
            <w:tcW w:w="1934" w:type="dxa"/>
            <w:tcBorders>
              <w:top w:val="single" w:sz="2" w:space="0" w:color="auto"/>
              <w:left w:val="single" w:sz="2" w:space="0" w:color="auto"/>
              <w:bottom w:val="single" w:sz="2" w:space="0" w:color="auto"/>
              <w:right w:val="single" w:sz="2" w:space="0" w:color="auto"/>
            </w:tcBorders>
            <w:tcMar>
              <w:top w:w="40" w:type="dxa"/>
              <w:left w:w="120" w:type="dxa"/>
              <w:bottom w:w="40" w:type="dxa"/>
              <w:right w:w="120" w:type="dxa"/>
            </w:tcMar>
            <w:vAlign w:val="center"/>
            <w:hideMark/>
          </w:tcPr>
          <w:p w14:paraId="0B3CA2D1" w14:textId="77777777" w:rsidR="000E3336" w:rsidRPr="00044FF2" w:rsidRDefault="000E3336" w:rsidP="000E3336">
            <w:pPr>
              <w:spacing w:after="0" w:line="240" w:lineRule="auto"/>
              <w:rPr>
                <w:rFonts w:cs="Calibri"/>
                <w:sz w:val="22"/>
                <w:szCs w:val="22"/>
              </w:rPr>
            </w:pPr>
            <w:r w:rsidRPr="00044FF2">
              <w:rPr>
                <w:rFonts w:cs="Calibri"/>
                <w:b/>
                <w:sz w:val="22"/>
                <w:szCs w:val="22"/>
              </w:rPr>
              <w:t>Diving Board Height</w:t>
            </w:r>
          </w:p>
        </w:tc>
        <w:tc>
          <w:tcPr>
            <w:tcW w:w="1855"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303ED570" w14:textId="77777777" w:rsidR="000E3336" w:rsidRPr="00044FF2" w:rsidRDefault="000E3336" w:rsidP="000E3336">
            <w:pPr>
              <w:spacing w:after="0" w:line="240" w:lineRule="auto"/>
              <w:rPr>
                <w:rFonts w:cs="Calibri"/>
                <w:sz w:val="22"/>
                <w:szCs w:val="22"/>
              </w:rPr>
            </w:pPr>
            <w:r w:rsidRPr="00044FF2">
              <w:rPr>
                <w:rFonts w:cs="Calibri"/>
                <w:sz w:val="22"/>
                <w:szCs w:val="22"/>
              </w:rPr>
              <w:t>1.64 ft</w:t>
            </w:r>
          </w:p>
          <w:p w14:paraId="758EF54A" w14:textId="77777777" w:rsidR="000E3336" w:rsidRPr="00044FF2" w:rsidRDefault="000E3336" w:rsidP="000E3336">
            <w:pPr>
              <w:spacing w:after="0" w:line="240" w:lineRule="auto"/>
              <w:rPr>
                <w:rFonts w:cs="Calibri"/>
                <w:sz w:val="22"/>
                <w:szCs w:val="22"/>
              </w:rPr>
            </w:pPr>
            <w:r w:rsidRPr="00044FF2">
              <w:rPr>
                <w:rFonts w:cs="Calibri"/>
                <w:sz w:val="22"/>
                <w:szCs w:val="22"/>
              </w:rPr>
              <w:t>(0.5 m)</w:t>
            </w:r>
          </w:p>
        </w:tc>
        <w:tc>
          <w:tcPr>
            <w:tcW w:w="1855"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0864FC4A" w14:textId="77777777" w:rsidR="000E3336" w:rsidRPr="00044FF2" w:rsidRDefault="000E3336" w:rsidP="000E3336">
            <w:pPr>
              <w:spacing w:after="0" w:line="240" w:lineRule="auto"/>
              <w:rPr>
                <w:rFonts w:cs="Calibri"/>
                <w:sz w:val="22"/>
                <w:szCs w:val="22"/>
              </w:rPr>
            </w:pPr>
            <w:r w:rsidRPr="00044FF2">
              <w:rPr>
                <w:rFonts w:cs="Calibri"/>
                <w:sz w:val="22"/>
                <w:szCs w:val="22"/>
              </w:rPr>
              <w:t>2.46 ft</w:t>
            </w:r>
          </w:p>
          <w:p w14:paraId="252F65A5" w14:textId="77777777" w:rsidR="000E3336" w:rsidRPr="00044FF2" w:rsidRDefault="000E3336" w:rsidP="000E3336">
            <w:pPr>
              <w:spacing w:after="0" w:line="240" w:lineRule="auto"/>
              <w:rPr>
                <w:rFonts w:cs="Calibri"/>
                <w:sz w:val="22"/>
                <w:szCs w:val="22"/>
              </w:rPr>
            </w:pPr>
            <w:r w:rsidRPr="00044FF2">
              <w:rPr>
                <w:rFonts w:cs="Calibri"/>
                <w:sz w:val="22"/>
                <w:szCs w:val="22"/>
              </w:rPr>
              <w:t>(0.75 m)</w:t>
            </w:r>
          </w:p>
        </w:tc>
        <w:tc>
          <w:tcPr>
            <w:tcW w:w="1855"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265B3EB7" w14:textId="77777777" w:rsidR="000E3336" w:rsidRPr="00044FF2" w:rsidRDefault="000E3336" w:rsidP="000E3336">
            <w:pPr>
              <w:spacing w:after="0" w:line="240" w:lineRule="auto"/>
              <w:rPr>
                <w:rFonts w:cs="Calibri"/>
                <w:sz w:val="22"/>
                <w:szCs w:val="22"/>
              </w:rPr>
            </w:pPr>
            <w:r w:rsidRPr="00044FF2">
              <w:rPr>
                <w:rFonts w:cs="Calibri"/>
                <w:sz w:val="22"/>
                <w:szCs w:val="22"/>
              </w:rPr>
              <w:t>3.28 ft</w:t>
            </w:r>
          </w:p>
          <w:p w14:paraId="1581A8CE" w14:textId="77777777" w:rsidR="000E3336" w:rsidRPr="00044FF2" w:rsidRDefault="000E3336" w:rsidP="000E3336">
            <w:pPr>
              <w:spacing w:after="0" w:line="240" w:lineRule="auto"/>
              <w:rPr>
                <w:rFonts w:cs="Calibri"/>
                <w:sz w:val="22"/>
                <w:szCs w:val="22"/>
              </w:rPr>
            </w:pPr>
            <w:r w:rsidRPr="00044FF2">
              <w:rPr>
                <w:rFonts w:cs="Calibri"/>
                <w:sz w:val="22"/>
                <w:szCs w:val="22"/>
              </w:rPr>
              <w:t>(1.0 m)</w:t>
            </w:r>
          </w:p>
        </w:tc>
        <w:tc>
          <w:tcPr>
            <w:tcW w:w="1855"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2A35B4C3" w14:textId="77777777" w:rsidR="000E3336" w:rsidRPr="00044FF2" w:rsidRDefault="000E3336" w:rsidP="000E3336">
            <w:pPr>
              <w:spacing w:after="0" w:line="240" w:lineRule="auto"/>
              <w:rPr>
                <w:rFonts w:cs="Calibri"/>
                <w:sz w:val="22"/>
                <w:szCs w:val="22"/>
              </w:rPr>
            </w:pPr>
            <w:r w:rsidRPr="00044FF2">
              <w:rPr>
                <w:rFonts w:cs="Calibri"/>
                <w:sz w:val="22"/>
                <w:szCs w:val="22"/>
              </w:rPr>
              <w:t>9.84 ft</w:t>
            </w:r>
          </w:p>
          <w:p w14:paraId="69647315" w14:textId="77777777" w:rsidR="000E3336" w:rsidRPr="00044FF2" w:rsidRDefault="000E3336" w:rsidP="000E3336">
            <w:pPr>
              <w:spacing w:after="0" w:line="240" w:lineRule="auto"/>
              <w:rPr>
                <w:rFonts w:cs="Calibri"/>
                <w:sz w:val="22"/>
                <w:szCs w:val="22"/>
              </w:rPr>
            </w:pPr>
            <w:r w:rsidRPr="00044FF2">
              <w:rPr>
                <w:rFonts w:cs="Calibri"/>
                <w:sz w:val="22"/>
                <w:szCs w:val="22"/>
              </w:rPr>
              <w:t>(3.0 m)</w:t>
            </w:r>
          </w:p>
        </w:tc>
      </w:tr>
      <w:tr w:rsidR="000E3336" w:rsidRPr="00044FF2" w14:paraId="5E759CA3" w14:textId="77777777" w:rsidTr="004825FE">
        <w:trPr>
          <w:jc w:val="center"/>
        </w:trPr>
        <w:tc>
          <w:tcPr>
            <w:tcW w:w="1934" w:type="dxa"/>
            <w:tcBorders>
              <w:top w:val="nil"/>
              <w:left w:val="single" w:sz="2" w:space="0" w:color="auto"/>
              <w:bottom w:val="single" w:sz="2" w:space="0" w:color="auto"/>
              <w:right w:val="single" w:sz="2" w:space="0" w:color="auto"/>
            </w:tcBorders>
            <w:tcMar>
              <w:top w:w="40" w:type="dxa"/>
              <w:left w:w="120" w:type="dxa"/>
              <w:bottom w:w="40" w:type="dxa"/>
              <w:right w:w="120" w:type="dxa"/>
            </w:tcMar>
            <w:vAlign w:val="center"/>
            <w:hideMark/>
          </w:tcPr>
          <w:p w14:paraId="05F256BE" w14:textId="77777777" w:rsidR="000E3336" w:rsidRPr="00044FF2" w:rsidRDefault="000E3336" w:rsidP="000E3336">
            <w:pPr>
              <w:spacing w:after="0" w:line="240" w:lineRule="auto"/>
              <w:rPr>
                <w:rFonts w:cs="Calibri"/>
                <w:sz w:val="22"/>
                <w:szCs w:val="22"/>
              </w:rPr>
            </w:pPr>
            <w:r w:rsidRPr="00044FF2">
              <w:rPr>
                <w:rFonts w:cs="Calibri"/>
                <w:b/>
                <w:sz w:val="22"/>
                <w:szCs w:val="22"/>
              </w:rPr>
              <w:t>Diving Board Length</w:t>
            </w:r>
          </w:p>
        </w:tc>
        <w:tc>
          <w:tcPr>
            <w:tcW w:w="1855" w:type="dxa"/>
            <w:tcBorders>
              <w:top w:val="nil"/>
              <w:left w:val="nil"/>
              <w:bottom w:val="single" w:sz="2" w:space="0" w:color="auto"/>
              <w:right w:val="single" w:sz="2" w:space="0" w:color="auto"/>
            </w:tcBorders>
            <w:tcMar>
              <w:top w:w="40" w:type="dxa"/>
              <w:left w:w="120" w:type="dxa"/>
              <w:bottom w:w="40" w:type="dxa"/>
              <w:right w:w="120" w:type="dxa"/>
            </w:tcMar>
            <w:hideMark/>
          </w:tcPr>
          <w:p w14:paraId="3CF67344" w14:textId="77777777" w:rsidR="000E3336" w:rsidRPr="00044FF2" w:rsidRDefault="000E3336" w:rsidP="000E3336">
            <w:pPr>
              <w:spacing w:after="0" w:line="240" w:lineRule="auto"/>
              <w:rPr>
                <w:rFonts w:cs="Calibri"/>
                <w:sz w:val="22"/>
                <w:szCs w:val="22"/>
              </w:rPr>
            </w:pPr>
            <w:r w:rsidRPr="00044FF2">
              <w:rPr>
                <w:rFonts w:cs="Calibri"/>
                <w:sz w:val="22"/>
                <w:szCs w:val="22"/>
              </w:rPr>
              <w:t>10.0 ft</w:t>
            </w:r>
          </w:p>
          <w:p w14:paraId="55B0D30A" w14:textId="77777777" w:rsidR="000E3336" w:rsidRPr="00044FF2" w:rsidRDefault="000E3336" w:rsidP="000E3336">
            <w:pPr>
              <w:spacing w:after="0" w:line="240" w:lineRule="auto"/>
              <w:rPr>
                <w:rFonts w:cs="Calibri"/>
                <w:sz w:val="22"/>
                <w:szCs w:val="22"/>
              </w:rPr>
            </w:pPr>
            <w:r w:rsidRPr="00044FF2">
              <w:rPr>
                <w:rFonts w:cs="Calibri"/>
                <w:sz w:val="22"/>
                <w:szCs w:val="22"/>
              </w:rPr>
              <w:t>(3.05 m)</w:t>
            </w:r>
          </w:p>
        </w:tc>
        <w:tc>
          <w:tcPr>
            <w:tcW w:w="1855" w:type="dxa"/>
            <w:tcBorders>
              <w:top w:val="nil"/>
              <w:left w:val="nil"/>
              <w:bottom w:val="single" w:sz="2" w:space="0" w:color="auto"/>
              <w:right w:val="single" w:sz="2" w:space="0" w:color="auto"/>
            </w:tcBorders>
            <w:tcMar>
              <w:top w:w="40" w:type="dxa"/>
              <w:left w:w="120" w:type="dxa"/>
              <w:bottom w:w="40" w:type="dxa"/>
              <w:right w:w="120" w:type="dxa"/>
            </w:tcMar>
            <w:hideMark/>
          </w:tcPr>
          <w:p w14:paraId="7B9D1094" w14:textId="77777777" w:rsidR="000E3336" w:rsidRPr="00044FF2" w:rsidRDefault="000E3336" w:rsidP="000E3336">
            <w:pPr>
              <w:spacing w:after="0" w:line="240" w:lineRule="auto"/>
              <w:rPr>
                <w:rFonts w:cs="Calibri"/>
                <w:sz w:val="22"/>
                <w:szCs w:val="22"/>
              </w:rPr>
            </w:pPr>
            <w:r w:rsidRPr="00044FF2">
              <w:rPr>
                <w:rFonts w:cs="Calibri"/>
                <w:sz w:val="22"/>
                <w:szCs w:val="22"/>
              </w:rPr>
              <w:t>12.0 ft</w:t>
            </w:r>
          </w:p>
          <w:p w14:paraId="5391F7D3" w14:textId="77777777" w:rsidR="000E3336" w:rsidRPr="00044FF2" w:rsidRDefault="000E3336" w:rsidP="000E3336">
            <w:pPr>
              <w:spacing w:after="0" w:line="240" w:lineRule="auto"/>
              <w:rPr>
                <w:rFonts w:cs="Calibri"/>
                <w:sz w:val="22"/>
                <w:szCs w:val="22"/>
              </w:rPr>
            </w:pPr>
            <w:r w:rsidRPr="00044FF2">
              <w:rPr>
                <w:rFonts w:cs="Calibri"/>
                <w:sz w:val="22"/>
                <w:szCs w:val="22"/>
              </w:rPr>
              <w:t>(3.66 m)</w:t>
            </w:r>
          </w:p>
        </w:tc>
        <w:tc>
          <w:tcPr>
            <w:tcW w:w="1855" w:type="dxa"/>
            <w:tcBorders>
              <w:top w:val="nil"/>
              <w:left w:val="nil"/>
              <w:bottom w:val="single" w:sz="2" w:space="0" w:color="auto"/>
              <w:right w:val="single" w:sz="2" w:space="0" w:color="auto"/>
            </w:tcBorders>
            <w:tcMar>
              <w:top w:w="40" w:type="dxa"/>
              <w:left w:w="120" w:type="dxa"/>
              <w:bottom w:w="40" w:type="dxa"/>
              <w:right w:w="120" w:type="dxa"/>
            </w:tcMar>
            <w:hideMark/>
          </w:tcPr>
          <w:p w14:paraId="21DD2F73" w14:textId="77777777" w:rsidR="000E3336" w:rsidRPr="00044FF2" w:rsidRDefault="000E3336" w:rsidP="000E3336">
            <w:pPr>
              <w:spacing w:after="0" w:line="240" w:lineRule="auto"/>
              <w:rPr>
                <w:rFonts w:cs="Calibri"/>
                <w:sz w:val="22"/>
                <w:szCs w:val="22"/>
              </w:rPr>
            </w:pPr>
            <w:r w:rsidRPr="00044FF2">
              <w:rPr>
                <w:rFonts w:cs="Calibri"/>
                <w:sz w:val="22"/>
                <w:szCs w:val="22"/>
              </w:rPr>
              <w:t>16.0 ft</w:t>
            </w:r>
          </w:p>
          <w:p w14:paraId="3D72016E" w14:textId="77777777" w:rsidR="000E3336" w:rsidRPr="00044FF2" w:rsidRDefault="000E3336" w:rsidP="000E3336">
            <w:pPr>
              <w:spacing w:after="0" w:line="240" w:lineRule="auto"/>
              <w:rPr>
                <w:rFonts w:cs="Calibri"/>
                <w:sz w:val="22"/>
                <w:szCs w:val="22"/>
              </w:rPr>
            </w:pPr>
            <w:r w:rsidRPr="00044FF2">
              <w:rPr>
                <w:rFonts w:cs="Calibri"/>
                <w:sz w:val="22"/>
                <w:szCs w:val="22"/>
              </w:rPr>
              <w:t>(4.88 m)</w:t>
            </w:r>
          </w:p>
        </w:tc>
        <w:tc>
          <w:tcPr>
            <w:tcW w:w="1855" w:type="dxa"/>
            <w:tcBorders>
              <w:top w:val="nil"/>
              <w:left w:val="nil"/>
              <w:bottom w:val="single" w:sz="2" w:space="0" w:color="auto"/>
              <w:right w:val="single" w:sz="2" w:space="0" w:color="auto"/>
            </w:tcBorders>
            <w:tcMar>
              <w:top w:w="40" w:type="dxa"/>
              <w:left w:w="120" w:type="dxa"/>
              <w:bottom w:w="40" w:type="dxa"/>
              <w:right w:w="120" w:type="dxa"/>
            </w:tcMar>
            <w:hideMark/>
          </w:tcPr>
          <w:p w14:paraId="59ADAAB5" w14:textId="77777777" w:rsidR="000E3336" w:rsidRPr="00044FF2" w:rsidRDefault="000E3336" w:rsidP="000E3336">
            <w:pPr>
              <w:spacing w:after="0" w:line="240" w:lineRule="auto"/>
              <w:rPr>
                <w:rFonts w:cs="Calibri"/>
                <w:sz w:val="22"/>
                <w:szCs w:val="22"/>
              </w:rPr>
            </w:pPr>
            <w:r w:rsidRPr="00044FF2">
              <w:rPr>
                <w:rFonts w:cs="Calibri"/>
                <w:sz w:val="22"/>
                <w:szCs w:val="22"/>
              </w:rPr>
              <w:t>16.0 ft</w:t>
            </w:r>
          </w:p>
          <w:p w14:paraId="767AC21C" w14:textId="77777777" w:rsidR="000E3336" w:rsidRPr="00044FF2" w:rsidRDefault="000E3336" w:rsidP="000E3336">
            <w:pPr>
              <w:spacing w:after="0" w:line="240" w:lineRule="auto"/>
              <w:rPr>
                <w:rFonts w:cs="Calibri"/>
                <w:sz w:val="22"/>
                <w:szCs w:val="22"/>
              </w:rPr>
            </w:pPr>
            <w:r w:rsidRPr="00044FF2">
              <w:rPr>
                <w:rFonts w:cs="Calibri"/>
                <w:sz w:val="22"/>
                <w:szCs w:val="22"/>
              </w:rPr>
              <w:t>(4.88 m)</w:t>
            </w:r>
          </w:p>
        </w:tc>
      </w:tr>
      <w:tr w:rsidR="000E3336" w:rsidRPr="00044FF2" w14:paraId="4242E779" w14:textId="77777777" w:rsidTr="004825FE">
        <w:trPr>
          <w:jc w:val="center"/>
        </w:trPr>
        <w:tc>
          <w:tcPr>
            <w:tcW w:w="1934" w:type="dxa"/>
            <w:tcBorders>
              <w:top w:val="nil"/>
              <w:left w:val="single" w:sz="2" w:space="0" w:color="auto"/>
              <w:bottom w:val="single" w:sz="2" w:space="0" w:color="auto"/>
              <w:right w:val="single" w:sz="2" w:space="0" w:color="auto"/>
            </w:tcBorders>
            <w:tcMar>
              <w:top w:w="40" w:type="dxa"/>
              <w:left w:w="120" w:type="dxa"/>
              <w:bottom w:w="40" w:type="dxa"/>
              <w:right w:w="120" w:type="dxa"/>
            </w:tcMar>
            <w:vAlign w:val="center"/>
            <w:hideMark/>
          </w:tcPr>
          <w:p w14:paraId="61070BC7" w14:textId="77777777" w:rsidR="000E3336" w:rsidRPr="00044FF2" w:rsidRDefault="000E3336" w:rsidP="000E3336">
            <w:pPr>
              <w:spacing w:after="0" w:line="240" w:lineRule="auto"/>
              <w:rPr>
                <w:rFonts w:cs="Calibri"/>
                <w:sz w:val="22"/>
                <w:szCs w:val="22"/>
              </w:rPr>
            </w:pPr>
            <w:r w:rsidRPr="00044FF2">
              <w:rPr>
                <w:rFonts w:cs="Calibri"/>
                <w:b/>
                <w:sz w:val="22"/>
                <w:szCs w:val="22"/>
              </w:rPr>
              <w:lastRenderedPageBreak/>
              <w:t>Diving Board Width</w:t>
            </w:r>
          </w:p>
        </w:tc>
        <w:tc>
          <w:tcPr>
            <w:tcW w:w="1855" w:type="dxa"/>
            <w:tcBorders>
              <w:top w:val="nil"/>
              <w:left w:val="nil"/>
              <w:bottom w:val="single" w:sz="2" w:space="0" w:color="auto"/>
              <w:right w:val="single" w:sz="2" w:space="0" w:color="auto"/>
            </w:tcBorders>
            <w:tcMar>
              <w:top w:w="40" w:type="dxa"/>
              <w:left w:w="120" w:type="dxa"/>
              <w:bottom w:w="40" w:type="dxa"/>
              <w:right w:w="120" w:type="dxa"/>
            </w:tcMar>
            <w:hideMark/>
          </w:tcPr>
          <w:p w14:paraId="665BC714" w14:textId="77777777" w:rsidR="000E3336" w:rsidRPr="00044FF2" w:rsidRDefault="000E3336" w:rsidP="000E3336">
            <w:pPr>
              <w:spacing w:after="0" w:line="240" w:lineRule="auto"/>
              <w:rPr>
                <w:rFonts w:cs="Calibri"/>
                <w:sz w:val="22"/>
                <w:szCs w:val="22"/>
              </w:rPr>
            </w:pPr>
            <w:r w:rsidRPr="00044FF2">
              <w:rPr>
                <w:rFonts w:cs="Calibri"/>
                <w:sz w:val="22"/>
                <w:szCs w:val="22"/>
              </w:rPr>
              <w:t>20.0 in</w:t>
            </w:r>
          </w:p>
          <w:p w14:paraId="69F138C8" w14:textId="77777777" w:rsidR="000E3336" w:rsidRPr="00044FF2" w:rsidRDefault="000E3336" w:rsidP="000E3336">
            <w:pPr>
              <w:spacing w:after="0" w:line="240" w:lineRule="auto"/>
              <w:rPr>
                <w:rFonts w:cs="Calibri"/>
                <w:sz w:val="22"/>
                <w:szCs w:val="22"/>
              </w:rPr>
            </w:pPr>
            <w:r w:rsidRPr="00044FF2">
              <w:rPr>
                <w:rFonts w:cs="Calibri"/>
                <w:sz w:val="22"/>
                <w:szCs w:val="22"/>
              </w:rPr>
              <w:t>(50.8 cm)</w:t>
            </w:r>
          </w:p>
        </w:tc>
        <w:tc>
          <w:tcPr>
            <w:tcW w:w="1855" w:type="dxa"/>
            <w:tcBorders>
              <w:top w:val="nil"/>
              <w:left w:val="nil"/>
              <w:bottom w:val="single" w:sz="2" w:space="0" w:color="auto"/>
              <w:right w:val="single" w:sz="2" w:space="0" w:color="auto"/>
            </w:tcBorders>
            <w:tcMar>
              <w:top w:w="40" w:type="dxa"/>
              <w:left w:w="120" w:type="dxa"/>
              <w:bottom w:w="40" w:type="dxa"/>
              <w:right w:w="120" w:type="dxa"/>
            </w:tcMar>
            <w:hideMark/>
          </w:tcPr>
          <w:p w14:paraId="661C4DC9" w14:textId="77777777" w:rsidR="000E3336" w:rsidRPr="00044FF2" w:rsidRDefault="000E3336" w:rsidP="000E3336">
            <w:pPr>
              <w:spacing w:after="0" w:line="240" w:lineRule="auto"/>
              <w:rPr>
                <w:rFonts w:cs="Calibri"/>
                <w:sz w:val="22"/>
                <w:szCs w:val="22"/>
              </w:rPr>
            </w:pPr>
            <w:r w:rsidRPr="00044FF2">
              <w:rPr>
                <w:rFonts w:cs="Calibri"/>
                <w:sz w:val="22"/>
                <w:szCs w:val="22"/>
              </w:rPr>
              <w:t>20.0 in</w:t>
            </w:r>
          </w:p>
          <w:p w14:paraId="66E0FEE5" w14:textId="77777777" w:rsidR="000E3336" w:rsidRPr="00044FF2" w:rsidRDefault="000E3336" w:rsidP="000E3336">
            <w:pPr>
              <w:spacing w:after="0" w:line="240" w:lineRule="auto"/>
              <w:rPr>
                <w:rFonts w:cs="Calibri"/>
                <w:sz w:val="22"/>
                <w:szCs w:val="22"/>
              </w:rPr>
            </w:pPr>
            <w:r w:rsidRPr="00044FF2">
              <w:rPr>
                <w:rFonts w:cs="Calibri"/>
                <w:sz w:val="22"/>
                <w:szCs w:val="22"/>
              </w:rPr>
              <w:t>(50.8 cm)</w:t>
            </w:r>
          </w:p>
        </w:tc>
        <w:tc>
          <w:tcPr>
            <w:tcW w:w="1855" w:type="dxa"/>
            <w:tcBorders>
              <w:top w:val="nil"/>
              <w:left w:val="nil"/>
              <w:bottom w:val="single" w:sz="2" w:space="0" w:color="auto"/>
              <w:right w:val="single" w:sz="2" w:space="0" w:color="auto"/>
            </w:tcBorders>
            <w:tcMar>
              <w:top w:w="40" w:type="dxa"/>
              <w:left w:w="120" w:type="dxa"/>
              <w:bottom w:w="40" w:type="dxa"/>
              <w:right w:w="120" w:type="dxa"/>
            </w:tcMar>
            <w:hideMark/>
          </w:tcPr>
          <w:p w14:paraId="609F8017" w14:textId="77777777" w:rsidR="000E3336" w:rsidRPr="00044FF2" w:rsidRDefault="000E3336" w:rsidP="000E3336">
            <w:pPr>
              <w:spacing w:after="0" w:line="240" w:lineRule="auto"/>
              <w:rPr>
                <w:rFonts w:cs="Calibri"/>
                <w:sz w:val="22"/>
                <w:szCs w:val="22"/>
              </w:rPr>
            </w:pPr>
            <w:r w:rsidRPr="00044FF2">
              <w:rPr>
                <w:rFonts w:cs="Calibri"/>
                <w:sz w:val="22"/>
                <w:szCs w:val="22"/>
              </w:rPr>
              <w:t>20.0 in</w:t>
            </w:r>
          </w:p>
          <w:p w14:paraId="6201D795" w14:textId="77777777" w:rsidR="000E3336" w:rsidRPr="00044FF2" w:rsidRDefault="000E3336" w:rsidP="000E3336">
            <w:pPr>
              <w:spacing w:after="0" w:line="240" w:lineRule="auto"/>
              <w:rPr>
                <w:rFonts w:cs="Calibri"/>
                <w:sz w:val="22"/>
                <w:szCs w:val="22"/>
              </w:rPr>
            </w:pPr>
            <w:r w:rsidRPr="00044FF2">
              <w:rPr>
                <w:rFonts w:cs="Calibri"/>
                <w:sz w:val="22"/>
                <w:szCs w:val="22"/>
              </w:rPr>
              <w:t>(50.8 cm)</w:t>
            </w:r>
          </w:p>
        </w:tc>
        <w:tc>
          <w:tcPr>
            <w:tcW w:w="1855" w:type="dxa"/>
            <w:tcBorders>
              <w:top w:val="nil"/>
              <w:left w:val="nil"/>
              <w:bottom w:val="single" w:sz="2" w:space="0" w:color="auto"/>
              <w:right w:val="single" w:sz="2" w:space="0" w:color="auto"/>
            </w:tcBorders>
            <w:tcMar>
              <w:top w:w="40" w:type="dxa"/>
              <w:left w:w="120" w:type="dxa"/>
              <w:bottom w:w="40" w:type="dxa"/>
              <w:right w:w="120" w:type="dxa"/>
            </w:tcMar>
            <w:hideMark/>
          </w:tcPr>
          <w:p w14:paraId="7BB8582D" w14:textId="77777777" w:rsidR="000E3336" w:rsidRPr="00044FF2" w:rsidRDefault="000E3336" w:rsidP="000E3336">
            <w:pPr>
              <w:spacing w:after="0" w:line="240" w:lineRule="auto"/>
              <w:rPr>
                <w:rFonts w:cs="Calibri"/>
                <w:sz w:val="22"/>
                <w:szCs w:val="22"/>
              </w:rPr>
            </w:pPr>
            <w:r w:rsidRPr="00044FF2">
              <w:rPr>
                <w:rFonts w:cs="Calibri"/>
                <w:sz w:val="22"/>
                <w:szCs w:val="22"/>
              </w:rPr>
              <w:t>20.0 in</w:t>
            </w:r>
          </w:p>
          <w:p w14:paraId="6A1BA983" w14:textId="77777777" w:rsidR="000E3336" w:rsidRPr="00044FF2" w:rsidRDefault="000E3336" w:rsidP="000E3336">
            <w:pPr>
              <w:spacing w:after="0" w:line="240" w:lineRule="auto"/>
              <w:rPr>
                <w:rFonts w:cs="Calibri"/>
                <w:sz w:val="22"/>
                <w:szCs w:val="22"/>
              </w:rPr>
            </w:pPr>
            <w:r w:rsidRPr="00044FF2">
              <w:rPr>
                <w:rFonts w:cs="Calibri"/>
                <w:sz w:val="22"/>
                <w:szCs w:val="22"/>
              </w:rPr>
              <w:t>(50.8 cm)</w:t>
            </w:r>
          </w:p>
        </w:tc>
      </w:tr>
    </w:tbl>
    <w:p w14:paraId="1CA00125" w14:textId="77777777" w:rsidR="004D0BFF" w:rsidRPr="00044FF2" w:rsidRDefault="004D0BFF" w:rsidP="004825FE">
      <w:pPr>
        <w:rPr>
          <w:rFonts w:cs="Calibri"/>
          <w:b/>
          <w:sz w:val="22"/>
          <w:szCs w:val="22"/>
        </w:rPr>
      </w:pPr>
    </w:p>
    <w:p w14:paraId="0C0DDBBF" w14:textId="06B54CE7" w:rsidR="004825FE" w:rsidRPr="00044FF2" w:rsidRDefault="004825FE" w:rsidP="004825FE">
      <w:pPr>
        <w:rPr>
          <w:rFonts w:cs="Calibri"/>
          <w:sz w:val="22"/>
          <w:szCs w:val="22"/>
        </w:rPr>
      </w:pPr>
      <w:r w:rsidRPr="00044FF2">
        <w:rPr>
          <w:rFonts w:cs="Calibri"/>
          <w:b/>
          <w:sz w:val="22"/>
          <w:szCs w:val="22"/>
        </w:rPr>
        <w:t xml:space="preserve">Table </w:t>
      </w:r>
      <w:r w:rsidR="007D3D1E" w:rsidRPr="00044FF2">
        <w:rPr>
          <w:rFonts w:cs="Calibri"/>
          <w:b/>
          <w:sz w:val="22"/>
          <w:szCs w:val="22"/>
        </w:rPr>
        <w:t>430</w:t>
      </w:r>
      <w:r w:rsidRPr="00044FF2">
        <w:rPr>
          <w:rFonts w:cs="Calibri"/>
          <w:b/>
          <w:sz w:val="22"/>
          <w:szCs w:val="22"/>
        </w:rPr>
        <w:t xml:space="preserve">.2: Minimum </w:t>
      </w:r>
      <w:r w:rsidR="007D3D1E" w:rsidRPr="00044FF2">
        <w:rPr>
          <w:rFonts w:cs="Calibri"/>
          <w:b/>
          <w:sz w:val="22"/>
          <w:szCs w:val="22"/>
        </w:rPr>
        <w:t>d</w:t>
      </w:r>
      <w:r w:rsidRPr="00044FF2">
        <w:rPr>
          <w:rFonts w:cs="Calibri"/>
          <w:b/>
          <w:sz w:val="22"/>
          <w:szCs w:val="22"/>
        </w:rPr>
        <w:t xml:space="preserve">imensions of </w:t>
      </w:r>
      <w:r w:rsidR="007D3D1E" w:rsidRPr="00044FF2">
        <w:rPr>
          <w:rFonts w:cs="Calibri"/>
          <w:b/>
          <w:sz w:val="22"/>
          <w:szCs w:val="22"/>
        </w:rPr>
        <w:t>components</w:t>
      </w:r>
      <w:r w:rsidRPr="00044FF2">
        <w:rPr>
          <w:rFonts w:cs="Calibri"/>
          <w:b/>
          <w:sz w:val="22"/>
          <w:szCs w:val="22"/>
        </w:rPr>
        <w:t xml:space="preserve"> </w:t>
      </w:r>
      <w:r w:rsidR="007D3D1E" w:rsidRPr="00044FF2">
        <w:rPr>
          <w:rFonts w:cs="Calibri"/>
          <w:b/>
          <w:sz w:val="22"/>
          <w:szCs w:val="22"/>
        </w:rPr>
        <w:t>r</w:t>
      </w:r>
      <w:r w:rsidRPr="00044FF2">
        <w:rPr>
          <w:rFonts w:cs="Calibri"/>
          <w:b/>
          <w:sz w:val="22"/>
          <w:szCs w:val="22"/>
        </w:rPr>
        <w:t xml:space="preserve">elated to </w:t>
      </w:r>
      <w:r w:rsidR="007D3D1E" w:rsidRPr="00044FF2">
        <w:rPr>
          <w:rFonts w:cs="Calibri"/>
          <w:b/>
          <w:sz w:val="22"/>
          <w:szCs w:val="22"/>
        </w:rPr>
        <w:t>d</w:t>
      </w:r>
      <w:r w:rsidRPr="00044FF2">
        <w:rPr>
          <w:rFonts w:cs="Calibri"/>
          <w:b/>
          <w:sz w:val="22"/>
          <w:szCs w:val="22"/>
        </w:rPr>
        <w:t xml:space="preserve">iving </w:t>
      </w:r>
      <w:r w:rsidR="007D3D1E" w:rsidRPr="00044FF2">
        <w:rPr>
          <w:rFonts w:cs="Calibri"/>
          <w:b/>
          <w:sz w:val="22"/>
          <w:szCs w:val="22"/>
        </w:rPr>
        <w:t>w</w:t>
      </w:r>
      <w:r w:rsidRPr="00044FF2">
        <w:rPr>
          <w:rFonts w:cs="Calibri"/>
          <w:b/>
          <w:sz w:val="22"/>
          <w:szCs w:val="22"/>
        </w:rPr>
        <w:t xml:space="preserve">ells by </w:t>
      </w:r>
      <w:r w:rsidR="007D3D1E" w:rsidRPr="00044FF2">
        <w:rPr>
          <w:rFonts w:cs="Calibri"/>
          <w:b/>
          <w:sz w:val="22"/>
          <w:szCs w:val="22"/>
        </w:rPr>
        <w:t>d</w:t>
      </w:r>
      <w:r w:rsidRPr="00044FF2">
        <w:rPr>
          <w:rFonts w:cs="Calibri"/>
          <w:b/>
          <w:sz w:val="22"/>
          <w:szCs w:val="22"/>
        </w:rPr>
        <w:t xml:space="preserve">iving </w:t>
      </w:r>
      <w:r w:rsidR="007D3D1E" w:rsidRPr="00044FF2">
        <w:rPr>
          <w:rFonts w:cs="Calibri"/>
          <w:b/>
          <w:sz w:val="22"/>
          <w:szCs w:val="22"/>
        </w:rPr>
        <w:t>b</w:t>
      </w:r>
      <w:r w:rsidRPr="00044FF2">
        <w:rPr>
          <w:rFonts w:cs="Calibri"/>
          <w:b/>
          <w:sz w:val="22"/>
          <w:szCs w:val="22"/>
        </w:rPr>
        <w:t xml:space="preserve">oard </w:t>
      </w:r>
      <w:r w:rsidR="007D3D1E" w:rsidRPr="00044FF2">
        <w:rPr>
          <w:rFonts w:cs="Calibri"/>
          <w:b/>
          <w:sz w:val="22"/>
          <w:szCs w:val="22"/>
        </w:rPr>
        <w:t>h</w:t>
      </w:r>
      <w:r w:rsidRPr="00044FF2">
        <w:rPr>
          <w:rFonts w:cs="Calibri"/>
          <w:b/>
          <w:sz w:val="22"/>
          <w:szCs w:val="22"/>
        </w:rPr>
        <w:t>eight</w:t>
      </w:r>
      <w:r w:rsidR="007A5C42" w:rsidRPr="00044FF2">
        <w:rPr>
          <w:rFonts w:cs="Calibri"/>
          <w:b/>
          <w:sz w:val="22"/>
          <w:szCs w:val="22"/>
        </w:rPr>
        <w:t>.</w:t>
      </w:r>
    </w:p>
    <w:p w14:paraId="0AB3D487" w14:textId="38FF633F" w:rsidR="004825FE" w:rsidRPr="00044FF2" w:rsidRDefault="004825FE" w:rsidP="004825FE">
      <w:pPr>
        <w:rPr>
          <w:rFonts w:cs="Calibri"/>
          <w:sz w:val="22"/>
          <w:szCs w:val="22"/>
        </w:rPr>
      </w:pPr>
      <w:r w:rsidRPr="00044FF2">
        <w:rPr>
          <w:rFonts w:cs="Calibri"/>
          <w:sz w:val="22"/>
          <w:szCs w:val="22"/>
        </w:rPr>
        <w:t xml:space="preserve">(Note: Letters below refer to Figures </w:t>
      </w:r>
      <w:r w:rsidR="007D3D1E" w:rsidRPr="00044FF2">
        <w:rPr>
          <w:rFonts w:cs="Calibri"/>
          <w:sz w:val="22"/>
          <w:szCs w:val="22"/>
        </w:rPr>
        <w:t>430</w:t>
      </w:r>
      <w:r w:rsidRPr="00044FF2">
        <w:rPr>
          <w:rFonts w:cs="Calibri"/>
          <w:sz w:val="22"/>
          <w:szCs w:val="22"/>
        </w:rPr>
        <w:t xml:space="preserve">.3 and </w:t>
      </w:r>
      <w:r w:rsidR="007D3D1E" w:rsidRPr="00044FF2">
        <w:rPr>
          <w:rFonts w:cs="Calibri"/>
          <w:sz w:val="22"/>
          <w:szCs w:val="22"/>
        </w:rPr>
        <w:t>430</w:t>
      </w:r>
      <w:r w:rsidRPr="00044FF2">
        <w:rPr>
          <w:rFonts w:cs="Calibri"/>
          <w:sz w:val="22"/>
          <w:szCs w:val="22"/>
        </w:rPr>
        <w:t>.4)</w:t>
      </w:r>
    </w:p>
    <w:tbl>
      <w:tblPr>
        <w:tblW w:w="0" w:type="auto"/>
        <w:jc w:val="center"/>
        <w:tblCellMar>
          <w:left w:w="70" w:type="dxa"/>
          <w:right w:w="70" w:type="dxa"/>
        </w:tblCellMar>
        <w:tblLook w:val="04A0" w:firstRow="1" w:lastRow="0" w:firstColumn="1" w:lastColumn="0" w:noHBand="0" w:noVBand="1"/>
      </w:tblPr>
      <w:tblGrid>
        <w:gridCol w:w="452"/>
        <w:gridCol w:w="3174"/>
        <w:gridCol w:w="1432"/>
        <w:gridCol w:w="1432"/>
        <w:gridCol w:w="1432"/>
        <w:gridCol w:w="1432"/>
      </w:tblGrid>
      <w:tr w:rsidR="004D0BFF" w:rsidRPr="00044FF2" w14:paraId="6ED62217" w14:textId="77777777" w:rsidTr="00A54819">
        <w:trPr>
          <w:cantSplit/>
          <w:tblHeader/>
          <w:jc w:val="center"/>
        </w:trPr>
        <w:tc>
          <w:tcPr>
            <w:tcW w:w="452" w:type="dxa"/>
            <w:tcBorders>
              <w:top w:val="single" w:sz="2" w:space="0" w:color="auto"/>
              <w:left w:val="single" w:sz="2" w:space="0" w:color="auto"/>
              <w:bottom w:val="single" w:sz="2" w:space="0" w:color="auto"/>
              <w:right w:val="nil"/>
            </w:tcBorders>
            <w:tcMar>
              <w:top w:w="40" w:type="dxa"/>
              <w:left w:w="120" w:type="dxa"/>
              <w:bottom w:w="40" w:type="dxa"/>
              <w:right w:w="120" w:type="dxa"/>
            </w:tcMar>
          </w:tcPr>
          <w:p w14:paraId="2204CDB7" w14:textId="77777777" w:rsidR="004D0BFF" w:rsidRPr="00044FF2" w:rsidRDefault="004D0BFF" w:rsidP="004D0BFF">
            <w:pPr>
              <w:spacing w:after="0" w:line="240" w:lineRule="auto"/>
              <w:rPr>
                <w:rFonts w:cs="Calibri"/>
                <w:sz w:val="22"/>
                <w:szCs w:val="22"/>
              </w:rPr>
            </w:pPr>
          </w:p>
        </w:tc>
        <w:tc>
          <w:tcPr>
            <w:tcW w:w="3174" w:type="dxa"/>
            <w:tcBorders>
              <w:top w:val="single" w:sz="2" w:space="0" w:color="auto"/>
              <w:left w:val="nil"/>
              <w:bottom w:val="single" w:sz="2" w:space="0" w:color="auto"/>
              <w:right w:val="single" w:sz="2" w:space="0" w:color="auto"/>
            </w:tcBorders>
            <w:tcMar>
              <w:top w:w="40" w:type="dxa"/>
              <w:left w:w="120" w:type="dxa"/>
              <w:bottom w:w="40" w:type="dxa"/>
              <w:right w:w="120" w:type="dxa"/>
            </w:tcMar>
          </w:tcPr>
          <w:p w14:paraId="2D54AEFD" w14:textId="77777777" w:rsidR="004D0BFF" w:rsidRPr="00044FF2" w:rsidRDefault="004D0BFF" w:rsidP="004D0BFF">
            <w:pPr>
              <w:spacing w:after="0" w:line="240" w:lineRule="auto"/>
              <w:rPr>
                <w:rFonts w:cs="Calibri"/>
                <w:sz w:val="22"/>
                <w:szCs w:val="22"/>
              </w:rPr>
            </w:pPr>
          </w:p>
        </w:tc>
        <w:tc>
          <w:tcPr>
            <w:tcW w:w="5728" w:type="dxa"/>
            <w:gridSpan w:val="4"/>
            <w:tcBorders>
              <w:top w:val="single" w:sz="2" w:space="0" w:color="auto"/>
              <w:left w:val="nil"/>
              <w:bottom w:val="single" w:sz="2" w:space="0" w:color="auto"/>
              <w:right w:val="single" w:sz="2" w:space="0" w:color="auto"/>
            </w:tcBorders>
            <w:tcMar>
              <w:top w:w="40" w:type="dxa"/>
              <w:left w:w="120" w:type="dxa"/>
              <w:bottom w:w="40" w:type="dxa"/>
              <w:right w:w="120" w:type="dxa"/>
            </w:tcMar>
            <w:vAlign w:val="bottom"/>
            <w:hideMark/>
          </w:tcPr>
          <w:p w14:paraId="24C9DAA8" w14:textId="77777777" w:rsidR="004D0BFF" w:rsidRPr="00044FF2" w:rsidRDefault="004D0BFF" w:rsidP="004D0BFF">
            <w:pPr>
              <w:spacing w:after="0" w:line="240" w:lineRule="auto"/>
              <w:rPr>
                <w:rFonts w:cs="Calibri"/>
                <w:sz w:val="22"/>
                <w:szCs w:val="22"/>
              </w:rPr>
            </w:pPr>
            <w:r w:rsidRPr="00044FF2">
              <w:rPr>
                <w:rFonts w:cs="Calibri"/>
                <w:b/>
                <w:sz w:val="22"/>
                <w:szCs w:val="22"/>
              </w:rPr>
              <w:t>Minimum Dimensions</w:t>
            </w:r>
          </w:p>
        </w:tc>
      </w:tr>
      <w:tr w:rsidR="004D0BFF" w:rsidRPr="00044FF2" w14:paraId="21BED5E4" w14:textId="77777777" w:rsidTr="00A54819">
        <w:trPr>
          <w:cantSplit/>
          <w:tblHeader/>
          <w:jc w:val="center"/>
        </w:trPr>
        <w:tc>
          <w:tcPr>
            <w:tcW w:w="452" w:type="dxa"/>
            <w:tcBorders>
              <w:top w:val="nil"/>
              <w:left w:val="single" w:sz="2" w:space="0" w:color="auto"/>
              <w:bottom w:val="single" w:sz="2" w:space="0" w:color="auto"/>
              <w:right w:val="nil"/>
            </w:tcBorders>
            <w:tcMar>
              <w:top w:w="40" w:type="dxa"/>
              <w:left w:w="120" w:type="dxa"/>
              <w:bottom w:w="40" w:type="dxa"/>
              <w:right w:w="120" w:type="dxa"/>
            </w:tcMar>
          </w:tcPr>
          <w:p w14:paraId="27E6BC00" w14:textId="77777777" w:rsidR="004D0BFF" w:rsidRPr="00044FF2" w:rsidRDefault="004D0BFF" w:rsidP="004D0BFF">
            <w:pPr>
              <w:spacing w:after="0" w:line="240" w:lineRule="auto"/>
              <w:rPr>
                <w:rFonts w:cs="Calibri"/>
                <w:sz w:val="22"/>
                <w:szCs w:val="22"/>
              </w:rPr>
            </w:pP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59C7185A" w14:textId="77777777" w:rsidR="004D0BFF" w:rsidRPr="00044FF2" w:rsidRDefault="004D0BFF" w:rsidP="004D0BFF">
            <w:pPr>
              <w:spacing w:after="0" w:line="240" w:lineRule="auto"/>
              <w:rPr>
                <w:rFonts w:cs="Calibri"/>
                <w:sz w:val="22"/>
                <w:szCs w:val="22"/>
              </w:rPr>
            </w:pPr>
            <w:r w:rsidRPr="00044FF2">
              <w:rPr>
                <w:rFonts w:cs="Calibri"/>
                <w:b/>
                <w:sz w:val="22"/>
                <w:szCs w:val="22"/>
              </w:rPr>
              <w:t>Diving Board Height</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45FE120E" w14:textId="77777777" w:rsidR="004D0BFF" w:rsidRPr="00044FF2" w:rsidRDefault="004D0BFF" w:rsidP="004D0BFF">
            <w:pPr>
              <w:spacing w:after="0" w:line="240" w:lineRule="auto"/>
              <w:rPr>
                <w:rFonts w:cs="Calibri"/>
                <w:sz w:val="22"/>
                <w:szCs w:val="22"/>
              </w:rPr>
            </w:pPr>
            <w:r w:rsidRPr="00044FF2">
              <w:rPr>
                <w:rFonts w:cs="Calibri"/>
                <w:b/>
                <w:sz w:val="22"/>
                <w:szCs w:val="22"/>
              </w:rPr>
              <w:t>0.5 meter</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3F07895D" w14:textId="77777777" w:rsidR="004D0BFF" w:rsidRPr="00044FF2" w:rsidRDefault="004D0BFF" w:rsidP="004D0BFF">
            <w:pPr>
              <w:spacing w:after="0" w:line="240" w:lineRule="auto"/>
              <w:rPr>
                <w:rFonts w:cs="Calibri"/>
                <w:sz w:val="22"/>
                <w:szCs w:val="22"/>
              </w:rPr>
            </w:pPr>
            <w:r w:rsidRPr="00044FF2">
              <w:rPr>
                <w:rFonts w:cs="Calibri"/>
                <w:b/>
                <w:sz w:val="22"/>
                <w:szCs w:val="22"/>
              </w:rPr>
              <w:t>0.75 meter</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1F2D8C4E" w14:textId="77777777" w:rsidR="004D0BFF" w:rsidRPr="00044FF2" w:rsidRDefault="004D0BFF" w:rsidP="004D0BFF">
            <w:pPr>
              <w:spacing w:after="0" w:line="240" w:lineRule="auto"/>
              <w:rPr>
                <w:rFonts w:cs="Calibri"/>
                <w:sz w:val="22"/>
                <w:szCs w:val="22"/>
              </w:rPr>
            </w:pPr>
            <w:r w:rsidRPr="00044FF2">
              <w:rPr>
                <w:rFonts w:cs="Calibri"/>
                <w:b/>
                <w:sz w:val="22"/>
                <w:szCs w:val="22"/>
              </w:rPr>
              <w:t>1.0 meter</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316C45CF" w14:textId="77777777" w:rsidR="004D0BFF" w:rsidRPr="00044FF2" w:rsidRDefault="004D0BFF" w:rsidP="004D0BFF">
            <w:pPr>
              <w:spacing w:after="0" w:line="240" w:lineRule="auto"/>
              <w:rPr>
                <w:rFonts w:cs="Calibri"/>
                <w:sz w:val="22"/>
                <w:szCs w:val="22"/>
              </w:rPr>
            </w:pPr>
            <w:r w:rsidRPr="00044FF2">
              <w:rPr>
                <w:rFonts w:cs="Calibri"/>
                <w:b/>
                <w:sz w:val="22"/>
                <w:szCs w:val="22"/>
              </w:rPr>
              <w:t>3.0 meter</w:t>
            </w:r>
          </w:p>
        </w:tc>
      </w:tr>
      <w:tr w:rsidR="004D0BFF" w:rsidRPr="00044FF2" w14:paraId="2AF0EAB1"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31204E71" w14:textId="77777777" w:rsidR="004D0BFF" w:rsidRPr="00044FF2" w:rsidRDefault="004D0BFF" w:rsidP="004D0BFF">
            <w:pPr>
              <w:spacing w:after="0" w:line="240" w:lineRule="auto"/>
              <w:rPr>
                <w:rFonts w:cs="Calibri"/>
                <w:sz w:val="22"/>
                <w:szCs w:val="22"/>
              </w:rPr>
            </w:pPr>
            <w:r w:rsidRPr="00044FF2">
              <w:rPr>
                <w:rFonts w:cs="Calibri"/>
                <w:sz w:val="22"/>
                <w:szCs w:val="22"/>
              </w:rPr>
              <w:t>A</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3F6E0AE2" w14:textId="77777777" w:rsidR="004D0BFF" w:rsidRPr="00044FF2" w:rsidRDefault="004D0BFF" w:rsidP="004D0BFF">
            <w:pPr>
              <w:spacing w:after="0" w:line="240" w:lineRule="auto"/>
              <w:rPr>
                <w:rFonts w:cs="Calibri"/>
                <w:sz w:val="22"/>
                <w:szCs w:val="22"/>
              </w:rPr>
            </w:pPr>
            <w:r w:rsidRPr="00044FF2">
              <w:rPr>
                <w:rFonts w:cs="Calibri"/>
                <w:sz w:val="22"/>
                <w:szCs w:val="22"/>
              </w:rPr>
              <w:t xml:space="preserve">Distance from </w:t>
            </w:r>
            <w:proofErr w:type="gramStart"/>
            <w:r w:rsidRPr="00044FF2">
              <w:rPr>
                <w:rFonts w:cs="Calibri"/>
                <w:sz w:val="22"/>
                <w:szCs w:val="22"/>
              </w:rPr>
              <w:t>plummet</w:t>
            </w:r>
            <w:proofErr w:type="gramEnd"/>
            <w:r w:rsidRPr="00044FF2">
              <w:rPr>
                <w:rFonts w:cs="Calibri"/>
                <w:sz w:val="22"/>
                <w:szCs w:val="22"/>
              </w:rPr>
              <w:t xml:space="preserve"> back to pool wall</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7BA46507" w14:textId="77777777" w:rsidR="004D0BFF" w:rsidRPr="00044FF2" w:rsidRDefault="004D0BFF" w:rsidP="004D0BFF">
            <w:pPr>
              <w:spacing w:after="0" w:line="240" w:lineRule="auto"/>
              <w:rPr>
                <w:rFonts w:cs="Calibri"/>
                <w:sz w:val="22"/>
                <w:szCs w:val="22"/>
              </w:rPr>
            </w:pPr>
            <w:r w:rsidRPr="00044FF2">
              <w:rPr>
                <w:rFonts w:cs="Calibri"/>
                <w:sz w:val="22"/>
                <w:szCs w:val="22"/>
              </w:rPr>
              <w:t>3.0 ft</w:t>
            </w:r>
          </w:p>
          <w:p w14:paraId="6CC4B114" w14:textId="77777777" w:rsidR="004D0BFF" w:rsidRPr="00044FF2" w:rsidRDefault="004D0BFF" w:rsidP="004D0BFF">
            <w:pPr>
              <w:spacing w:after="0" w:line="240" w:lineRule="auto"/>
              <w:rPr>
                <w:rFonts w:cs="Calibri"/>
                <w:sz w:val="22"/>
                <w:szCs w:val="22"/>
              </w:rPr>
            </w:pPr>
            <w:r w:rsidRPr="00044FF2">
              <w:rPr>
                <w:rFonts w:cs="Calibri"/>
                <w:sz w:val="22"/>
                <w:szCs w:val="22"/>
              </w:rPr>
              <w:t>(0.91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50CA5010" w14:textId="77777777" w:rsidR="004D0BFF" w:rsidRPr="00044FF2" w:rsidRDefault="004D0BFF" w:rsidP="004D0BFF">
            <w:pPr>
              <w:spacing w:after="0" w:line="240" w:lineRule="auto"/>
              <w:rPr>
                <w:rFonts w:cs="Calibri"/>
                <w:sz w:val="22"/>
                <w:szCs w:val="22"/>
              </w:rPr>
            </w:pPr>
            <w:r w:rsidRPr="00044FF2">
              <w:rPr>
                <w:rFonts w:cs="Calibri"/>
                <w:sz w:val="22"/>
                <w:szCs w:val="22"/>
              </w:rPr>
              <w:t>4.5 ft</w:t>
            </w:r>
          </w:p>
          <w:p w14:paraId="7C6E6321" w14:textId="77777777" w:rsidR="004D0BFF" w:rsidRPr="00044FF2" w:rsidRDefault="004D0BFF" w:rsidP="004D0BFF">
            <w:pPr>
              <w:spacing w:after="0" w:line="240" w:lineRule="auto"/>
              <w:rPr>
                <w:rFonts w:cs="Calibri"/>
                <w:sz w:val="22"/>
                <w:szCs w:val="22"/>
              </w:rPr>
            </w:pPr>
            <w:r w:rsidRPr="00044FF2">
              <w:rPr>
                <w:rFonts w:cs="Calibri"/>
                <w:sz w:val="22"/>
                <w:szCs w:val="22"/>
              </w:rPr>
              <w:t>(1.37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31DDE9B7" w14:textId="77777777" w:rsidR="004D0BFF" w:rsidRPr="00044FF2" w:rsidRDefault="004D0BFF" w:rsidP="004D0BFF">
            <w:pPr>
              <w:spacing w:after="0" w:line="240" w:lineRule="auto"/>
              <w:rPr>
                <w:rFonts w:cs="Calibri"/>
                <w:sz w:val="22"/>
                <w:szCs w:val="22"/>
              </w:rPr>
            </w:pPr>
            <w:r w:rsidRPr="00044FF2">
              <w:rPr>
                <w:rFonts w:cs="Calibri"/>
                <w:sz w:val="22"/>
                <w:szCs w:val="22"/>
              </w:rPr>
              <w:t>6.0 ft</w:t>
            </w:r>
          </w:p>
          <w:p w14:paraId="295BEDB8" w14:textId="77777777" w:rsidR="004D0BFF" w:rsidRPr="00044FF2" w:rsidRDefault="004D0BFF" w:rsidP="004D0BFF">
            <w:pPr>
              <w:spacing w:after="0" w:line="240" w:lineRule="auto"/>
              <w:rPr>
                <w:rFonts w:cs="Calibri"/>
                <w:sz w:val="22"/>
                <w:szCs w:val="22"/>
              </w:rPr>
            </w:pPr>
            <w:r w:rsidRPr="00044FF2">
              <w:rPr>
                <w:rFonts w:cs="Calibri"/>
                <w:sz w:val="22"/>
                <w:szCs w:val="22"/>
              </w:rPr>
              <w:t>(1.83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46BB7653" w14:textId="77777777" w:rsidR="004D0BFF" w:rsidRPr="00044FF2" w:rsidRDefault="004D0BFF" w:rsidP="004D0BFF">
            <w:pPr>
              <w:spacing w:after="0" w:line="240" w:lineRule="auto"/>
              <w:rPr>
                <w:rFonts w:cs="Calibri"/>
                <w:sz w:val="22"/>
                <w:szCs w:val="22"/>
              </w:rPr>
            </w:pPr>
            <w:r w:rsidRPr="00044FF2">
              <w:rPr>
                <w:rFonts w:cs="Calibri"/>
                <w:sz w:val="22"/>
                <w:szCs w:val="22"/>
              </w:rPr>
              <w:t>6.0 ft</w:t>
            </w:r>
          </w:p>
          <w:p w14:paraId="20B716C3" w14:textId="77777777" w:rsidR="004D0BFF" w:rsidRPr="00044FF2" w:rsidRDefault="004D0BFF" w:rsidP="004D0BFF">
            <w:pPr>
              <w:spacing w:after="0" w:line="240" w:lineRule="auto"/>
              <w:rPr>
                <w:rFonts w:cs="Calibri"/>
                <w:sz w:val="22"/>
                <w:szCs w:val="22"/>
              </w:rPr>
            </w:pPr>
            <w:r w:rsidRPr="00044FF2">
              <w:rPr>
                <w:rFonts w:cs="Calibri"/>
                <w:sz w:val="22"/>
                <w:szCs w:val="22"/>
              </w:rPr>
              <w:t>(1.83 m)</w:t>
            </w:r>
          </w:p>
        </w:tc>
      </w:tr>
      <w:tr w:rsidR="004D0BFF" w:rsidRPr="00044FF2" w14:paraId="057AF33E"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77685673" w14:textId="77777777" w:rsidR="004D0BFF" w:rsidRPr="00044FF2" w:rsidRDefault="004D0BFF" w:rsidP="004D0BFF">
            <w:pPr>
              <w:spacing w:after="0" w:line="240" w:lineRule="auto"/>
              <w:rPr>
                <w:rFonts w:cs="Calibri"/>
                <w:sz w:val="22"/>
                <w:szCs w:val="22"/>
              </w:rPr>
            </w:pPr>
            <w:r w:rsidRPr="00044FF2">
              <w:rPr>
                <w:rFonts w:cs="Calibri"/>
                <w:sz w:val="22"/>
                <w:szCs w:val="22"/>
              </w:rPr>
              <w:t>B</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78C964EC" w14:textId="77777777" w:rsidR="004D0BFF" w:rsidRPr="00044FF2" w:rsidRDefault="004D0BFF" w:rsidP="004D0BFF">
            <w:pPr>
              <w:spacing w:after="0" w:line="240" w:lineRule="auto"/>
              <w:rPr>
                <w:rFonts w:cs="Calibri"/>
                <w:sz w:val="22"/>
                <w:szCs w:val="22"/>
              </w:rPr>
            </w:pPr>
            <w:r w:rsidRPr="00044FF2">
              <w:rPr>
                <w:rFonts w:cs="Calibri"/>
                <w:sz w:val="22"/>
                <w:szCs w:val="22"/>
              </w:rPr>
              <w:t>Distance from plummet to pool wall at side</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131A858" w14:textId="77777777" w:rsidR="004D0BFF" w:rsidRPr="00044FF2" w:rsidRDefault="004D0BFF" w:rsidP="004D0BFF">
            <w:pPr>
              <w:spacing w:after="0" w:line="240" w:lineRule="auto"/>
              <w:rPr>
                <w:rFonts w:cs="Calibri"/>
                <w:sz w:val="22"/>
                <w:szCs w:val="22"/>
              </w:rPr>
            </w:pPr>
            <w:r w:rsidRPr="00044FF2">
              <w:rPr>
                <w:rFonts w:cs="Calibri"/>
                <w:sz w:val="22"/>
                <w:szCs w:val="22"/>
              </w:rPr>
              <w:t>10.0 ft</w:t>
            </w:r>
          </w:p>
          <w:p w14:paraId="4914267D" w14:textId="77777777" w:rsidR="004D0BFF" w:rsidRPr="00044FF2" w:rsidRDefault="004D0BFF" w:rsidP="004D0BFF">
            <w:pPr>
              <w:spacing w:after="0" w:line="240" w:lineRule="auto"/>
              <w:rPr>
                <w:rFonts w:cs="Calibri"/>
                <w:sz w:val="22"/>
                <w:szCs w:val="22"/>
              </w:rPr>
            </w:pPr>
            <w:r w:rsidRPr="00044FF2">
              <w:rPr>
                <w:rFonts w:cs="Calibri"/>
                <w:sz w:val="22"/>
                <w:szCs w:val="22"/>
              </w:rPr>
              <w:t>(3.05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2515602E" w14:textId="77777777" w:rsidR="004D0BFF" w:rsidRPr="00044FF2" w:rsidRDefault="004D0BFF" w:rsidP="004D0BFF">
            <w:pPr>
              <w:spacing w:after="0" w:line="240" w:lineRule="auto"/>
              <w:rPr>
                <w:rFonts w:cs="Calibri"/>
                <w:sz w:val="22"/>
                <w:szCs w:val="22"/>
              </w:rPr>
            </w:pPr>
            <w:r w:rsidRPr="00044FF2">
              <w:rPr>
                <w:rFonts w:cs="Calibri"/>
                <w:sz w:val="22"/>
                <w:szCs w:val="22"/>
              </w:rPr>
              <w:t>10.0 ft</w:t>
            </w:r>
          </w:p>
          <w:p w14:paraId="40178539" w14:textId="77777777" w:rsidR="004D0BFF" w:rsidRPr="00044FF2" w:rsidRDefault="004D0BFF" w:rsidP="004D0BFF">
            <w:pPr>
              <w:spacing w:after="0" w:line="240" w:lineRule="auto"/>
              <w:rPr>
                <w:rFonts w:cs="Calibri"/>
                <w:sz w:val="22"/>
                <w:szCs w:val="22"/>
              </w:rPr>
            </w:pPr>
            <w:r w:rsidRPr="00044FF2">
              <w:rPr>
                <w:rFonts w:cs="Calibri"/>
                <w:sz w:val="22"/>
                <w:szCs w:val="22"/>
              </w:rPr>
              <w:t>(3.05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15EC49B" w14:textId="77777777" w:rsidR="004D0BFF" w:rsidRPr="00044FF2" w:rsidRDefault="004D0BFF" w:rsidP="004D0BFF">
            <w:pPr>
              <w:spacing w:after="0" w:line="240" w:lineRule="auto"/>
              <w:rPr>
                <w:rFonts w:cs="Calibri"/>
                <w:sz w:val="22"/>
                <w:szCs w:val="22"/>
              </w:rPr>
            </w:pPr>
            <w:r w:rsidRPr="00044FF2">
              <w:rPr>
                <w:rFonts w:cs="Calibri"/>
                <w:sz w:val="22"/>
                <w:szCs w:val="22"/>
              </w:rPr>
              <w:t>10.0 ft</w:t>
            </w:r>
          </w:p>
          <w:p w14:paraId="0BA9538A" w14:textId="77777777" w:rsidR="004D0BFF" w:rsidRPr="00044FF2" w:rsidRDefault="004D0BFF" w:rsidP="004D0BFF">
            <w:pPr>
              <w:spacing w:after="0" w:line="240" w:lineRule="auto"/>
              <w:rPr>
                <w:rFonts w:cs="Calibri"/>
                <w:sz w:val="22"/>
                <w:szCs w:val="22"/>
              </w:rPr>
            </w:pPr>
            <w:r w:rsidRPr="00044FF2">
              <w:rPr>
                <w:rFonts w:cs="Calibri"/>
                <w:sz w:val="22"/>
                <w:szCs w:val="22"/>
              </w:rPr>
              <w:t>(3.05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79F697D1" w14:textId="77777777" w:rsidR="004D0BFF" w:rsidRPr="00044FF2" w:rsidRDefault="004D0BFF" w:rsidP="004D0BFF">
            <w:pPr>
              <w:spacing w:after="0" w:line="240" w:lineRule="auto"/>
              <w:rPr>
                <w:rFonts w:cs="Calibri"/>
                <w:sz w:val="22"/>
                <w:szCs w:val="22"/>
              </w:rPr>
            </w:pPr>
            <w:r w:rsidRPr="00044FF2">
              <w:rPr>
                <w:rFonts w:cs="Calibri"/>
                <w:sz w:val="22"/>
                <w:szCs w:val="22"/>
              </w:rPr>
              <w:t>11.5 ft</w:t>
            </w:r>
          </w:p>
          <w:p w14:paraId="042B2018" w14:textId="77777777" w:rsidR="004D0BFF" w:rsidRPr="00044FF2" w:rsidRDefault="004D0BFF" w:rsidP="004D0BFF">
            <w:pPr>
              <w:spacing w:after="0" w:line="240" w:lineRule="auto"/>
              <w:rPr>
                <w:rFonts w:cs="Calibri"/>
                <w:sz w:val="22"/>
                <w:szCs w:val="22"/>
              </w:rPr>
            </w:pPr>
            <w:r w:rsidRPr="00044FF2">
              <w:rPr>
                <w:rFonts w:cs="Calibri"/>
                <w:sz w:val="22"/>
                <w:szCs w:val="22"/>
              </w:rPr>
              <w:t>(3.51 m)</w:t>
            </w:r>
          </w:p>
        </w:tc>
      </w:tr>
      <w:tr w:rsidR="004D0BFF" w:rsidRPr="00044FF2" w14:paraId="7B22E879"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58D23FAE" w14:textId="77777777" w:rsidR="004D0BFF" w:rsidRPr="00044FF2" w:rsidRDefault="004D0BFF" w:rsidP="004D0BFF">
            <w:pPr>
              <w:spacing w:after="0" w:line="240" w:lineRule="auto"/>
              <w:rPr>
                <w:rFonts w:cs="Calibri"/>
                <w:sz w:val="22"/>
                <w:szCs w:val="22"/>
              </w:rPr>
            </w:pPr>
            <w:r w:rsidRPr="00044FF2">
              <w:rPr>
                <w:rFonts w:cs="Calibri"/>
                <w:sz w:val="22"/>
                <w:szCs w:val="22"/>
              </w:rPr>
              <w:t>C</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14E1CBDB" w14:textId="77777777" w:rsidR="004D0BFF" w:rsidRPr="00044FF2" w:rsidRDefault="004D0BFF" w:rsidP="004D0BFF">
            <w:pPr>
              <w:spacing w:after="0" w:line="240" w:lineRule="auto"/>
              <w:rPr>
                <w:rFonts w:cs="Calibri"/>
                <w:sz w:val="22"/>
                <w:szCs w:val="22"/>
              </w:rPr>
            </w:pPr>
            <w:r w:rsidRPr="00044FF2">
              <w:rPr>
                <w:rFonts w:cs="Calibri"/>
                <w:sz w:val="22"/>
                <w:szCs w:val="22"/>
              </w:rPr>
              <w:t>Distance from plummet to adjacent plummet</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35565BA3" w14:textId="77777777" w:rsidR="004D0BFF" w:rsidRPr="00044FF2" w:rsidRDefault="004D0BFF" w:rsidP="004D0BFF">
            <w:pPr>
              <w:spacing w:after="0" w:line="240" w:lineRule="auto"/>
              <w:rPr>
                <w:rFonts w:cs="Calibri"/>
                <w:sz w:val="22"/>
                <w:szCs w:val="22"/>
              </w:rPr>
            </w:pPr>
            <w:r w:rsidRPr="00044FF2">
              <w:rPr>
                <w:rFonts w:cs="Calibri"/>
                <w:sz w:val="22"/>
                <w:szCs w:val="22"/>
              </w:rPr>
              <w:t>8.83 ft</w:t>
            </w:r>
          </w:p>
          <w:p w14:paraId="4D065634" w14:textId="77777777" w:rsidR="004D0BFF" w:rsidRPr="00044FF2" w:rsidRDefault="004D0BFF" w:rsidP="004D0BFF">
            <w:pPr>
              <w:spacing w:after="0" w:line="240" w:lineRule="auto"/>
              <w:rPr>
                <w:rFonts w:cs="Calibri"/>
                <w:sz w:val="22"/>
                <w:szCs w:val="22"/>
              </w:rPr>
            </w:pPr>
            <w:r w:rsidRPr="00044FF2">
              <w:rPr>
                <w:rFonts w:cs="Calibri"/>
                <w:sz w:val="22"/>
                <w:szCs w:val="22"/>
              </w:rPr>
              <w:t>(2.69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0725E881" w14:textId="77777777" w:rsidR="004D0BFF" w:rsidRPr="00044FF2" w:rsidRDefault="004D0BFF" w:rsidP="004D0BFF">
            <w:pPr>
              <w:spacing w:after="0" w:line="240" w:lineRule="auto"/>
              <w:rPr>
                <w:rFonts w:cs="Calibri"/>
                <w:sz w:val="22"/>
                <w:szCs w:val="22"/>
              </w:rPr>
            </w:pPr>
            <w:r w:rsidRPr="00044FF2">
              <w:rPr>
                <w:rFonts w:cs="Calibri"/>
                <w:sz w:val="22"/>
                <w:szCs w:val="22"/>
              </w:rPr>
              <w:t>8.83 ft</w:t>
            </w:r>
          </w:p>
          <w:p w14:paraId="545547A5" w14:textId="77777777" w:rsidR="004D0BFF" w:rsidRPr="00044FF2" w:rsidRDefault="004D0BFF" w:rsidP="004D0BFF">
            <w:pPr>
              <w:spacing w:after="0" w:line="240" w:lineRule="auto"/>
              <w:rPr>
                <w:rFonts w:cs="Calibri"/>
                <w:sz w:val="22"/>
                <w:szCs w:val="22"/>
              </w:rPr>
            </w:pPr>
            <w:r w:rsidRPr="00044FF2">
              <w:rPr>
                <w:rFonts w:cs="Calibri"/>
                <w:sz w:val="22"/>
                <w:szCs w:val="22"/>
              </w:rPr>
              <w:t>(2.69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6AA7A47" w14:textId="77777777" w:rsidR="004D0BFF" w:rsidRPr="00044FF2" w:rsidRDefault="004D0BFF" w:rsidP="004D0BFF">
            <w:pPr>
              <w:spacing w:after="0" w:line="240" w:lineRule="auto"/>
              <w:rPr>
                <w:rFonts w:cs="Calibri"/>
                <w:sz w:val="22"/>
                <w:szCs w:val="22"/>
              </w:rPr>
            </w:pPr>
            <w:r w:rsidRPr="00044FF2">
              <w:rPr>
                <w:rFonts w:cs="Calibri"/>
                <w:sz w:val="22"/>
                <w:szCs w:val="22"/>
              </w:rPr>
              <w:t>8.83 ft</w:t>
            </w:r>
          </w:p>
          <w:p w14:paraId="3521E0DE" w14:textId="77777777" w:rsidR="004D0BFF" w:rsidRPr="00044FF2" w:rsidRDefault="004D0BFF" w:rsidP="004D0BFF">
            <w:pPr>
              <w:spacing w:after="0" w:line="240" w:lineRule="auto"/>
              <w:rPr>
                <w:rFonts w:cs="Calibri"/>
                <w:sz w:val="22"/>
                <w:szCs w:val="22"/>
              </w:rPr>
            </w:pPr>
            <w:r w:rsidRPr="00044FF2">
              <w:rPr>
                <w:rFonts w:cs="Calibri"/>
                <w:sz w:val="22"/>
                <w:szCs w:val="22"/>
              </w:rPr>
              <w:t>(2.69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FBC6DC7" w14:textId="77777777" w:rsidR="004D0BFF" w:rsidRPr="00044FF2" w:rsidRDefault="004D0BFF" w:rsidP="004D0BFF">
            <w:pPr>
              <w:spacing w:after="0" w:line="240" w:lineRule="auto"/>
              <w:rPr>
                <w:rFonts w:cs="Calibri"/>
                <w:sz w:val="22"/>
                <w:szCs w:val="22"/>
              </w:rPr>
            </w:pPr>
            <w:r w:rsidRPr="00044FF2">
              <w:rPr>
                <w:rFonts w:cs="Calibri"/>
                <w:sz w:val="22"/>
                <w:szCs w:val="22"/>
              </w:rPr>
              <w:t>8.54 ft</w:t>
            </w:r>
          </w:p>
          <w:p w14:paraId="2ACC4FEC" w14:textId="77777777" w:rsidR="004D0BFF" w:rsidRPr="00044FF2" w:rsidRDefault="004D0BFF" w:rsidP="004D0BFF">
            <w:pPr>
              <w:spacing w:after="0" w:line="240" w:lineRule="auto"/>
              <w:rPr>
                <w:rFonts w:cs="Calibri"/>
                <w:sz w:val="22"/>
                <w:szCs w:val="22"/>
              </w:rPr>
            </w:pPr>
            <w:r w:rsidRPr="00044FF2">
              <w:rPr>
                <w:rFonts w:cs="Calibri"/>
                <w:sz w:val="22"/>
                <w:szCs w:val="22"/>
              </w:rPr>
              <w:t>(2.60 m)</w:t>
            </w:r>
          </w:p>
        </w:tc>
      </w:tr>
      <w:tr w:rsidR="004D0BFF" w:rsidRPr="00044FF2" w14:paraId="7FF827BC"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053D5EB3" w14:textId="77777777" w:rsidR="004D0BFF" w:rsidRPr="00044FF2" w:rsidRDefault="004D0BFF" w:rsidP="004D0BFF">
            <w:pPr>
              <w:spacing w:after="0" w:line="240" w:lineRule="auto"/>
              <w:rPr>
                <w:rFonts w:cs="Calibri"/>
                <w:sz w:val="22"/>
                <w:szCs w:val="22"/>
              </w:rPr>
            </w:pPr>
            <w:r w:rsidRPr="00044FF2">
              <w:rPr>
                <w:rFonts w:cs="Calibri"/>
                <w:sz w:val="22"/>
                <w:szCs w:val="22"/>
              </w:rPr>
              <w:t>D</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1E66AC81" w14:textId="77777777" w:rsidR="004D0BFF" w:rsidRPr="00044FF2" w:rsidRDefault="004D0BFF" w:rsidP="004D0BFF">
            <w:pPr>
              <w:spacing w:after="0" w:line="240" w:lineRule="auto"/>
              <w:rPr>
                <w:rFonts w:cs="Calibri"/>
                <w:sz w:val="22"/>
                <w:szCs w:val="22"/>
              </w:rPr>
            </w:pPr>
            <w:r w:rsidRPr="00044FF2">
              <w:rPr>
                <w:rFonts w:cs="Calibri"/>
                <w:sz w:val="22"/>
                <w:szCs w:val="22"/>
              </w:rPr>
              <w:t>Distance from plummet to pool wall ahead</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3F4A289" w14:textId="77777777" w:rsidR="004D0BFF" w:rsidRPr="00044FF2" w:rsidRDefault="004D0BFF" w:rsidP="004D0BFF">
            <w:pPr>
              <w:spacing w:after="0" w:line="240" w:lineRule="auto"/>
              <w:rPr>
                <w:rFonts w:cs="Calibri"/>
                <w:sz w:val="22"/>
                <w:szCs w:val="22"/>
              </w:rPr>
            </w:pPr>
            <w:r w:rsidRPr="00044FF2">
              <w:rPr>
                <w:rFonts w:cs="Calibri"/>
                <w:sz w:val="22"/>
                <w:szCs w:val="22"/>
              </w:rPr>
              <w:t>26.0 ft</w:t>
            </w:r>
          </w:p>
          <w:p w14:paraId="3B0C3B29" w14:textId="77777777" w:rsidR="004D0BFF" w:rsidRPr="00044FF2" w:rsidRDefault="004D0BFF" w:rsidP="004D0BFF">
            <w:pPr>
              <w:spacing w:after="0" w:line="240" w:lineRule="auto"/>
              <w:rPr>
                <w:rFonts w:cs="Calibri"/>
                <w:sz w:val="22"/>
                <w:szCs w:val="22"/>
              </w:rPr>
            </w:pPr>
            <w:r w:rsidRPr="00044FF2">
              <w:rPr>
                <w:rFonts w:cs="Calibri"/>
                <w:sz w:val="22"/>
                <w:szCs w:val="22"/>
              </w:rPr>
              <w:t>(7.92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5F46621E" w14:textId="77777777" w:rsidR="004D0BFF" w:rsidRPr="00044FF2" w:rsidRDefault="004D0BFF" w:rsidP="004D0BFF">
            <w:pPr>
              <w:spacing w:after="0" w:line="240" w:lineRule="auto"/>
              <w:rPr>
                <w:rFonts w:cs="Calibri"/>
                <w:sz w:val="22"/>
                <w:szCs w:val="22"/>
              </w:rPr>
            </w:pPr>
            <w:r w:rsidRPr="00044FF2">
              <w:rPr>
                <w:rFonts w:cs="Calibri"/>
                <w:sz w:val="22"/>
                <w:szCs w:val="22"/>
              </w:rPr>
              <w:t>27.83 ft</w:t>
            </w:r>
          </w:p>
          <w:p w14:paraId="2A2F0B04" w14:textId="77777777" w:rsidR="004D0BFF" w:rsidRPr="00044FF2" w:rsidRDefault="004D0BFF" w:rsidP="004D0BFF">
            <w:pPr>
              <w:spacing w:after="0" w:line="240" w:lineRule="auto"/>
              <w:rPr>
                <w:rFonts w:cs="Calibri"/>
                <w:sz w:val="22"/>
                <w:szCs w:val="22"/>
              </w:rPr>
            </w:pPr>
            <w:r w:rsidRPr="00044FF2">
              <w:rPr>
                <w:rFonts w:cs="Calibri"/>
                <w:sz w:val="22"/>
                <w:szCs w:val="22"/>
              </w:rPr>
              <w:t>(8.48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9C6646E" w14:textId="77777777" w:rsidR="004D0BFF" w:rsidRPr="00044FF2" w:rsidRDefault="004D0BFF" w:rsidP="004D0BFF">
            <w:pPr>
              <w:spacing w:after="0" w:line="240" w:lineRule="auto"/>
              <w:rPr>
                <w:rFonts w:cs="Calibri"/>
                <w:sz w:val="22"/>
                <w:szCs w:val="22"/>
              </w:rPr>
            </w:pPr>
            <w:r w:rsidRPr="00044FF2">
              <w:rPr>
                <w:rFonts w:cs="Calibri"/>
                <w:sz w:val="22"/>
                <w:szCs w:val="22"/>
              </w:rPr>
              <w:t>29.58 ft</w:t>
            </w:r>
          </w:p>
          <w:p w14:paraId="7B07B0D7" w14:textId="77777777" w:rsidR="004D0BFF" w:rsidRPr="00044FF2" w:rsidRDefault="004D0BFF" w:rsidP="004D0BFF">
            <w:pPr>
              <w:spacing w:after="0" w:line="240" w:lineRule="auto"/>
              <w:rPr>
                <w:rFonts w:cs="Calibri"/>
                <w:sz w:val="22"/>
                <w:szCs w:val="22"/>
              </w:rPr>
            </w:pPr>
            <w:r w:rsidRPr="00044FF2">
              <w:rPr>
                <w:rFonts w:cs="Calibri"/>
                <w:sz w:val="22"/>
                <w:szCs w:val="22"/>
              </w:rPr>
              <w:t>(9.02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711822FC" w14:textId="77777777" w:rsidR="004D0BFF" w:rsidRPr="00044FF2" w:rsidRDefault="004D0BFF" w:rsidP="004D0BFF">
            <w:pPr>
              <w:spacing w:after="0" w:line="240" w:lineRule="auto"/>
              <w:rPr>
                <w:rFonts w:cs="Calibri"/>
                <w:sz w:val="22"/>
                <w:szCs w:val="22"/>
              </w:rPr>
            </w:pPr>
            <w:r w:rsidRPr="00044FF2">
              <w:rPr>
                <w:rFonts w:cs="Calibri"/>
                <w:sz w:val="22"/>
                <w:szCs w:val="22"/>
              </w:rPr>
              <w:t>33.67 ft</w:t>
            </w:r>
          </w:p>
          <w:p w14:paraId="4603198E" w14:textId="77777777" w:rsidR="004D0BFF" w:rsidRPr="00044FF2" w:rsidRDefault="004D0BFF" w:rsidP="004D0BFF">
            <w:pPr>
              <w:spacing w:after="0" w:line="240" w:lineRule="auto"/>
              <w:rPr>
                <w:rFonts w:cs="Calibri"/>
                <w:sz w:val="22"/>
                <w:szCs w:val="22"/>
              </w:rPr>
            </w:pPr>
            <w:r w:rsidRPr="00044FF2">
              <w:rPr>
                <w:rFonts w:cs="Calibri"/>
                <w:sz w:val="22"/>
                <w:szCs w:val="22"/>
              </w:rPr>
              <w:t>(10.26 m)</w:t>
            </w:r>
          </w:p>
        </w:tc>
      </w:tr>
      <w:tr w:rsidR="004D0BFF" w:rsidRPr="00044FF2" w14:paraId="3BA53751"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6E195E9D" w14:textId="77777777" w:rsidR="004D0BFF" w:rsidRPr="00044FF2" w:rsidRDefault="004D0BFF" w:rsidP="004D0BFF">
            <w:pPr>
              <w:spacing w:after="0" w:line="240" w:lineRule="auto"/>
              <w:rPr>
                <w:rFonts w:cs="Calibri"/>
                <w:sz w:val="22"/>
                <w:szCs w:val="22"/>
              </w:rPr>
            </w:pPr>
            <w:r w:rsidRPr="00044FF2">
              <w:rPr>
                <w:rFonts w:cs="Calibri"/>
                <w:sz w:val="22"/>
                <w:szCs w:val="22"/>
              </w:rPr>
              <w:t>E</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5E4FAF09" w14:textId="77777777" w:rsidR="004D0BFF" w:rsidRPr="00044FF2" w:rsidRDefault="004D0BFF" w:rsidP="004D0BFF">
            <w:pPr>
              <w:spacing w:after="0" w:line="240" w:lineRule="auto"/>
              <w:rPr>
                <w:rFonts w:cs="Calibri"/>
                <w:sz w:val="22"/>
                <w:szCs w:val="22"/>
              </w:rPr>
            </w:pPr>
            <w:r w:rsidRPr="00044FF2">
              <w:rPr>
                <w:rFonts w:cs="Calibri"/>
                <w:sz w:val="22"/>
                <w:szCs w:val="22"/>
              </w:rPr>
              <w:t>Height, diving board to ceiling at plummet and distances F and G</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31FACBCE" w14:textId="77777777" w:rsidR="004D0BFF" w:rsidRPr="00044FF2" w:rsidRDefault="004D0BFF" w:rsidP="004D0BFF">
            <w:pPr>
              <w:spacing w:after="0" w:line="240" w:lineRule="auto"/>
              <w:rPr>
                <w:rFonts w:cs="Calibri"/>
                <w:sz w:val="22"/>
                <w:szCs w:val="22"/>
              </w:rPr>
            </w:pPr>
            <w:r w:rsidRPr="00044FF2">
              <w:rPr>
                <w:rFonts w:cs="Calibri"/>
                <w:sz w:val="22"/>
                <w:szCs w:val="22"/>
              </w:rPr>
              <w:t>16.0 ft</w:t>
            </w:r>
          </w:p>
          <w:p w14:paraId="7D696803" w14:textId="77777777" w:rsidR="004D0BFF" w:rsidRPr="00044FF2" w:rsidRDefault="004D0BFF" w:rsidP="004D0BFF">
            <w:pPr>
              <w:spacing w:after="0" w:line="240" w:lineRule="auto"/>
              <w:rPr>
                <w:rFonts w:cs="Calibri"/>
                <w:sz w:val="22"/>
                <w:szCs w:val="22"/>
              </w:rPr>
            </w:pPr>
            <w:r w:rsidRPr="00044FF2">
              <w:rPr>
                <w:rFonts w:cs="Calibri"/>
                <w:sz w:val="22"/>
                <w:szCs w:val="22"/>
              </w:rPr>
              <w:t>(4.88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4FC8348C" w14:textId="77777777" w:rsidR="004D0BFF" w:rsidRPr="00044FF2" w:rsidRDefault="004D0BFF" w:rsidP="004D0BFF">
            <w:pPr>
              <w:spacing w:after="0" w:line="240" w:lineRule="auto"/>
              <w:rPr>
                <w:rFonts w:cs="Calibri"/>
                <w:sz w:val="22"/>
                <w:szCs w:val="22"/>
              </w:rPr>
            </w:pPr>
            <w:r w:rsidRPr="00044FF2">
              <w:rPr>
                <w:rFonts w:cs="Calibri"/>
                <w:sz w:val="22"/>
                <w:szCs w:val="22"/>
              </w:rPr>
              <w:t>16.0 ft</w:t>
            </w:r>
          </w:p>
          <w:p w14:paraId="4E94C9A2" w14:textId="77777777" w:rsidR="004D0BFF" w:rsidRPr="00044FF2" w:rsidRDefault="004D0BFF" w:rsidP="004D0BFF">
            <w:pPr>
              <w:spacing w:after="0" w:line="240" w:lineRule="auto"/>
              <w:rPr>
                <w:rFonts w:cs="Calibri"/>
                <w:sz w:val="22"/>
                <w:szCs w:val="22"/>
              </w:rPr>
            </w:pPr>
            <w:r w:rsidRPr="00044FF2">
              <w:rPr>
                <w:rFonts w:cs="Calibri"/>
                <w:sz w:val="22"/>
                <w:szCs w:val="22"/>
              </w:rPr>
              <w:t>(4.88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3D081F79" w14:textId="77777777" w:rsidR="004D0BFF" w:rsidRPr="00044FF2" w:rsidRDefault="004D0BFF" w:rsidP="004D0BFF">
            <w:pPr>
              <w:spacing w:after="0" w:line="240" w:lineRule="auto"/>
              <w:rPr>
                <w:rFonts w:cs="Calibri"/>
                <w:sz w:val="22"/>
                <w:szCs w:val="22"/>
              </w:rPr>
            </w:pPr>
            <w:r w:rsidRPr="00044FF2">
              <w:rPr>
                <w:rFonts w:cs="Calibri"/>
                <w:sz w:val="22"/>
                <w:szCs w:val="22"/>
              </w:rPr>
              <w:t>16.0 ft</w:t>
            </w:r>
          </w:p>
          <w:p w14:paraId="7BAC33B4" w14:textId="77777777" w:rsidR="004D0BFF" w:rsidRPr="00044FF2" w:rsidRDefault="004D0BFF" w:rsidP="004D0BFF">
            <w:pPr>
              <w:spacing w:after="0" w:line="240" w:lineRule="auto"/>
              <w:rPr>
                <w:rFonts w:cs="Calibri"/>
                <w:sz w:val="22"/>
                <w:szCs w:val="22"/>
              </w:rPr>
            </w:pPr>
            <w:r w:rsidRPr="00044FF2">
              <w:rPr>
                <w:rFonts w:cs="Calibri"/>
                <w:sz w:val="22"/>
                <w:szCs w:val="22"/>
              </w:rPr>
              <w:t>(4.88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18487CED" w14:textId="77777777" w:rsidR="004D0BFF" w:rsidRPr="00044FF2" w:rsidRDefault="004D0BFF" w:rsidP="004D0BFF">
            <w:pPr>
              <w:spacing w:after="0" w:line="240" w:lineRule="auto"/>
              <w:rPr>
                <w:rFonts w:cs="Calibri"/>
                <w:sz w:val="22"/>
                <w:szCs w:val="22"/>
              </w:rPr>
            </w:pPr>
            <w:r w:rsidRPr="00044FF2">
              <w:rPr>
                <w:rFonts w:cs="Calibri"/>
                <w:sz w:val="22"/>
                <w:szCs w:val="22"/>
              </w:rPr>
              <w:t>16.0 ft</w:t>
            </w:r>
          </w:p>
          <w:p w14:paraId="2FED3F61" w14:textId="77777777" w:rsidR="004D0BFF" w:rsidRPr="00044FF2" w:rsidRDefault="004D0BFF" w:rsidP="004D0BFF">
            <w:pPr>
              <w:spacing w:after="0" w:line="240" w:lineRule="auto"/>
              <w:rPr>
                <w:rFonts w:cs="Calibri"/>
                <w:sz w:val="22"/>
                <w:szCs w:val="22"/>
              </w:rPr>
            </w:pPr>
            <w:r w:rsidRPr="00044FF2">
              <w:rPr>
                <w:rFonts w:cs="Calibri"/>
                <w:sz w:val="22"/>
                <w:szCs w:val="22"/>
              </w:rPr>
              <w:t>(4.88 m)</w:t>
            </w:r>
          </w:p>
        </w:tc>
      </w:tr>
      <w:tr w:rsidR="004D0BFF" w:rsidRPr="00044FF2" w14:paraId="5AE5F7DD"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4C47F86A" w14:textId="77777777" w:rsidR="004D0BFF" w:rsidRPr="00044FF2" w:rsidRDefault="004D0BFF" w:rsidP="004D0BFF">
            <w:pPr>
              <w:spacing w:after="0" w:line="240" w:lineRule="auto"/>
              <w:rPr>
                <w:rFonts w:cs="Calibri"/>
                <w:sz w:val="22"/>
                <w:szCs w:val="22"/>
              </w:rPr>
            </w:pPr>
            <w:r w:rsidRPr="00044FF2">
              <w:rPr>
                <w:rFonts w:cs="Calibri"/>
                <w:sz w:val="22"/>
                <w:szCs w:val="22"/>
              </w:rPr>
              <w:t>F</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0011DA1F" w14:textId="77777777" w:rsidR="004D0BFF" w:rsidRPr="00044FF2" w:rsidRDefault="004D0BFF" w:rsidP="004D0BFF">
            <w:pPr>
              <w:spacing w:after="0" w:line="240" w:lineRule="auto"/>
              <w:rPr>
                <w:rFonts w:cs="Calibri"/>
                <w:sz w:val="22"/>
                <w:szCs w:val="22"/>
              </w:rPr>
            </w:pPr>
            <w:r w:rsidRPr="00044FF2">
              <w:rPr>
                <w:rFonts w:cs="Calibri"/>
                <w:sz w:val="22"/>
                <w:szCs w:val="22"/>
              </w:rPr>
              <w:t xml:space="preserve">Clear overhead distance </w:t>
            </w:r>
            <w:proofErr w:type="gramStart"/>
            <w:r w:rsidRPr="00044FF2">
              <w:rPr>
                <w:rFonts w:cs="Calibri"/>
                <w:sz w:val="22"/>
                <w:szCs w:val="22"/>
              </w:rPr>
              <w:t>behind and</w:t>
            </w:r>
            <w:proofErr w:type="gramEnd"/>
            <w:r w:rsidRPr="00044FF2">
              <w:rPr>
                <w:rFonts w:cs="Calibri"/>
                <w:sz w:val="22"/>
                <w:szCs w:val="22"/>
              </w:rPr>
              <w:t xml:space="preserve"> each side of plummet</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47E9820C" w14:textId="77777777" w:rsidR="004D0BFF" w:rsidRPr="00044FF2" w:rsidRDefault="004D0BFF" w:rsidP="004D0BFF">
            <w:pPr>
              <w:spacing w:after="0" w:line="240" w:lineRule="auto"/>
              <w:rPr>
                <w:rFonts w:cs="Calibri"/>
                <w:sz w:val="22"/>
                <w:szCs w:val="22"/>
              </w:rPr>
            </w:pPr>
            <w:r w:rsidRPr="00044FF2">
              <w:rPr>
                <w:rFonts w:cs="Calibri"/>
                <w:sz w:val="22"/>
                <w:szCs w:val="22"/>
              </w:rPr>
              <w:t>8.0 ft</w:t>
            </w:r>
          </w:p>
          <w:p w14:paraId="642ED555" w14:textId="77777777" w:rsidR="004D0BFF" w:rsidRPr="00044FF2" w:rsidRDefault="004D0BFF" w:rsidP="004D0BFF">
            <w:pPr>
              <w:spacing w:after="0" w:line="240" w:lineRule="auto"/>
              <w:rPr>
                <w:rFonts w:cs="Calibri"/>
                <w:sz w:val="22"/>
                <w:szCs w:val="22"/>
              </w:rPr>
            </w:pPr>
            <w:r w:rsidRPr="00044FF2">
              <w:rPr>
                <w:rFonts w:cs="Calibri"/>
                <w:sz w:val="22"/>
                <w:szCs w:val="22"/>
              </w:rPr>
              <w:t>(2.34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73BB1696" w14:textId="77777777" w:rsidR="004D0BFF" w:rsidRPr="00044FF2" w:rsidRDefault="004D0BFF" w:rsidP="004D0BFF">
            <w:pPr>
              <w:spacing w:after="0" w:line="240" w:lineRule="auto"/>
              <w:rPr>
                <w:rFonts w:cs="Calibri"/>
                <w:sz w:val="22"/>
                <w:szCs w:val="22"/>
              </w:rPr>
            </w:pPr>
            <w:r w:rsidRPr="00044FF2">
              <w:rPr>
                <w:rFonts w:cs="Calibri"/>
                <w:sz w:val="22"/>
                <w:szCs w:val="22"/>
              </w:rPr>
              <w:t>8.0 ft</w:t>
            </w:r>
          </w:p>
          <w:p w14:paraId="6B5E6A3B" w14:textId="77777777" w:rsidR="004D0BFF" w:rsidRPr="00044FF2" w:rsidRDefault="004D0BFF" w:rsidP="004D0BFF">
            <w:pPr>
              <w:spacing w:after="0" w:line="240" w:lineRule="auto"/>
              <w:rPr>
                <w:rFonts w:cs="Calibri"/>
                <w:sz w:val="22"/>
                <w:szCs w:val="22"/>
              </w:rPr>
            </w:pPr>
            <w:r w:rsidRPr="00044FF2">
              <w:rPr>
                <w:rFonts w:cs="Calibri"/>
                <w:sz w:val="22"/>
                <w:szCs w:val="22"/>
              </w:rPr>
              <w:t>(2.34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201E4F73" w14:textId="77777777" w:rsidR="004D0BFF" w:rsidRPr="00044FF2" w:rsidRDefault="004D0BFF" w:rsidP="004D0BFF">
            <w:pPr>
              <w:spacing w:after="0" w:line="240" w:lineRule="auto"/>
              <w:rPr>
                <w:rFonts w:cs="Calibri"/>
                <w:sz w:val="22"/>
                <w:szCs w:val="22"/>
              </w:rPr>
            </w:pPr>
            <w:r w:rsidRPr="00044FF2">
              <w:rPr>
                <w:rFonts w:cs="Calibri"/>
                <w:sz w:val="22"/>
                <w:szCs w:val="22"/>
              </w:rPr>
              <w:t>8.0 ft</w:t>
            </w:r>
          </w:p>
          <w:p w14:paraId="45DAA58D" w14:textId="77777777" w:rsidR="004D0BFF" w:rsidRPr="00044FF2" w:rsidRDefault="004D0BFF" w:rsidP="004D0BFF">
            <w:pPr>
              <w:spacing w:after="0" w:line="240" w:lineRule="auto"/>
              <w:rPr>
                <w:rFonts w:cs="Calibri"/>
                <w:sz w:val="22"/>
                <w:szCs w:val="22"/>
              </w:rPr>
            </w:pPr>
            <w:r w:rsidRPr="00044FF2">
              <w:rPr>
                <w:rFonts w:cs="Calibri"/>
                <w:sz w:val="22"/>
                <w:szCs w:val="22"/>
              </w:rPr>
              <w:t>(2.34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700DE398" w14:textId="77777777" w:rsidR="004D0BFF" w:rsidRPr="00044FF2" w:rsidRDefault="004D0BFF" w:rsidP="004D0BFF">
            <w:pPr>
              <w:spacing w:after="0" w:line="240" w:lineRule="auto"/>
              <w:rPr>
                <w:rFonts w:cs="Calibri"/>
                <w:sz w:val="22"/>
                <w:szCs w:val="22"/>
              </w:rPr>
            </w:pPr>
            <w:r w:rsidRPr="00044FF2">
              <w:rPr>
                <w:rFonts w:cs="Calibri"/>
                <w:sz w:val="22"/>
                <w:szCs w:val="22"/>
              </w:rPr>
              <w:t>8.0 ft</w:t>
            </w:r>
          </w:p>
          <w:p w14:paraId="5FE12219" w14:textId="77777777" w:rsidR="004D0BFF" w:rsidRPr="00044FF2" w:rsidRDefault="004D0BFF" w:rsidP="004D0BFF">
            <w:pPr>
              <w:spacing w:after="0" w:line="240" w:lineRule="auto"/>
              <w:rPr>
                <w:rFonts w:cs="Calibri"/>
                <w:sz w:val="22"/>
                <w:szCs w:val="22"/>
              </w:rPr>
            </w:pPr>
            <w:r w:rsidRPr="00044FF2">
              <w:rPr>
                <w:rFonts w:cs="Calibri"/>
                <w:sz w:val="22"/>
                <w:szCs w:val="22"/>
              </w:rPr>
              <w:t>(2.34 m)</w:t>
            </w:r>
          </w:p>
        </w:tc>
      </w:tr>
      <w:tr w:rsidR="004D0BFF" w:rsidRPr="00044FF2" w14:paraId="35C72A67"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4362D0DF" w14:textId="77777777" w:rsidR="004D0BFF" w:rsidRPr="00044FF2" w:rsidRDefault="004D0BFF" w:rsidP="004D0BFF">
            <w:pPr>
              <w:spacing w:after="0" w:line="240" w:lineRule="auto"/>
              <w:rPr>
                <w:rFonts w:cs="Calibri"/>
                <w:sz w:val="22"/>
                <w:szCs w:val="22"/>
              </w:rPr>
            </w:pPr>
            <w:r w:rsidRPr="00044FF2">
              <w:rPr>
                <w:rFonts w:cs="Calibri"/>
                <w:sz w:val="22"/>
                <w:szCs w:val="22"/>
              </w:rPr>
              <w:t>G</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40F3D0F4" w14:textId="77777777" w:rsidR="004D0BFF" w:rsidRPr="00044FF2" w:rsidRDefault="004D0BFF" w:rsidP="004D0BFF">
            <w:pPr>
              <w:spacing w:after="0" w:line="240" w:lineRule="auto"/>
              <w:rPr>
                <w:rFonts w:cs="Calibri"/>
                <w:sz w:val="22"/>
                <w:szCs w:val="22"/>
              </w:rPr>
            </w:pPr>
            <w:r w:rsidRPr="00044FF2">
              <w:rPr>
                <w:rFonts w:cs="Calibri"/>
                <w:sz w:val="22"/>
                <w:szCs w:val="22"/>
              </w:rPr>
              <w:t>Clear overhead distance ahead of plummet</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4A40797" w14:textId="77777777" w:rsidR="004D0BFF" w:rsidRPr="00044FF2" w:rsidRDefault="004D0BFF" w:rsidP="004D0BFF">
            <w:pPr>
              <w:spacing w:after="0" w:line="240" w:lineRule="auto"/>
              <w:rPr>
                <w:rFonts w:cs="Calibri"/>
                <w:sz w:val="22"/>
                <w:szCs w:val="22"/>
              </w:rPr>
            </w:pPr>
            <w:r w:rsidRPr="00044FF2">
              <w:rPr>
                <w:rFonts w:cs="Calibri"/>
                <w:sz w:val="22"/>
                <w:szCs w:val="22"/>
              </w:rPr>
              <w:t>16.0 ft</w:t>
            </w:r>
          </w:p>
          <w:p w14:paraId="03C41BBA" w14:textId="77777777" w:rsidR="004D0BFF" w:rsidRPr="00044FF2" w:rsidRDefault="004D0BFF" w:rsidP="004D0BFF">
            <w:pPr>
              <w:spacing w:after="0" w:line="240" w:lineRule="auto"/>
              <w:rPr>
                <w:rFonts w:cs="Calibri"/>
                <w:sz w:val="22"/>
                <w:szCs w:val="22"/>
              </w:rPr>
            </w:pPr>
            <w:r w:rsidRPr="00044FF2">
              <w:rPr>
                <w:rFonts w:cs="Calibri"/>
                <w:sz w:val="22"/>
                <w:szCs w:val="22"/>
              </w:rPr>
              <w:t>(4.88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15686951" w14:textId="77777777" w:rsidR="004D0BFF" w:rsidRPr="00044FF2" w:rsidRDefault="004D0BFF" w:rsidP="004D0BFF">
            <w:pPr>
              <w:spacing w:after="0" w:line="240" w:lineRule="auto"/>
              <w:rPr>
                <w:rFonts w:cs="Calibri"/>
                <w:sz w:val="22"/>
                <w:szCs w:val="22"/>
              </w:rPr>
            </w:pPr>
            <w:r w:rsidRPr="00044FF2">
              <w:rPr>
                <w:rFonts w:cs="Calibri"/>
                <w:sz w:val="22"/>
                <w:szCs w:val="22"/>
              </w:rPr>
              <w:t>16.0 ft</w:t>
            </w:r>
          </w:p>
          <w:p w14:paraId="619D0B7C" w14:textId="77777777" w:rsidR="004D0BFF" w:rsidRPr="00044FF2" w:rsidRDefault="004D0BFF" w:rsidP="004D0BFF">
            <w:pPr>
              <w:spacing w:after="0" w:line="240" w:lineRule="auto"/>
              <w:rPr>
                <w:rFonts w:cs="Calibri"/>
                <w:sz w:val="22"/>
                <w:szCs w:val="22"/>
              </w:rPr>
            </w:pPr>
            <w:r w:rsidRPr="00044FF2">
              <w:rPr>
                <w:rFonts w:cs="Calibri"/>
                <w:sz w:val="22"/>
                <w:szCs w:val="22"/>
              </w:rPr>
              <w:t>(4.88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0CE83B0" w14:textId="77777777" w:rsidR="004D0BFF" w:rsidRPr="00044FF2" w:rsidRDefault="004D0BFF" w:rsidP="004D0BFF">
            <w:pPr>
              <w:spacing w:after="0" w:line="240" w:lineRule="auto"/>
              <w:rPr>
                <w:rFonts w:cs="Calibri"/>
                <w:sz w:val="22"/>
                <w:szCs w:val="22"/>
              </w:rPr>
            </w:pPr>
            <w:r w:rsidRPr="00044FF2">
              <w:rPr>
                <w:rFonts w:cs="Calibri"/>
                <w:sz w:val="22"/>
                <w:szCs w:val="22"/>
              </w:rPr>
              <w:t>16.0 ft</w:t>
            </w:r>
          </w:p>
          <w:p w14:paraId="6D9EE980" w14:textId="77777777" w:rsidR="004D0BFF" w:rsidRPr="00044FF2" w:rsidRDefault="004D0BFF" w:rsidP="004D0BFF">
            <w:pPr>
              <w:spacing w:after="0" w:line="240" w:lineRule="auto"/>
              <w:rPr>
                <w:rFonts w:cs="Calibri"/>
                <w:sz w:val="22"/>
                <w:szCs w:val="22"/>
              </w:rPr>
            </w:pPr>
            <w:r w:rsidRPr="00044FF2">
              <w:rPr>
                <w:rFonts w:cs="Calibri"/>
                <w:sz w:val="22"/>
                <w:szCs w:val="22"/>
              </w:rPr>
              <w:t>(4.88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0470C94B" w14:textId="77777777" w:rsidR="004D0BFF" w:rsidRPr="00044FF2" w:rsidRDefault="004D0BFF" w:rsidP="004D0BFF">
            <w:pPr>
              <w:spacing w:after="0" w:line="240" w:lineRule="auto"/>
              <w:rPr>
                <w:rFonts w:cs="Calibri"/>
                <w:sz w:val="22"/>
                <w:szCs w:val="22"/>
              </w:rPr>
            </w:pPr>
            <w:r w:rsidRPr="00044FF2">
              <w:rPr>
                <w:rFonts w:cs="Calibri"/>
                <w:sz w:val="22"/>
                <w:szCs w:val="22"/>
              </w:rPr>
              <w:t>16.0 ft</w:t>
            </w:r>
          </w:p>
          <w:p w14:paraId="75E6E409" w14:textId="77777777" w:rsidR="004D0BFF" w:rsidRPr="00044FF2" w:rsidRDefault="004D0BFF" w:rsidP="004D0BFF">
            <w:pPr>
              <w:spacing w:after="0" w:line="240" w:lineRule="auto"/>
              <w:rPr>
                <w:rFonts w:cs="Calibri"/>
                <w:sz w:val="22"/>
                <w:szCs w:val="22"/>
              </w:rPr>
            </w:pPr>
            <w:r w:rsidRPr="00044FF2">
              <w:rPr>
                <w:rFonts w:cs="Calibri"/>
                <w:sz w:val="22"/>
                <w:szCs w:val="22"/>
              </w:rPr>
              <w:t>(4.88 m)</w:t>
            </w:r>
          </w:p>
        </w:tc>
      </w:tr>
      <w:tr w:rsidR="004D0BFF" w:rsidRPr="00044FF2" w14:paraId="52632AD5"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34B27215" w14:textId="77777777" w:rsidR="004D0BFF" w:rsidRPr="00044FF2" w:rsidRDefault="004D0BFF" w:rsidP="004D0BFF">
            <w:pPr>
              <w:spacing w:after="0" w:line="240" w:lineRule="auto"/>
              <w:rPr>
                <w:rFonts w:cs="Calibri"/>
                <w:sz w:val="22"/>
                <w:szCs w:val="22"/>
              </w:rPr>
            </w:pPr>
            <w:r w:rsidRPr="00044FF2">
              <w:rPr>
                <w:rFonts w:cs="Calibri"/>
                <w:sz w:val="22"/>
                <w:szCs w:val="22"/>
              </w:rPr>
              <w:t>H</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3CCF601A" w14:textId="77777777" w:rsidR="004D0BFF" w:rsidRPr="00044FF2" w:rsidRDefault="004D0BFF" w:rsidP="004D0BFF">
            <w:pPr>
              <w:spacing w:after="0" w:line="240" w:lineRule="auto"/>
              <w:rPr>
                <w:rFonts w:cs="Calibri"/>
                <w:sz w:val="22"/>
                <w:szCs w:val="22"/>
              </w:rPr>
            </w:pPr>
            <w:r w:rsidRPr="00044FF2">
              <w:rPr>
                <w:rFonts w:cs="Calibri"/>
                <w:sz w:val="22"/>
                <w:szCs w:val="22"/>
              </w:rPr>
              <w:t>Depth of water at plummet</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7AA6A26E" w14:textId="77777777" w:rsidR="004D0BFF" w:rsidRPr="00044FF2" w:rsidRDefault="004D0BFF" w:rsidP="004D0BFF">
            <w:pPr>
              <w:spacing w:after="0" w:line="240" w:lineRule="auto"/>
              <w:rPr>
                <w:rFonts w:cs="Calibri"/>
                <w:sz w:val="22"/>
                <w:szCs w:val="22"/>
              </w:rPr>
            </w:pPr>
            <w:r w:rsidRPr="00044FF2">
              <w:rPr>
                <w:rFonts w:cs="Calibri"/>
                <w:sz w:val="22"/>
                <w:szCs w:val="22"/>
              </w:rPr>
              <w:t>9.5 ft</w:t>
            </w:r>
          </w:p>
          <w:p w14:paraId="65B23FC2" w14:textId="77777777" w:rsidR="004D0BFF" w:rsidRPr="00044FF2" w:rsidRDefault="004D0BFF" w:rsidP="004D0BFF">
            <w:pPr>
              <w:spacing w:after="0" w:line="240" w:lineRule="auto"/>
              <w:rPr>
                <w:rFonts w:cs="Calibri"/>
                <w:sz w:val="22"/>
                <w:szCs w:val="22"/>
              </w:rPr>
            </w:pPr>
            <w:r w:rsidRPr="00044FF2">
              <w:rPr>
                <w:rFonts w:cs="Calibri"/>
                <w:sz w:val="22"/>
                <w:szCs w:val="22"/>
              </w:rPr>
              <w:t>(2.90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0244E19A" w14:textId="77777777" w:rsidR="004D0BFF" w:rsidRPr="00044FF2" w:rsidRDefault="004D0BFF" w:rsidP="004D0BFF">
            <w:pPr>
              <w:spacing w:after="0" w:line="240" w:lineRule="auto"/>
              <w:rPr>
                <w:rFonts w:cs="Calibri"/>
                <w:sz w:val="22"/>
                <w:szCs w:val="22"/>
              </w:rPr>
            </w:pPr>
            <w:r w:rsidRPr="00044FF2">
              <w:rPr>
                <w:rFonts w:cs="Calibri"/>
                <w:sz w:val="22"/>
                <w:szCs w:val="22"/>
              </w:rPr>
              <w:t>10.75 ft</w:t>
            </w:r>
          </w:p>
          <w:p w14:paraId="278F888B" w14:textId="77777777" w:rsidR="004D0BFF" w:rsidRPr="00044FF2" w:rsidRDefault="004D0BFF" w:rsidP="004D0BFF">
            <w:pPr>
              <w:spacing w:after="0" w:line="240" w:lineRule="auto"/>
              <w:rPr>
                <w:rFonts w:cs="Calibri"/>
                <w:sz w:val="22"/>
                <w:szCs w:val="22"/>
              </w:rPr>
            </w:pPr>
            <w:r w:rsidRPr="00044FF2">
              <w:rPr>
                <w:rFonts w:cs="Calibri"/>
                <w:sz w:val="22"/>
                <w:szCs w:val="22"/>
              </w:rPr>
              <w:t>(3.28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48760DCC" w14:textId="77777777" w:rsidR="004D0BFF" w:rsidRPr="00044FF2" w:rsidRDefault="004D0BFF" w:rsidP="004D0BFF">
            <w:pPr>
              <w:spacing w:after="0" w:line="240" w:lineRule="auto"/>
              <w:rPr>
                <w:rFonts w:cs="Calibri"/>
                <w:sz w:val="22"/>
                <w:szCs w:val="22"/>
              </w:rPr>
            </w:pPr>
            <w:r w:rsidRPr="00044FF2">
              <w:rPr>
                <w:rFonts w:cs="Calibri"/>
                <w:sz w:val="22"/>
                <w:szCs w:val="22"/>
              </w:rPr>
              <w:t>12.0 ft</w:t>
            </w:r>
          </w:p>
          <w:p w14:paraId="73FC18A8" w14:textId="77777777" w:rsidR="004D0BFF" w:rsidRPr="00044FF2" w:rsidRDefault="004D0BFF" w:rsidP="004D0BFF">
            <w:pPr>
              <w:spacing w:after="0" w:line="240" w:lineRule="auto"/>
              <w:rPr>
                <w:rFonts w:cs="Calibri"/>
                <w:sz w:val="22"/>
                <w:szCs w:val="22"/>
              </w:rPr>
            </w:pPr>
            <w:r w:rsidRPr="00044FF2">
              <w:rPr>
                <w:rFonts w:cs="Calibri"/>
                <w:sz w:val="22"/>
                <w:szCs w:val="22"/>
              </w:rPr>
              <w:t>(3.66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294AE529" w14:textId="77777777" w:rsidR="004D0BFF" w:rsidRPr="00044FF2" w:rsidRDefault="004D0BFF" w:rsidP="004D0BFF">
            <w:pPr>
              <w:spacing w:after="0" w:line="240" w:lineRule="auto"/>
              <w:rPr>
                <w:rFonts w:cs="Calibri"/>
                <w:sz w:val="22"/>
                <w:szCs w:val="22"/>
              </w:rPr>
            </w:pPr>
            <w:r w:rsidRPr="00044FF2">
              <w:rPr>
                <w:rFonts w:cs="Calibri"/>
                <w:sz w:val="22"/>
                <w:szCs w:val="22"/>
              </w:rPr>
              <w:t>12.5 ft</w:t>
            </w:r>
          </w:p>
          <w:p w14:paraId="394620C0" w14:textId="77777777" w:rsidR="004D0BFF" w:rsidRPr="00044FF2" w:rsidRDefault="004D0BFF" w:rsidP="004D0BFF">
            <w:pPr>
              <w:spacing w:after="0" w:line="240" w:lineRule="auto"/>
              <w:rPr>
                <w:rFonts w:cs="Calibri"/>
                <w:sz w:val="22"/>
                <w:szCs w:val="22"/>
              </w:rPr>
            </w:pPr>
            <w:r w:rsidRPr="00044FF2">
              <w:rPr>
                <w:rFonts w:cs="Calibri"/>
                <w:sz w:val="22"/>
                <w:szCs w:val="22"/>
              </w:rPr>
              <w:t>(3.81 m)</w:t>
            </w:r>
          </w:p>
        </w:tc>
      </w:tr>
      <w:tr w:rsidR="004D0BFF" w:rsidRPr="00044FF2" w14:paraId="535E6012"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416F195A" w14:textId="77777777" w:rsidR="004D0BFF" w:rsidRPr="00044FF2" w:rsidRDefault="004D0BFF" w:rsidP="004D0BFF">
            <w:pPr>
              <w:spacing w:after="0" w:line="240" w:lineRule="auto"/>
              <w:rPr>
                <w:rFonts w:cs="Calibri"/>
                <w:sz w:val="22"/>
                <w:szCs w:val="22"/>
              </w:rPr>
            </w:pPr>
            <w:r w:rsidRPr="00044FF2">
              <w:rPr>
                <w:rFonts w:cs="Calibri"/>
                <w:sz w:val="22"/>
                <w:szCs w:val="22"/>
              </w:rPr>
              <w:t>J</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5E2C61B8" w14:textId="77777777" w:rsidR="004D0BFF" w:rsidRPr="00044FF2" w:rsidRDefault="004D0BFF" w:rsidP="004D0BFF">
            <w:pPr>
              <w:spacing w:after="0" w:line="240" w:lineRule="auto"/>
              <w:rPr>
                <w:rFonts w:cs="Calibri"/>
                <w:sz w:val="22"/>
                <w:szCs w:val="22"/>
              </w:rPr>
            </w:pPr>
            <w:r w:rsidRPr="00044FF2">
              <w:rPr>
                <w:rFonts w:cs="Calibri"/>
                <w:sz w:val="22"/>
                <w:szCs w:val="22"/>
              </w:rPr>
              <w:t>Distance ahead of plummet to depth K</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7ADA962" w14:textId="77777777" w:rsidR="004D0BFF" w:rsidRPr="00044FF2" w:rsidRDefault="004D0BFF" w:rsidP="004D0BFF">
            <w:pPr>
              <w:spacing w:after="0" w:line="240" w:lineRule="auto"/>
              <w:rPr>
                <w:rFonts w:cs="Calibri"/>
                <w:sz w:val="22"/>
                <w:szCs w:val="22"/>
              </w:rPr>
            </w:pPr>
            <w:r w:rsidRPr="00044FF2">
              <w:rPr>
                <w:rFonts w:cs="Calibri"/>
                <w:sz w:val="22"/>
                <w:szCs w:val="22"/>
              </w:rPr>
              <w:t>12.0 ft</w:t>
            </w:r>
          </w:p>
          <w:p w14:paraId="0C47F0C4" w14:textId="77777777" w:rsidR="004D0BFF" w:rsidRPr="00044FF2" w:rsidRDefault="004D0BFF" w:rsidP="004D0BFF">
            <w:pPr>
              <w:spacing w:after="0" w:line="240" w:lineRule="auto"/>
              <w:rPr>
                <w:rFonts w:cs="Calibri"/>
                <w:sz w:val="22"/>
                <w:szCs w:val="22"/>
              </w:rPr>
            </w:pPr>
            <w:r w:rsidRPr="00044FF2">
              <w:rPr>
                <w:rFonts w:cs="Calibri"/>
                <w:sz w:val="22"/>
                <w:szCs w:val="22"/>
              </w:rPr>
              <w:t>(3.66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3EEC52B7" w14:textId="77777777" w:rsidR="004D0BFF" w:rsidRPr="00044FF2" w:rsidRDefault="004D0BFF" w:rsidP="004D0BFF">
            <w:pPr>
              <w:spacing w:after="0" w:line="240" w:lineRule="auto"/>
              <w:rPr>
                <w:rFonts w:cs="Calibri"/>
                <w:sz w:val="22"/>
                <w:szCs w:val="22"/>
              </w:rPr>
            </w:pPr>
            <w:r w:rsidRPr="00044FF2">
              <w:rPr>
                <w:rFonts w:cs="Calibri"/>
                <w:sz w:val="22"/>
                <w:szCs w:val="22"/>
              </w:rPr>
              <w:t>14.25 ft</w:t>
            </w:r>
          </w:p>
          <w:p w14:paraId="0B2E0336" w14:textId="77777777" w:rsidR="004D0BFF" w:rsidRPr="00044FF2" w:rsidRDefault="004D0BFF" w:rsidP="004D0BFF">
            <w:pPr>
              <w:spacing w:after="0" w:line="240" w:lineRule="auto"/>
              <w:rPr>
                <w:rFonts w:cs="Calibri"/>
                <w:sz w:val="22"/>
                <w:szCs w:val="22"/>
              </w:rPr>
            </w:pPr>
            <w:r w:rsidRPr="00044FF2">
              <w:rPr>
                <w:rFonts w:cs="Calibri"/>
                <w:sz w:val="22"/>
                <w:szCs w:val="22"/>
              </w:rPr>
              <w:t>(4.34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7F3DE217" w14:textId="77777777" w:rsidR="004D0BFF" w:rsidRPr="00044FF2" w:rsidRDefault="004D0BFF" w:rsidP="004D0BFF">
            <w:pPr>
              <w:spacing w:after="0" w:line="240" w:lineRule="auto"/>
              <w:rPr>
                <w:rFonts w:cs="Calibri"/>
                <w:sz w:val="22"/>
                <w:szCs w:val="22"/>
              </w:rPr>
            </w:pPr>
            <w:r w:rsidRPr="00044FF2">
              <w:rPr>
                <w:rFonts w:cs="Calibri"/>
                <w:sz w:val="22"/>
                <w:szCs w:val="22"/>
              </w:rPr>
              <w:t>16.5 ft</w:t>
            </w:r>
          </w:p>
          <w:p w14:paraId="04178465" w14:textId="77777777" w:rsidR="004D0BFF" w:rsidRPr="00044FF2" w:rsidRDefault="004D0BFF" w:rsidP="004D0BFF">
            <w:pPr>
              <w:spacing w:after="0" w:line="240" w:lineRule="auto"/>
              <w:rPr>
                <w:rFonts w:cs="Calibri"/>
                <w:sz w:val="22"/>
                <w:szCs w:val="22"/>
              </w:rPr>
            </w:pPr>
            <w:r w:rsidRPr="00044FF2">
              <w:rPr>
                <w:rFonts w:cs="Calibri"/>
                <w:sz w:val="22"/>
                <w:szCs w:val="22"/>
              </w:rPr>
              <w:t>(5.03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153EC9DF" w14:textId="77777777" w:rsidR="004D0BFF" w:rsidRPr="00044FF2" w:rsidRDefault="004D0BFF" w:rsidP="004D0BFF">
            <w:pPr>
              <w:spacing w:after="0" w:line="240" w:lineRule="auto"/>
              <w:rPr>
                <w:rFonts w:cs="Calibri"/>
                <w:sz w:val="22"/>
                <w:szCs w:val="22"/>
              </w:rPr>
            </w:pPr>
            <w:r w:rsidRPr="00044FF2">
              <w:rPr>
                <w:rFonts w:cs="Calibri"/>
                <w:sz w:val="22"/>
                <w:szCs w:val="22"/>
              </w:rPr>
              <w:t>19.75 ft</w:t>
            </w:r>
          </w:p>
          <w:p w14:paraId="24D325D0" w14:textId="77777777" w:rsidR="004D0BFF" w:rsidRPr="00044FF2" w:rsidRDefault="004D0BFF" w:rsidP="004D0BFF">
            <w:pPr>
              <w:spacing w:after="0" w:line="240" w:lineRule="auto"/>
              <w:rPr>
                <w:rFonts w:cs="Calibri"/>
                <w:sz w:val="22"/>
                <w:szCs w:val="22"/>
              </w:rPr>
            </w:pPr>
            <w:r w:rsidRPr="00044FF2">
              <w:rPr>
                <w:rFonts w:cs="Calibri"/>
                <w:sz w:val="22"/>
                <w:szCs w:val="22"/>
              </w:rPr>
              <w:t>(6.02 m)</w:t>
            </w:r>
          </w:p>
        </w:tc>
      </w:tr>
      <w:tr w:rsidR="004D0BFF" w:rsidRPr="00044FF2" w14:paraId="6B37FCB0"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669885A0" w14:textId="77777777" w:rsidR="004D0BFF" w:rsidRPr="00044FF2" w:rsidRDefault="004D0BFF" w:rsidP="004D0BFF">
            <w:pPr>
              <w:spacing w:after="0" w:line="240" w:lineRule="auto"/>
              <w:rPr>
                <w:rFonts w:cs="Calibri"/>
                <w:sz w:val="22"/>
                <w:szCs w:val="22"/>
              </w:rPr>
            </w:pPr>
            <w:r w:rsidRPr="00044FF2">
              <w:rPr>
                <w:rFonts w:cs="Calibri"/>
                <w:sz w:val="22"/>
                <w:szCs w:val="22"/>
              </w:rPr>
              <w:t>K</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044B4B55" w14:textId="77777777" w:rsidR="004D0BFF" w:rsidRPr="00044FF2" w:rsidRDefault="004D0BFF" w:rsidP="004D0BFF">
            <w:pPr>
              <w:spacing w:after="0" w:line="240" w:lineRule="auto"/>
              <w:rPr>
                <w:rFonts w:cs="Calibri"/>
                <w:sz w:val="22"/>
                <w:szCs w:val="22"/>
              </w:rPr>
            </w:pPr>
            <w:r w:rsidRPr="00044FF2">
              <w:rPr>
                <w:rFonts w:cs="Calibri"/>
                <w:sz w:val="22"/>
                <w:szCs w:val="22"/>
              </w:rPr>
              <w:t>Depth at distance J ahead of plummet</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5795A730" w14:textId="77777777" w:rsidR="004D0BFF" w:rsidRPr="00044FF2" w:rsidRDefault="004D0BFF" w:rsidP="004D0BFF">
            <w:pPr>
              <w:spacing w:after="0" w:line="240" w:lineRule="auto"/>
              <w:rPr>
                <w:rFonts w:cs="Calibri"/>
                <w:sz w:val="22"/>
                <w:szCs w:val="22"/>
              </w:rPr>
            </w:pPr>
            <w:r w:rsidRPr="00044FF2">
              <w:rPr>
                <w:rFonts w:cs="Calibri"/>
                <w:sz w:val="22"/>
                <w:szCs w:val="22"/>
              </w:rPr>
              <w:t>8.75 ft</w:t>
            </w:r>
          </w:p>
          <w:p w14:paraId="233BB5D4" w14:textId="77777777" w:rsidR="004D0BFF" w:rsidRPr="00044FF2" w:rsidRDefault="004D0BFF" w:rsidP="004D0BFF">
            <w:pPr>
              <w:spacing w:after="0" w:line="240" w:lineRule="auto"/>
              <w:rPr>
                <w:rFonts w:cs="Calibri"/>
                <w:sz w:val="22"/>
                <w:szCs w:val="22"/>
              </w:rPr>
            </w:pPr>
            <w:r w:rsidRPr="00044FF2">
              <w:rPr>
                <w:rFonts w:cs="Calibri"/>
                <w:sz w:val="22"/>
                <w:szCs w:val="22"/>
              </w:rPr>
              <w:t>(2.67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44BB543E" w14:textId="77777777" w:rsidR="004D0BFF" w:rsidRPr="00044FF2" w:rsidRDefault="004D0BFF" w:rsidP="004D0BFF">
            <w:pPr>
              <w:spacing w:after="0" w:line="240" w:lineRule="auto"/>
              <w:rPr>
                <w:rFonts w:cs="Calibri"/>
                <w:sz w:val="22"/>
                <w:szCs w:val="22"/>
              </w:rPr>
            </w:pPr>
            <w:r w:rsidRPr="00044FF2">
              <w:rPr>
                <w:rFonts w:cs="Calibri"/>
                <w:sz w:val="22"/>
                <w:szCs w:val="22"/>
              </w:rPr>
              <w:t>10.0 ft</w:t>
            </w:r>
          </w:p>
          <w:p w14:paraId="619B9A46" w14:textId="77777777" w:rsidR="004D0BFF" w:rsidRPr="00044FF2" w:rsidRDefault="004D0BFF" w:rsidP="004D0BFF">
            <w:pPr>
              <w:spacing w:after="0" w:line="240" w:lineRule="auto"/>
              <w:rPr>
                <w:rFonts w:cs="Calibri"/>
                <w:sz w:val="22"/>
                <w:szCs w:val="22"/>
              </w:rPr>
            </w:pPr>
            <w:r w:rsidRPr="00044FF2">
              <w:rPr>
                <w:rFonts w:cs="Calibri"/>
                <w:sz w:val="22"/>
                <w:szCs w:val="22"/>
              </w:rPr>
              <w:t>(3.05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297A61C6" w14:textId="77777777" w:rsidR="004D0BFF" w:rsidRPr="00044FF2" w:rsidRDefault="004D0BFF" w:rsidP="004D0BFF">
            <w:pPr>
              <w:spacing w:after="0" w:line="240" w:lineRule="auto"/>
              <w:rPr>
                <w:rFonts w:cs="Calibri"/>
                <w:sz w:val="22"/>
                <w:szCs w:val="22"/>
              </w:rPr>
            </w:pPr>
            <w:r w:rsidRPr="00044FF2">
              <w:rPr>
                <w:rFonts w:cs="Calibri"/>
                <w:sz w:val="22"/>
                <w:szCs w:val="22"/>
              </w:rPr>
              <w:t>11.28 ft</w:t>
            </w:r>
          </w:p>
          <w:p w14:paraId="5705A373" w14:textId="77777777" w:rsidR="004D0BFF" w:rsidRPr="00044FF2" w:rsidRDefault="004D0BFF" w:rsidP="004D0BFF">
            <w:pPr>
              <w:spacing w:after="0" w:line="240" w:lineRule="auto"/>
              <w:rPr>
                <w:rFonts w:cs="Calibri"/>
                <w:sz w:val="22"/>
                <w:szCs w:val="22"/>
              </w:rPr>
            </w:pPr>
            <w:r w:rsidRPr="00044FF2">
              <w:rPr>
                <w:rFonts w:cs="Calibri"/>
                <w:sz w:val="22"/>
                <w:szCs w:val="22"/>
              </w:rPr>
              <w:t>(3.44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0E5C474D" w14:textId="77777777" w:rsidR="004D0BFF" w:rsidRPr="00044FF2" w:rsidRDefault="004D0BFF" w:rsidP="004D0BFF">
            <w:pPr>
              <w:spacing w:after="0" w:line="240" w:lineRule="auto"/>
              <w:rPr>
                <w:rFonts w:cs="Calibri"/>
                <w:sz w:val="22"/>
                <w:szCs w:val="22"/>
              </w:rPr>
            </w:pPr>
            <w:r w:rsidRPr="00044FF2">
              <w:rPr>
                <w:rFonts w:cs="Calibri"/>
                <w:sz w:val="22"/>
                <w:szCs w:val="22"/>
              </w:rPr>
              <w:t>12.17 ft</w:t>
            </w:r>
          </w:p>
          <w:p w14:paraId="05280442" w14:textId="77777777" w:rsidR="004D0BFF" w:rsidRPr="00044FF2" w:rsidRDefault="004D0BFF" w:rsidP="004D0BFF">
            <w:pPr>
              <w:spacing w:after="0" w:line="240" w:lineRule="auto"/>
              <w:rPr>
                <w:rFonts w:cs="Calibri"/>
                <w:sz w:val="22"/>
                <w:szCs w:val="22"/>
              </w:rPr>
            </w:pPr>
            <w:r w:rsidRPr="00044FF2">
              <w:rPr>
                <w:rFonts w:cs="Calibri"/>
                <w:sz w:val="22"/>
                <w:szCs w:val="22"/>
              </w:rPr>
              <w:t>(3.71 m)</w:t>
            </w:r>
          </w:p>
        </w:tc>
      </w:tr>
      <w:tr w:rsidR="004D0BFF" w:rsidRPr="00044FF2" w14:paraId="02B9D02B"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5DE5EC4A" w14:textId="77777777" w:rsidR="004D0BFF" w:rsidRPr="00044FF2" w:rsidRDefault="004D0BFF" w:rsidP="004D0BFF">
            <w:pPr>
              <w:spacing w:after="0" w:line="240" w:lineRule="auto"/>
              <w:rPr>
                <w:rFonts w:cs="Calibri"/>
                <w:sz w:val="22"/>
                <w:szCs w:val="22"/>
              </w:rPr>
            </w:pPr>
            <w:r w:rsidRPr="00044FF2">
              <w:rPr>
                <w:rFonts w:cs="Calibri"/>
                <w:sz w:val="22"/>
                <w:szCs w:val="22"/>
              </w:rPr>
              <w:t>L</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58A6B291" w14:textId="77777777" w:rsidR="004D0BFF" w:rsidRPr="00044FF2" w:rsidRDefault="004D0BFF" w:rsidP="004D0BFF">
            <w:pPr>
              <w:spacing w:after="0" w:line="240" w:lineRule="auto"/>
              <w:rPr>
                <w:rFonts w:cs="Calibri"/>
                <w:sz w:val="22"/>
                <w:szCs w:val="22"/>
              </w:rPr>
            </w:pPr>
            <w:r w:rsidRPr="00044FF2">
              <w:rPr>
                <w:rFonts w:cs="Calibri"/>
                <w:sz w:val="22"/>
                <w:szCs w:val="22"/>
              </w:rPr>
              <w:t>Distance at each side of plummet to depth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0E1D3CCB" w14:textId="77777777" w:rsidR="004D0BFF" w:rsidRPr="00044FF2" w:rsidRDefault="004D0BFF" w:rsidP="004D0BFF">
            <w:pPr>
              <w:spacing w:after="0" w:line="240" w:lineRule="auto"/>
              <w:rPr>
                <w:rFonts w:cs="Calibri"/>
                <w:sz w:val="22"/>
                <w:szCs w:val="22"/>
              </w:rPr>
            </w:pPr>
            <w:r w:rsidRPr="00044FF2">
              <w:rPr>
                <w:rFonts w:cs="Calibri"/>
                <w:sz w:val="22"/>
                <w:szCs w:val="22"/>
              </w:rPr>
              <w:t>8.0 ft</w:t>
            </w:r>
          </w:p>
          <w:p w14:paraId="12B2029A" w14:textId="77777777" w:rsidR="004D0BFF" w:rsidRPr="00044FF2" w:rsidRDefault="004D0BFF" w:rsidP="004D0BFF">
            <w:pPr>
              <w:spacing w:after="0" w:line="240" w:lineRule="auto"/>
              <w:rPr>
                <w:rFonts w:cs="Calibri"/>
                <w:sz w:val="22"/>
                <w:szCs w:val="22"/>
              </w:rPr>
            </w:pPr>
            <w:r w:rsidRPr="00044FF2">
              <w:rPr>
                <w:rFonts w:cs="Calibri"/>
                <w:sz w:val="22"/>
                <w:szCs w:val="22"/>
              </w:rPr>
              <w:t>(2.34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521A9307" w14:textId="77777777" w:rsidR="004D0BFF" w:rsidRPr="00044FF2" w:rsidRDefault="004D0BFF" w:rsidP="004D0BFF">
            <w:pPr>
              <w:spacing w:after="0" w:line="240" w:lineRule="auto"/>
              <w:rPr>
                <w:rFonts w:cs="Calibri"/>
                <w:sz w:val="22"/>
                <w:szCs w:val="22"/>
              </w:rPr>
            </w:pPr>
            <w:r w:rsidRPr="00044FF2">
              <w:rPr>
                <w:rFonts w:cs="Calibri"/>
                <w:sz w:val="22"/>
                <w:szCs w:val="22"/>
              </w:rPr>
              <w:t>8.13 ft</w:t>
            </w:r>
          </w:p>
          <w:p w14:paraId="60875F83" w14:textId="77777777" w:rsidR="004D0BFF" w:rsidRPr="00044FF2" w:rsidRDefault="004D0BFF" w:rsidP="004D0BFF">
            <w:pPr>
              <w:spacing w:after="0" w:line="240" w:lineRule="auto"/>
              <w:rPr>
                <w:rFonts w:cs="Calibri"/>
                <w:sz w:val="22"/>
                <w:szCs w:val="22"/>
              </w:rPr>
            </w:pPr>
            <w:r w:rsidRPr="00044FF2">
              <w:rPr>
                <w:rFonts w:cs="Calibri"/>
                <w:sz w:val="22"/>
                <w:szCs w:val="22"/>
              </w:rPr>
              <w:t>(2.48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44681AFA" w14:textId="77777777" w:rsidR="004D0BFF" w:rsidRPr="00044FF2" w:rsidRDefault="004D0BFF" w:rsidP="004D0BFF">
            <w:pPr>
              <w:spacing w:after="0" w:line="240" w:lineRule="auto"/>
              <w:rPr>
                <w:rFonts w:cs="Calibri"/>
                <w:sz w:val="22"/>
                <w:szCs w:val="22"/>
              </w:rPr>
            </w:pPr>
            <w:r w:rsidRPr="00044FF2">
              <w:rPr>
                <w:rFonts w:cs="Calibri"/>
                <w:sz w:val="22"/>
                <w:szCs w:val="22"/>
              </w:rPr>
              <w:t>8.25 ft</w:t>
            </w:r>
          </w:p>
          <w:p w14:paraId="68DFC25C" w14:textId="77777777" w:rsidR="004D0BFF" w:rsidRPr="00044FF2" w:rsidRDefault="004D0BFF" w:rsidP="004D0BFF">
            <w:pPr>
              <w:spacing w:after="0" w:line="240" w:lineRule="auto"/>
              <w:rPr>
                <w:rFonts w:cs="Calibri"/>
                <w:sz w:val="22"/>
                <w:szCs w:val="22"/>
              </w:rPr>
            </w:pPr>
            <w:r w:rsidRPr="00044FF2">
              <w:rPr>
                <w:rFonts w:cs="Calibri"/>
                <w:sz w:val="22"/>
                <w:szCs w:val="22"/>
              </w:rPr>
              <w:t>(2.51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B301F95" w14:textId="77777777" w:rsidR="004D0BFF" w:rsidRPr="00044FF2" w:rsidRDefault="004D0BFF" w:rsidP="004D0BFF">
            <w:pPr>
              <w:spacing w:after="0" w:line="240" w:lineRule="auto"/>
              <w:rPr>
                <w:rFonts w:cs="Calibri"/>
                <w:sz w:val="22"/>
                <w:szCs w:val="22"/>
              </w:rPr>
            </w:pPr>
            <w:r w:rsidRPr="00044FF2">
              <w:rPr>
                <w:rFonts w:cs="Calibri"/>
                <w:sz w:val="22"/>
                <w:szCs w:val="22"/>
              </w:rPr>
              <w:t>9.92 ft</w:t>
            </w:r>
          </w:p>
          <w:p w14:paraId="30388101" w14:textId="77777777" w:rsidR="004D0BFF" w:rsidRPr="00044FF2" w:rsidRDefault="004D0BFF" w:rsidP="004D0BFF">
            <w:pPr>
              <w:spacing w:after="0" w:line="240" w:lineRule="auto"/>
              <w:rPr>
                <w:rFonts w:cs="Calibri"/>
                <w:sz w:val="22"/>
                <w:szCs w:val="22"/>
              </w:rPr>
            </w:pPr>
            <w:r w:rsidRPr="00044FF2">
              <w:rPr>
                <w:rFonts w:cs="Calibri"/>
                <w:sz w:val="22"/>
                <w:szCs w:val="22"/>
              </w:rPr>
              <w:t>(3.02 m)</w:t>
            </w:r>
          </w:p>
        </w:tc>
      </w:tr>
      <w:tr w:rsidR="004D0BFF" w:rsidRPr="00044FF2" w14:paraId="3E2AC547"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2D73BC11" w14:textId="77777777" w:rsidR="004D0BFF" w:rsidRPr="00044FF2" w:rsidRDefault="004D0BFF" w:rsidP="004D0BFF">
            <w:pPr>
              <w:spacing w:after="0" w:line="240" w:lineRule="auto"/>
              <w:rPr>
                <w:rFonts w:cs="Calibri"/>
                <w:sz w:val="22"/>
                <w:szCs w:val="22"/>
              </w:rPr>
            </w:pPr>
            <w:r w:rsidRPr="00044FF2">
              <w:rPr>
                <w:rFonts w:cs="Calibri"/>
                <w:sz w:val="22"/>
                <w:szCs w:val="22"/>
              </w:rPr>
              <w:t>M</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4C02A5BA" w14:textId="77777777" w:rsidR="004D0BFF" w:rsidRPr="00044FF2" w:rsidRDefault="004D0BFF" w:rsidP="004D0BFF">
            <w:pPr>
              <w:spacing w:after="0" w:line="240" w:lineRule="auto"/>
              <w:rPr>
                <w:rFonts w:cs="Calibri"/>
                <w:sz w:val="22"/>
                <w:szCs w:val="22"/>
              </w:rPr>
            </w:pPr>
            <w:r w:rsidRPr="00044FF2">
              <w:rPr>
                <w:rFonts w:cs="Calibri"/>
                <w:sz w:val="22"/>
                <w:szCs w:val="22"/>
              </w:rPr>
              <w:t>Depth at distance L on each side of plummet</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1C9CC157" w14:textId="77777777" w:rsidR="004D0BFF" w:rsidRPr="00044FF2" w:rsidRDefault="004D0BFF" w:rsidP="004D0BFF">
            <w:pPr>
              <w:spacing w:after="0" w:line="240" w:lineRule="auto"/>
              <w:rPr>
                <w:rFonts w:cs="Calibri"/>
                <w:sz w:val="22"/>
                <w:szCs w:val="22"/>
              </w:rPr>
            </w:pPr>
            <w:r w:rsidRPr="00044FF2">
              <w:rPr>
                <w:rFonts w:cs="Calibri"/>
                <w:sz w:val="22"/>
                <w:szCs w:val="22"/>
              </w:rPr>
              <w:t>9.08 ft</w:t>
            </w:r>
          </w:p>
          <w:p w14:paraId="44B1E83E" w14:textId="77777777" w:rsidR="004D0BFF" w:rsidRPr="00044FF2" w:rsidRDefault="004D0BFF" w:rsidP="004D0BFF">
            <w:pPr>
              <w:spacing w:after="0" w:line="240" w:lineRule="auto"/>
              <w:rPr>
                <w:rFonts w:cs="Calibri"/>
                <w:sz w:val="22"/>
                <w:szCs w:val="22"/>
              </w:rPr>
            </w:pPr>
            <w:r w:rsidRPr="00044FF2">
              <w:rPr>
                <w:rFonts w:cs="Calibri"/>
                <w:sz w:val="22"/>
                <w:szCs w:val="22"/>
              </w:rPr>
              <w:t>(2.77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782770DB" w14:textId="77777777" w:rsidR="004D0BFF" w:rsidRPr="00044FF2" w:rsidRDefault="004D0BFF" w:rsidP="004D0BFF">
            <w:pPr>
              <w:spacing w:after="0" w:line="240" w:lineRule="auto"/>
              <w:rPr>
                <w:rFonts w:cs="Calibri"/>
                <w:sz w:val="22"/>
                <w:szCs w:val="22"/>
              </w:rPr>
            </w:pPr>
            <w:r w:rsidRPr="00044FF2">
              <w:rPr>
                <w:rFonts w:cs="Calibri"/>
                <w:sz w:val="22"/>
                <w:szCs w:val="22"/>
              </w:rPr>
              <w:t>10.33 ft</w:t>
            </w:r>
          </w:p>
          <w:p w14:paraId="1C2175B3" w14:textId="77777777" w:rsidR="004D0BFF" w:rsidRPr="00044FF2" w:rsidRDefault="004D0BFF" w:rsidP="004D0BFF">
            <w:pPr>
              <w:spacing w:after="0" w:line="240" w:lineRule="auto"/>
              <w:rPr>
                <w:rFonts w:cs="Calibri"/>
                <w:sz w:val="22"/>
                <w:szCs w:val="22"/>
              </w:rPr>
            </w:pPr>
            <w:r w:rsidRPr="00044FF2">
              <w:rPr>
                <w:rFonts w:cs="Calibri"/>
                <w:sz w:val="22"/>
                <w:szCs w:val="22"/>
              </w:rPr>
              <w:t>(3.15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4AAD1C7C" w14:textId="77777777" w:rsidR="004D0BFF" w:rsidRPr="00044FF2" w:rsidRDefault="004D0BFF" w:rsidP="004D0BFF">
            <w:pPr>
              <w:spacing w:after="0" w:line="240" w:lineRule="auto"/>
              <w:rPr>
                <w:rFonts w:cs="Calibri"/>
                <w:sz w:val="22"/>
                <w:szCs w:val="22"/>
              </w:rPr>
            </w:pPr>
            <w:r w:rsidRPr="00044FF2">
              <w:rPr>
                <w:rFonts w:cs="Calibri"/>
                <w:sz w:val="22"/>
                <w:szCs w:val="22"/>
              </w:rPr>
              <w:t>11.63 ft</w:t>
            </w:r>
          </w:p>
          <w:p w14:paraId="6E2A8D52" w14:textId="77777777" w:rsidR="004D0BFF" w:rsidRPr="00044FF2" w:rsidRDefault="004D0BFF" w:rsidP="004D0BFF">
            <w:pPr>
              <w:spacing w:after="0" w:line="240" w:lineRule="auto"/>
              <w:rPr>
                <w:rFonts w:cs="Calibri"/>
                <w:sz w:val="22"/>
                <w:szCs w:val="22"/>
              </w:rPr>
            </w:pPr>
            <w:r w:rsidRPr="00044FF2">
              <w:rPr>
                <w:rFonts w:cs="Calibri"/>
                <w:sz w:val="22"/>
                <w:szCs w:val="22"/>
              </w:rPr>
              <w:t>(3.54 m)</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717C7F8B" w14:textId="77777777" w:rsidR="004D0BFF" w:rsidRPr="00044FF2" w:rsidRDefault="004D0BFF" w:rsidP="004D0BFF">
            <w:pPr>
              <w:spacing w:after="0" w:line="240" w:lineRule="auto"/>
              <w:rPr>
                <w:rFonts w:cs="Calibri"/>
                <w:sz w:val="22"/>
                <w:szCs w:val="22"/>
              </w:rPr>
            </w:pPr>
            <w:r w:rsidRPr="00044FF2">
              <w:rPr>
                <w:rFonts w:cs="Calibri"/>
                <w:sz w:val="22"/>
                <w:szCs w:val="22"/>
              </w:rPr>
              <w:t>12.17 ft</w:t>
            </w:r>
          </w:p>
          <w:p w14:paraId="5035E1F8" w14:textId="77777777" w:rsidR="004D0BFF" w:rsidRPr="00044FF2" w:rsidRDefault="004D0BFF" w:rsidP="004D0BFF">
            <w:pPr>
              <w:spacing w:after="0" w:line="240" w:lineRule="auto"/>
              <w:rPr>
                <w:rFonts w:cs="Calibri"/>
                <w:sz w:val="22"/>
                <w:szCs w:val="22"/>
              </w:rPr>
            </w:pPr>
            <w:r w:rsidRPr="00044FF2">
              <w:rPr>
                <w:rFonts w:cs="Calibri"/>
                <w:sz w:val="22"/>
                <w:szCs w:val="22"/>
              </w:rPr>
              <w:t>(3.71 m)</w:t>
            </w:r>
          </w:p>
        </w:tc>
      </w:tr>
      <w:tr w:rsidR="004D0BFF" w:rsidRPr="00044FF2" w14:paraId="534F5971"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09DF1B00" w14:textId="77777777" w:rsidR="004D0BFF" w:rsidRPr="00044FF2" w:rsidRDefault="004D0BFF" w:rsidP="004D0BFF">
            <w:pPr>
              <w:spacing w:after="0" w:line="240" w:lineRule="auto"/>
              <w:rPr>
                <w:rFonts w:cs="Calibri"/>
                <w:sz w:val="22"/>
                <w:szCs w:val="22"/>
              </w:rPr>
            </w:pPr>
            <w:r w:rsidRPr="00044FF2">
              <w:rPr>
                <w:rFonts w:cs="Calibri"/>
                <w:sz w:val="22"/>
                <w:szCs w:val="22"/>
              </w:rPr>
              <w:t>N</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4F1B792F" w14:textId="77777777" w:rsidR="004D0BFF" w:rsidRPr="00044FF2" w:rsidRDefault="004D0BFF" w:rsidP="004D0BFF">
            <w:pPr>
              <w:spacing w:after="0" w:line="240" w:lineRule="auto"/>
              <w:rPr>
                <w:rFonts w:cs="Calibri"/>
                <w:sz w:val="22"/>
                <w:szCs w:val="22"/>
              </w:rPr>
            </w:pPr>
            <w:r w:rsidRPr="00044FF2">
              <w:rPr>
                <w:rFonts w:cs="Calibri"/>
                <w:sz w:val="22"/>
                <w:szCs w:val="22"/>
              </w:rPr>
              <w:t>Maximum slope to reduce height E</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C04E407" w14:textId="77777777" w:rsidR="004D0BFF" w:rsidRPr="00044FF2" w:rsidRDefault="004D0BFF" w:rsidP="004D0BFF">
            <w:pPr>
              <w:spacing w:after="0" w:line="240" w:lineRule="auto"/>
              <w:rPr>
                <w:rFonts w:cs="Calibri"/>
                <w:sz w:val="22"/>
                <w:szCs w:val="22"/>
              </w:rPr>
            </w:pPr>
            <w:r w:rsidRPr="00044FF2">
              <w:rPr>
                <w:rFonts w:cs="Calibri"/>
                <w:sz w:val="22"/>
                <w:szCs w:val="22"/>
              </w:rPr>
              <w:t>30˚</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12ACC639" w14:textId="77777777" w:rsidR="004D0BFF" w:rsidRPr="00044FF2" w:rsidRDefault="004D0BFF" w:rsidP="004D0BFF">
            <w:pPr>
              <w:spacing w:after="0" w:line="240" w:lineRule="auto"/>
              <w:rPr>
                <w:rFonts w:cs="Calibri"/>
                <w:sz w:val="22"/>
                <w:szCs w:val="22"/>
              </w:rPr>
            </w:pPr>
            <w:r w:rsidRPr="00044FF2">
              <w:rPr>
                <w:rFonts w:cs="Calibri"/>
                <w:sz w:val="22"/>
                <w:szCs w:val="22"/>
              </w:rPr>
              <w:t>30˚</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093D3EEB" w14:textId="77777777" w:rsidR="004D0BFF" w:rsidRPr="00044FF2" w:rsidRDefault="004D0BFF" w:rsidP="004D0BFF">
            <w:pPr>
              <w:spacing w:after="0" w:line="240" w:lineRule="auto"/>
              <w:rPr>
                <w:rFonts w:cs="Calibri"/>
                <w:sz w:val="22"/>
                <w:szCs w:val="22"/>
              </w:rPr>
            </w:pPr>
            <w:r w:rsidRPr="00044FF2">
              <w:rPr>
                <w:rFonts w:cs="Calibri"/>
                <w:sz w:val="22"/>
                <w:szCs w:val="22"/>
              </w:rPr>
              <w:t>30˚</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0DA3786B" w14:textId="77777777" w:rsidR="004D0BFF" w:rsidRPr="00044FF2" w:rsidRDefault="004D0BFF" w:rsidP="004D0BFF">
            <w:pPr>
              <w:spacing w:after="0" w:line="240" w:lineRule="auto"/>
              <w:rPr>
                <w:rFonts w:cs="Calibri"/>
                <w:sz w:val="22"/>
                <w:szCs w:val="22"/>
              </w:rPr>
            </w:pPr>
            <w:r w:rsidRPr="00044FF2">
              <w:rPr>
                <w:rFonts w:cs="Calibri"/>
                <w:sz w:val="22"/>
                <w:szCs w:val="22"/>
              </w:rPr>
              <w:t>30˚</w:t>
            </w:r>
          </w:p>
        </w:tc>
      </w:tr>
      <w:tr w:rsidR="004D0BFF" w:rsidRPr="00044FF2" w14:paraId="0B95F6C7" w14:textId="77777777" w:rsidTr="00A54819">
        <w:trPr>
          <w:jc w:val="center"/>
        </w:trPr>
        <w:tc>
          <w:tcPr>
            <w:tcW w:w="452"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26272336" w14:textId="77777777" w:rsidR="004D0BFF" w:rsidRPr="00044FF2" w:rsidRDefault="004D0BFF" w:rsidP="004D0BFF">
            <w:pPr>
              <w:spacing w:after="0" w:line="240" w:lineRule="auto"/>
              <w:rPr>
                <w:rFonts w:cs="Calibri"/>
                <w:sz w:val="22"/>
                <w:szCs w:val="22"/>
              </w:rPr>
            </w:pPr>
            <w:r w:rsidRPr="00044FF2">
              <w:rPr>
                <w:rFonts w:cs="Calibri"/>
                <w:sz w:val="22"/>
                <w:szCs w:val="22"/>
              </w:rPr>
              <w:t>P</w:t>
            </w:r>
          </w:p>
        </w:tc>
        <w:tc>
          <w:tcPr>
            <w:tcW w:w="3174" w:type="dxa"/>
            <w:tcBorders>
              <w:top w:val="nil"/>
              <w:left w:val="nil"/>
              <w:bottom w:val="single" w:sz="2" w:space="0" w:color="auto"/>
              <w:right w:val="single" w:sz="2" w:space="0" w:color="auto"/>
            </w:tcBorders>
            <w:tcMar>
              <w:top w:w="40" w:type="dxa"/>
              <w:left w:w="120" w:type="dxa"/>
              <w:bottom w:w="40" w:type="dxa"/>
              <w:right w:w="120" w:type="dxa"/>
            </w:tcMar>
            <w:hideMark/>
          </w:tcPr>
          <w:p w14:paraId="467E9C51" w14:textId="77777777" w:rsidR="004D0BFF" w:rsidRPr="00044FF2" w:rsidRDefault="004D0BFF" w:rsidP="004D0BFF">
            <w:pPr>
              <w:spacing w:after="0" w:line="240" w:lineRule="auto"/>
              <w:rPr>
                <w:rFonts w:cs="Calibri"/>
                <w:sz w:val="22"/>
                <w:szCs w:val="22"/>
              </w:rPr>
            </w:pPr>
            <w:r w:rsidRPr="00044FF2">
              <w:rPr>
                <w:rFonts w:cs="Calibri"/>
                <w:sz w:val="22"/>
                <w:szCs w:val="22"/>
              </w:rPr>
              <w:t>Maximum floor slope to reduce depth ahead of K, to the sides of M, or back to pool wall behind H</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023FB721" w14:textId="77777777" w:rsidR="004D0BFF" w:rsidRPr="00044FF2" w:rsidRDefault="004D0BFF" w:rsidP="004D0BFF">
            <w:pPr>
              <w:spacing w:after="0" w:line="240" w:lineRule="auto"/>
              <w:rPr>
                <w:rFonts w:cs="Calibri"/>
                <w:sz w:val="22"/>
                <w:szCs w:val="22"/>
              </w:rPr>
            </w:pPr>
            <w:r w:rsidRPr="00044FF2">
              <w:rPr>
                <w:rFonts w:cs="Calibri"/>
                <w:sz w:val="22"/>
                <w:szCs w:val="22"/>
              </w:rPr>
              <w:t>3:1</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1612F73" w14:textId="77777777" w:rsidR="004D0BFF" w:rsidRPr="00044FF2" w:rsidRDefault="004D0BFF" w:rsidP="004D0BFF">
            <w:pPr>
              <w:spacing w:after="0" w:line="240" w:lineRule="auto"/>
              <w:rPr>
                <w:rFonts w:cs="Calibri"/>
                <w:sz w:val="22"/>
                <w:szCs w:val="22"/>
              </w:rPr>
            </w:pPr>
            <w:r w:rsidRPr="00044FF2">
              <w:rPr>
                <w:rFonts w:cs="Calibri"/>
                <w:sz w:val="22"/>
                <w:szCs w:val="22"/>
              </w:rPr>
              <w:t>3:1</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68662D0A" w14:textId="77777777" w:rsidR="004D0BFF" w:rsidRPr="00044FF2" w:rsidRDefault="004D0BFF" w:rsidP="004D0BFF">
            <w:pPr>
              <w:spacing w:after="0" w:line="240" w:lineRule="auto"/>
              <w:rPr>
                <w:rFonts w:cs="Calibri"/>
                <w:sz w:val="22"/>
                <w:szCs w:val="22"/>
              </w:rPr>
            </w:pPr>
            <w:r w:rsidRPr="00044FF2">
              <w:rPr>
                <w:rFonts w:cs="Calibri"/>
                <w:sz w:val="22"/>
                <w:szCs w:val="22"/>
              </w:rPr>
              <w:t>3:1</w:t>
            </w:r>
          </w:p>
        </w:tc>
        <w:tc>
          <w:tcPr>
            <w:tcW w:w="1432" w:type="dxa"/>
            <w:tcBorders>
              <w:top w:val="nil"/>
              <w:left w:val="nil"/>
              <w:bottom w:val="single" w:sz="2" w:space="0" w:color="auto"/>
              <w:right w:val="single" w:sz="2" w:space="0" w:color="auto"/>
            </w:tcBorders>
            <w:tcMar>
              <w:top w:w="40" w:type="dxa"/>
              <w:left w:w="120" w:type="dxa"/>
              <w:bottom w:w="40" w:type="dxa"/>
              <w:right w:w="120" w:type="dxa"/>
            </w:tcMar>
            <w:hideMark/>
          </w:tcPr>
          <w:p w14:paraId="32DAB672" w14:textId="77777777" w:rsidR="004D0BFF" w:rsidRPr="00044FF2" w:rsidRDefault="004D0BFF" w:rsidP="004D0BFF">
            <w:pPr>
              <w:spacing w:after="0" w:line="240" w:lineRule="auto"/>
              <w:rPr>
                <w:rFonts w:cs="Calibri"/>
                <w:sz w:val="22"/>
                <w:szCs w:val="22"/>
              </w:rPr>
            </w:pPr>
            <w:r w:rsidRPr="00044FF2">
              <w:rPr>
                <w:rFonts w:cs="Calibri"/>
                <w:sz w:val="22"/>
                <w:szCs w:val="22"/>
              </w:rPr>
              <w:t>3:1</w:t>
            </w:r>
          </w:p>
        </w:tc>
      </w:tr>
    </w:tbl>
    <w:p w14:paraId="579A62FD" w14:textId="77777777" w:rsidR="00A54819" w:rsidRPr="00044FF2" w:rsidRDefault="00A54819" w:rsidP="00A54819">
      <w:pPr>
        <w:rPr>
          <w:rFonts w:cs="Calibri"/>
          <w:b/>
          <w:sz w:val="22"/>
          <w:szCs w:val="22"/>
        </w:rPr>
      </w:pPr>
    </w:p>
    <w:p w14:paraId="10397FD9" w14:textId="5DCDF2C5" w:rsidR="00A54819" w:rsidRPr="00044FF2" w:rsidRDefault="00A54819" w:rsidP="00A54819">
      <w:pPr>
        <w:rPr>
          <w:rFonts w:cs="Calibri"/>
          <w:sz w:val="22"/>
          <w:szCs w:val="22"/>
        </w:rPr>
      </w:pPr>
      <w:r w:rsidRPr="00044FF2">
        <w:rPr>
          <w:rFonts w:cs="Calibri"/>
          <w:b/>
          <w:sz w:val="22"/>
          <w:szCs w:val="22"/>
        </w:rPr>
        <w:t xml:space="preserve">Figure </w:t>
      </w:r>
      <w:r w:rsidR="007A5C42" w:rsidRPr="00044FF2">
        <w:rPr>
          <w:rFonts w:cs="Calibri"/>
          <w:b/>
          <w:sz w:val="22"/>
          <w:szCs w:val="22"/>
        </w:rPr>
        <w:t>430</w:t>
      </w:r>
      <w:r w:rsidRPr="00044FF2">
        <w:rPr>
          <w:rFonts w:cs="Calibri"/>
          <w:b/>
          <w:sz w:val="22"/>
          <w:szCs w:val="22"/>
        </w:rPr>
        <w:t xml:space="preserve">.3 Diving </w:t>
      </w:r>
      <w:r w:rsidR="007A5C42" w:rsidRPr="00044FF2">
        <w:rPr>
          <w:rFonts w:cs="Calibri"/>
          <w:b/>
          <w:sz w:val="22"/>
          <w:szCs w:val="22"/>
        </w:rPr>
        <w:t>p</w:t>
      </w:r>
      <w:r w:rsidRPr="00044FF2">
        <w:rPr>
          <w:rFonts w:cs="Calibri"/>
          <w:b/>
          <w:sz w:val="22"/>
          <w:szCs w:val="22"/>
        </w:rPr>
        <w:t xml:space="preserve">latform </w:t>
      </w:r>
      <w:r w:rsidR="007A5C42" w:rsidRPr="00044FF2">
        <w:rPr>
          <w:rFonts w:cs="Calibri"/>
          <w:b/>
          <w:sz w:val="22"/>
          <w:szCs w:val="22"/>
        </w:rPr>
        <w:t>l</w:t>
      </w:r>
      <w:r w:rsidRPr="00044FF2">
        <w:rPr>
          <w:rFonts w:cs="Calibri"/>
          <w:b/>
          <w:sz w:val="22"/>
          <w:szCs w:val="22"/>
        </w:rPr>
        <w:t xml:space="preserve">ongitudinal </w:t>
      </w:r>
      <w:r w:rsidR="007A5C42" w:rsidRPr="00044FF2">
        <w:rPr>
          <w:rFonts w:cs="Calibri"/>
          <w:b/>
          <w:sz w:val="22"/>
          <w:szCs w:val="22"/>
        </w:rPr>
        <w:t>s</w:t>
      </w:r>
      <w:r w:rsidRPr="00044FF2">
        <w:rPr>
          <w:rFonts w:cs="Calibri"/>
          <w:b/>
          <w:sz w:val="22"/>
          <w:szCs w:val="22"/>
        </w:rPr>
        <w:t xml:space="preserve">ection: </w:t>
      </w:r>
      <w:r w:rsidR="007A5C42" w:rsidRPr="00044FF2">
        <w:rPr>
          <w:rFonts w:cs="Calibri"/>
          <w:b/>
          <w:sz w:val="22"/>
          <w:szCs w:val="22"/>
        </w:rPr>
        <w:t>s</w:t>
      </w:r>
      <w:r w:rsidRPr="00044FF2">
        <w:rPr>
          <w:rFonts w:cs="Calibri"/>
          <w:b/>
          <w:sz w:val="22"/>
          <w:szCs w:val="22"/>
        </w:rPr>
        <w:t xml:space="preserve">ide </w:t>
      </w:r>
      <w:r w:rsidR="007A5C42" w:rsidRPr="00044FF2">
        <w:rPr>
          <w:rFonts w:cs="Calibri"/>
          <w:b/>
          <w:sz w:val="22"/>
          <w:szCs w:val="22"/>
        </w:rPr>
        <w:t>v</w:t>
      </w:r>
      <w:r w:rsidRPr="00044FF2">
        <w:rPr>
          <w:rFonts w:cs="Calibri"/>
          <w:b/>
          <w:sz w:val="22"/>
          <w:szCs w:val="22"/>
        </w:rPr>
        <w:t>iew</w:t>
      </w:r>
      <w:r w:rsidR="007A5C42" w:rsidRPr="00044FF2">
        <w:rPr>
          <w:rFonts w:cs="Calibri"/>
          <w:b/>
          <w:sz w:val="22"/>
          <w:szCs w:val="22"/>
        </w:rPr>
        <w:t>.</w:t>
      </w:r>
    </w:p>
    <w:p w14:paraId="5EBDB0DD" w14:textId="6698C7E3" w:rsidR="009A479C" w:rsidRPr="00044FF2" w:rsidRDefault="00716696" w:rsidP="004554E6">
      <w:pPr>
        <w:rPr>
          <w:rFonts w:cs="Calibri"/>
          <w:sz w:val="22"/>
          <w:szCs w:val="22"/>
        </w:rPr>
      </w:pPr>
      <w:r w:rsidRPr="00044FF2">
        <w:rPr>
          <w:rFonts w:eastAsia="Calibri" w:cs="Calibri"/>
          <w:noProof/>
        </w:rPr>
        <w:drawing>
          <wp:inline distT="0" distB="0" distL="0" distR="0" wp14:anchorId="0E394E3F" wp14:editId="477B8740">
            <wp:extent cx="4314825" cy="3276600"/>
            <wp:effectExtent l="0" t="0" r="9525" b="0"/>
            <wp:docPr id="1938907919"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07919" name="Picture 12" descr="Diagram, engineering draw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a:noFill/>
                    </a:ln>
                  </pic:spPr>
                </pic:pic>
              </a:graphicData>
            </a:graphic>
          </wp:inline>
        </w:drawing>
      </w:r>
    </w:p>
    <w:p w14:paraId="7912006A" w14:textId="77777777" w:rsidR="00242D83" w:rsidRPr="00044FF2" w:rsidRDefault="00242D83" w:rsidP="00242D83">
      <w:pPr>
        <w:rPr>
          <w:rFonts w:cs="Calibri"/>
          <w:b/>
          <w:sz w:val="22"/>
          <w:szCs w:val="22"/>
        </w:rPr>
      </w:pPr>
    </w:p>
    <w:p w14:paraId="267CE4E9" w14:textId="40E75BB0" w:rsidR="00242D83" w:rsidRPr="00044FF2" w:rsidRDefault="00242D83" w:rsidP="00242D83">
      <w:pPr>
        <w:rPr>
          <w:rFonts w:cs="Calibri"/>
          <w:sz w:val="22"/>
          <w:szCs w:val="22"/>
        </w:rPr>
      </w:pPr>
      <w:r w:rsidRPr="00044FF2">
        <w:rPr>
          <w:rFonts w:cs="Calibri"/>
          <w:b/>
          <w:sz w:val="22"/>
          <w:szCs w:val="22"/>
        </w:rPr>
        <w:t xml:space="preserve">Figure </w:t>
      </w:r>
      <w:r w:rsidR="007A5C42" w:rsidRPr="00044FF2">
        <w:rPr>
          <w:rFonts w:cs="Calibri"/>
          <w:b/>
          <w:sz w:val="22"/>
          <w:szCs w:val="22"/>
        </w:rPr>
        <w:t>430</w:t>
      </w:r>
      <w:r w:rsidRPr="00044FF2">
        <w:rPr>
          <w:rFonts w:cs="Calibri"/>
          <w:b/>
          <w:sz w:val="22"/>
          <w:szCs w:val="22"/>
        </w:rPr>
        <w:t xml:space="preserve">.4 Diving </w:t>
      </w:r>
      <w:r w:rsidR="007A5C42" w:rsidRPr="00044FF2">
        <w:rPr>
          <w:rFonts w:cs="Calibri"/>
          <w:b/>
          <w:sz w:val="22"/>
          <w:szCs w:val="22"/>
        </w:rPr>
        <w:t>p</w:t>
      </w:r>
      <w:r w:rsidRPr="00044FF2">
        <w:rPr>
          <w:rFonts w:cs="Calibri"/>
          <w:b/>
          <w:sz w:val="22"/>
          <w:szCs w:val="22"/>
        </w:rPr>
        <w:t xml:space="preserve">latform </w:t>
      </w:r>
      <w:r w:rsidR="007A5C42" w:rsidRPr="00044FF2">
        <w:rPr>
          <w:rFonts w:cs="Calibri"/>
          <w:b/>
          <w:sz w:val="22"/>
          <w:szCs w:val="22"/>
        </w:rPr>
        <w:t>c</w:t>
      </w:r>
      <w:r w:rsidRPr="00044FF2">
        <w:rPr>
          <w:rFonts w:cs="Calibri"/>
          <w:b/>
          <w:sz w:val="22"/>
          <w:szCs w:val="22"/>
        </w:rPr>
        <w:t xml:space="preserve">ross-section: </w:t>
      </w:r>
      <w:r w:rsidR="007A5C42" w:rsidRPr="00044FF2">
        <w:rPr>
          <w:rFonts w:cs="Calibri"/>
          <w:b/>
          <w:sz w:val="22"/>
          <w:szCs w:val="22"/>
        </w:rPr>
        <w:t>f</w:t>
      </w:r>
      <w:r w:rsidRPr="00044FF2">
        <w:rPr>
          <w:rFonts w:cs="Calibri"/>
          <w:b/>
          <w:sz w:val="22"/>
          <w:szCs w:val="22"/>
        </w:rPr>
        <w:t xml:space="preserve">ront </w:t>
      </w:r>
      <w:r w:rsidR="007A5C42" w:rsidRPr="00044FF2">
        <w:rPr>
          <w:rFonts w:cs="Calibri"/>
          <w:b/>
          <w:sz w:val="22"/>
          <w:szCs w:val="22"/>
        </w:rPr>
        <w:t>v</w:t>
      </w:r>
      <w:r w:rsidRPr="00044FF2">
        <w:rPr>
          <w:rFonts w:cs="Calibri"/>
          <w:b/>
          <w:sz w:val="22"/>
          <w:szCs w:val="22"/>
        </w:rPr>
        <w:t>iew</w:t>
      </w:r>
      <w:r w:rsidR="007A5C42" w:rsidRPr="00044FF2">
        <w:rPr>
          <w:rFonts w:cs="Calibri"/>
          <w:b/>
          <w:sz w:val="22"/>
          <w:szCs w:val="22"/>
        </w:rPr>
        <w:t>.</w:t>
      </w:r>
    </w:p>
    <w:p w14:paraId="66AD0631" w14:textId="5EDBD330" w:rsidR="00716696" w:rsidRPr="00044FF2" w:rsidRDefault="007C0EC5" w:rsidP="004554E6">
      <w:pPr>
        <w:rPr>
          <w:rFonts w:cs="Calibri"/>
          <w:sz w:val="22"/>
          <w:szCs w:val="22"/>
        </w:rPr>
      </w:pPr>
      <w:r w:rsidRPr="00044FF2">
        <w:rPr>
          <w:rFonts w:eastAsia="Calibri" w:cs="Calibri"/>
          <w:noProof/>
        </w:rPr>
        <w:drawing>
          <wp:inline distT="0" distB="0" distL="0" distR="0" wp14:anchorId="3241B619" wp14:editId="1DF3B8DF">
            <wp:extent cx="4314825" cy="3600450"/>
            <wp:effectExtent l="0" t="0" r="9525" b="0"/>
            <wp:docPr id="518075290"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75290" name="Picture 11" descr="Diagram, schematic&#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p w14:paraId="4DC5CB24" w14:textId="1B8B0F76" w:rsidR="00DF1EB8" w:rsidRPr="00044FF2" w:rsidRDefault="009A479C" w:rsidP="00DF1EB8">
      <w:pPr>
        <w:rPr>
          <w:rFonts w:cs="Calibri"/>
          <w:sz w:val="22"/>
          <w:szCs w:val="22"/>
        </w:rPr>
      </w:pPr>
      <w:r w:rsidRPr="00044FF2">
        <w:rPr>
          <w:rFonts w:cs="Calibri"/>
          <w:b/>
          <w:bCs/>
          <w:sz w:val="22"/>
          <w:szCs w:val="22"/>
        </w:rPr>
        <w:lastRenderedPageBreak/>
        <w:t>WAC 246-261-</w:t>
      </w:r>
      <w:r w:rsidR="007A5C42" w:rsidRPr="00044FF2">
        <w:rPr>
          <w:rFonts w:cs="Calibri"/>
          <w:b/>
          <w:bCs/>
          <w:sz w:val="22"/>
          <w:szCs w:val="22"/>
        </w:rPr>
        <w:t>435</w:t>
      </w:r>
      <w:r w:rsidRPr="00044FF2">
        <w:rPr>
          <w:rFonts w:cs="Calibri"/>
          <w:b/>
          <w:bCs/>
          <w:sz w:val="22"/>
          <w:szCs w:val="22"/>
        </w:rPr>
        <w:t xml:space="preserve"> Starting platforms.</w:t>
      </w:r>
      <w:r w:rsidRPr="00044FF2">
        <w:rPr>
          <w:rFonts w:cs="Calibri"/>
          <w:sz w:val="22"/>
          <w:szCs w:val="22"/>
        </w:rPr>
        <w:t xml:space="preserve"> (1)</w:t>
      </w:r>
      <w:r w:rsidR="00DF1EB8" w:rsidRPr="00044FF2">
        <w:rPr>
          <w:rFonts w:cs="Calibri"/>
          <w:sz w:val="22"/>
          <w:szCs w:val="22"/>
        </w:rPr>
        <w:t xml:space="preserve"> Starting platforms must be installed and conform to applicable safety standards established by:</w:t>
      </w:r>
    </w:p>
    <w:p w14:paraId="380F0124" w14:textId="77777777" w:rsidR="00DF1EB8" w:rsidRPr="00044FF2" w:rsidRDefault="00DF1EB8" w:rsidP="00DF1EB8">
      <w:pPr>
        <w:rPr>
          <w:rFonts w:cs="Calibri"/>
          <w:sz w:val="22"/>
          <w:szCs w:val="22"/>
        </w:rPr>
      </w:pPr>
      <w:r w:rsidRPr="00044FF2">
        <w:rPr>
          <w:rFonts w:cs="Calibri"/>
          <w:sz w:val="22"/>
          <w:szCs w:val="22"/>
        </w:rPr>
        <w:t>(a) FINA;</w:t>
      </w:r>
    </w:p>
    <w:p w14:paraId="32AB8C7C" w14:textId="77777777" w:rsidR="00DF1EB8" w:rsidRPr="00044FF2" w:rsidRDefault="00DF1EB8" w:rsidP="00DF1EB8">
      <w:pPr>
        <w:rPr>
          <w:rFonts w:cs="Calibri"/>
          <w:sz w:val="22"/>
          <w:szCs w:val="22"/>
        </w:rPr>
      </w:pPr>
      <w:r w:rsidRPr="00044FF2">
        <w:rPr>
          <w:rFonts w:cs="Calibri"/>
          <w:sz w:val="22"/>
          <w:szCs w:val="22"/>
        </w:rPr>
        <w:t>(b) U.S.A. Swimming;</w:t>
      </w:r>
    </w:p>
    <w:p w14:paraId="7A3932AE" w14:textId="77777777" w:rsidR="00DF1EB8" w:rsidRPr="00044FF2" w:rsidRDefault="00DF1EB8" w:rsidP="00DF1EB8">
      <w:pPr>
        <w:rPr>
          <w:rFonts w:cs="Calibri"/>
          <w:sz w:val="22"/>
          <w:szCs w:val="22"/>
        </w:rPr>
      </w:pPr>
      <w:r w:rsidRPr="00044FF2">
        <w:rPr>
          <w:rFonts w:cs="Calibri"/>
          <w:sz w:val="22"/>
          <w:szCs w:val="22"/>
        </w:rPr>
        <w:t>(c) NCAA;</w:t>
      </w:r>
    </w:p>
    <w:p w14:paraId="7F5A41E8" w14:textId="77777777" w:rsidR="00DF1EB8" w:rsidRPr="00044FF2" w:rsidRDefault="00DF1EB8" w:rsidP="00DF1EB8">
      <w:pPr>
        <w:rPr>
          <w:rFonts w:cs="Calibri"/>
          <w:sz w:val="22"/>
          <w:szCs w:val="22"/>
        </w:rPr>
      </w:pPr>
      <w:r w:rsidRPr="00044FF2">
        <w:rPr>
          <w:rFonts w:cs="Calibri"/>
          <w:sz w:val="22"/>
          <w:szCs w:val="22"/>
        </w:rPr>
        <w:t>(d) NFHS;</w:t>
      </w:r>
    </w:p>
    <w:p w14:paraId="449F557F" w14:textId="77777777" w:rsidR="00DF1EB8" w:rsidRPr="00044FF2" w:rsidRDefault="00DF1EB8" w:rsidP="00DF1EB8">
      <w:pPr>
        <w:rPr>
          <w:rFonts w:cs="Calibri"/>
          <w:sz w:val="22"/>
          <w:szCs w:val="22"/>
        </w:rPr>
      </w:pPr>
      <w:r w:rsidRPr="00044FF2">
        <w:rPr>
          <w:rFonts w:cs="Calibri"/>
          <w:sz w:val="22"/>
          <w:szCs w:val="22"/>
        </w:rPr>
        <w:t>(e) YMCA; or</w:t>
      </w:r>
    </w:p>
    <w:p w14:paraId="2F9FB87D" w14:textId="77777777" w:rsidR="00DF1EB8" w:rsidRPr="00044FF2" w:rsidRDefault="00DF1EB8" w:rsidP="00DF1EB8">
      <w:pPr>
        <w:rPr>
          <w:rFonts w:cs="Calibri"/>
          <w:sz w:val="22"/>
          <w:szCs w:val="22"/>
        </w:rPr>
      </w:pPr>
      <w:r w:rsidRPr="00044FF2">
        <w:rPr>
          <w:rFonts w:cs="Calibri"/>
          <w:sz w:val="22"/>
          <w:szCs w:val="22"/>
        </w:rPr>
        <w:t>(f) Other sanctioning body.</w:t>
      </w:r>
    </w:p>
    <w:p w14:paraId="72D97965" w14:textId="0D3F017A" w:rsidR="00545B96" w:rsidRPr="00044FF2" w:rsidRDefault="00DF1EB8" w:rsidP="00DF1EB8">
      <w:pPr>
        <w:rPr>
          <w:rFonts w:cs="Calibri"/>
          <w:sz w:val="22"/>
          <w:szCs w:val="22"/>
        </w:rPr>
      </w:pPr>
      <w:r w:rsidRPr="00044FF2">
        <w:rPr>
          <w:rFonts w:cs="Calibri"/>
          <w:sz w:val="22"/>
          <w:szCs w:val="22"/>
        </w:rPr>
        <w:t xml:space="preserve">(2) Starting platforms </w:t>
      </w:r>
      <w:r w:rsidR="00545B96" w:rsidRPr="00044FF2">
        <w:rPr>
          <w:rFonts w:cs="Calibri"/>
          <w:sz w:val="22"/>
          <w:szCs w:val="22"/>
        </w:rPr>
        <w:t>must:</w:t>
      </w:r>
    </w:p>
    <w:p w14:paraId="1D75549A" w14:textId="5C8BB3EA" w:rsidR="00DF1EB8" w:rsidRPr="00044FF2" w:rsidRDefault="00545B96" w:rsidP="00DF1EB8">
      <w:pPr>
        <w:rPr>
          <w:rFonts w:cs="Calibri"/>
          <w:sz w:val="22"/>
          <w:szCs w:val="22"/>
        </w:rPr>
      </w:pPr>
      <w:r w:rsidRPr="00044FF2">
        <w:rPr>
          <w:rFonts w:cs="Calibri"/>
          <w:sz w:val="22"/>
          <w:szCs w:val="22"/>
        </w:rPr>
        <w:t>(a)</w:t>
      </w:r>
      <w:r w:rsidR="00DF1EB8" w:rsidRPr="00044FF2">
        <w:rPr>
          <w:rFonts w:cs="Calibri"/>
          <w:sz w:val="22"/>
          <w:szCs w:val="22"/>
        </w:rPr>
        <w:t xml:space="preserve"> </w:t>
      </w:r>
      <w:r w:rsidR="00F475D7" w:rsidRPr="00044FF2">
        <w:rPr>
          <w:rFonts w:cs="Calibri"/>
          <w:sz w:val="22"/>
          <w:szCs w:val="22"/>
        </w:rPr>
        <w:t>Be i</w:t>
      </w:r>
      <w:r w:rsidRPr="00044FF2">
        <w:rPr>
          <w:rFonts w:cs="Calibri"/>
          <w:sz w:val="22"/>
          <w:szCs w:val="22"/>
        </w:rPr>
        <w:t xml:space="preserve">nstalled </w:t>
      </w:r>
      <w:r w:rsidR="004C3C7C" w:rsidRPr="00044FF2">
        <w:rPr>
          <w:rFonts w:cs="Calibri"/>
          <w:sz w:val="22"/>
          <w:szCs w:val="22"/>
        </w:rPr>
        <w:t>at</w:t>
      </w:r>
      <w:r w:rsidR="00DF1EB8" w:rsidRPr="00044FF2">
        <w:rPr>
          <w:rFonts w:cs="Calibri"/>
          <w:sz w:val="22"/>
          <w:szCs w:val="22"/>
        </w:rPr>
        <w:t xml:space="preserve"> a minimum water depth of four feet (1.25 m), except for new construction, where starting platforms </w:t>
      </w:r>
      <w:r w:rsidRPr="00044FF2">
        <w:rPr>
          <w:rFonts w:cs="Calibri"/>
          <w:sz w:val="22"/>
          <w:szCs w:val="22"/>
        </w:rPr>
        <w:t>must</w:t>
      </w:r>
      <w:r w:rsidR="00DF1EB8" w:rsidRPr="00044FF2">
        <w:rPr>
          <w:rFonts w:cs="Calibri"/>
          <w:sz w:val="22"/>
          <w:szCs w:val="22"/>
        </w:rPr>
        <w:t xml:space="preserve"> be installed </w:t>
      </w:r>
      <w:r w:rsidR="004C3C7C" w:rsidRPr="00044FF2">
        <w:rPr>
          <w:rFonts w:cs="Calibri"/>
          <w:sz w:val="22"/>
          <w:szCs w:val="22"/>
        </w:rPr>
        <w:t>at</w:t>
      </w:r>
      <w:r w:rsidR="00DF1EB8" w:rsidRPr="00044FF2">
        <w:rPr>
          <w:rFonts w:cs="Calibri"/>
          <w:sz w:val="22"/>
          <w:szCs w:val="22"/>
        </w:rPr>
        <w:t xml:space="preserve"> a minimum water depth of six feet (1.8 m)</w:t>
      </w:r>
      <w:r w:rsidRPr="00044FF2">
        <w:rPr>
          <w:rFonts w:cs="Calibri"/>
          <w:sz w:val="22"/>
          <w:szCs w:val="22"/>
        </w:rPr>
        <w:t>;</w:t>
      </w:r>
    </w:p>
    <w:p w14:paraId="393B4C79" w14:textId="2B584C57" w:rsidR="00DF1EB8" w:rsidRPr="00044FF2" w:rsidRDefault="00545B96" w:rsidP="00DF1EB8">
      <w:pPr>
        <w:rPr>
          <w:rFonts w:cs="Calibri"/>
          <w:sz w:val="22"/>
          <w:szCs w:val="22"/>
        </w:rPr>
      </w:pPr>
      <w:r w:rsidRPr="00044FF2">
        <w:rPr>
          <w:rFonts w:cs="Calibri"/>
          <w:sz w:val="22"/>
          <w:szCs w:val="22"/>
        </w:rPr>
        <w:t xml:space="preserve">(b) </w:t>
      </w:r>
      <w:r w:rsidR="00F475D7" w:rsidRPr="00044FF2">
        <w:rPr>
          <w:rFonts w:cs="Calibri"/>
          <w:sz w:val="22"/>
          <w:szCs w:val="22"/>
        </w:rPr>
        <w:t>Have</w:t>
      </w:r>
      <w:r w:rsidRPr="00044FF2">
        <w:rPr>
          <w:rFonts w:cs="Calibri"/>
          <w:sz w:val="22"/>
          <w:szCs w:val="22"/>
        </w:rPr>
        <w:t xml:space="preserve"> t</w:t>
      </w:r>
      <w:r w:rsidR="00DF1EB8" w:rsidRPr="00044FF2">
        <w:rPr>
          <w:rFonts w:cs="Calibri"/>
          <w:sz w:val="22"/>
          <w:szCs w:val="22"/>
        </w:rPr>
        <w:t>he leading edge a maximum height of 30 inches (76.2 cm) above the water surface</w:t>
      </w:r>
      <w:r w:rsidR="00F475D7" w:rsidRPr="00044FF2">
        <w:rPr>
          <w:rFonts w:cs="Calibri"/>
          <w:sz w:val="22"/>
          <w:szCs w:val="22"/>
        </w:rPr>
        <w:t>;</w:t>
      </w:r>
    </w:p>
    <w:p w14:paraId="32F17E19" w14:textId="663B9E33" w:rsidR="00DF1EB8" w:rsidRPr="00044FF2" w:rsidRDefault="00545B96" w:rsidP="00DF1EB8">
      <w:pPr>
        <w:rPr>
          <w:rFonts w:cs="Calibri"/>
          <w:sz w:val="22"/>
          <w:szCs w:val="22"/>
        </w:rPr>
      </w:pPr>
      <w:r w:rsidRPr="00044FF2">
        <w:rPr>
          <w:rFonts w:cs="Calibri"/>
          <w:sz w:val="22"/>
          <w:szCs w:val="22"/>
        </w:rPr>
        <w:t>(c) Be</w:t>
      </w:r>
      <w:r w:rsidR="00DF1EB8" w:rsidRPr="00044FF2">
        <w:rPr>
          <w:rFonts w:cs="Calibri"/>
          <w:sz w:val="22"/>
          <w:szCs w:val="22"/>
        </w:rPr>
        <w:t xml:space="preserve"> </w:t>
      </w:r>
      <w:r w:rsidR="00F475D7" w:rsidRPr="00044FF2">
        <w:rPr>
          <w:rFonts w:cs="Calibri"/>
          <w:sz w:val="22"/>
          <w:szCs w:val="22"/>
        </w:rPr>
        <w:t>slip resistant;</w:t>
      </w:r>
      <w:r w:rsidR="002B1098" w:rsidRPr="00044FF2">
        <w:rPr>
          <w:rFonts w:cs="Calibri"/>
          <w:sz w:val="22"/>
          <w:szCs w:val="22"/>
        </w:rPr>
        <w:t xml:space="preserve"> and</w:t>
      </w:r>
    </w:p>
    <w:p w14:paraId="64DFCCB2" w14:textId="5559C61F" w:rsidR="009A479C" w:rsidRPr="00044FF2" w:rsidRDefault="004C3C7C" w:rsidP="004554E6">
      <w:pPr>
        <w:rPr>
          <w:rFonts w:cs="Calibri"/>
          <w:sz w:val="22"/>
          <w:szCs w:val="22"/>
        </w:rPr>
      </w:pPr>
      <w:r w:rsidRPr="00044FF2">
        <w:rPr>
          <w:rFonts w:cs="Calibri"/>
          <w:sz w:val="22"/>
          <w:szCs w:val="22"/>
        </w:rPr>
        <w:t>(d) I</w:t>
      </w:r>
      <w:r w:rsidR="00DF1EB8" w:rsidRPr="00044FF2">
        <w:rPr>
          <w:rFonts w:cs="Calibri"/>
          <w:sz w:val="22"/>
          <w:szCs w:val="22"/>
        </w:rPr>
        <w:t xml:space="preserve">nstalled and secured </w:t>
      </w:r>
      <w:r w:rsidR="005C6AEE" w:rsidRPr="00044FF2">
        <w:rPr>
          <w:rFonts w:cs="Calibri"/>
          <w:sz w:val="22"/>
          <w:szCs w:val="22"/>
        </w:rPr>
        <w:t>according to the</w:t>
      </w:r>
      <w:r w:rsidR="00DF1EB8" w:rsidRPr="00044FF2">
        <w:rPr>
          <w:rFonts w:cs="Calibri"/>
          <w:sz w:val="22"/>
          <w:szCs w:val="22"/>
        </w:rPr>
        <w:t xml:space="preserve"> manufacturer's recommendations at all times when in use.</w:t>
      </w:r>
    </w:p>
    <w:p w14:paraId="4DAA2DC8" w14:textId="27795A8E" w:rsidR="00B0293A" w:rsidRPr="00044FF2" w:rsidRDefault="009A479C" w:rsidP="00B0293A">
      <w:pPr>
        <w:rPr>
          <w:rFonts w:cs="Calibri"/>
          <w:sz w:val="22"/>
          <w:szCs w:val="22"/>
        </w:rPr>
      </w:pPr>
      <w:r w:rsidRPr="00044FF2">
        <w:rPr>
          <w:rFonts w:cs="Calibri"/>
          <w:b/>
          <w:bCs/>
          <w:sz w:val="22"/>
          <w:szCs w:val="22"/>
        </w:rPr>
        <w:t>WAC 246-261-</w:t>
      </w:r>
      <w:r w:rsidR="007A5C42" w:rsidRPr="00044FF2">
        <w:rPr>
          <w:rFonts w:cs="Calibri"/>
          <w:b/>
          <w:bCs/>
          <w:sz w:val="22"/>
          <w:szCs w:val="22"/>
        </w:rPr>
        <w:t>440</w:t>
      </w:r>
      <w:r w:rsidRPr="00044FF2">
        <w:rPr>
          <w:rFonts w:cs="Calibri"/>
          <w:b/>
          <w:bCs/>
          <w:sz w:val="22"/>
          <w:szCs w:val="22"/>
        </w:rPr>
        <w:t xml:space="preserve"> Barriers and enclosures.</w:t>
      </w:r>
      <w:r w:rsidRPr="00044FF2">
        <w:rPr>
          <w:rFonts w:cs="Calibri"/>
          <w:sz w:val="22"/>
          <w:szCs w:val="22"/>
        </w:rPr>
        <w:t xml:space="preserve"> (1)</w:t>
      </w:r>
      <w:r w:rsidR="00B0293A" w:rsidRPr="00044FF2">
        <w:rPr>
          <w:rFonts w:eastAsia="Calibri" w:cs="Calibri"/>
          <w:sz w:val="22"/>
          <w:szCs w:val="22"/>
        </w:rPr>
        <w:t xml:space="preserve"> </w:t>
      </w:r>
      <w:r w:rsidR="00B0293A" w:rsidRPr="00044FF2">
        <w:rPr>
          <w:rFonts w:cs="Calibri"/>
          <w:sz w:val="22"/>
          <w:szCs w:val="22"/>
        </w:rPr>
        <w:t xml:space="preserve">All </w:t>
      </w:r>
      <w:r w:rsidR="003C610E" w:rsidRPr="00044FF2">
        <w:rPr>
          <w:rFonts w:cs="Calibri"/>
          <w:sz w:val="22"/>
          <w:szCs w:val="22"/>
        </w:rPr>
        <w:t>aquatic</w:t>
      </w:r>
      <w:r w:rsidR="00B0293A" w:rsidRPr="00044FF2">
        <w:rPr>
          <w:rFonts w:cs="Calibri"/>
          <w:sz w:val="22"/>
          <w:szCs w:val="22"/>
        </w:rPr>
        <w:t xml:space="preserve"> </w:t>
      </w:r>
      <w:r w:rsidR="003C610E" w:rsidRPr="00044FF2">
        <w:rPr>
          <w:rFonts w:cs="Calibri"/>
          <w:sz w:val="22"/>
          <w:szCs w:val="22"/>
        </w:rPr>
        <w:t>facilities</w:t>
      </w:r>
      <w:r w:rsidR="00B0293A" w:rsidRPr="00044FF2">
        <w:rPr>
          <w:rFonts w:cs="Calibri"/>
          <w:sz w:val="22"/>
          <w:szCs w:val="22"/>
        </w:rPr>
        <w:t xml:space="preserve">, </w:t>
      </w:r>
      <w:r w:rsidR="003C610E" w:rsidRPr="00044FF2">
        <w:rPr>
          <w:rFonts w:cs="Calibri"/>
          <w:sz w:val="22"/>
          <w:szCs w:val="22"/>
        </w:rPr>
        <w:t>chemical</w:t>
      </w:r>
      <w:r w:rsidR="00B0293A" w:rsidRPr="00044FF2">
        <w:rPr>
          <w:rFonts w:cs="Calibri"/>
          <w:sz w:val="22"/>
          <w:szCs w:val="22"/>
        </w:rPr>
        <w:t xml:space="preserve"> </w:t>
      </w:r>
      <w:r w:rsidR="003C610E" w:rsidRPr="00044FF2">
        <w:rPr>
          <w:rFonts w:cs="Calibri"/>
          <w:sz w:val="22"/>
          <w:szCs w:val="22"/>
        </w:rPr>
        <w:t>storage</w:t>
      </w:r>
      <w:r w:rsidR="00B0293A" w:rsidRPr="00044FF2">
        <w:rPr>
          <w:rFonts w:cs="Calibri"/>
          <w:sz w:val="22"/>
          <w:szCs w:val="22"/>
        </w:rPr>
        <w:t xml:space="preserve"> </w:t>
      </w:r>
      <w:r w:rsidR="003C610E" w:rsidRPr="00044FF2">
        <w:rPr>
          <w:rFonts w:cs="Calibri"/>
          <w:sz w:val="22"/>
          <w:szCs w:val="22"/>
        </w:rPr>
        <w:t>spaces</w:t>
      </w:r>
      <w:r w:rsidR="00B0293A" w:rsidRPr="00044FF2">
        <w:rPr>
          <w:rFonts w:cs="Calibri"/>
          <w:sz w:val="22"/>
          <w:szCs w:val="22"/>
        </w:rPr>
        <w:t xml:space="preserve">, and </w:t>
      </w:r>
      <w:r w:rsidR="003C610E" w:rsidRPr="00044FF2">
        <w:rPr>
          <w:rFonts w:cs="Calibri"/>
          <w:sz w:val="22"/>
          <w:szCs w:val="22"/>
        </w:rPr>
        <w:t>aquatic venue</w:t>
      </w:r>
      <w:r w:rsidR="00B0293A" w:rsidRPr="00044FF2">
        <w:rPr>
          <w:rFonts w:cs="Calibri"/>
          <w:sz w:val="22"/>
          <w:szCs w:val="22"/>
        </w:rPr>
        <w:t xml:space="preserve"> mechanical spaces </w:t>
      </w:r>
      <w:r w:rsidR="003C610E" w:rsidRPr="00044FF2">
        <w:rPr>
          <w:rFonts w:cs="Calibri"/>
          <w:sz w:val="22"/>
          <w:szCs w:val="22"/>
        </w:rPr>
        <w:t>must be</w:t>
      </w:r>
      <w:r w:rsidR="00B0293A" w:rsidRPr="00044FF2">
        <w:rPr>
          <w:rFonts w:cs="Calibri"/>
          <w:sz w:val="22"/>
          <w:szCs w:val="22"/>
        </w:rPr>
        <w:t xml:space="preserve"> </w:t>
      </w:r>
      <w:r w:rsidR="000E6236" w:rsidRPr="00044FF2">
        <w:rPr>
          <w:rFonts w:cs="Calibri"/>
          <w:sz w:val="22"/>
          <w:szCs w:val="22"/>
        </w:rPr>
        <w:t>in</w:t>
      </w:r>
      <w:r w:rsidR="00B0293A" w:rsidRPr="00044FF2">
        <w:rPr>
          <w:rFonts w:cs="Calibri"/>
          <w:sz w:val="22"/>
          <w:szCs w:val="22"/>
        </w:rPr>
        <w:t xml:space="preserve"> an </w:t>
      </w:r>
      <w:r w:rsidR="003C610E" w:rsidRPr="00044FF2">
        <w:rPr>
          <w:rFonts w:cs="Calibri"/>
          <w:sz w:val="22"/>
          <w:szCs w:val="22"/>
        </w:rPr>
        <w:t>enclosure</w:t>
      </w:r>
      <w:r w:rsidR="00B0293A" w:rsidRPr="00044FF2">
        <w:rPr>
          <w:rFonts w:cs="Calibri"/>
          <w:sz w:val="22"/>
          <w:szCs w:val="22"/>
        </w:rPr>
        <w:t xml:space="preserve"> to prevent unauthorized entry.</w:t>
      </w:r>
      <w:r w:rsidR="003C610E" w:rsidRPr="00044FF2">
        <w:rPr>
          <w:rFonts w:cs="Calibri"/>
          <w:sz w:val="22"/>
          <w:szCs w:val="22"/>
        </w:rPr>
        <w:t xml:space="preserve"> The enclosure may</w:t>
      </w:r>
      <w:r w:rsidR="00B0293A" w:rsidRPr="00044FF2">
        <w:rPr>
          <w:rFonts w:cs="Calibri"/>
          <w:sz w:val="22"/>
          <w:szCs w:val="22"/>
        </w:rPr>
        <w:t xml:space="preserve"> consist of any combination of building envelopes, site walls, or fencing as provided for in this section.</w:t>
      </w:r>
    </w:p>
    <w:p w14:paraId="38E2F2C8" w14:textId="77777777" w:rsidR="003C610E" w:rsidRPr="00044FF2" w:rsidRDefault="003C610E" w:rsidP="00B0293A">
      <w:pPr>
        <w:rPr>
          <w:rFonts w:cs="Calibri"/>
          <w:sz w:val="22"/>
          <w:szCs w:val="22"/>
        </w:rPr>
      </w:pPr>
      <w:r w:rsidRPr="00044FF2">
        <w:rPr>
          <w:rFonts w:cs="Calibri"/>
          <w:sz w:val="22"/>
          <w:szCs w:val="22"/>
        </w:rPr>
        <w:t xml:space="preserve">(2) Barriers and enclosures must </w:t>
      </w:r>
      <w:r w:rsidR="00B0293A" w:rsidRPr="00044FF2">
        <w:rPr>
          <w:rFonts w:cs="Calibri"/>
          <w:sz w:val="22"/>
          <w:szCs w:val="22"/>
        </w:rPr>
        <w:t xml:space="preserve">discourage climbing by providing a </w:t>
      </w:r>
      <w:r w:rsidRPr="00044FF2">
        <w:rPr>
          <w:rFonts w:cs="Calibri"/>
          <w:sz w:val="22"/>
          <w:szCs w:val="22"/>
        </w:rPr>
        <w:t>three</w:t>
      </w:r>
      <w:r w:rsidR="00B0293A" w:rsidRPr="00044FF2">
        <w:rPr>
          <w:rFonts w:cs="Calibri"/>
          <w:sz w:val="22"/>
          <w:szCs w:val="22"/>
        </w:rPr>
        <w:t>-foot clearance to nearby structures to simplify climbing over it.</w:t>
      </w:r>
      <w:r w:rsidRPr="00044FF2">
        <w:rPr>
          <w:rFonts w:cs="Calibri"/>
          <w:sz w:val="22"/>
          <w:szCs w:val="22"/>
        </w:rPr>
        <w:t xml:space="preserve"> </w:t>
      </w:r>
    </w:p>
    <w:p w14:paraId="393C7C16" w14:textId="50C7180C" w:rsidR="00B0293A" w:rsidRPr="00044FF2" w:rsidRDefault="003C610E" w:rsidP="00B0293A">
      <w:pPr>
        <w:rPr>
          <w:rFonts w:cs="Calibri"/>
          <w:sz w:val="22"/>
          <w:szCs w:val="22"/>
        </w:rPr>
      </w:pPr>
      <w:r w:rsidRPr="00044FF2">
        <w:rPr>
          <w:rFonts w:cs="Calibri"/>
          <w:sz w:val="22"/>
          <w:szCs w:val="22"/>
        </w:rPr>
        <w:t xml:space="preserve">(3) </w:t>
      </w:r>
      <w:r w:rsidR="00B0293A" w:rsidRPr="00044FF2">
        <w:rPr>
          <w:rFonts w:cs="Calibri"/>
          <w:sz w:val="22"/>
          <w:szCs w:val="22"/>
        </w:rPr>
        <w:t xml:space="preserve">Where the </w:t>
      </w:r>
      <w:r w:rsidRPr="00044FF2">
        <w:rPr>
          <w:rFonts w:cs="Calibri"/>
          <w:sz w:val="22"/>
          <w:szCs w:val="22"/>
        </w:rPr>
        <w:t>enclosure</w:t>
      </w:r>
      <w:r w:rsidR="00B0293A" w:rsidRPr="00044FF2">
        <w:rPr>
          <w:rFonts w:cs="Calibri"/>
          <w:sz w:val="22"/>
          <w:szCs w:val="22"/>
        </w:rPr>
        <w:t xml:space="preserve"> is composed of horizontal and vertical members</w:t>
      </w:r>
      <w:r w:rsidR="00DB1A5D" w:rsidRPr="00044FF2">
        <w:rPr>
          <w:rFonts w:cs="Calibri"/>
          <w:sz w:val="22"/>
          <w:szCs w:val="22"/>
        </w:rPr>
        <w:t>, the following must be met</w:t>
      </w:r>
      <w:r w:rsidR="00B0293A" w:rsidRPr="00044FF2">
        <w:rPr>
          <w:rFonts w:cs="Calibri"/>
          <w:sz w:val="22"/>
          <w:szCs w:val="22"/>
        </w:rPr>
        <w:t>:</w:t>
      </w:r>
    </w:p>
    <w:p w14:paraId="60712BAF" w14:textId="04445D8B" w:rsidR="00B0293A" w:rsidRPr="00044FF2" w:rsidRDefault="00B0293A" w:rsidP="00B0293A">
      <w:pPr>
        <w:rPr>
          <w:rFonts w:cs="Calibri"/>
          <w:sz w:val="22"/>
          <w:szCs w:val="22"/>
        </w:rPr>
      </w:pPr>
      <w:r w:rsidRPr="00044FF2">
        <w:rPr>
          <w:rFonts w:cs="Calibri"/>
          <w:sz w:val="22"/>
          <w:szCs w:val="22"/>
        </w:rPr>
        <w:t>(</w:t>
      </w:r>
      <w:r w:rsidR="00DB1A5D" w:rsidRPr="00044FF2">
        <w:rPr>
          <w:rFonts w:cs="Calibri"/>
          <w:sz w:val="22"/>
          <w:szCs w:val="22"/>
        </w:rPr>
        <w:t>a</w:t>
      </w:r>
      <w:r w:rsidRPr="00044FF2">
        <w:rPr>
          <w:rFonts w:cs="Calibri"/>
          <w:sz w:val="22"/>
          <w:szCs w:val="22"/>
        </w:rPr>
        <w:t xml:space="preserve">) Horizontal members </w:t>
      </w:r>
      <w:r w:rsidR="00DB1A5D" w:rsidRPr="00044FF2">
        <w:rPr>
          <w:rFonts w:cs="Calibri"/>
          <w:sz w:val="22"/>
          <w:szCs w:val="22"/>
        </w:rPr>
        <w:t>must</w:t>
      </w:r>
      <w:r w:rsidRPr="00044FF2">
        <w:rPr>
          <w:rFonts w:cs="Calibri"/>
          <w:sz w:val="22"/>
          <w:szCs w:val="22"/>
        </w:rPr>
        <w:t xml:space="preserve"> be located on the </w:t>
      </w:r>
      <w:r w:rsidR="00DB1A5D" w:rsidRPr="00044FF2">
        <w:rPr>
          <w:rFonts w:cs="Calibri"/>
          <w:sz w:val="22"/>
          <w:szCs w:val="22"/>
        </w:rPr>
        <w:t>aquatic</w:t>
      </w:r>
      <w:r w:rsidRPr="00044FF2">
        <w:rPr>
          <w:rFonts w:cs="Calibri"/>
          <w:sz w:val="22"/>
          <w:szCs w:val="22"/>
        </w:rPr>
        <w:t xml:space="preserve"> </w:t>
      </w:r>
      <w:r w:rsidR="00DB1A5D" w:rsidRPr="00044FF2">
        <w:rPr>
          <w:rFonts w:cs="Calibri"/>
          <w:sz w:val="22"/>
          <w:szCs w:val="22"/>
        </w:rPr>
        <w:t>venue</w:t>
      </w:r>
      <w:r w:rsidRPr="00044FF2">
        <w:rPr>
          <w:rFonts w:cs="Calibri"/>
          <w:sz w:val="22"/>
          <w:szCs w:val="22"/>
        </w:rPr>
        <w:t xml:space="preserve"> side of the </w:t>
      </w:r>
      <w:r w:rsidR="00DB1A5D" w:rsidRPr="00044FF2">
        <w:rPr>
          <w:rFonts w:cs="Calibri"/>
          <w:sz w:val="22"/>
          <w:szCs w:val="22"/>
        </w:rPr>
        <w:t>enclosure;</w:t>
      </w:r>
    </w:p>
    <w:p w14:paraId="3518EB1D" w14:textId="17F7FA07" w:rsidR="00DB1A5D" w:rsidRPr="00044FF2" w:rsidRDefault="00B0293A" w:rsidP="00B0293A">
      <w:pPr>
        <w:rPr>
          <w:rFonts w:cs="Calibri"/>
          <w:sz w:val="22"/>
          <w:szCs w:val="22"/>
        </w:rPr>
      </w:pPr>
      <w:r w:rsidRPr="00044FF2">
        <w:rPr>
          <w:rFonts w:cs="Calibri"/>
          <w:sz w:val="22"/>
          <w:szCs w:val="22"/>
        </w:rPr>
        <w:t>(</w:t>
      </w:r>
      <w:r w:rsidR="00DB1A5D" w:rsidRPr="00044FF2">
        <w:rPr>
          <w:rFonts w:cs="Calibri"/>
          <w:sz w:val="22"/>
          <w:szCs w:val="22"/>
        </w:rPr>
        <w:t>b</w:t>
      </w:r>
      <w:r w:rsidRPr="00044FF2">
        <w:rPr>
          <w:rFonts w:cs="Calibri"/>
          <w:sz w:val="22"/>
          <w:szCs w:val="22"/>
        </w:rPr>
        <w:t xml:space="preserve">) Where there are decorative cutouts within vertical members, spacing within the cutouts </w:t>
      </w:r>
      <w:r w:rsidR="00DB1A5D" w:rsidRPr="00044FF2">
        <w:rPr>
          <w:rFonts w:cs="Calibri"/>
          <w:sz w:val="22"/>
          <w:szCs w:val="22"/>
        </w:rPr>
        <w:t>must</w:t>
      </w:r>
      <w:r w:rsidRPr="00044FF2">
        <w:rPr>
          <w:rFonts w:cs="Calibri"/>
          <w:sz w:val="22"/>
          <w:szCs w:val="22"/>
        </w:rPr>
        <w:t xml:space="preserve"> not exceed 1 3/4 inches (44 mm) in width</w:t>
      </w:r>
      <w:r w:rsidR="00DB1A5D" w:rsidRPr="00044FF2">
        <w:rPr>
          <w:rFonts w:cs="Calibri"/>
          <w:sz w:val="22"/>
          <w:szCs w:val="22"/>
        </w:rPr>
        <w:t>;</w:t>
      </w:r>
    </w:p>
    <w:p w14:paraId="24DC0314" w14:textId="5F1E848B" w:rsidR="00B0293A" w:rsidRPr="00044FF2" w:rsidRDefault="00B0293A" w:rsidP="00B0293A">
      <w:pPr>
        <w:rPr>
          <w:rFonts w:cs="Calibri"/>
          <w:sz w:val="22"/>
          <w:szCs w:val="22"/>
        </w:rPr>
      </w:pPr>
      <w:r w:rsidRPr="00044FF2">
        <w:rPr>
          <w:rFonts w:cs="Calibri"/>
          <w:sz w:val="22"/>
          <w:szCs w:val="22"/>
        </w:rPr>
        <w:t>(</w:t>
      </w:r>
      <w:r w:rsidR="00DB1A5D" w:rsidRPr="00044FF2">
        <w:rPr>
          <w:rFonts w:cs="Calibri"/>
          <w:sz w:val="22"/>
          <w:szCs w:val="22"/>
        </w:rPr>
        <w:t>c</w:t>
      </w:r>
      <w:r w:rsidRPr="00044FF2">
        <w:rPr>
          <w:rFonts w:cs="Calibri"/>
          <w:sz w:val="22"/>
          <w:szCs w:val="22"/>
        </w:rPr>
        <w:t xml:space="preserve">) When the distance between the tops of the horizontal members is less than 45 inches (1143 mm), spacing between vertical members </w:t>
      </w:r>
      <w:r w:rsidR="00DB1A5D" w:rsidRPr="00044FF2">
        <w:rPr>
          <w:rFonts w:cs="Calibri"/>
          <w:sz w:val="22"/>
          <w:szCs w:val="22"/>
        </w:rPr>
        <w:t>must</w:t>
      </w:r>
      <w:r w:rsidRPr="00044FF2">
        <w:rPr>
          <w:rFonts w:cs="Calibri"/>
          <w:sz w:val="22"/>
          <w:szCs w:val="22"/>
        </w:rPr>
        <w:t xml:space="preserve"> not exceed 1 3/4 inches (44 mm) in width</w:t>
      </w:r>
      <w:r w:rsidR="00DB1A5D" w:rsidRPr="00044FF2">
        <w:rPr>
          <w:rFonts w:cs="Calibri"/>
          <w:sz w:val="22"/>
          <w:szCs w:val="22"/>
        </w:rPr>
        <w:t>; and</w:t>
      </w:r>
    </w:p>
    <w:p w14:paraId="276EEC36" w14:textId="0499FBC0" w:rsidR="00B0293A" w:rsidRPr="00044FF2" w:rsidRDefault="00B0293A" w:rsidP="00B0293A">
      <w:pPr>
        <w:rPr>
          <w:rFonts w:cs="Calibri"/>
          <w:sz w:val="22"/>
          <w:szCs w:val="22"/>
        </w:rPr>
      </w:pPr>
      <w:proofErr w:type="gramStart"/>
      <w:r w:rsidRPr="00044FF2">
        <w:rPr>
          <w:rFonts w:cs="Calibri"/>
          <w:sz w:val="22"/>
          <w:szCs w:val="22"/>
        </w:rPr>
        <w:t>(</w:t>
      </w:r>
      <w:r w:rsidR="00DB1A5D" w:rsidRPr="00044FF2">
        <w:rPr>
          <w:rFonts w:cs="Calibri"/>
          <w:sz w:val="22"/>
          <w:szCs w:val="22"/>
        </w:rPr>
        <w:t>d</w:t>
      </w:r>
      <w:r w:rsidRPr="00044FF2">
        <w:rPr>
          <w:rFonts w:cs="Calibri"/>
          <w:sz w:val="22"/>
          <w:szCs w:val="22"/>
        </w:rPr>
        <w:t>) When</w:t>
      </w:r>
      <w:proofErr w:type="gramEnd"/>
      <w:r w:rsidRPr="00044FF2">
        <w:rPr>
          <w:rFonts w:cs="Calibri"/>
          <w:sz w:val="22"/>
          <w:szCs w:val="22"/>
        </w:rPr>
        <w:t xml:space="preserve"> the distance between the tops of the horizontal members is 45 inches (1143 mm) or more, spacing between vertical members </w:t>
      </w:r>
      <w:r w:rsidR="00DB1A5D" w:rsidRPr="00044FF2">
        <w:rPr>
          <w:rFonts w:cs="Calibri"/>
          <w:sz w:val="22"/>
          <w:szCs w:val="22"/>
        </w:rPr>
        <w:t>must</w:t>
      </w:r>
      <w:r w:rsidRPr="00044FF2">
        <w:rPr>
          <w:rFonts w:cs="Calibri"/>
          <w:sz w:val="22"/>
          <w:szCs w:val="22"/>
        </w:rPr>
        <w:t xml:space="preserve"> not exceed four inches (102 mm) and prevent the passage of a four-inch diameter sphere with the application of 50 pounds of force.</w:t>
      </w:r>
    </w:p>
    <w:p w14:paraId="13E70AF0" w14:textId="6B126C91" w:rsidR="00461071" w:rsidRPr="00044FF2" w:rsidRDefault="00461071" w:rsidP="00461071">
      <w:pPr>
        <w:rPr>
          <w:rFonts w:cs="Calibri"/>
          <w:sz w:val="22"/>
          <w:szCs w:val="22"/>
        </w:rPr>
      </w:pPr>
      <w:r w:rsidRPr="00044FF2">
        <w:rPr>
          <w:rFonts w:cs="Calibri"/>
          <w:b/>
          <w:sz w:val="22"/>
          <w:szCs w:val="22"/>
        </w:rPr>
        <w:t xml:space="preserve">Figure </w:t>
      </w:r>
      <w:r w:rsidR="007A5C42" w:rsidRPr="00044FF2">
        <w:rPr>
          <w:rFonts w:cs="Calibri"/>
          <w:b/>
          <w:sz w:val="22"/>
          <w:szCs w:val="22"/>
        </w:rPr>
        <w:t>440</w:t>
      </w:r>
      <w:r w:rsidRPr="00044FF2">
        <w:rPr>
          <w:rFonts w:cs="Calibri"/>
          <w:b/>
          <w:sz w:val="22"/>
          <w:szCs w:val="22"/>
        </w:rPr>
        <w:t>.1 Horizontal members less than 45"</w:t>
      </w:r>
      <w:r w:rsidR="007A5C42" w:rsidRPr="00044FF2">
        <w:rPr>
          <w:rFonts w:cs="Calibri"/>
          <w:b/>
          <w:sz w:val="22"/>
          <w:szCs w:val="22"/>
        </w:rPr>
        <w:t>.</w:t>
      </w:r>
    </w:p>
    <w:tbl>
      <w:tblPr>
        <w:tblW w:w="0" w:type="auto"/>
        <w:jc w:val="center"/>
        <w:tblCellMar>
          <w:left w:w="70" w:type="dxa"/>
          <w:right w:w="70" w:type="dxa"/>
        </w:tblCellMar>
        <w:tblLook w:val="04A0" w:firstRow="1" w:lastRow="0" w:firstColumn="1" w:lastColumn="0" w:noHBand="0" w:noVBand="1"/>
      </w:tblPr>
      <w:tblGrid>
        <w:gridCol w:w="4860"/>
      </w:tblGrid>
      <w:tr w:rsidR="00461071" w:rsidRPr="00044FF2" w14:paraId="6045CB7E" w14:textId="77777777">
        <w:trPr>
          <w:jc w:val="center"/>
        </w:trPr>
        <w:tc>
          <w:tcPr>
            <w:tcW w:w="4860" w:type="dxa"/>
            <w:tcMar>
              <w:top w:w="40" w:type="dxa"/>
              <w:left w:w="120" w:type="dxa"/>
              <w:bottom w:w="40" w:type="dxa"/>
              <w:right w:w="120" w:type="dxa"/>
            </w:tcMar>
            <w:hideMark/>
          </w:tcPr>
          <w:p w14:paraId="219B5CDA" w14:textId="77777777" w:rsidR="00461071" w:rsidRPr="00044FF2" w:rsidRDefault="00461071" w:rsidP="00461071">
            <w:pPr>
              <w:rPr>
                <w:rFonts w:cs="Calibri"/>
                <w:sz w:val="22"/>
                <w:szCs w:val="22"/>
              </w:rPr>
            </w:pPr>
          </w:p>
        </w:tc>
      </w:tr>
    </w:tbl>
    <w:p w14:paraId="6D5A7B7B" w14:textId="77777777" w:rsidR="00461071" w:rsidRPr="00044FF2" w:rsidRDefault="00461071" w:rsidP="00B0293A">
      <w:pPr>
        <w:rPr>
          <w:rFonts w:cs="Calibri"/>
          <w:sz w:val="22"/>
          <w:szCs w:val="22"/>
        </w:rPr>
      </w:pPr>
    </w:p>
    <w:p w14:paraId="2FB39D5E" w14:textId="64DCF815" w:rsidR="00DB1A5D" w:rsidRPr="00044FF2" w:rsidRDefault="00282D8C" w:rsidP="00B0293A">
      <w:pPr>
        <w:rPr>
          <w:rFonts w:cs="Calibri"/>
          <w:sz w:val="22"/>
          <w:szCs w:val="22"/>
        </w:rPr>
      </w:pPr>
      <w:r w:rsidRPr="00044FF2">
        <w:rPr>
          <w:rFonts w:eastAsia="Calibri" w:cs="Calibri"/>
          <w:noProof/>
        </w:rPr>
        <w:drawing>
          <wp:inline distT="0" distB="0" distL="0" distR="0" wp14:anchorId="0C262063" wp14:editId="2DB538E1">
            <wp:extent cx="4314825" cy="3600450"/>
            <wp:effectExtent l="0" t="0" r="9525" b="0"/>
            <wp:docPr id="129242214"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2214" name="Picture 10"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p w14:paraId="10F57C6D" w14:textId="5D601163" w:rsidR="009A479C" w:rsidRPr="00044FF2" w:rsidRDefault="00FE1FBE" w:rsidP="004554E6">
      <w:pPr>
        <w:rPr>
          <w:rFonts w:cs="Calibri"/>
          <w:b/>
          <w:bCs/>
          <w:sz w:val="22"/>
          <w:szCs w:val="22"/>
        </w:rPr>
      </w:pPr>
      <w:r w:rsidRPr="00044FF2">
        <w:rPr>
          <w:rFonts w:cs="Calibri"/>
          <w:b/>
          <w:bCs/>
          <w:sz w:val="22"/>
          <w:szCs w:val="22"/>
        </w:rPr>
        <w:t xml:space="preserve">Figure </w:t>
      </w:r>
      <w:r w:rsidR="007A5C42" w:rsidRPr="00044FF2">
        <w:rPr>
          <w:rFonts w:cs="Calibri"/>
          <w:b/>
          <w:bCs/>
          <w:sz w:val="22"/>
          <w:szCs w:val="22"/>
        </w:rPr>
        <w:t>440</w:t>
      </w:r>
      <w:r w:rsidRPr="00044FF2">
        <w:rPr>
          <w:rFonts w:cs="Calibri"/>
          <w:b/>
          <w:bCs/>
          <w:sz w:val="22"/>
          <w:szCs w:val="22"/>
        </w:rPr>
        <w:t>.2 Horizontal members greater than 45"</w:t>
      </w:r>
      <w:r w:rsidR="007A5C42" w:rsidRPr="00044FF2">
        <w:rPr>
          <w:rFonts w:cs="Calibri"/>
          <w:b/>
          <w:bCs/>
          <w:sz w:val="22"/>
          <w:szCs w:val="22"/>
        </w:rPr>
        <w:t>.</w:t>
      </w:r>
    </w:p>
    <w:p w14:paraId="655A3A9F" w14:textId="763FCFCD" w:rsidR="00253BF7" w:rsidRPr="00044FF2" w:rsidRDefault="00253BF7" w:rsidP="004554E6">
      <w:pPr>
        <w:rPr>
          <w:rFonts w:cs="Calibri"/>
          <w:b/>
          <w:bCs/>
          <w:sz w:val="22"/>
          <w:szCs w:val="22"/>
        </w:rPr>
      </w:pPr>
      <w:r w:rsidRPr="00044FF2">
        <w:rPr>
          <w:rFonts w:eastAsia="Calibri" w:cs="Calibri"/>
          <w:noProof/>
        </w:rPr>
        <w:drawing>
          <wp:inline distT="0" distB="0" distL="0" distR="0" wp14:anchorId="0913E430" wp14:editId="5B25AA87">
            <wp:extent cx="4324350" cy="3600450"/>
            <wp:effectExtent l="0" t="0" r="0" b="0"/>
            <wp:docPr id="1902578785"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78785" name="Picture 9"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3600450"/>
                    </a:xfrm>
                    <a:prstGeom prst="rect">
                      <a:avLst/>
                    </a:prstGeom>
                    <a:noFill/>
                    <a:ln>
                      <a:noFill/>
                    </a:ln>
                  </pic:spPr>
                </pic:pic>
              </a:graphicData>
            </a:graphic>
          </wp:inline>
        </w:drawing>
      </w:r>
    </w:p>
    <w:p w14:paraId="3812D8D6" w14:textId="77777777" w:rsidR="00AA0EE2" w:rsidRPr="00044FF2" w:rsidRDefault="00253BF7" w:rsidP="00AA0EE2">
      <w:pPr>
        <w:rPr>
          <w:rFonts w:cs="Calibri"/>
          <w:sz w:val="22"/>
          <w:szCs w:val="22"/>
        </w:rPr>
      </w:pPr>
      <w:r w:rsidRPr="00044FF2">
        <w:rPr>
          <w:rFonts w:cs="Calibri"/>
          <w:sz w:val="22"/>
          <w:szCs w:val="22"/>
        </w:rPr>
        <w:lastRenderedPageBreak/>
        <w:t xml:space="preserve">(4) </w:t>
      </w:r>
      <w:r w:rsidR="00AA0EE2" w:rsidRPr="00044FF2">
        <w:rPr>
          <w:rFonts w:cs="Calibri"/>
          <w:sz w:val="22"/>
          <w:szCs w:val="22"/>
        </w:rPr>
        <w:t>The mesh size for chain-link fencing may not exceed 1 1/4 inches (31.7 mm) unless slats, fastened at the top or bottom of the fence, are used to reduce the mesh openings to no more than 1 3/4 inches (44.4 mm).</w:t>
      </w:r>
    </w:p>
    <w:p w14:paraId="78B543B2" w14:textId="7F5CBC6B" w:rsidR="00E34296" w:rsidRPr="00044FF2" w:rsidRDefault="00E34296" w:rsidP="00E34296">
      <w:pPr>
        <w:rPr>
          <w:rFonts w:cs="Calibri"/>
          <w:b/>
          <w:bCs/>
          <w:sz w:val="22"/>
          <w:szCs w:val="22"/>
        </w:rPr>
      </w:pPr>
      <w:r w:rsidRPr="00044FF2">
        <w:rPr>
          <w:rFonts w:cs="Calibri"/>
          <w:b/>
          <w:bCs/>
          <w:sz w:val="22"/>
          <w:szCs w:val="22"/>
        </w:rPr>
        <w:t xml:space="preserve">Figure </w:t>
      </w:r>
      <w:r w:rsidR="007A5C42" w:rsidRPr="00044FF2">
        <w:rPr>
          <w:rFonts w:cs="Calibri"/>
          <w:b/>
          <w:bCs/>
          <w:sz w:val="22"/>
          <w:szCs w:val="22"/>
        </w:rPr>
        <w:t>440</w:t>
      </w:r>
      <w:r w:rsidRPr="00044FF2">
        <w:rPr>
          <w:rFonts w:cs="Calibri"/>
          <w:b/>
          <w:bCs/>
          <w:sz w:val="22"/>
          <w:szCs w:val="22"/>
        </w:rPr>
        <w:t>.3 Mesh fencing</w:t>
      </w:r>
      <w:r w:rsidR="007A5C42" w:rsidRPr="00044FF2">
        <w:rPr>
          <w:rFonts w:cs="Calibri"/>
          <w:b/>
          <w:bCs/>
          <w:sz w:val="22"/>
          <w:szCs w:val="22"/>
        </w:rPr>
        <w:t>.</w:t>
      </w:r>
    </w:p>
    <w:p w14:paraId="349E06B5" w14:textId="27CF3715" w:rsidR="00253BF7" w:rsidRPr="00044FF2" w:rsidRDefault="00ED2FC7" w:rsidP="004554E6">
      <w:pPr>
        <w:rPr>
          <w:rFonts w:cs="Calibri"/>
          <w:b/>
          <w:bCs/>
          <w:sz w:val="22"/>
          <w:szCs w:val="22"/>
        </w:rPr>
      </w:pPr>
      <w:r w:rsidRPr="00044FF2">
        <w:rPr>
          <w:rFonts w:eastAsia="Calibri" w:cs="Calibri"/>
          <w:noProof/>
        </w:rPr>
        <w:drawing>
          <wp:inline distT="0" distB="0" distL="0" distR="0" wp14:anchorId="5380E663" wp14:editId="131341EE">
            <wp:extent cx="4314825" cy="2162175"/>
            <wp:effectExtent l="0" t="0" r="9525" b="9525"/>
            <wp:docPr id="1094298402"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98402" name="Picture 8"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4825" cy="2162175"/>
                    </a:xfrm>
                    <a:prstGeom prst="rect">
                      <a:avLst/>
                    </a:prstGeom>
                    <a:noFill/>
                    <a:ln>
                      <a:noFill/>
                    </a:ln>
                  </pic:spPr>
                </pic:pic>
              </a:graphicData>
            </a:graphic>
          </wp:inline>
        </w:drawing>
      </w:r>
    </w:p>
    <w:p w14:paraId="43E5EA3D" w14:textId="5CF91B78" w:rsidR="00D07E65" w:rsidRPr="00044FF2" w:rsidRDefault="005B6825" w:rsidP="00D07E65">
      <w:pPr>
        <w:rPr>
          <w:rFonts w:cs="Calibri"/>
          <w:sz w:val="22"/>
          <w:szCs w:val="22"/>
        </w:rPr>
      </w:pPr>
      <w:r w:rsidRPr="00044FF2">
        <w:rPr>
          <w:rFonts w:cs="Calibri"/>
          <w:sz w:val="22"/>
          <w:szCs w:val="22"/>
        </w:rPr>
        <w:t xml:space="preserve">(5) </w:t>
      </w:r>
      <w:r w:rsidR="00D07E65" w:rsidRPr="00044FF2">
        <w:rPr>
          <w:rFonts w:cs="Calibri"/>
          <w:sz w:val="22"/>
          <w:szCs w:val="22"/>
        </w:rPr>
        <w:t xml:space="preserve">Where the enclosure is composed of a solid surface, such as masonry or stone walls, no indentations or protrusions may be present, other than normal construction tolerances and masonry joints. Such indentations </w:t>
      </w:r>
      <w:r w:rsidR="003F0CB8" w:rsidRPr="00044FF2">
        <w:rPr>
          <w:rFonts w:cs="Calibri"/>
          <w:sz w:val="22"/>
          <w:szCs w:val="22"/>
        </w:rPr>
        <w:t>can</w:t>
      </w:r>
      <w:r w:rsidR="00D07E65" w:rsidRPr="00044FF2">
        <w:rPr>
          <w:rFonts w:cs="Calibri"/>
          <w:sz w:val="22"/>
          <w:szCs w:val="22"/>
        </w:rPr>
        <w:t>not be deeper than 0.375 inches (10 mm).</w:t>
      </w:r>
    </w:p>
    <w:p w14:paraId="7DBA780C" w14:textId="55C4F0F5" w:rsidR="006A7E56" w:rsidRPr="00044FF2" w:rsidRDefault="006A7E56" w:rsidP="006A7E56">
      <w:pPr>
        <w:rPr>
          <w:rFonts w:cs="Calibri"/>
          <w:sz w:val="22"/>
          <w:szCs w:val="22"/>
        </w:rPr>
      </w:pPr>
      <w:r w:rsidRPr="00044FF2">
        <w:rPr>
          <w:rFonts w:cs="Calibri"/>
          <w:b/>
          <w:sz w:val="22"/>
          <w:szCs w:val="22"/>
        </w:rPr>
        <w:t xml:space="preserve">Figure </w:t>
      </w:r>
      <w:r w:rsidR="007A5C42" w:rsidRPr="00044FF2">
        <w:rPr>
          <w:rFonts w:cs="Calibri"/>
          <w:b/>
          <w:sz w:val="22"/>
          <w:szCs w:val="22"/>
        </w:rPr>
        <w:t>440</w:t>
      </w:r>
      <w:r w:rsidRPr="00044FF2">
        <w:rPr>
          <w:rFonts w:cs="Calibri"/>
          <w:b/>
          <w:sz w:val="22"/>
          <w:szCs w:val="22"/>
        </w:rPr>
        <w:t>.4 Solid surfaces</w:t>
      </w:r>
      <w:r w:rsidR="007A5C42" w:rsidRPr="00044FF2">
        <w:rPr>
          <w:rFonts w:cs="Calibri"/>
          <w:b/>
          <w:sz w:val="22"/>
          <w:szCs w:val="22"/>
        </w:rPr>
        <w:t>.</w:t>
      </w:r>
    </w:p>
    <w:p w14:paraId="6B134AFC" w14:textId="51660D68" w:rsidR="005B6825" w:rsidRPr="00044FF2" w:rsidRDefault="004F7A6C" w:rsidP="004554E6">
      <w:pPr>
        <w:rPr>
          <w:rFonts w:cs="Calibri"/>
          <w:sz w:val="22"/>
          <w:szCs w:val="22"/>
        </w:rPr>
      </w:pPr>
      <w:r w:rsidRPr="00044FF2">
        <w:rPr>
          <w:rFonts w:eastAsia="Calibri" w:cs="Calibri"/>
          <w:noProof/>
        </w:rPr>
        <w:drawing>
          <wp:inline distT="0" distB="0" distL="0" distR="0" wp14:anchorId="531D41B8" wp14:editId="48D8C960">
            <wp:extent cx="3134374" cy="3127470"/>
            <wp:effectExtent l="0" t="0" r="8890" b="0"/>
            <wp:docPr id="764136393" name="Picture 7" descr="A picture containing keyboard,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36393" name="Picture 7" descr="A picture containing keyboard, building material&#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2592" cy="3135670"/>
                    </a:xfrm>
                    <a:prstGeom prst="rect">
                      <a:avLst/>
                    </a:prstGeom>
                    <a:noFill/>
                    <a:ln>
                      <a:noFill/>
                    </a:ln>
                  </pic:spPr>
                </pic:pic>
              </a:graphicData>
            </a:graphic>
          </wp:inline>
        </w:drawing>
      </w:r>
    </w:p>
    <w:p w14:paraId="3819669D" w14:textId="5A7A26FB" w:rsidR="00CC5EA5" w:rsidRPr="00044FF2" w:rsidRDefault="00F72951" w:rsidP="00CC5EA5">
      <w:pPr>
        <w:rPr>
          <w:rFonts w:cs="Calibri"/>
          <w:sz w:val="22"/>
          <w:szCs w:val="22"/>
        </w:rPr>
      </w:pPr>
      <w:r w:rsidRPr="00044FF2">
        <w:rPr>
          <w:rFonts w:cs="Calibri"/>
          <w:sz w:val="22"/>
          <w:szCs w:val="22"/>
        </w:rPr>
        <w:t>(6)</w:t>
      </w:r>
      <w:r w:rsidR="00CC5EA5" w:rsidRPr="00044FF2">
        <w:rPr>
          <w:rFonts w:cs="Calibri"/>
          <w:sz w:val="22"/>
          <w:szCs w:val="22"/>
        </w:rPr>
        <w:t xml:space="preserve"> Enclosures for aquatic venues must not block or encumber a required emergency egress path from other structures, nor </w:t>
      </w:r>
      <w:r w:rsidR="005E6568" w:rsidRPr="00044FF2">
        <w:rPr>
          <w:rFonts w:cs="Calibri"/>
          <w:sz w:val="22"/>
          <w:szCs w:val="22"/>
        </w:rPr>
        <w:t>should</w:t>
      </w:r>
      <w:r w:rsidR="00CC5EA5" w:rsidRPr="00044FF2">
        <w:rPr>
          <w:rFonts w:cs="Calibri"/>
          <w:sz w:val="22"/>
          <w:szCs w:val="22"/>
        </w:rPr>
        <w:t xml:space="preserve"> emergency egress from other structures not a part of the </w:t>
      </w:r>
      <w:r w:rsidR="005E6568" w:rsidRPr="00044FF2">
        <w:rPr>
          <w:rFonts w:cs="Calibri"/>
          <w:sz w:val="22"/>
          <w:szCs w:val="22"/>
        </w:rPr>
        <w:t>aquatic</w:t>
      </w:r>
      <w:r w:rsidR="00CC5EA5" w:rsidRPr="00044FF2">
        <w:rPr>
          <w:rFonts w:cs="Calibri"/>
          <w:sz w:val="22"/>
          <w:szCs w:val="22"/>
        </w:rPr>
        <w:t xml:space="preserve"> </w:t>
      </w:r>
      <w:r w:rsidR="005E6568" w:rsidRPr="00044FF2">
        <w:rPr>
          <w:rFonts w:cs="Calibri"/>
          <w:sz w:val="22"/>
          <w:szCs w:val="22"/>
        </w:rPr>
        <w:t>facility</w:t>
      </w:r>
      <w:r w:rsidR="00CC5EA5" w:rsidRPr="00044FF2">
        <w:rPr>
          <w:rFonts w:cs="Calibri"/>
          <w:sz w:val="22"/>
          <w:szCs w:val="22"/>
        </w:rPr>
        <w:t xml:space="preserve"> lead into or access an </w:t>
      </w:r>
      <w:r w:rsidR="005E6568" w:rsidRPr="00044FF2">
        <w:rPr>
          <w:rFonts w:cs="Calibri"/>
          <w:sz w:val="22"/>
          <w:szCs w:val="22"/>
        </w:rPr>
        <w:t>enclosure</w:t>
      </w:r>
      <w:r w:rsidR="00CC5EA5" w:rsidRPr="00044FF2">
        <w:rPr>
          <w:rFonts w:cs="Calibri"/>
          <w:sz w:val="22"/>
          <w:szCs w:val="22"/>
        </w:rPr>
        <w:t xml:space="preserve"> for an </w:t>
      </w:r>
      <w:r w:rsidR="005E6568" w:rsidRPr="00044FF2">
        <w:rPr>
          <w:rFonts w:cs="Calibri"/>
          <w:sz w:val="22"/>
          <w:szCs w:val="22"/>
        </w:rPr>
        <w:t>aquatic</w:t>
      </w:r>
      <w:r w:rsidR="00CC5EA5" w:rsidRPr="00044FF2">
        <w:rPr>
          <w:rFonts w:cs="Calibri"/>
          <w:sz w:val="22"/>
          <w:szCs w:val="22"/>
        </w:rPr>
        <w:t xml:space="preserve"> </w:t>
      </w:r>
      <w:r w:rsidR="005E6568" w:rsidRPr="00044FF2">
        <w:rPr>
          <w:rFonts w:cs="Calibri"/>
          <w:sz w:val="22"/>
          <w:szCs w:val="22"/>
        </w:rPr>
        <w:t>venue</w:t>
      </w:r>
      <w:r w:rsidR="00CC5EA5" w:rsidRPr="00044FF2">
        <w:rPr>
          <w:rFonts w:cs="Calibri"/>
          <w:sz w:val="22"/>
          <w:szCs w:val="22"/>
        </w:rPr>
        <w:t>.</w:t>
      </w:r>
    </w:p>
    <w:p w14:paraId="41826D27" w14:textId="2149DA6C" w:rsidR="00CC5EA5" w:rsidRPr="00044FF2" w:rsidRDefault="00CC5EA5" w:rsidP="00CC5EA5">
      <w:pPr>
        <w:rPr>
          <w:rFonts w:cs="Calibri"/>
          <w:sz w:val="22"/>
          <w:szCs w:val="22"/>
        </w:rPr>
      </w:pPr>
      <w:r w:rsidRPr="00044FF2">
        <w:rPr>
          <w:rFonts w:cs="Calibri"/>
          <w:sz w:val="22"/>
          <w:szCs w:val="22"/>
        </w:rPr>
        <w:lastRenderedPageBreak/>
        <w:t>(</w:t>
      </w:r>
      <w:r w:rsidR="005E6568" w:rsidRPr="00044FF2">
        <w:rPr>
          <w:rFonts w:cs="Calibri"/>
          <w:sz w:val="22"/>
          <w:szCs w:val="22"/>
        </w:rPr>
        <w:t>7</w:t>
      </w:r>
      <w:r w:rsidRPr="00044FF2">
        <w:rPr>
          <w:rFonts w:cs="Calibri"/>
          <w:sz w:val="22"/>
          <w:szCs w:val="22"/>
        </w:rPr>
        <w:t xml:space="preserve">) Windows having a sill height of less than 72 inches above the pool deck on a building that forms part of an </w:t>
      </w:r>
      <w:r w:rsidR="00610999" w:rsidRPr="00044FF2">
        <w:rPr>
          <w:rFonts w:cs="Calibri"/>
          <w:sz w:val="22"/>
          <w:szCs w:val="22"/>
        </w:rPr>
        <w:t xml:space="preserve">enclosure </w:t>
      </w:r>
      <w:r w:rsidRPr="00044FF2">
        <w:rPr>
          <w:rFonts w:cs="Calibri"/>
          <w:sz w:val="22"/>
          <w:szCs w:val="22"/>
        </w:rPr>
        <w:t xml:space="preserve">around an </w:t>
      </w:r>
      <w:r w:rsidR="006F3F9B" w:rsidRPr="00044FF2">
        <w:rPr>
          <w:rFonts w:cs="Calibri"/>
          <w:sz w:val="22"/>
          <w:szCs w:val="22"/>
        </w:rPr>
        <w:t>aquatic venue</w:t>
      </w:r>
      <w:r w:rsidRPr="00044FF2">
        <w:rPr>
          <w:rFonts w:cs="Calibri"/>
          <w:sz w:val="22"/>
          <w:szCs w:val="22"/>
        </w:rPr>
        <w:t xml:space="preserve"> </w:t>
      </w:r>
      <w:r w:rsidR="000A4767" w:rsidRPr="00044FF2">
        <w:rPr>
          <w:rFonts w:cs="Calibri"/>
          <w:sz w:val="22"/>
          <w:szCs w:val="22"/>
        </w:rPr>
        <w:t>must</w:t>
      </w:r>
      <w:r w:rsidRPr="00044FF2">
        <w:rPr>
          <w:rFonts w:cs="Calibri"/>
          <w:sz w:val="22"/>
          <w:szCs w:val="22"/>
        </w:rPr>
        <w:t xml:space="preserve"> have a maximum opening width not to exceed four inches (102 mm) and prevent passage of a four-inch diameter sphere with the application of 50 pounds of force. If designed to be opened, windows </w:t>
      </w:r>
      <w:r w:rsidR="000A4767" w:rsidRPr="00044FF2">
        <w:rPr>
          <w:rFonts w:cs="Calibri"/>
          <w:sz w:val="22"/>
          <w:szCs w:val="22"/>
        </w:rPr>
        <w:t>must</w:t>
      </w:r>
      <w:r w:rsidRPr="00044FF2">
        <w:rPr>
          <w:rFonts w:cs="Calibri"/>
          <w:sz w:val="22"/>
          <w:szCs w:val="22"/>
        </w:rPr>
        <w:t xml:space="preserve"> also be provided with a nonremovable screen. A building wall that forms part of an </w:t>
      </w:r>
      <w:r w:rsidR="000A4767" w:rsidRPr="00044FF2">
        <w:rPr>
          <w:rFonts w:cs="Calibri"/>
          <w:sz w:val="22"/>
          <w:szCs w:val="22"/>
        </w:rPr>
        <w:t>enclosure</w:t>
      </w:r>
      <w:r w:rsidRPr="00044FF2">
        <w:rPr>
          <w:rFonts w:cs="Calibri"/>
          <w:sz w:val="22"/>
          <w:szCs w:val="22"/>
        </w:rPr>
        <w:t xml:space="preserve"> around an </w:t>
      </w:r>
      <w:r w:rsidR="000A4767" w:rsidRPr="00044FF2">
        <w:rPr>
          <w:rFonts w:cs="Calibri"/>
          <w:sz w:val="22"/>
          <w:szCs w:val="22"/>
        </w:rPr>
        <w:t>aquatic</w:t>
      </w:r>
      <w:r w:rsidRPr="00044FF2">
        <w:rPr>
          <w:rFonts w:cs="Calibri"/>
          <w:sz w:val="22"/>
          <w:szCs w:val="22"/>
        </w:rPr>
        <w:t xml:space="preserve"> </w:t>
      </w:r>
      <w:r w:rsidR="000A4767" w:rsidRPr="00044FF2">
        <w:rPr>
          <w:rFonts w:cs="Calibri"/>
          <w:sz w:val="22"/>
          <w:szCs w:val="22"/>
        </w:rPr>
        <w:t>venue</w:t>
      </w:r>
      <w:r w:rsidRPr="00044FF2">
        <w:rPr>
          <w:rFonts w:cs="Calibri"/>
          <w:sz w:val="22"/>
          <w:szCs w:val="22"/>
        </w:rPr>
        <w:t xml:space="preserve"> </w:t>
      </w:r>
      <w:r w:rsidR="000A4767" w:rsidRPr="00044FF2">
        <w:rPr>
          <w:rFonts w:cs="Calibri"/>
          <w:sz w:val="22"/>
          <w:szCs w:val="22"/>
        </w:rPr>
        <w:t>must</w:t>
      </w:r>
      <w:r w:rsidRPr="00044FF2">
        <w:rPr>
          <w:rFonts w:cs="Calibri"/>
          <w:sz w:val="22"/>
          <w:szCs w:val="22"/>
        </w:rPr>
        <w:t xml:space="preserve"> not have living units on the interior of the </w:t>
      </w:r>
      <w:r w:rsidR="000A4767" w:rsidRPr="00044FF2">
        <w:rPr>
          <w:rFonts w:cs="Calibri"/>
          <w:sz w:val="22"/>
          <w:szCs w:val="22"/>
        </w:rPr>
        <w:t xml:space="preserve">enclosure </w:t>
      </w:r>
      <w:r w:rsidRPr="00044FF2">
        <w:rPr>
          <w:rFonts w:cs="Calibri"/>
          <w:sz w:val="22"/>
          <w:szCs w:val="22"/>
        </w:rPr>
        <w:t>wall.</w:t>
      </w:r>
    </w:p>
    <w:p w14:paraId="43A23C05" w14:textId="7F53FD6D" w:rsidR="00CC5EA5" w:rsidRPr="00044FF2" w:rsidRDefault="000A4767" w:rsidP="00CC5EA5">
      <w:pPr>
        <w:rPr>
          <w:rFonts w:cs="Calibri"/>
          <w:sz w:val="22"/>
          <w:szCs w:val="22"/>
        </w:rPr>
      </w:pPr>
      <w:r w:rsidRPr="00044FF2">
        <w:rPr>
          <w:rFonts w:cs="Calibri"/>
          <w:sz w:val="22"/>
          <w:szCs w:val="22"/>
        </w:rPr>
        <w:t xml:space="preserve">(8) </w:t>
      </w:r>
      <w:r w:rsidR="00CC5EA5" w:rsidRPr="00044FF2">
        <w:rPr>
          <w:rFonts w:cs="Calibri"/>
          <w:sz w:val="22"/>
          <w:szCs w:val="22"/>
        </w:rPr>
        <w:t xml:space="preserve">Openings in a </w:t>
      </w:r>
      <w:r w:rsidRPr="00044FF2">
        <w:rPr>
          <w:rFonts w:cs="Calibri"/>
          <w:sz w:val="22"/>
          <w:szCs w:val="22"/>
        </w:rPr>
        <w:t>barrier</w:t>
      </w:r>
      <w:r w:rsidR="00CC5EA5" w:rsidRPr="00044FF2">
        <w:rPr>
          <w:rFonts w:cs="Calibri"/>
          <w:sz w:val="22"/>
          <w:szCs w:val="22"/>
        </w:rPr>
        <w:t xml:space="preserve"> or </w:t>
      </w:r>
      <w:r w:rsidRPr="00044FF2">
        <w:rPr>
          <w:rFonts w:cs="Calibri"/>
          <w:sz w:val="22"/>
          <w:szCs w:val="22"/>
        </w:rPr>
        <w:t xml:space="preserve">enclosure </w:t>
      </w:r>
      <w:r w:rsidR="00CC5EA5" w:rsidRPr="00044FF2">
        <w:rPr>
          <w:rFonts w:cs="Calibri"/>
          <w:sz w:val="22"/>
          <w:szCs w:val="22"/>
        </w:rPr>
        <w:t>must not allow the passage of a four-inch diameter sphere with the application of 50 pounds of force.</w:t>
      </w:r>
    </w:p>
    <w:p w14:paraId="76D4F454" w14:textId="07B21464" w:rsidR="00B97BFA" w:rsidRPr="00044FF2" w:rsidRDefault="00B97BFA" w:rsidP="00B97BFA">
      <w:pPr>
        <w:rPr>
          <w:rFonts w:cs="Calibri"/>
          <w:sz w:val="22"/>
          <w:szCs w:val="22"/>
        </w:rPr>
      </w:pPr>
      <w:r w:rsidRPr="00044FF2">
        <w:rPr>
          <w:rFonts w:cs="Calibri"/>
          <w:b/>
          <w:sz w:val="22"/>
          <w:szCs w:val="22"/>
        </w:rPr>
        <w:t xml:space="preserve">Figure </w:t>
      </w:r>
      <w:r w:rsidR="007A5C42" w:rsidRPr="00044FF2">
        <w:rPr>
          <w:rFonts w:cs="Calibri"/>
          <w:b/>
          <w:sz w:val="22"/>
          <w:szCs w:val="22"/>
        </w:rPr>
        <w:t>440</w:t>
      </w:r>
      <w:r w:rsidRPr="00044FF2">
        <w:rPr>
          <w:rFonts w:cs="Calibri"/>
          <w:b/>
          <w:sz w:val="22"/>
          <w:szCs w:val="22"/>
        </w:rPr>
        <w:t>.5 Openings</w:t>
      </w:r>
      <w:r w:rsidR="007A5C42" w:rsidRPr="00044FF2">
        <w:rPr>
          <w:rFonts w:cs="Calibri"/>
          <w:b/>
          <w:sz w:val="22"/>
          <w:szCs w:val="22"/>
        </w:rPr>
        <w:t>.</w:t>
      </w:r>
    </w:p>
    <w:p w14:paraId="3525546E" w14:textId="43A29799" w:rsidR="00F72951" w:rsidRPr="00044FF2" w:rsidRDefault="00B2091D" w:rsidP="004554E6">
      <w:pPr>
        <w:rPr>
          <w:rFonts w:cs="Calibri"/>
          <w:sz w:val="22"/>
          <w:szCs w:val="22"/>
        </w:rPr>
      </w:pPr>
      <w:r w:rsidRPr="00044FF2">
        <w:rPr>
          <w:rFonts w:eastAsia="Calibri" w:cs="Calibri"/>
          <w:noProof/>
        </w:rPr>
        <w:drawing>
          <wp:inline distT="0" distB="0" distL="0" distR="0" wp14:anchorId="4F9EAFAF" wp14:editId="15C6A405">
            <wp:extent cx="4314825" cy="4314825"/>
            <wp:effectExtent l="0" t="0" r="9525" b="9525"/>
            <wp:docPr id="1368162054"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62054" name="Picture 6"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a:ln>
                      <a:noFill/>
                    </a:ln>
                  </pic:spPr>
                </pic:pic>
              </a:graphicData>
            </a:graphic>
          </wp:inline>
        </w:drawing>
      </w:r>
    </w:p>
    <w:p w14:paraId="52C76EB0" w14:textId="12ED1C51" w:rsidR="00EB4614" w:rsidRPr="00044FF2" w:rsidRDefault="00B2091D" w:rsidP="00EB4614">
      <w:pPr>
        <w:rPr>
          <w:rFonts w:cs="Calibri"/>
          <w:sz w:val="22"/>
          <w:szCs w:val="22"/>
        </w:rPr>
      </w:pPr>
      <w:r w:rsidRPr="00044FF2">
        <w:rPr>
          <w:rFonts w:cs="Calibri"/>
          <w:sz w:val="22"/>
          <w:szCs w:val="22"/>
        </w:rPr>
        <w:t>(9)</w:t>
      </w:r>
      <w:r w:rsidR="00EB4614" w:rsidRPr="00044FF2">
        <w:rPr>
          <w:rFonts w:eastAsia="Calibri" w:cs="Calibri"/>
          <w:sz w:val="22"/>
          <w:szCs w:val="22"/>
        </w:rPr>
        <w:t xml:space="preserve"> </w:t>
      </w:r>
      <w:r w:rsidR="008C50FD" w:rsidRPr="00044FF2">
        <w:rPr>
          <w:rFonts w:cs="Calibri"/>
          <w:sz w:val="22"/>
          <w:szCs w:val="22"/>
        </w:rPr>
        <w:t>E</w:t>
      </w:r>
      <w:r w:rsidR="00EB4614" w:rsidRPr="00044FF2">
        <w:rPr>
          <w:rFonts w:cs="Calibri"/>
          <w:sz w:val="22"/>
          <w:szCs w:val="22"/>
        </w:rPr>
        <w:t xml:space="preserve">nclosures must be no less than six feet (1.83 m) in height. </w:t>
      </w:r>
      <w:r w:rsidR="00EC51D7" w:rsidRPr="00044FF2">
        <w:rPr>
          <w:rFonts w:cs="Calibri"/>
          <w:sz w:val="22"/>
          <w:szCs w:val="22"/>
        </w:rPr>
        <w:t xml:space="preserve">Height must be measured from the finished grade to the top of the enclosure on the side outside of the enclosure surrounding an aquatic venue. </w:t>
      </w:r>
      <w:r w:rsidR="00EB4614" w:rsidRPr="00044FF2">
        <w:rPr>
          <w:rFonts w:cs="Calibri"/>
          <w:sz w:val="22"/>
          <w:szCs w:val="22"/>
        </w:rPr>
        <w:t xml:space="preserve">Where a change in grade occurs at an enclosure, height must be measured from the uppermost grade to the top of the enclosure. </w:t>
      </w:r>
    </w:p>
    <w:p w14:paraId="47EE47C6" w14:textId="0997E610" w:rsidR="00EB4614" w:rsidRPr="00044FF2" w:rsidRDefault="00EB4614" w:rsidP="00EB4614">
      <w:pPr>
        <w:rPr>
          <w:rFonts w:cs="Calibri"/>
          <w:sz w:val="22"/>
          <w:szCs w:val="22"/>
        </w:rPr>
      </w:pPr>
      <w:r w:rsidRPr="00044FF2">
        <w:rPr>
          <w:rFonts w:cs="Calibri"/>
          <w:sz w:val="22"/>
          <w:szCs w:val="22"/>
        </w:rPr>
        <w:t xml:space="preserve">(10) Except where otherwise noted, all other </w:t>
      </w:r>
      <w:r w:rsidR="00610999" w:rsidRPr="00044FF2">
        <w:rPr>
          <w:rFonts w:cs="Calibri"/>
          <w:sz w:val="22"/>
          <w:szCs w:val="22"/>
        </w:rPr>
        <w:t>barriers</w:t>
      </w:r>
      <w:r w:rsidRPr="00044FF2">
        <w:rPr>
          <w:rFonts w:cs="Calibri"/>
          <w:sz w:val="22"/>
          <w:szCs w:val="22"/>
        </w:rPr>
        <w:t xml:space="preserve"> not serving as part of an </w:t>
      </w:r>
      <w:r w:rsidR="00610999" w:rsidRPr="00044FF2">
        <w:rPr>
          <w:rFonts w:cs="Calibri"/>
          <w:sz w:val="22"/>
          <w:szCs w:val="22"/>
        </w:rPr>
        <w:t>aquatic</w:t>
      </w:r>
      <w:r w:rsidRPr="00044FF2">
        <w:rPr>
          <w:rFonts w:cs="Calibri"/>
          <w:sz w:val="22"/>
          <w:szCs w:val="22"/>
        </w:rPr>
        <w:t xml:space="preserve"> </w:t>
      </w:r>
      <w:r w:rsidR="00610999" w:rsidRPr="00044FF2">
        <w:rPr>
          <w:rFonts w:cs="Calibri"/>
          <w:sz w:val="22"/>
          <w:szCs w:val="22"/>
        </w:rPr>
        <w:t>facility</w:t>
      </w:r>
      <w:r w:rsidRPr="00044FF2">
        <w:rPr>
          <w:rFonts w:cs="Calibri"/>
          <w:sz w:val="22"/>
          <w:szCs w:val="22"/>
        </w:rPr>
        <w:t xml:space="preserve"> </w:t>
      </w:r>
      <w:r w:rsidR="00610999" w:rsidRPr="00044FF2">
        <w:rPr>
          <w:rFonts w:cs="Calibri"/>
          <w:sz w:val="22"/>
          <w:szCs w:val="22"/>
        </w:rPr>
        <w:t>enclosure</w:t>
      </w:r>
      <w:r w:rsidRPr="00044FF2">
        <w:rPr>
          <w:rFonts w:cs="Calibri"/>
          <w:sz w:val="22"/>
          <w:szCs w:val="22"/>
        </w:rPr>
        <w:t xml:space="preserve"> </w:t>
      </w:r>
      <w:r w:rsidR="00610999" w:rsidRPr="00044FF2">
        <w:rPr>
          <w:rFonts w:cs="Calibri"/>
          <w:sz w:val="22"/>
          <w:szCs w:val="22"/>
        </w:rPr>
        <w:t>must</w:t>
      </w:r>
      <w:r w:rsidRPr="00044FF2">
        <w:rPr>
          <w:rFonts w:cs="Calibri"/>
          <w:sz w:val="22"/>
          <w:szCs w:val="22"/>
        </w:rPr>
        <w:t xml:space="preserve"> not be less than 42 inches (1.1 m) in height.</w:t>
      </w:r>
    </w:p>
    <w:p w14:paraId="1B444588" w14:textId="4B15CFB3" w:rsidR="00EB4614" w:rsidRPr="00044FF2" w:rsidRDefault="00ED5863" w:rsidP="00EB4614">
      <w:pPr>
        <w:rPr>
          <w:rFonts w:cs="Calibri"/>
          <w:sz w:val="22"/>
          <w:szCs w:val="22"/>
        </w:rPr>
      </w:pPr>
      <w:r w:rsidRPr="00044FF2">
        <w:rPr>
          <w:rFonts w:cs="Calibri"/>
          <w:sz w:val="22"/>
          <w:szCs w:val="22"/>
        </w:rPr>
        <w:lastRenderedPageBreak/>
        <w:t xml:space="preserve">(11) </w:t>
      </w:r>
      <w:r w:rsidR="00EB4614" w:rsidRPr="00044FF2">
        <w:rPr>
          <w:rFonts w:cs="Calibri"/>
          <w:sz w:val="22"/>
          <w:szCs w:val="22"/>
        </w:rPr>
        <w:t xml:space="preserve">The maximum vertical clearance at the bottom of the </w:t>
      </w:r>
      <w:r w:rsidRPr="00044FF2">
        <w:rPr>
          <w:rFonts w:cs="Calibri"/>
          <w:sz w:val="22"/>
          <w:szCs w:val="22"/>
        </w:rPr>
        <w:t>aquatic</w:t>
      </w:r>
      <w:r w:rsidR="00EB4614" w:rsidRPr="00044FF2">
        <w:rPr>
          <w:rFonts w:cs="Calibri"/>
          <w:sz w:val="22"/>
          <w:szCs w:val="22"/>
        </w:rPr>
        <w:t xml:space="preserve"> </w:t>
      </w:r>
      <w:r w:rsidRPr="00044FF2">
        <w:rPr>
          <w:rFonts w:cs="Calibri"/>
          <w:sz w:val="22"/>
          <w:szCs w:val="22"/>
        </w:rPr>
        <w:t>venue</w:t>
      </w:r>
      <w:r w:rsidR="00EB4614" w:rsidRPr="00044FF2">
        <w:rPr>
          <w:rFonts w:cs="Calibri"/>
          <w:sz w:val="22"/>
          <w:szCs w:val="22"/>
        </w:rPr>
        <w:t xml:space="preserve"> or </w:t>
      </w:r>
      <w:r w:rsidRPr="00044FF2">
        <w:rPr>
          <w:rFonts w:cs="Calibri"/>
          <w:sz w:val="22"/>
          <w:szCs w:val="22"/>
        </w:rPr>
        <w:t>aquatic facility</w:t>
      </w:r>
      <w:r w:rsidR="00EB4614" w:rsidRPr="00044FF2">
        <w:rPr>
          <w:rFonts w:cs="Calibri"/>
          <w:sz w:val="22"/>
          <w:szCs w:val="22"/>
        </w:rPr>
        <w:t xml:space="preserve"> </w:t>
      </w:r>
      <w:r w:rsidRPr="00044FF2">
        <w:rPr>
          <w:rFonts w:cs="Calibri"/>
          <w:sz w:val="22"/>
          <w:szCs w:val="22"/>
        </w:rPr>
        <w:t xml:space="preserve">enclosure </w:t>
      </w:r>
      <w:r w:rsidR="00EB4614" w:rsidRPr="00044FF2">
        <w:rPr>
          <w:rFonts w:cs="Calibri"/>
          <w:sz w:val="22"/>
          <w:szCs w:val="22"/>
        </w:rPr>
        <w:t xml:space="preserve">when measured on the side of the </w:t>
      </w:r>
      <w:r w:rsidRPr="00044FF2">
        <w:rPr>
          <w:rFonts w:cs="Calibri"/>
          <w:sz w:val="22"/>
          <w:szCs w:val="22"/>
        </w:rPr>
        <w:t xml:space="preserve">enclosure </w:t>
      </w:r>
      <w:r w:rsidR="00EB4614" w:rsidRPr="00044FF2">
        <w:rPr>
          <w:rFonts w:cs="Calibri"/>
          <w:sz w:val="22"/>
          <w:szCs w:val="22"/>
        </w:rPr>
        <w:t xml:space="preserve">facing away from the enclosed space, </w:t>
      </w:r>
      <w:r w:rsidR="005022CE" w:rsidRPr="00044FF2">
        <w:rPr>
          <w:rFonts w:cs="Calibri"/>
          <w:sz w:val="22"/>
          <w:szCs w:val="22"/>
        </w:rPr>
        <w:t xml:space="preserve">must </w:t>
      </w:r>
      <w:r w:rsidR="00EB4614" w:rsidRPr="00044FF2">
        <w:rPr>
          <w:rFonts w:cs="Calibri"/>
          <w:sz w:val="22"/>
          <w:szCs w:val="22"/>
        </w:rPr>
        <w:t>not exceed:</w:t>
      </w:r>
    </w:p>
    <w:p w14:paraId="252C3AA4" w14:textId="2865DCEF" w:rsidR="00EB4614" w:rsidRPr="00044FF2" w:rsidRDefault="00EB4614" w:rsidP="00EB4614">
      <w:pPr>
        <w:rPr>
          <w:rFonts w:cs="Calibri"/>
          <w:sz w:val="22"/>
          <w:szCs w:val="22"/>
        </w:rPr>
      </w:pPr>
      <w:r w:rsidRPr="00044FF2">
        <w:rPr>
          <w:rFonts w:cs="Calibri"/>
          <w:sz w:val="22"/>
          <w:szCs w:val="22"/>
        </w:rPr>
        <w:t>(</w:t>
      </w:r>
      <w:r w:rsidR="00A35D42" w:rsidRPr="00044FF2">
        <w:rPr>
          <w:rFonts w:cs="Calibri"/>
          <w:sz w:val="22"/>
          <w:szCs w:val="22"/>
        </w:rPr>
        <w:t>a</w:t>
      </w:r>
      <w:r w:rsidRPr="00044FF2">
        <w:rPr>
          <w:rFonts w:cs="Calibri"/>
          <w:sz w:val="22"/>
          <w:szCs w:val="22"/>
        </w:rPr>
        <w:t xml:space="preserve">) Two inches (5.1 cm) above grade when the </w:t>
      </w:r>
      <w:r w:rsidR="00ED5863" w:rsidRPr="00044FF2">
        <w:rPr>
          <w:rFonts w:cs="Calibri"/>
          <w:sz w:val="22"/>
          <w:szCs w:val="22"/>
        </w:rPr>
        <w:t xml:space="preserve">enclosure </w:t>
      </w:r>
      <w:r w:rsidRPr="00044FF2">
        <w:rPr>
          <w:rFonts w:cs="Calibri"/>
          <w:sz w:val="22"/>
          <w:szCs w:val="22"/>
        </w:rPr>
        <w:t>rests on a nonsolid surface, including grass or gravel; or</w:t>
      </w:r>
    </w:p>
    <w:p w14:paraId="2CD25CF4" w14:textId="43988A64" w:rsidR="00EB4614" w:rsidRPr="00044FF2" w:rsidRDefault="00EB4614" w:rsidP="00EB4614">
      <w:pPr>
        <w:rPr>
          <w:rFonts w:cs="Calibri"/>
          <w:sz w:val="22"/>
          <w:szCs w:val="22"/>
        </w:rPr>
      </w:pPr>
      <w:r w:rsidRPr="00044FF2">
        <w:rPr>
          <w:rFonts w:cs="Calibri"/>
          <w:sz w:val="22"/>
          <w:szCs w:val="22"/>
        </w:rPr>
        <w:t>(</w:t>
      </w:r>
      <w:r w:rsidR="00A35D42" w:rsidRPr="00044FF2">
        <w:rPr>
          <w:rFonts w:cs="Calibri"/>
          <w:sz w:val="22"/>
          <w:szCs w:val="22"/>
        </w:rPr>
        <w:t>b</w:t>
      </w:r>
      <w:r w:rsidRPr="00044FF2">
        <w:rPr>
          <w:rFonts w:cs="Calibri"/>
          <w:sz w:val="22"/>
          <w:szCs w:val="22"/>
        </w:rPr>
        <w:t xml:space="preserve">) Four inches (10.2 cm) above grade and prevents the passage of a four-inch diameter sphere when the </w:t>
      </w:r>
      <w:r w:rsidR="00ED5863" w:rsidRPr="00044FF2">
        <w:rPr>
          <w:rFonts w:cs="Calibri"/>
          <w:sz w:val="22"/>
          <w:szCs w:val="22"/>
        </w:rPr>
        <w:t xml:space="preserve">enclosure </w:t>
      </w:r>
      <w:r w:rsidRPr="00044FF2">
        <w:rPr>
          <w:rFonts w:cs="Calibri"/>
          <w:sz w:val="22"/>
          <w:szCs w:val="22"/>
        </w:rPr>
        <w:t>rests on a solid surface.</w:t>
      </w:r>
    </w:p>
    <w:p w14:paraId="364D0560" w14:textId="2269C171" w:rsidR="00A35D42" w:rsidRPr="00044FF2" w:rsidRDefault="00A35D42" w:rsidP="00A35D42">
      <w:pPr>
        <w:spacing w:line="259" w:lineRule="auto"/>
        <w:rPr>
          <w:rFonts w:eastAsia="Calibri" w:cs="Calibri"/>
          <w:sz w:val="22"/>
          <w:szCs w:val="22"/>
        </w:rPr>
      </w:pPr>
      <w:r w:rsidRPr="00044FF2">
        <w:rPr>
          <w:rFonts w:eastAsia="Calibri" w:cs="Calibri"/>
          <w:b/>
          <w:sz w:val="22"/>
          <w:szCs w:val="22"/>
        </w:rPr>
        <w:t xml:space="preserve">Figure </w:t>
      </w:r>
      <w:r w:rsidR="007A5C42" w:rsidRPr="00044FF2">
        <w:rPr>
          <w:rFonts w:eastAsia="Calibri" w:cs="Calibri"/>
          <w:b/>
          <w:sz w:val="22"/>
          <w:szCs w:val="22"/>
        </w:rPr>
        <w:t>440</w:t>
      </w:r>
      <w:r w:rsidRPr="00044FF2">
        <w:rPr>
          <w:rFonts w:eastAsia="Calibri" w:cs="Calibri"/>
          <w:b/>
          <w:sz w:val="22"/>
          <w:szCs w:val="22"/>
        </w:rPr>
        <w:t>.6 Clearance above grade</w:t>
      </w:r>
      <w:r w:rsidR="007A5C42" w:rsidRPr="00044FF2">
        <w:rPr>
          <w:rFonts w:eastAsia="Calibri" w:cs="Calibri"/>
          <w:b/>
          <w:sz w:val="22"/>
          <w:szCs w:val="22"/>
        </w:rPr>
        <w:t>.</w:t>
      </w:r>
    </w:p>
    <w:p w14:paraId="4154C6B8" w14:textId="6F172359" w:rsidR="00F72951" w:rsidRPr="00044FF2" w:rsidRDefault="00235F04" w:rsidP="004554E6">
      <w:pPr>
        <w:rPr>
          <w:rFonts w:cs="Calibri"/>
          <w:sz w:val="22"/>
          <w:szCs w:val="22"/>
        </w:rPr>
      </w:pPr>
      <w:r w:rsidRPr="00044FF2">
        <w:rPr>
          <w:rFonts w:eastAsia="Calibri" w:cs="Calibri"/>
          <w:noProof/>
        </w:rPr>
        <w:drawing>
          <wp:inline distT="0" distB="0" distL="0" distR="0" wp14:anchorId="65B3F614" wp14:editId="43F45B12">
            <wp:extent cx="4324350" cy="3590925"/>
            <wp:effectExtent l="0" t="0" r="0" b="9525"/>
            <wp:docPr id="1130455322"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55322" name="Picture 5" descr="A picture containing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4350" cy="3590925"/>
                    </a:xfrm>
                    <a:prstGeom prst="rect">
                      <a:avLst/>
                    </a:prstGeom>
                    <a:noFill/>
                    <a:ln>
                      <a:noFill/>
                    </a:ln>
                  </pic:spPr>
                </pic:pic>
              </a:graphicData>
            </a:graphic>
          </wp:inline>
        </w:drawing>
      </w:r>
    </w:p>
    <w:p w14:paraId="4B4BBCD7" w14:textId="36DB8E6E" w:rsidR="00093E16" w:rsidRPr="00044FF2" w:rsidRDefault="00093E16" w:rsidP="00093E16">
      <w:pPr>
        <w:rPr>
          <w:rFonts w:cs="Calibri"/>
          <w:sz w:val="22"/>
          <w:szCs w:val="22"/>
        </w:rPr>
      </w:pPr>
      <w:r w:rsidRPr="00044FF2">
        <w:rPr>
          <w:rFonts w:cs="Calibri"/>
          <w:sz w:val="22"/>
          <w:szCs w:val="22"/>
        </w:rPr>
        <w:t xml:space="preserve">(12) All gates and doors serving as part of an </w:t>
      </w:r>
      <w:r w:rsidR="00733A2B" w:rsidRPr="00044FF2">
        <w:rPr>
          <w:rFonts w:cs="Calibri"/>
          <w:sz w:val="22"/>
          <w:szCs w:val="22"/>
        </w:rPr>
        <w:t>aquatic facility</w:t>
      </w:r>
      <w:r w:rsidRPr="00044FF2">
        <w:rPr>
          <w:rFonts w:cs="Calibri"/>
          <w:sz w:val="22"/>
          <w:szCs w:val="22"/>
        </w:rPr>
        <w:t xml:space="preserve"> or </w:t>
      </w:r>
      <w:r w:rsidR="00566711" w:rsidRPr="00044FF2">
        <w:rPr>
          <w:rFonts w:cs="Calibri"/>
          <w:sz w:val="22"/>
          <w:szCs w:val="22"/>
        </w:rPr>
        <w:t xml:space="preserve">aquatic venue </w:t>
      </w:r>
      <w:r w:rsidRPr="00044FF2">
        <w:rPr>
          <w:rFonts w:cs="Calibri"/>
          <w:sz w:val="22"/>
          <w:szCs w:val="22"/>
        </w:rPr>
        <w:t>are subject to the following:</w:t>
      </w:r>
    </w:p>
    <w:p w14:paraId="339857E0" w14:textId="170500F5" w:rsidR="00093E16" w:rsidRPr="00044FF2" w:rsidRDefault="00093E16" w:rsidP="00093E16">
      <w:pPr>
        <w:rPr>
          <w:rFonts w:cs="Calibri"/>
          <w:sz w:val="22"/>
          <w:szCs w:val="22"/>
        </w:rPr>
      </w:pPr>
      <w:r w:rsidRPr="00044FF2">
        <w:rPr>
          <w:rFonts w:cs="Calibri"/>
          <w:sz w:val="22"/>
          <w:szCs w:val="22"/>
        </w:rPr>
        <w:t xml:space="preserve">(a) All public access gates or doors serving as part of an </w:t>
      </w:r>
      <w:r w:rsidR="00733A2B" w:rsidRPr="00044FF2">
        <w:rPr>
          <w:rFonts w:cs="Calibri"/>
          <w:sz w:val="22"/>
          <w:szCs w:val="22"/>
        </w:rPr>
        <w:t>aquatic facility</w:t>
      </w:r>
      <w:r w:rsidRPr="00044FF2">
        <w:rPr>
          <w:rFonts w:cs="Calibri"/>
          <w:sz w:val="22"/>
          <w:szCs w:val="22"/>
        </w:rPr>
        <w:t xml:space="preserve"> </w:t>
      </w:r>
      <w:r w:rsidR="00733A2B" w:rsidRPr="00044FF2">
        <w:rPr>
          <w:rFonts w:cs="Calibri"/>
          <w:sz w:val="22"/>
          <w:szCs w:val="22"/>
        </w:rPr>
        <w:t xml:space="preserve">enclosure </w:t>
      </w:r>
      <w:r w:rsidRPr="00044FF2">
        <w:rPr>
          <w:rFonts w:cs="Calibri"/>
          <w:sz w:val="22"/>
          <w:szCs w:val="22"/>
        </w:rPr>
        <w:t xml:space="preserve">or </w:t>
      </w:r>
      <w:r w:rsidR="00566711" w:rsidRPr="00044FF2">
        <w:rPr>
          <w:rFonts w:cs="Calibri"/>
          <w:sz w:val="22"/>
          <w:szCs w:val="22"/>
        </w:rPr>
        <w:t>aquatic venue</w:t>
      </w:r>
      <w:r w:rsidRPr="00044FF2">
        <w:rPr>
          <w:rFonts w:cs="Calibri"/>
          <w:sz w:val="22"/>
          <w:szCs w:val="22"/>
        </w:rPr>
        <w:t xml:space="preserve"> </w:t>
      </w:r>
      <w:r w:rsidR="00733A2B" w:rsidRPr="00044FF2">
        <w:rPr>
          <w:rFonts w:cs="Calibri"/>
          <w:sz w:val="22"/>
          <w:szCs w:val="22"/>
        </w:rPr>
        <w:t>enclosure</w:t>
      </w:r>
      <w:r w:rsidRPr="00044FF2">
        <w:rPr>
          <w:rFonts w:cs="Calibri"/>
          <w:sz w:val="22"/>
          <w:szCs w:val="22"/>
        </w:rPr>
        <w:t xml:space="preserve"> </w:t>
      </w:r>
      <w:r w:rsidR="00733A2B" w:rsidRPr="00044FF2">
        <w:rPr>
          <w:rFonts w:cs="Calibri"/>
          <w:sz w:val="22"/>
          <w:szCs w:val="22"/>
        </w:rPr>
        <w:t>must</w:t>
      </w:r>
      <w:r w:rsidRPr="00044FF2">
        <w:rPr>
          <w:rFonts w:cs="Calibri"/>
          <w:sz w:val="22"/>
          <w:szCs w:val="22"/>
        </w:rPr>
        <w:t xml:space="preserve"> be self-closing and self-latching from any open position</w:t>
      </w:r>
      <w:r w:rsidR="00733A2B" w:rsidRPr="00044FF2">
        <w:rPr>
          <w:rFonts w:cs="Calibri"/>
          <w:sz w:val="22"/>
          <w:szCs w:val="22"/>
        </w:rPr>
        <w:t>;</w:t>
      </w:r>
    </w:p>
    <w:p w14:paraId="7670090F" w14:textId="57B077BD" w:rsidR="00093E16" w:rsidRPr="00044FF2" w:rsidRDefault="00093E16" w:rsidP="00093E16">
      <w:pPr>
        <w:rPr>
          <w:rFonts w:cs="Calibri"/>
          <w:sz w:val="22"/>
          <w:szCs w:val="22"/>
        </w:rPr>
      </w:pPr>
      <w:r w:rsidRPr="00044FF2">
        <w:rPr>
          <w:rFonts w:cs="Calibri"/>
          <w:sz w:val="22"/>
          <w:szCs w:val="22"/>
        </w:rPr>
        <w:t xml:space="preserve">(b) All public access gates or doors serving as part of an </w:t>
      </w:r>
      <w:r w:rsidR="00733A2B" w:rsidRPr="00044FF2">
        <w:rPr>
          <w:rFonts w:cs="Calibri"/>
          <w:sz w:val="22"/>
          <w:szCs w:val="22"/>
        </w:rPr>
        <w:t>aquatic facility</w:t>
      </w:r>
      <w:r w:rsidRPr="00044FF2">
        <w:rPr>
          <w:rFonts w:cs="Calibri"/>
          <w:sz w:val="22"/>
          <w:szCs w:val="22"/>
        </w:rPr>
        <w:t xml:space="preserve"> or </w:t>
      </w:r>
      <w:r w:rsidR="00566711" w:rsidRPr="00044FF2">
        <w:rPr>
          <w:rFonts w:cs="Calibri"/>
          <w:sz w:val="22"/>
          <w:szCs w:val="22"/>
        </w:rPr>
        <w:t>aquatic venue</w:t>
      </w:r>
      <w:r w:rsidRPr="00044FF2">
        <w:rPr>
          <w:rFonts w:cs="Calibri"/>
          <w:sz w:val="22"/>
          <w:szCs w:val="22"/>
        </w:rPr>
        <w:t xml:space="preserve"> </w:t>
      </w:r>
      <w:r w:rsidR="00733A2B" w:rsidRPr="00044FF2">
        <w:rPr>
          <w:rFonts w:cs="Calibri"/>
          <w:sz w:val="22"/>
          <w:szCs w:val="22"/>
        </w:rPr>
        <w:t xml:space="preserve">enclosure </w:t>
      </w:r>
      <w:r w:rsidRPr="00044FF2">
        <w:rPr>
          <w:rFonts w:cs="Calibri"/>
          <w:sz w:val="22"/>
          <w:szCs w:val="22"/>
        </w:rPr>
        <w:t xml:space="preserve">and an </w:t>
      </w:r>
      <w:r w:rsidR="00733A2B" w:rsidRPr="00044FF2">
        <w:rPr>
          <w:rFonts w:cs="Calibri"/>
          <w:sz w:val="22"/>
          <w:szCs w:val="22"/>
        </w:rPr>
        <w:t>accessible route must</w:t>
      </w:r>
      <w:r w:rsidRPr="00044FF2">
        <w:rPr>
          <w:rFonts w:cs="Calibri"/>
          <w:sz w:val="22"/>
          <w:szCs w:val="22"/>
        </w:rPr>
        <w:t xml:space="preserve"> be the self-locking type such as where the lock is operated by means of a key, electronic opener, or the entry of a combination into an integral combination lock</w:t>
      </w:r>
      <w:r w:rsidR="00733A2B" w:rsidRPr="00044FF2">
        <w:rPr>
          <w:rFonts w:cs="Calibri"/>
          <w:sz w:val="22"/>
          <w:szCs w:val="22"/>
        </w:rPr>
        <w:t>;</w:t>
      </w:r>
    </w:p>
    <w:p w14:paraId="431878BD" w14:textId="3BEB5870" w:rsidR="00093E16" w:rsidRPr="00044FF2" w:rsidRDefault="00093E16" w:rsidP="00093E16">
      <w:pPr>
        <w:rPr>
          <w:rFonts w:cs="Calibri"/>
          <w:sz w:val="22"/>
          <w:szCs w:val="22"/>
        </w:rPr>
      </w:pPr>
      <w:r w:rsidRPr="00044FF2">
        <w:rPr>
          <w:rFonts w:cs="Calibri"/>
          <w:sz w:val="22"/>
          <w:szCs w:val="22"/>
        </w:rPr>
        <w:t>(c) Operable parts of the release latch on:</w:t>
      </w:r>
    </w:p>
    <w:p w14:paraId="1CDCC0E8" w14:textId="6F8CF3EF" w:rsidR="00093E16" w:rsidRPr="00044FF2" w:rsidRDefault="00093E16" w:rsidP="00093E16">
      <w:pPr>
        <w:rPr>
          <w:rFonts w:cs="Calibri"/>
          <w:sz w:val="22"/>
          <w:szCs w:val="22"/>
        </w:rPr>
      </w:pPr>
      <w:r w:rsidRPr="00044FF2">
        <w:rPr>
          <w:rFonts w:cs="Calibri"/>
          <w:sz w:val="22"/>
          <w:szCs w:val="22"/>
        </w:rPr>
        <w:t xml:space="preserve">(i) Self-latching devices that self-lock, the lock operation control and the latch release </w:t>
      </w:r>
      <w:r w:rsidR="00733A2B" w:rsidRPr="00044FF2">
        <w:rPr>
          <w:rFonts w:cs="Calibri"/>
          <w:sz w:val="22"/>
          <w:szCs w:val="22"/>
        </w:rPr>
        <w:t>must</w:t>
      </w:r>
      <w:r w:rsidRPr="00044FF2">
        <w:rPr>
          <w:rFonts w:cs="Calibri"/>
          <w:sz w:val="22"/>
          <w:szCs w:val="22"/>
        </w:rPr>
        <w:t xml:space="preserve"> be located not less than 34 inches and not greater than 48 inches above finished grade; and</w:t>
      </w:r>
    </w:p>
    <w:p w14:paraId="5BE13A61" w14:textId="5FE390F0" w:rsidR="00093E16" w:rsidRPr="00044FF2" w:rsidRDefault="00093E16" w:rsidP="00093E16">
      <w:pPr>
        <w:rPr>
          <w:rFonts w:cs="Calibri"/>
          <w:sz w:val="22"/>
          <w:szCs w:val="22"/>
        </w:rPr>
      </w:pPr>
      <w:r w:rsidRPr="00044FF2">
        <w:rPr>
          <w:rFonts w:cs="Calibri"/>
          <w:sz w:val="22"/>
          <w:szCs w:val="22"/>
        </w:rPr>
        <w:lastRenderedPageBreak/>
        <w:t xml:space="preserve">(ii) Self-latching devices that do not self-lock </w:t>
      </w:r>
      <w:r w:rsidR="00733A2B" w:rsidRPr="00044FF2">
        <w:rPr>
          <w:rFonts w:cs="Calibri"/>
          <w:sz w:val="22"/>
          <w:szCs w:val="22"/>
        </w:rPr>
        <w:t>must</w:t>
      </w:r>
      <w:r w:rsidRPr="00044FF2">
        <w:rPr>
          <w:rFonts w:cs="Calibri"/>
          <w:sz w:val="22"/>
          <w:szCs w:val="22"/>
        </w:rPr>
        <w:t xml:space="preserve"> be located a minimum of 60 inches above finished grade from the bottom of the latch release</w:t>
      </w:r>
      <w:r w:rsidR="00390FD3" w:rsidRPr="00044FF2">
        <w:rPr>
          <w:rFonts w:cs="Calibri"/>
          <w:sz w:val="22"/>
          <w:szCs w:val="22"/>
        </w:rPr>
        <w:t>;</w:t>
      </w:r>
    </w:p>
    <w:p w14:paraId="6A897A9F" w14:textId="08C95814" w:rsidR="00093E16" w:rsidRPr="00044FF2" w:rsidRDefault="00093E16" w:rsidP="00093E16">
      <w:pPr>
        <w:rPr>
          <w:rFonts w:cs="Calibri"/>
          <w:sz w:val="22"/>
          <w:szCs w:val="22"/>
        </w:rPr>
      </w:pPr>
      <w:r w:rsidRPr="00044FF2">
        <w:rPr>
          <w:rFonts w:cs="Calibri"/>
          <w:sz w:val="22"/>
          <w:szCs w:val="22"/>
        </w:rPr>
        <w:t xml:space="preserve">(d) Self-latching devices </w:t>
      </w:r>
      <w:r w:rsidR="006E3360" w:rsidRPr="00044FF2">
        <w:rPr>
          <w:rFonts w:cs="Calibri"/>
          <w:sz w:val="22"/>
          <w:szCs w:val="22"/>
        </w:rPr>
        <w:t xml:space="preserve">must </w:t>
      </w:r>
      <w:r w:rsidRPr="00044FF2">
        <w:rPr>
          <w:rFonts w:cs="Calibri"/>
          <w:sz w:val="22"/>
          <w:szCs w:val="22"/>
        </w:rPr>
        <w:t xml:space="preserve">not be operable by small children on the outside of the </w:t>
      </w:r>
      <w:r w:rsidR="00733A2B" w:rsidRPr="00044FF2">
        <w:rPr>
          <w:rFonts w:cs="Calibri"/>
          <w:sz w:val="22"/>
          <w:szCs w:val="22"/>
        </w:rPr>
        <w:t xml:space="preserve">enclosure </w:t>
      </w:r>
      <w:r w:rsidRPr="00044FF2">
        <w:rPr>
          <w:rFonts w:cs="Calibri"/>
          <w:sz w:val="22"/>
          <w:szCs w:val="22"/>
        </w:rPr>
        <w:t xml:space="preserve">around the </w:t>
      </w:r>
      <w:r w:rsidR="00566711" w:rsidRPr="00044FF2">
        <w:rPr>
          <w:rFonts w:cs="Calibri"/>
          <w:sz w:val="22"/>
          <w:szCs w:val="22"/>
        </w:rPr>
        <w:t>aquatic venue.</w:t>
      </w:r>
      <w:r w:rsidRPr="00044FF2">
        <w:rPr>
          <w:rFonts w:cs="Calibri"/>
          <w:sz w:val="22"/>
          <w:szCs w:val="22"/>
        </w:rPr>
        <w:t xml:space="preserve"> A </w:t>
      </w:r>
      <w:bookmarkStart w:id="7" w:name="_Hlk202737363"/>
      <w:r w:rsidR="00733A2B" w:rsidRPr="00044FF2">
        <w:rPr>
          <w:rFonts w:cs="Calibri"/>
          <w:sz w:val="22"/>
          <w:szCs w:val="22"/>
        </w:rPr>
        <w:t>barrier</w:t>
      </w:r>
      <w:r w:rsidRPr="00044FF2">
        <w:rPr>
          <w:rFonts w:cs="Calibri"/>
          <w:sz w:val="22"/>
          <w:szCs w:val="22"/>
        </w:rPr>
        <w:t xml:space="preserve"> </w:t>
      </w:r>
      <w:bookmarkEnd w:id="7"/>
      <w:r w:rsidRPr="00044FF2">
        <w:rPr>
          <w:rFonts w:cs="Calibri"/>
          <w:sz w:val="22"/>
          <w:szCs w:val="22"/>
        </w:rPr>
        <w:t xml:space="preserve">is required around a latch less than 60 inches high to prevent activating the latch from outside the </w:t>
      </w:r>
      <w:r w:rsidR="00733A2B" w:rsidRPr="00044FF2">
        <w:rPr>
          <w:rFonts w:cs="Calibri"/>
          <w:sz w:val="22"/>
          <w:szCs w:val="22"/>
        </w:rPr>
        <w:t>enclosure</w:t>
      </w:r>
      <w:r w:rsidRPr="00044FF2">
        <w:rPr>
          <w:rFonts w:cs="Calibri"/>
          <w:sz w:val="22"/>
          <w:szCs w:val="22"/>
        </w:rPr>
        <w:t xml:space="preserve">. The </w:t>
      </w:r>
      <w:r w:rsidR="00733A2B" w:rsidRPr="00044FF2">
        <w:rPr>
          <w:rFonts w:cs="Calibri"/>
          <w:sz w:val="22"/>
          <w:szCs w:val="22"/>
        </w:rPr>
        <w:t xml:space="preserve">barrier </w:t>
      </w:r>
      <w:r w:rsidRPr="00044FF2">
        <w:rPr>
          <w:rFonts w:cs="Calibri"/>
          <w:sz w:val="22"/>
          <w:szCs w:val="22"/>
        </w:rPr>
        <w:t xml:space="preserve">must have a minimum 18 inch radius of material around the latch and the material </w:t>
      </w:r>
      <w:r w:rsidR="00C351EF" w:rsidRPr="00044FF2">
        <w:rPr>
          <w:rFonts w:cs="Calibri"/>
          <w:sz w:val="22"/>
          <w:szCs w:val="22"/>
        </w:rPr>
        <w:t xml:space="preserve">must </w:t>
      </w:r>
      <w:r w:rsidRPr="00044FF2">
        <w:rPr>
          <w:rFonts w:cs="Calibri"/>
          <w:sz w:val="22"/>
          <w:szCs w:val="22"/>
        </w:rPr>
        <w:t>not have any openings that exceed 1/2 inch in any dimension</w:t>
      </w:r>
      <w:r w:rsidR="00390FD3" w:rsidRPr="00044FF2">
        <w:rPr>
          <w:rFonts w:cs="Calibri"/>
          <w:sz w:val="22"/>
          <w:szCs w:val="22"/>
        </w:rPr>
        <w:t>;</w:t>
      </w:r>
    </w:p>
    <w:p w14:paraId="551A9242" w14:textId="12AF2E0C" w:rsidR="00AE06F8" w:rsidRPr="00044FF2" w:rsidRDefault="00AE06F8" w:rsidP="00AE06F8">
      <w:pPr>
        <w:rPr>
          <w:rFonts w:cs="Calibri"/>
          <w:b/>
          <w:bCs/>
          <w:sz w:val="22"/>
          <w:szCs w:val="22"/>
        </w:rPr>
      </w:pPr>
      <w:r w:rsidRPr="00044FF2">
        <w:rPr>
          <w:rFonts w:cs="Calibri"/>
          <w:b/>
          <w:bCs/>
          <w:sz w:val="22"/>
          <w:szCs w:val="22"/>
        </w:rPr>
        <w:t xml:space="preserve">Figure </w:t>
      </w:r>
      <w:r w:rsidR="007A5C42" w:rsidRPr="00044FF2">
        <w:rPr>
          <w:rFonts w:cs="Calibri"/>
          <w:b/>
          <w:bCs/>
          <w:sz w:val="22"/>
          <w:szCs w:val="22"/>
        </w:rPr>
        <w:t>440</w:t>
      </w:r>
      <w:r w:rsidRPr="00044FF2">
        <w:rPr>
          <w:rFonts w:cs="Calibri"/>
          <w:b/>
          <w:bCs/>
          <w:sz w:val="22"/>
          <w:szCs w:val="22"/>
        </w:rPr>
        <w:t>.7 Inoperable by children</w:t>
      </w:r>
      <w:r w:rsidR="007A5C42" w:rsidRPr="00044FF2">
        <w:rPr>
          <w:rFonts w:cs="Calibri"/>
          <w:b/>
          <w:bCs/>
          <w:sz w:val="22"/>
          <w:szCs w:val="22"/>
        </w:rPr>
        <w:t>.</w:t>
      </w:r>
    </w:p>
    <w:p w14:paraId="1DF6C33C" w14:textId="03D39831" w:rsidR="00093E16" w:rsidRPr="00044FF2" w:rsidRDefault="006E1D66" w:rsidP="004554E6">
      <w:pPr>
        <w:rPr>
          <w:rFonts w:cs="Calibri"/>
          <w:b/>
          <w:bCs/>
          <w:sz w:val="22"/>
          <w:szCs w:val="22"/>
        </w:rPr>
      </w:pPr>
      <w:r w:rsidRPr="00044FF2">
        <w:rPr>
          <w:rFonts w:eastAsia="Calibri" w:cs="Calibri"/>
          <w:noProof/>
        </w:rPr>
        <w:drawing>
          <wp:inline distT="0" distB="0" distL="0" distR="0" wp14:anchorId="678232B7" wp14:editId="08E0890D">
            <wp:extent cx="4324350" cy="3952875"/>
            <wp:effectExtent l="0" t="0" r="0" b="9525"/>
            <wp:docPr id="2082273498" name="Picture 4" descr="A picture containing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3498" name="Picture 4" descr="A picture containing shoji, buildin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4350" cy="3952875"/>
                    </a:xfrm>
                    <a:prstGeom prst="rect">
                      <a:avLst/>
                    </a:prstGeom>
                    <a:noFill/>
                    <a:ln>
                      <a:noFill/>
                    </a:ln>
                  </pic:spPr>
                </pic:pic>
              </a:graphicData>
            </a:graphic>
          </wp:inline>
        </w:drawing>
      </w:r>
    </w:p>
    <w:p w14:paraId="62A968A8" w14:textId="086EAE8F" w:rsidR="005220EC" w:rsidRPr="00044FF2" w:rsidRDefault="005220EC" w:rsidP="005220EC">
      <w:pPr>
        <w:rPr>
          <w:rFonts w:cs="Calibri"/>
          <w:sz w:val="22"/>
          <w:szCs w:val="22"/>
        </w:rPr>
      </w:pPr>
      <w:r w:rsidRPr="00044FF2">
        <w:rPr>
          <w:rFonts w:cs="Calibri"/>
          <w:sz w:val="22"/>
          <w:szCs w:val="22"/>
        </w:rPr>
        <w:t>(e</w:t>
      </w:r>
      <w:r w:rsidR="00C351EF" w:rsidRPr="00044FF2">
        <w:rPr>
          <w:rFonts w:cs="Calibri"/>
          <w:sz w:val="22"/>
          <w:szCs w:val="22"/>
        </w:rPr>
        <w:t>)</w:t>
      </w:r>
      <w:r w:rsidRPr="00044FF2">
        <w:rPr>
          <w:rFonts w:cs="Calibri"/>
          <w:sz w:val="22"/>
          <w:szCs w:val="22"/>
        </w:rPr>
        <w:t xml:space="preserve"> Self-locking devices must latch and lock automatically when the door or gate returns to a closed position</w:t>
      </w:r>
      <w:r w:rsidR="00390FD3" w:rsidRPr="00044FF2">
        <w:rPr>
          <w:rFonts w:cs="Calibri"/>
          <w:sz w:val="22"/>
          <w:szCs w:val="22"/>
        </w:rPr>
        <w:t>;</w:t>
      </w:r>
    </w:p>
    <w:p w14:paraId="1820D727" w14:textId="0EEEADBF" w:rsidR="005220EC" w:rsidRPr="00044FF2" w:rsidRDefault="005220EC" w:rsidP="005220EC">
      <w:pPr>
        <w:rPr>
          <w:rFonts w:cs="Calibri"/>
          <w:sz w:val="22"/>
          <w:szCs w:val="22"/>
        </w:rPr>
      </w:pPr>
      <w:r w:rsidRPr="00044FF2">
        <w:rPr>
          <w:rFonts w:cs="Calibri"/>
          <w:sz w:val="22"/>
          <w:szCs w:val="22"/>
        </w:rPr>
        <w:t>(f)</w:t>
      </w:r>
      <w:r w:rsidR="005E4928" w:rsidRPr="00044FF2">
        <w:rPr>
          <w:rFonts w:cs="Calibri"/>
          <w:sz w:val="22"/>
          <w:szCs w:val="22"/>
        </w:rPr>
        <w:t xml:space="preserve"> </w:t>
      </w:r>
      <w:r w:rsidRPr="00044FF2">
        <w:rPr>
          <w:rFonts w:cs="Calibri"/>
          <w:sz w:val="22"/>
          <w:szCs w:val="22"/>
        </w:rPr>
        <w:t xml:space="preserve">All gates or doors </w:t>
      </w:r>
      <w:r w:rsidR="00390FD3" w:rsidRPr="00044FF2">
        <w:rPr>
          <w:rFonts w:cs="Calibri"/>
          <w:sz w:val="22"/>
          <w:szCs w:val="22"/>
        </w:rPr>
        <w:t>must</w:t>
      </w:r>
      <w:r w:rsidRPr="00044FF2">
        <w:rPr>
          <w:rFonts w:cs="Calibri"/>
          <w:sz w:val="22"/>
          <w:szCs w:val="22"/>
        </w:rPr>
        <w:t xml:space="preserve"> be capable of being locked from the exterior</w:t>
      </w:r>
      <w:r w:rsidR="00390FD3" w:rsidRPr="00044FF2">
        <w:rPr>
          <w:rFonts w:cs="Calibri"/>
          <w:sz w:val="22"/>
          <w:szCs w:val="22"/>
        </w:rPr>
        <w:t>;</w:t>
      </w:r>
    </w:p>
    <w:p w14:paraId="3EEAB45B" w14:textId="0C4E6CCE" w:rsidR="005220EC" w:rsidRPr="00044FF2" w:rsidRDefault="005220EC" w:rsidP="005220EC">
      <w:pPr>
        <w:rPr>
          <w:rFonts w:cs="Calibri"/>
          <w:sz w:val="22"/>
          <w:szCs w:val="22"/>
        </w:rPr>
      </w:pPr>
      <w:r w:rsidRPr="00044FF2">
        <w:rPr>
          <w:rFonts w:cs="Calibri"/>
          <w:sz w:val="22"/>
          <w:szCs w:val="22"/>
        </w:rPr>
        <w:t xml:space="preserve">(g) Gates or doors </w:t>
      </w:r>
      <w:r w:rsidR="00390FD3" w:rsidRPr="00044FF2">
        <w:rPr>
          <w:rFonts w:cs="Calibri"/>
          <w:sz w:val="22"/>
          <w:szCs w:val="22"/>
        </w:rPr>
        <w:t>must</w:t>
      </w:r>
      <w:r w:rsidRPr="00044FF2">
        <w:rPr>
          <w:rFonts w:cs="Calibri"/>
          <w:sz w:val="22"/>
          <w:szCs w:val="22"/>
        </w:rPr>
        <w:t xml:space="preserve"> be designed in such a way that they do not prevent </w:t>
      </w:r>
      <w:proofErr w:type="gramStart"/>
      <w:r w:rsidRPr="00044FF2">
        <w:rPr>
          <w:rFonts w:cs="Calibri"/>
          <w:sz w:val="22"/>
          <w:szCs w:val="22"/>
        </w:rPr>
        <w:t>egress</w:t>
      </w:r>
      <w:proofErr w:type="gramEnd"/>
      <w:r w:rsidRPr="00044FF2">
        <w:rPr>
          <w:rFonts w:cs="Calibri"/>
          <w:sz w:val="22"/>
          <w:szCs w:val="22"/>
        </w:rPr>
        <w:t xml:space="preserve"> in the event of an emergency</w:t>
      </w:r>
      <w:r w:rsidR="00390FD3" w:rsidRPr="00044FF2">
        <w:rPr>
          <w:rFonts w:cs="Calibri"/>
          <w:sz w:val="22"/>
          <w:szCs w:val="22"/>
        </w:rPr>
        <w:t>;</w:t>
      </w:r>
      <w:r w:rsidR="00AB5C79" w:rsidRPr="00044FF2">
        <w:rPr>
          <w:rFonts w:cs="Calibri"/>
          <w:sz w:val="22"/>
          <w:szCs w:val="22"/>
        </w:rPr>
        <w:t xml:space="preserve"> and</w:t>
      </w:r>
    </w:p>
    <w:p w14:paraId="258B9967" w14:textId="6B4F92E3" w:rsidR="00F24579" w:rsidRPr="00044FF2" w:rsidRDefault="005220EC" w:rsidP="005220EC">
      <w:pPr>
        <w:rPr>
          <w:rFonts w:cs="Calibri"/>
          <w:sz w:val="22"/>
          <w:szCs w:val="22"/>
        </w:rPr>
      </w:pPr>
      <w:r w:rsidRPr="00044FF2">
        <w:rPr>
          <w:rFonts w:cs="Calibri"/>
          <w:sz w:val="22"/>
          <w:szCs w:val="22"/>
        </w:rPr>
        <w:t xml:space="preserve">(h) </w:t>
      </w:r>
      <w:r w:rsidR="00390FD3" w:rsidRPr="00044FF2">
        <w:rPr>
          <w:rFonts w:cs="Calibri"/>
          <w:sz w:val="22"/>
          <w:szCs w:val="22"/>
        </w:rPr>
        <w:t>Exit</w:t>
      </w:r>
      <w:r w:rsidRPr="00044FF2">
        <w:rPr>
          <w:rFonts w:cs="Calibri"/>
          <w:sz w:val="22"/>
          <w:szCs w:val="22"/>
        </w:rPr>
        <w:t xml:space="preserve"> </w:t>
      </w:r>
      <w:r w:rsidR="00390FD3" w:rsidRPr="00044FF2">
        <w:rPr>
          <w:rFonts w:cs="Calibri"/>
          <w:sz w:val="22"/>
          <w:szCs w:val="22"/>
        </w:rPr>
        <w:t>gates</w:t>
      </w:r>
      <w:r w:rsidRPr="00044FF2">
        <w:rPr>
          <w:rFonts w:cs="Calibri"/>
          <w:sz w:val="22"/>
          <w:szCs w:val="22"/>
        </w:rPr>
        <w:t xml:space="preserve"> or doors </w:t>
      </w:r>
      <w:r w:rsidR="00390FD3" w:rsidRPr="00044FF2">
        <w:rPr>
          <w:rFonts w:cs="Calibri"/>
          <w:sz w:val="22"/>
          <w:szCs w:val="22"/>
        </w:rPr>
        <w:t>must</w:t>
      </w:r>
      <w:r w:rsidRPr="00044FF2">
        <w:rPr>
          <w:rFonts w:cs="Calibri"/>
          <w:sz w:val="22"/>
          <w:szCs w:val="22"/>
        </w:rPr>
        <w:t xml:space="preserve"> be constructed </w:t>
      </w:r>
      <w:proofErr w:type="gramStart"/>
      <w:r w:rsidRPr="00044FF2">
        <w:rPr>
          <w:rFonts w:cs="Calibri"/>
          <w:sz w:val="22"/>
          <w:szCs w:val="22"/>
        </w:rPr>
        <w:t>so as to</w:t>
      </w:r>
      <w:proofErr w:type="gramEnd"/>
      <w:r w:rsidRPr="00044FF2">
        <w:rPr>
          <w:rFonts w:cs="Calibri"/>
          <w:sz w:val="22"/>
          <w:szCs w:val="22"/>
        </w:rPr>
        <w:t xml:space="preserve"> prevent unauthorized entry from outside of the </w:t>
      </w:r>
      <w:r w:rsidR="00F24579" w:rsidRPr="00044FF2">
        <w:rPr>
          <w:rFonts w:cs="Calibri"/>
          <w:sz w:val="22"/>
          <w:szCs w:val="22"/>
        </w:rPr>
        <w:t>enclosure</w:t>
      </w:r>
      <w:r w:rsidRPr="00044FF2">
        <w:rPr>
          <w:rFonts w:cs="Calibri"/>
          <w:sz w:val="22"/>
          <w:szCs w:val="22"/>
        </w:rPr>
        <w:t xml:space="preserve"> around the </w:t>
      </w:r>
      <w:r w:rsidR="00F24579" w:rsidRPr="00044FF2">
        <w:rPr>
          <w:rFonts w:cs="Calibri"/>
          <w:sz w:val="22"/>
          <w:szCs w:val="22"/>
        </w:rPr>
        <w:t>aquatic venue</w:t>
      </w:r>
      <w:r w:rsidR="00AB5C79" w:rsidRPr="00044FF2">
        <w:rPr>
          <w:rFonts w:cs="Calibri"/>
          <w:sz w:val="22"/>
          <w:szCs w:val="22"/>
        </w:rPr>
        <w:t>.</w:t>
      </w:r>
    </w:p>
    <w:p w14:paraId="5B89E76A" w14:textId="53A7EA01" w:rsidR="005220EC" w:rsidRPr="00044FF2" w:rsidRDefault="00F24579" w:rsidP="005220EC">
      <w:pPr>
        <w:rPr>
          <w:rFonts w:cs="Calibri"/>
          <w:sz w:val="22"/>
          <w:szCs w:val="22"/>
        </w:rPr>
      </w:pPr>
      <w:r w:rsidRPr="00044FF2">
        <w:rPr>
          <w:rFonts w:cs="Calibri"/>
          <w:sz w:val="22"/>
          <w:szCs w:val="22"/>
        </w:rPr>
        <w:t xml:space="preserve">(13) </w:t>
      </w:r>
      <w:r w:rsidR="005220EC" w:rsidRPr="00044FF2">
        <w:rPr>
          <w:rFonts w:cs="Calibri"/>
          <w:sz w:val="22"/>
          <w:szCs w:val="22"/>
        </w:rPr>
        <w:t xml:space="preserve">The requirements of (a) through (h) of this subsection do not apply when the gate or door </w:t>
      </w:r>
      <w:r w:rsidR="00CC67D5" w:rsidRPr="00044FF2">
        <w:rPr>
          <w:rFonts w:cs="Calibri"/>
          <w:sz w:val="22"/>
          <w:szCs w:val="22"/>
        </w:rPr>
        <w:t>ser</w:t>
      </w:r>
      <w:r w:rsidR="00AB1D79" w:rsidRPr="00044FF2">
        <w:rPr>
          <w:rFonts w:cs="Calibri"/>
          <w:sz w:val="22"/>
          <w:szCs w:val="22"/>
        </w:rPr>
        <w:t xml:space="preserve">ves as part </w:t>
      </w:r>
      <w:r w:rsidR="005220EC" w:rsidRPr="00044FF2">
        <w:rPr>
          <w:rFonts w:cs="Calibri"/>
          <w:sz w:val="22"/>
          <w:szCs w:val="22"/>
        </w:rPr>
        <w:t xml:space="preserve">of an </w:t>
      </w:r>
      <w:r w:rsidR="00250834" w:rsidRPr="00044FF2">
        <w:rPr>
          <w:rFonts w:cs="Calibri"/>
          <w:sz w:val="22"/>
          <w:szCs w:val="22"/>
        </w:rPr>
        <w:t xml:space="preserve">aquatic facility or aquatic venue enclosure </w:t>
      </w:r>
      <w:r w:rsidR="00AB1D79" w:rsidRPr="00044FF2">
        <w:rPr>
          <w:rFonts w:cs="Calibri"/>
          <w:sz w:val="22"/>
          <w:szCs w:val="22"/>
        </w:rPr>
        <w:t xml:space="preserve">and </w:t>
      </w:r>
      <w:r w:rsidR="005220EC" w:rsidRPr="00044FF2">
        <w:rPr>
          <w:rFonts w:cs="Calibri"/>
          <w:sz w:val="22"/>
          <w:szCs w:val="22"/>
        </w:rPr>
        <w:t xml:space="preserve">the </w:t>
      </w:r>
      <w:r w:rsidR="00250834" w:rsidRPr="00044FF2">
        <w:rPr>
          <w:rFonts w:cs="Calibri"/>
          <w:sz w:val="22"/>
          <w:szCs w:val="22"/>
        </w:rPr>
        <w:t>aquatic venue</w:t>
      </w:r>
      <w:r w:rsidR="00496E83" w:rsidRPr="00044FF2">
        <w:rPr>
          <w:rFonts w:cs="Calibri"/>
          <w:sz w:val="22"/>
          <w:szCs w:val="22"/>
        </w:rPr>
        <w:t>s therein</w:t>
      </w:r>
      <w:r w:rsidR="005220EC" w:rsidRPr="00044FF2">
        <w:rPr>
          <w:rFonts w:cs="Calibri"/>
          <w:sz w:val="22"/>
          <w:szCs w:val="22"/>
        </w:rPr>
        <w:t xml:space="preserve"> ha</w:t>
      </w:r>
      <w:r w:rsidR="00BA3651" w:rsidRPr="00044FF2">
        <w:rPr>
          <w:rFonts w:cs="Calibri"/>
          <w:sz w:val="22"/>
          <w:szCs w:val="22"/>
        </w:rPr>
        <w:t>ve</w:t>
      </w:r>
      <w:r w:rsidR="005220EC" w:rsidRPr="00044FF2">
        <w:rPr>
          <w:rFonts w:cs="Calibri"/>
          <w:sz w:val="22"/>
          <w:szCs w:val="22"/>
        </w:rPr>
        <w:t xml:space="preserve"> </w:t>
      </w:r>
      <w:r w:rsidR="00CD2AE0" w:rsidRPr="00044FF2">
        <w:rPr>
          <w:rFonts w:cs="Calibri"/>
          <w:sz w:val="22"/>
          <w:szCs w:val="22"/>
        </w:rPr>
        <w:t xml:space="preserve">at </w:t>
      </w:r>
      <w:r w:rsidR="00CD2AE0" w:rsidRPr="00044FF2">
        <w:rPr>
          <w:rFonts w:cs="Calibri"/>
          <w:sz w:val="22"/>
          <w:szCs w:val="22"/>
        </w:rPr>
        <w:lastRenderedPageBreak/>
        <w:t xml:space="preserve">least one </w:t>
      </w:r>
      <w:r w:rsidR="00BA1F11" w:rsidRPr="00044FF2">
        <w:rPr>
          <w:rFonts w:cs="Calibri"/>
          <w:sz w:val="22"/>
          <w:szCs w:val="22"/>
        </w:rPr>
        <w:t>qualified lifeguard</w:t>
      </w:r>
      <w:r w:rsidR="005220EC" w:rsidRPr="00044FF2">
        <w:rPr>
          <w:rFonts w:cs="Calibri"/>
          <w:sz w:val="22"/>
          <w:szCs w:val="22"/>
        </w:rPr>
        <w:t xml:space="preserve"> conducting </w:t>
      </w:r>
      <w:r w:rsidR="00BA1F11" w:rsidRPr="00044FF2">
        <w:rPr>
          <w:rFonts w:cs="Calibri"/>
          <w:sz w:val="22"/>
          <w:szCs w:val="22"/>
        </w:rPr>
        <w:t>patron</w:t>
      </w:r>
      <w:r w:rsidR="005220EC" w:rsidRPr="00044FF2">
        <w:rPr>
          <w:rFonts w:cs="Calibri"/>
          <w:sz w:val="22"/>
          <w:szCs w:val="22"/>
        </w:rPr>
        <w:t xml:space="preserve"> surveillance </w:t>
      </w:r>
      <w:r w:rsidR="00815BBF" w:rsidRPr="00044FF2">
        <w:rPr>
          <w:rFonts w:cs="Calibri"/>
          <w:sz w:val="22"/>
          <w:szCs w:val="22"/>
        </w:rPr>
        <w:t>wh</w:t>
      </w:r>
      <w:r w:rsidR="002C6C26" w:rsidRPr="00044FF2">
        <w:rPr>
          <w:rFonts w:cs="Calibri"/>
          <w:sz w:val="22"/>
          <w:szCs w:val="22"/>
        </w:rPr>
        <w:t>en</w:t>
      </w:r>
      <w:r w:rsidR="00815BBF" w:rsidRPr="00044FF2">
        <w:rPr>
          <w:rFonts w:cs="Calibri"/>
          <w:sz w:val="22"/>
          <w:szCs w:val="22"/>
        </w:rPr>
        <w:t xml:space="preserve"> </w:t>
      </w:r>
      <w:r w:rsidR="005220EC" w:rsidRPr="00044FF2">
        <w:rPr>
          <w:rFonts w:cs="Calibri"/>
          <w:sz w:val="22"/>
          <w:szCs w:val="22"/>
        </w:rPr>
        <w:t xml:space="preserve">the </w:t>
      </w:r>
      <w:r w:rsidR="00250834" w:rsidRPr="00044FF2">
        <w:rPr>
          <w:rFonts w:cs="Calibri"/>
          <w:sz w:val="22"/>
          <w:szCs w:val="22"/>
        </w:rPr>
        <w:t>aquatic venue</w:t>
      </w:r>
      <w:r w:rsidR="003A1A71" w:rsidRPr="00044FF2">
        <w:rPr>
          <w:rFonts w:cs="Calibri"/>
          <w:sz w:val="22"/>
          <w:szCs w:val="22"/>
        </w:rPr>
        <w:t>s</w:t>
      </w:r>
      <w:r w:rsidR="005220EC" w:rsidRPr="00044FF2">
        <w:rPr>
          <w:rFonts w:cs="Calibri"/>
          <w:sz w:val="22"/>
          <w:szCs w:val="22"/>
        </w:rPr>
        <w:t xml:space="preserve"> </w:t>
      </w:r>
      <w:r w:rsidR="00BA3651" w:rsidRPr="00044FF2">
        <w:rPr>
          <w:rFonts w:cs="Calibri"/>
          <w:sz w:val="22"/>
          <w:szCs w:val="22"/>
        </w:rPr>
        <w:t>are</w:t>
      </w:r>
      <w:r w:rsidR="005220EC" w:rsidRPr="00044FF2">
        <w:rPr>
          <w:rFonts w:cs="Calibri"/>
          <w:sz w:val="22"/>
          <w:szCs w:val="22"/>
        </w:rPr>
        <w:t xml:space="preserve"> open</w:t>
      </w:r>
      <w:r w:rsidR="002C6C26" w:rsidRPr="00044FF2">
        <w:rPr>
          <w:rFonts w:cs="Calibri"/>
          <w:sz w:val="22"/>
          <w:szCs w:val="22"/>
        </w:rPr>
        <w:t>,</w:t>
      </w:r>
      <w:r w:rsidR="005220EC" w:rsidRPr="00044FF2">
        <w:rPr>
          <w:rFonts w:cs="Calibri"/>
          <w:sz w:val="22"/>
          <w:szCs w:val="22"/>
        </w:rPr>
        <w:t xml:space="preserve"> and the gate or door is locked </w:t>
      </w:r>
      <w:r w:rsidR="00B56582" w:rsidRPr="00044FF2">
        <w:rPr>
          <w:rFonts w:cs="Calibri"/>
          <w:sz w:val="22"/>
          <w:szCs w:val="22"/>
        </w:rPr>
        <w:t>when</w:t>
      </w:r>
      <w:r w:rsidR="00546B78" w:rsidRPr="00044FF2">
        <w:rPr>
          <w:rFonts w:cs="Calibri"/>
          <w:sz w:val="22"/>
          <w:szCs w:val="22"/>
        </w:rPr>
        <w:t xml:space="preserve"> </w:t>
      </w:r>
      <w:r w:rsidR="005220EC" w:rsidRPr="00044FF2">
        <w:rPr>
          <w:rFonts w:cs="Calibri"/>
          <w:sz w:val="22"/>
          <w:szCs w:val="22"/>
        </w:rPr>
        <w:t xml:space="preserve">the </w:t>
      </w:r>
      <w:r w:rsidR="00BA1F11" w:rsidRPr="00044FF2">
        <w:rPr>
          <w:rFonts w:cs="Calibri"/>
          <w:sz w:val="22"/>
          <w:szCs w:val="22"/>
        </w:rPr>
        <w:t>aquatic facility</w:t>
      </w:r>
      <w:r w:rsidR="005220EC" w:rsidRPr="00044FF2">
        <w:rPr>
          <w:rFonts w:cs="Calibri"/>
          <w:sz w:val="22"/>
          <w:szCs w:val="22"/>
        </w:rPr>
        <w:t xml:space="preserve"> or</w:t>
      </w:r>
      <w:r w:rsidR="00250834" w:rsidRPr="00044FF2">
        <w:rPr>
          <w:rFonts w:cs="Calibri"/>
          <w:sz w:val="22"/>
          <w:szCs w:val="22"/>
        </w:rPr>
        <w:t xml:space="preserve"> aquatic venue</w:t>
      </w:r>
      <w:r w:rsidR="005220EC" w:rsidRPr="00044FF2">
        <w:rPr>
          <w:rFonts w:cs="Calibri"/>
          <w:sz w:val="22"/>
          <w:szCs w:val="22"/>
        </w:rPr>
        <w:t xml:space="preserve"> is not open to the public.</w:t>
      </w:r>
    </w:p>
    <w:p w14:paraId="547FB9EE" w14:textId="3DBCF25A" w:rsidR="005220EC" w:rsidRPr="00044FF2" w:rsidRDefault="00AB5C79" w:rsidP="005220EC">
      <w:pPr>
        <w:rPr>
          <w:rFonts w:cs="Calibri"/>
          <w:sz w:val="22"/>
          <w:szCs w:val="22"/>
        </w:rPr>
      </w:pPr>
      <w:r w:rsidRPr="00044FF2">
        <w:rPr>
          <w:rFonts w:cs="Calibri"/>
          <w:sz w:val="22"/>
          <w:szCs w:val="22"/>
        </w:rPr>
        <w:t xml:space="preserve">(14) </w:t>
      </w:r>
      <w:r w:rsidR="005220EC" w:rsidRPr="00044FF2">
        <w:rPr>
          <w:rFonts w:cs="Calibri"/>
          <w:sz w:val="22"/>
          <w:szCs w:val="22"/>
        </w:rPr>
        <w:t xml:space="preserve">Gates </w:t>
      </w:r>
      <w:r w:rsidRPr="00044FF2">
        <w:rPr>
          <w:rFonts w:cs="Calibri"/>
          <w:sz w:val="22"/>
          <w:szCs w:val="22"/>
        </w:rPr>
        <w:t>must</w:t>
      </w:r>
      <w:r w:rsidR="005220EC" w:rsidRPr="00044FF2">
        <w:rPr>
          <w:rFonts w:cs="Calibri"/>
          <w:sz w:val="22"/>
          <w:szCs w:val="22"/>
        </w:rPr>
        <w:t xml:space="preserve"> be at least equal in height at top and bottom to the </w:t>
      </w:r>
      <w:r w:rsidRPr="00044FF2">
        <w:rPr>
          <w:rFonts w:cs="Calibri"/>
          <w:sz w:val="22"/>
          <w:szCs w:val="22"/>
        </w:rPr>
        <w:t xml:space="preserve">enclosure </w:t>
      </w:r>
      <w:r w:rsidR="005220EC" w:rsidRPr="00044FF2">
        <w:rPr>
          <w:rFonts w:cs="Calibri"/>
          <w:sz w:val="22"/>
          <w:szCs w:val="22"/>
        </w:rPr>
        <w:t>of which they are a component.</w:t>
      </w:r>
    </w:p>
    <w:p w14:paraId="430CB2EE" w14:textId="5F2D7F76" w:rsidR="005220EC" w:rsidRPr="00044FF2" w:rsidRDefault="00AB5C79" w:rsidP="005220EC">
      <w:pPr>
        <w:rPr>
          <w:rFonts w:cs="Calibri"/>
          <w:sz w:val="22"/>
          <w:szCs w:val="22"/>
        </w:rPr>
      </w:pPr>
      <w:r w:rsidRPr="00044FF2">
        <w:rPr>
          <w:rFonts w:cs="Calibri"/>
          <w:sz w:val="22"/>
          <w:szCs w:val="22"/>
        </w:rPr>
        <w:t xml:space="preserve">(15) </w:t>
      </w:r>
      <w:r w:rsidR="005220EC" w:rsidRPr="00044FF2">
        <w:rPr>
          <w:rFonts w:cs="Calibri"/>
          <w:sz w:val="22"/>
          <w:szCs w:val="22"/>
        </w:rPr>
        <w:t xml:space="preserve">Turnstiles </w:t>
      </w:r>
      <w:r w:rsidRPr="00044FF2">
        <w:rPr>
          <w:rFonts w:cs="Calibri"/>
          <w:sz w:val="22"/>
          <w:szCs w:val="22"/>
        </w:rPr>
        <w:t>must</w:t>
      </w:r>
      <w:r w:rsidR="005220EC" w:rsidRPr="00044FF2">
        <w:rPr>
          <w:rFonts w:cs="Calibri"/>
          <w:sz w:val="22"/>
          <w:szCs w:val="22"/>
        </w:rPr>
        <w:t xml:space="preserve"> not form a part of an </w:t>
      </w:r>
      <w:r w:rsidR="00BA1F11" w:rsidRPr="00044FF2">
        <w:rPr>
          <w:rFonts w:cs="Calibri"/>
          <w:sz w:val="22"/>
          <w:szCs w:val="22"/>
        </w:rPr>
        <w:t>aquatic facility</w:t>
      </w:r>
      <w:r w:rsidR="005220EC" w:rsidRPr="00044FF2">
        <w:rPr>
          <w:rFonts w:cs="Calibri"/>
          <w:sz w:val="22"/>
          <w:szCs w:val="22"/>
        </w:rPr>
        <w:t xml:space="preserve"> </w:t>
      </w:r>
      <w:r w:rsidRPr="00044FF2">
        <w:rPr>
          <w:rFonts w:cs="Calibri"/>
          <w:sz w:val="22"/>
          <w:szCs w:val="22"/>
        </w:rPr>
        <w:t>enclosure</w:t>
      </w:r>
      <w:r w:rsidR="005220EC" w:rsidRPr="00044FF2">
        <w:rPr>
          <w:rFonts w:cs="Calibri"/>
          <w:sz w:val="22"/>
          <w:szCs w:val="22"/>
        </w:rPr>
        <w:t>.</w:t>
      </w:r>
    </w:p>
    <w:p w14:paraId="323CE7D4" w14:textId="77777777" w:rsidR="007850CA" w:rsidRPr="00044FF2" w:rsidRDefault="005220EC" w:rsidP="005220EC">
      <w:pPr>
        <w:rPr>
          <w:rFonts w:cs="Calibri"/>
          <w:sz w:val="22"/>
          <w:szCs w:val="22"/>
        </w:rPr>
      </w:pPr>
      <w:r w:rsidRPr="00044FF2">
        <w:rPr>
          <w:rFonts w:cs="Calibri"/>
          <w:sz w:val="22"/>
          <w:szCs w:val="22"/>
        </w:rPr>
        <w:t>(</w:t>
      </w:r>
      <w:r w:rsidR="00AB5C79" w:rsidRPr="00044FF2">
        <w:rPr>
          <w:rFonts w:cs="Calibri"/>
          <w:sz w:val="22"/>
          <w:szCs w:val="22"/>
        </w:rPr>
        <w:t>16) Exit gates</w:t>
      </w:r>
      <w:r w:rsidR="007850CA" w:rsidRPr="00044FF2">
        <w:rPr>
          <w:rFonts w:cs="Calibri"/>
          <w:sz w:val="22"/>
          <w:szCs w:val="22"/>
        </w:rPr>
        <w:t xml:space="preserve"> must:</w:t>
      </w:r>
    </w:p>
    <w:p w14:paraId="59393BA3" w14:textId="43CD1613" w:rsidR="005220EC" w:rsidRPr="00044FF2" w:rsidRDefault="007850CA" w:rsidP="005220EC">
      <w:pPr>
        <w:rPr>
          <w:rFonts w:cs="Calibri"/>
          <w:sz w:val="22"/>
          <w:szCs w:val="22"/>
        </w:rPr>
      </w:pPr>
      <w:r w:rsidRPr="00044FF2">
        <w:rPr>
          <w:rFonts w:cs="Calibri"/>
          <w:sz w:val="22"/>
          <w:szCs w:val="22"/>
        </w:rPr>
        <w:t>(a)</w:t>
      </w:r>
      <w:r w:rsidR="005220EC" w:rsidRPr="00044FF2">
        <w:rPr>
          <w:rFonts w:cs="Calibri"/>
          <w:sz w:val="22"/>
          <w:szCs w:val="22"/>
        </w:rPr>
        <w:t xml:space="preserve"> </w:t>
      </w:r>
      <w:r w:rsidRPr="00044FF2">
        <w:rPr>
          <w:rFonts w:cs="Calibri"/>
          <w:sz w:val="22"/>
          <w:szCs w:val="22"/>
        </w:rPr>
        <w:t>B</w:t>
      </w:r>
      <w:r w:rsidR="005220EC" w:rsidRPr="00044FF2">
        <w:rPr>
          <w:rFonts w:cs="Calibri"/>
          <w:sz w:val="22"/>
          <w:szCs w:val="22"/>
        </w:rPr>
        <w:t xml:space="preserve">e conspicuously marked on the inside of the </w:t>
      </w:r>
      <w:r w:rsidR="00EA0C74" w:rsidRPr="00044FF2">
        <w:rPr>
          <w:rFonts w:cs="Calibri"/>
          <w:sz w:val="22"/>
          <w:szCs w:val="22"/>
        </w:rPr>
        <w:t>aquatic</w:t>
      </w:r>
      <w:r w:rsidR="005220EC" w:rsidRPr="00044FF2">
        <w:rPr>
          <w:rFonts w:cs="Calibri"/>
          <w:sz w:val="22"/>
          <w:szCs w:val="22"/>
        </w:rPr>
        <w:t xml:space="preserve"> </w:t>
      </w:r>
      <w:r w:rsidR="00EA0C74" w:rsidRPr="00044FF2">
        <w:rPr>
          <w:rFonts w:cs="Calibri"/>
          <w:sz w:val="22"/>
          <w:szCs w:val="22"/>
        </w:rPr>
        <w:t>venue</w:t>
      </w:r>
      <w:r w:rsidR="005220EC" w:rsidRPr="00044FF2">
        <w:rPr>
          <w:rFonts w:cs="Calibri"/>
          <w:sz w:val="22"/>
          <w:szCs w:val="22"/>
        </w:rPr>
        <w:t xml:space="preserve"> or </w:t>
      </w:r>
      <w:r w:rsidR="00BA1F11" w:rsidRPr="00044FF2">
        <w:rPr>
          <w:rFonts w:cs="Calibri"/>
          <w:sz w:val="22"/>
          <w:szCs w:val="22"/>
        </w:rPr>
        <w:t>aquatic facility</w:t>
      </w:r>
      <w:r w:rsidRPr="00044FF2">
        <w:rPr>
          <w:rFonts w:cs="Calibri"/>
          <w:sz w:val="22"/>
          <w:szCs w:val="22"/>
        </w:rPr>
        <w:t>;</w:t>
      </w:r>
    </w:p>
    <w:p w14:paraId="539FC7E6" w14:textId="70476584" w:rsidR="00EA0C74" w:rsidRPr="00044FF2" w:rsidRDefault="005220EC" w:rsidP="005220EC">
      <w:pPr>
        <w:rPr>
          <w:rFonts w:cs="Calibri"/>
          <w:sz w:val="22"/>
          <w:szCs w:val="22"/>
        </w:rPr>
      </w:pPr>
      <w:r w:rsidRPr="00044FF2">
        <w:rPr>
          <w:rFonts w:cs="Calibri"/>
          <w:sz w:val="22"/>
          <w:szCs w:val="22"/>
        </w:rPr>
        <w:t>(</w:t>
      </w:r>
      <w:r w:rsidR="00EA0C74" w:rsidRPr="00044FF2">
        <w:rPr>
          <w:rFonts w:cs="Calibri"/>
          <w:sz w:val="22"/>
          <w:szCs w:val="22"/>
        </w:rPr>
        <w:t>b</w:t>
      </w:r>
      <w:r w:rsidRPr="00044FF2">
        <w:rPr>
          <w:rFonts w:cs="Calibri"/>
          <w:sz w:val="22"/>
          <w:szCs w:val="22"/>
        </w:rPr>
        <w:t xml:space="preserve">) </w:t>
      </w:r>
      <w:r w:rsidR="00EA0C74" w:rsidRPr="00044FF2">
        <w:rPr>
          <w:rFonts w:cs="Calibri"/>
          <w:sz w:val="22"/>
          <w:szCs w:val="22"/>
        </w:rPr>
        <w:t>Swing away from the aquatic venue enclosure;</w:t>
      </w:r>
      <w:r w:rsidR="00A257CA" w:rsidRPr="00044FF2">
        <w:rPr>
          <w:rFonts w:cs="Calibri"/>
          <w:sz w:val="22"/>
          <w:szCs w:val="22"/>
        </w:rPr>
        <w:t xml:space="preserve"> and</w:t>
      </w:r>
    </w:p>
    <w:p w14:paraId="728A84FD" w14:textId="2BA89F42" w:rsidR="005E4928" w:rsidRPr="00044FF2" w:rsidRDefault="00EA0C74" w:rsidP="005220EC">
      <w:pPr>
        <w:rPr>
          <w:rFonts w:cs="Calibri"/>
          <w:sz w:val="22"/>
          <w:szCs w:val="22"/>
        </w:rPr>
      </w:pPr>
      <w:r w:rsidRPr="00044FF2">
        <w:rPr>
          <w:rFonts w:cs="Calibri"/>
          <w:sz w:val="22"/>
          <w:szCs w:val="22"/>
        </w:rPr>
        <w:t xml:space="preserve">(c) </w:t>
      </w:r>
      <w:r w:rsidR="007850CA" w:rsidRPr="00044FF2">
        <w:rPr>
          <w:rFonts w:cs="Calibri"/>
          <w:sz w:val="22"/>
          <w:szCs w:val="22"/>
        </w:rPr>
        <w:t>Be provided in q</w:t>
      </w:r>
      <w:r w:rsidR="005220EC" w:rsidRPr="00044FF2">
        <w:rPr>
          <w:rFonts w:cs="Calibri"/>
          <w:sz w:val="22"/>
          <w:szCs w:val="22"/>
        </w:rPr>
        <w:t>uantity, location, and width</w:t>
      </w:r>
      <w:r w:rsidR="007850CA" w:rsidRPr="00044FF2">
        <w:rPr>
          <w:rFonts w:cs="Calibri"/>
          <w:sz w:val="22"/>
          <w:szCs w:val="22"/>
        </w:rPr>
        <w:t xml:space="preserve"> consistent with applicable laws and rules</w:t>
      </w:r>
      <w:r w:rsidRPr="00044FF2">
        <w:rPr>
          <w:rFonts w:cs="Calibri"/>
          <w:sz w:val="22"/>
          <w:szCs w:val="22"/>
        </w:rPr>
        <w:t xml:space="preserve">. </w:t>
      </w:r>
      <w:r w:rsidR="005220EC" w:rsidRPr="00044FF2">
        <w:rPr>
          <w:rFonts w:cs="Calibri"/>
          <w:sz w:val="22"/>
          <w:szCs w:val="22"/>
        </w:rPr>
        <w:t xml:space="preserve">Where </w:t>
      </w:r>
      <w:r w:rsidRPr="00044FF2">
        <w:rPr>
          <w:rFonts w:cs="Calibri"/>
          <w:sz w:val="22"/>
          <w:szCs w:val="22"/>
        </w:rPr>
        <w:t xml:space="preserve">other laws or rules </w:t>
      </w:r>
      <w:r w:rsidR="005220EC" w:rsidRPr="00044FF2">
        <w:rPr>
          <w:rFonts w:cs="Calibri"/>
          <w:sz w:val="22"/>
          <w:szCs w:val="22"/>
        </w:rPr>
        <w:t xml:space="preserve">do not otherwise govern, at least one 36-inch (91.4 cm) wide </w:t>
      </w:r>
      <w:r w:rsidRPr="00044FF2">
        <w:rPr>
          <w:rFonts w:cs="Calibri"/>
          <w:sz w:val="22"/>
          <w:szCs w:val="22"/>
        </w:rPr>
        <w:t>exit</w:t>
      </w:r>
      <w:r w:rsidR="005220EC" w:rsidRPr="00044FF2">
        <w:rPr>
          <w:rFonts w:cs="Calibri"/>
          <w:sz w:val="22"/>
          <w:szCs w:val="22"/>
        </w:rPr>
        <w:t xml:space="preserve"> </w:t>
      </w:r>
      <w:r w:rsidRPr="00044FF2">
        <w:rPr>
          <w:rFonts w:cs="Calibri"/>
          <w:sz w:val="22"/>
          <w:szCs w:val="22"/>
        </w:rPr>
        <w:t>gate</w:t>
      </w:r>
      <w:r w:rsidR="005220EC" w:rsidRPr="00044FF2">
        <w:rPr>
          <w:rFonts w:cs="Calibri"/>
          <w:sz w:val="22"/>
          <w:szCs w:val="22"/>
        </w:rPr>
        <w:t xml:space="preserve"> </w:t>
      </w:r>
      <w:r w:rsidRPr="00044FF2">
        <w:rPr>
          <w:rFonts w:cs="Calibri"/>
          <w:sz w:val="22"/>
          <w:szCs w:val="22"/>
        </w:rPr>
        <w:t>must</w:t>
      </w:r>
      <w:r w:rsidR="005220EC" w:rsidRPr="00044FF2">
        <w:rPr>
          <w:rFonts w:cs="Calibri"/>
          <w:sz w:val="22"/>
          <w:szCs w:val="22"/>
        </w:rPr>
        <w:t xml:space="preserve"> be required for emergency access to each logical </w:t>
      </w:r>
      <w:bookmarkStart w:id="8" w:name="_Hlk202738200"/>
      <w:r w:rsidR="00250834" w:rsidRPr="00044FF2">
        <w:rPr>
          <w:rFonts w:cs="Calibri"/>
          <w:sz w:val="22"/>
          <w:szCs w:val="22"/>
        </w:rPr>
        <w:t>aquatic venue</w:t>
      </w:r>
      <w:bookmarkEnd w:id="8"/>
      <w:r w:rsidR="005220EC" w:rsidRPr="00044FF2">
        <w:rPr>
          <w:rFonts w:cs="Calibri"/>
          <w:sz w:val="22"/>
          <w:szCs w:val="22"/>
        </w:rPr>
        <w:t xml:space="preserve"> area including individual </w:t>
      </w:r>
      <w:r w:rsidRPr="00044FF2">
        <w:rPr>
          <w:rFonts w:cs="Calibri"/>
          <w:sz w:val="22"/>
          <w:szCs w:val="22"/>
        </w:rPr>
        <w:t>pools</w:t>
      </w:r>
      <w:r w:rsidR="005220EC" w:rsidRPr="00044FF2">
        <w:rPr>
          <w:rFonts w:cs="Calibri"/>
          <w:sz w:val="22"/>
          <w:szCs w:val="22"/>
        </w:rPr>
        <w:t xml:space="preserve"> or grade levels or both.</w:t>
      </w:r>
    </w:p>
    <w:p w14:paraId="51BCE3A3" w14:textId="133BF41E" w:rsidR="005220EC" w:rsidRPr="00044FF2" w:rsidRDefault="00760ED5" w:rsidP="005220EC">
      <w:pPr>
        <w:rPr>
          <w:rFonts w:cs="Calibri"/>
          <w:sz w:val="22"/>
          <w:szCs w:val="22"/>
        </w:rPr>
      </w:pPr>
      <w:r w:rsidRPr="00044FF2">
        <w:rPr>
          <w:rFonts w:cs="Calibri"/>
          <w:sz w:val="22"/>
          <w:szCs w:val="22"/>
        </w:rPr>
        <w:t>(17)</w:t>
      </w:r>
      <w:r w:rsidR="001349EA" w:rsidRPr="00044FF2">
        <w:rPr>
          <w:rFonts w:cs="Calibri"/>
          <w:sz w:val="22"/>
          <w:szCs w:val="22"/>
        </w:rPr>
        <w:t xml:space="preserve"> Indoor aquatic venue must be securable from unauthorized entry from other building areas or the exterior.</w:t>
      </w:r>
      <w:r w:rsidRPr="00044FF2">
        <w:rPr>
          <w:rFonts w:cs="Calibri"/>
          <w:sz w:val="22"/>
          <w:szCs w:val="22"/>
        </w:rPr>
        <w:t xml:space="preserve"> </w:t>
      </w:r>
      <w:r w:rsidR="005220EC" w:rsidRPr="00044FF2">
        <w:rPr>
          <w:rFonts w:cs="Calibri"/>
          <w:sz w:val="22"/>
          <w:szCs w:val="22"/>
        </w:rPr>
        <w:t xml:space="preserve">Building walls enclosing an </w:t>
      </w:r>
      <w:r w:rsidRPr="00044FF2">
        <w:rPr>
          <w:rFonts w:cs="Calibri"/>
          <w:sz w:val="22"/>
          <w:szCs w:val="22"/>
        </w:rPr>
        <w:t>indoor</w:t>
      </w:r>
      <w:r w:rsidR="005220EC" w:rsidRPr="00044FF2">
        <w:rPr>
          <w:rFonts w:cs="Calibri"/>
          <w:sz w:val="22"/>
          <w:szCs w:val="22"/>
        </w:rPr>
        <w:t xml:space="preserve"> </w:t>
      </w:r>
      <w:r w:rsidRPr="00044FF2">
        <w:rPr>
          <w:rFonts w:cs="Calibri"/>
          <w:sz w:val="22"/>
          <w:szCs w:val="22"/>
        </w:rPr>
        <w:t>aquatic facility</w:t>
      </w:r>
      <w:r w:rsidR="005220EC" w:rsidRPr="00044FF2">
        <w:rPr>
          <w:rFonts w:cs="Calibri"/>
          <w:sz w:val="22"/>
          <w:szCs w:val="22"/>
        </w:rPr>
        <w:t xml:space="preserve"> may be designated as the </w:t>
      </w:r>
      <w:r w:rsidRPr="00044FF2">
        <w:rPr>
          <w:rFonts w:cs="Calibri"/>
          <w:sz w:val="22"/>
          <w:szCs w:val="22"/>
        </w:rPr>
        <w:t>enclosure</w:t>
      </w:r>
      <w:r w:rsidR="005220EC" w:rsidRPr="00044FF2">
        <w:rPr>
          <w:rFonts w:cs="Calibri"/>
          <w:sz w:val="22"/>
          <w:szCs w:val="22"/>
        </w:rPr>
        <w:t>.</w:t>
      </w:r>
    </w:p>
    <w:p w14:paraId="121BD5C6" w14:textId="1B2DE903" w:rsidR="001349EA" w:rsidRPr="00044FF2" w:rsidRDefault="001349EA" w:rsidP="001349EA">
      <w:pPr>
        <w:rPr>
          <w:rFonts w:cs="Calibri"/>
          <w:sz w:val="22"/>
          <w:szCs w:val="22"/>
        </w:rPr>
      </w:pPr>
      <w:r w:rsidRPr="00044FF2">
        <w:rPr>
          <w:rFonts w:cs="Calibri"/>
          <w:sz w:val="22"/>
          <w:szCs w:val="22"/>
        </w:rPr>
        <w:t xml:space="preserve">(18) Where separate indoor and outdoor aquatic venues are located on the same site, an aquatic venue enclosure must be provided between them except where all aquatic </w:t>
      </w:r>
      <w:r w:rsidR="00835636" w:rsidRPr="00044FF2">
        <w:rPr>
          <w:rFonts w:cs="Calibri"/>
          <w:sz w:val="22"/>
          <w:szCs w:val="22"/>
        </w:rPr>
        <w:t>venues</w:t>
      </w:r>
      <w:r w:rsidRPr="00044FF2">
        <w:rPr>
          <w:rFonts w:cs="Calibri"/>
          <w:sz w:val="22"/>
          <w:szCs w:val="22"/>
        </w:rPr>
        <w:t xml:space="preserve"> are operated continuously 12 months a year on the same schedule.</w:t>
      </w:r>
    </w:p>
    <w:p w14:paraId="50E4C19B" w14:textId="140345AF" w:rsidR="001349EA" w:rsidRPr="00044FF2" w:rsidRDefault="001349EA" w:rsidP="001349EA">
      <w:pPr>
        <w:rPr>
          <w:rFonts w:cs="Calibri"/>
          <w:sz w:val="22"/>
          <w:szCs w:val="22"/>
        </w:rPr>
      </w:pPr>
      <w:r w:rsidRPr="00044FF2">
        <w:rPr>
          <w:rFonts w:cs="Calibri"/>
          <w:sz w:val="22"/>
          <w:szCs w:val="22"/>
        </w:rPr>
        <w:t>(19) For a passage through a wall separating the indoor portion of an aquatic venue from an outdoor portion of the same aquatic venue, the overhead clearance of the passage to the aquatic venue floor must be at least six feet eight inches (2.0 m) to any solid structure overhead.</w:t>
      </w:r>
    </w:p>
    <w:p w14:paraId="51BC9923" w14:textId="63EBA636" w:rsidR="00093E16" w:rsidRPr="00044FF2" w:rsidRDefault="001349EA" w:rsidP="004554E6">
      <w:pPr>
        <w:rPr>
          <w:rFonts w:cs="Calibri"/>
          <w:sz w:val="22"/>
          <w:szCs w:val="22"/>
        </w:rPr>
      </w:pPr>
      <w:r w:rsidRPr="00044FF2">
        <w:rPr>
          <w:rFonts w:cs="Calibri"/>
          <w:sz w:val="22"/>
          <w:szCs w:val="22"/>
        </w:rPr>
        <w:t xml:space="preserve">(20) Except as otherwise required in this chapter, one </w:t>
      </w:r>
      <w:r w:rsidR="00C9043C" w:rsidRPr="00044FF2">
        <w:rPr>
          <w:rFonts w:cs="Calibri"/>
          <w:sz w:val="22"/>
          <w:szCs w:val="22"/>
        </w:rPr>
        <w:t>enclosure</w:t>
      </w:r>
      <w:r w:rsidRPr="00044FF2">
        <w:rPr>
          <w:rFonts w:cs="Calibri"/>
          <w:sz w:val="22"/>
          <w:szCs w:val="22"/>
        </w:rPr>
        <w:t xml:space="preserve"> may surround multiple aquatic </w:t>
      </w:r>
      <w:r w:rsidR="00C9043C" w:rsidRPr="00044FF2">
        <w:rPr>
          <w:rFonts w:cs="Calibri"/>
          <w:sz w:val="22"/>
          <w:szCs w:val="22"/>
        </w:rPr>
        <w:t>venues</w:t>
      </w:r>
      <w:r w:rsidRPr="00044FF2">
        <w:rPr>
          <w:rFonts w:cs="Calibri"/>
          <w:sz w:val="22"/>
          <w:szCs w:val="22"/>
        </w:rPr>
        <w:t xml:space="preserve"> at one facility.</w:t>
      </w:r>
    </w:p>
    <w:p w14:paraId="5300AE29" w14:textId="11A697B7" w:rsidR="006B13D1" w:rsidRPr="00044FF2" w:rsidRDefault="004554E6" w:rsidP="004554E6">
      <w:pPr>
        <w:rPr>
          <w:rFonts w:cs="Calibri"/>
          <w:sz w:val="22"/>
          <w:szCs w:val="22"/>
        </w:rPr>
      </w:pPr>
      <w:r w:rsidRPr="00044FF2">
        <w:rPr>
          <w:rFonts w:cs="Calibri"/>
          <w:b/>
          <w:bCs/>
          <w:sz w:val="22"/>
          <w:szCs w:val="22"/>
        </w:rPr>
        <w:t>WAC 246-261-</w:t>
      </w:r>
      <w:r w:rsidR="007A5C42" w:rsidRPr="00044FF2">
        <w:rPr>
          <w:rFonts w:cs="Calibri"/>
          <w:b/>
          <w:bCs/>
          <w:sz w:val="22"/>
          <w:szCs w:val="22"/>
        </w:rPr>
        <w:t>445</w:t>
      </w:r>
      <w:r w:rsidRPr="00044FF2">
        <w:rPr>
          <w:rFonts w:cs="Calibri"/>
          <w:b/>
          <w:bCs/>
          <w:sz w:val="22"/>
          <w:szCs w:val="22"/>
        </w:rPr>
        <w:t xml:space="preserve"> </w:t>
      </w:r>
      <w:r w:rsidR="00046AE2" w:rsidRPr="00044FF2">
        <w:rPr>
          <w:rFonts w:cs="Calibri"/>
          <w:b/>
          <w:bCs/>
          <w:sz w:val="22"/>
          <w:szCs w:val="22"/>
        </w:rPr>
        <w:t>Aquatic venue cleaning systems</w:t>
      </w:r>
      <w:r w:rsidRPr="00044FF2">
        <w:rPr>
          <w:rFonts w:cs="Calibri"/>
          <w:b/>
          <w:bCs/>
          <w:sz w:val="22"/>
          <w:szCs w:val="22"/>
        </w:rPr>
        <w:t>.</w:t>
      </w:r>
      <w:r w:rsidRPr="00044FF2">
        <w:rPr>
          <w:rFonts w:cs="Calibri"/>
          <w:sz w:val="22"/>
          <w:szCs w:val="22"/>
        </w:rPr>
        <w:t xml:space="preserve"> (1) </w:t>
      </w:r>
      <w:r w:rsidR="00046AE2" w:rsidRPr="00044FF2">
        <w:rPr>
          <w:rFonts w:cs="Calibri"/>
          <w:sz w:val="22"/>
          <w:szCs w:val="22"/>
        </w:rPr>
        <w:t>Cleaning systems must not</w:t>
      </w:r>
      <w:r w:rsidR="006B13D1" w:rsidRPr="00044FF2">
        <w:rPr>
          <w:rFonts w:cs="Calibri"/>
          <w:sz w:val="22"/>
          <w:szCs w:val="22"/>
        </w:rPr>
        <w:t>:</w:t>
      </w:r>
    </w:p>
    <w:p w14:paraId="60545EC2" w14:textId="43894830" w:rsidR="004554E6" w:rsidRPr="00044FF2" w:rsidRDefault="006B13D1" w:rsidP="004554E6">
      <w:pPr>
        <w:rPr>
          <w:rFonts w:cs="Calibri"/>
          <w:sz w:val="22"/>
          <w:szCs w:val="22"/>
        </w:rPr>
      </w:pPr>
      <w:r w:rsidRPr="00044FF2">
        <w:rPr>
          <w:rFonts w:cs="Calibri"/>
          <w:sz w:val="22"/>
          <w:szCs w:val="22"/>
        </w:rPr>
        <w:t>(a)</w:t>
      </w:r>
      <w:r w:rsidR="004A6840" w:rsidRPr="00044FF2">
        <w:rPr>
          <w:rFonts w:cs="Calibri"/>
          <w:sz w:val="22"/>
          <w:szCs w:val="22"/>
        </w:rPr>
        <w:t xml:space="preserve"> </w:t>
      </w:r>
      <w:r w:rsidRPr="00044FF2">
        <w:rPr>
          <w:rFonts w:cs="Calibri"/>
          <w:sz w:val="22"/>
          <w:szCs w:val="22"/>
        </w:rPr>
        <w:t>C</w:t>
      </w:r>
      <w:r w:rsidR="004A6840" w:rsidRPr="00044FF2">
        <w:rPr>
          <w:rFonts w:cs="Calibri"/>
          <w:sz w:val="22"/>
          <w:szCs w:val="22"/>
        </w:rPr>
        <w:t>reate an entanglement or suction entrapment hazard</w:t>
      </w:r>
      <w:r w:rsidRPr="00044FF2">
        <w:rPr>
          <w:rFonts w:cs="Calibri"/>
          <w:sz w:val="22"/>
          <w:szCs w:val="22"/>
        </w:rPr>
        <w:t>; or</w:t>
      </w:r>
    </w:p>
    <w:p w14:paraId="06688025" w14:textId="5958FE4A" w:rsidR="006B13D1" w:rsidRPr="00044FF2" w:rsidRDefault="006B13D1" w:rsidP="004554E6">
      <w:pPr>
        <w:rPr>
          <w:rFonts w:cs="Calibri"/>
          <w:sz w:val="22"/>
          <w:szCs w:val="22"/>
        </w:rPr>
      </w:pPr>
      <w:r w:rsidRPr="00044FF2">
        <w:rPr>
          <w:rFonts w:cs="Calibri"/>
          <w:sz w:val="22"/>
          <w:szCs w:val="22"/>
        </w:rPr>
        <w:t>(b) Interfere with the operation or use of the aquatic venue.</w:t>
      </w:r>
    </w:p>
    <w:p w14:paraId="4F181303" w14:textId="30472A3B" w:rsidR="00206D83" w:rsidRPr="00044FF2" w:rsidRDefault="006B13D1" w:rsidP="002B04F6">
      <w:pPr>
        <w:rPr>
          <w:rFonts w:cs="Calibri"/>
          <w:b/>
          <w:bCs/>
          <w:sz w:val="22"/>
          <w:szCs w:val="22"/>
        </w:rPr>
      </w:pPr>
      <w:r w:rsidRPr="00044FF2">
        <w:rPr>
          <w:rFonts w:cs="Calibri"/>
          <w:sz w:val="22"/>
          <w:szCs w:val="22"/>
        </w:rPr>
        <w:t>(2) Use of integral vacuum systems</w:t>
      </w:r>
      <w:r w:rsidR="00272D4D" w:rsidRPr="00044FF2">
        <w:rPr>
          <w:rFonts w:cs="Calibri"/>
          <w:sz w:val="22"/>
          <w:szCs w:val="22"/>
        </w:rPr>
        <w:t xml:space="preserve"> is prohibited.</w:t>
      </w:r>
    </w:p>
    <w:p w14:paraId="65EE5CC4" w14:textId="1A16F684" w:rsidR="00124566" w:rsidRPr="00044FF2" w:rsidRDefault="00124566" w:rsidP="00124566">
      <w:pPr>
        <w:rPr>
          <w:rFonts w:cs="Calibri"/>
          <w:sz w:val="22"/>
          <w:szCs w:val="22"/>
        </w:rPr>
      </w:pPr>
      <w:r w:rsidRPr="00044FF2">
        <w:rPr>
          <w:rFonts w:cs="Calibri"/>
          <w:b/>
          <w:bCs/>
          <w:sz w:val="22"/>
          <w:szCs w:val="22"/>
        </w:rPr>
        <w:t>WAC 246-261-</w:t>
      </w:r>
      <w:r w:rsidR="007A5C42" w:rsidRPr="00044FF2">
        <w:rPr>
          <w:rFonts w:cs="Calibri"/>
          <w:b/>
          <w:bCs/>
          <w:sz w:val="22"/>
          <w:szCs w:val="22"/>
        </w:rPr>
        <w:t>450</w:t>
      </w:r>
      <w:r w:rsidRPr="00044FF2">
        <w:rPr>
          <w:rFonts w:cs="Calibri"/>
          <w:b/>
          <w:bCs/>
          <w:sz w:val="22"/>
          <w:szCs w:val="22"/>
        </w:rPr>
        <w:t xml:space="preserve"> </w:t>
      </w:r>
      <w:r w:rsidR="008A6069" w:rsidRPr="00044FF2">
        <w:rPr>
          <w:rFonts w:cs="Calibri"/>
          <w:b/>
          <w:bCs/>
          <w:sz w:val="22"/>
          <w:szCs w:val="22"/>
        </w:rPr>
        <w:t>Equipment room</w:t>
      </w:r>
      <w:r w:rsidRPr="00044FF2">
        <w:rPr>
          <w:rFonts w:cs="Calibri"/>
          <w:b/>
          <w:bCs/>
          <w:sz w:val="22"/>
          <w:szCs w:val="22"/>
        </w:rPr>
        <w:t xml:space="preserve"> </w:t>
      </w:r>
      <w:r w:rsidR="008A6069" w:rsidRPr="00044FF2">
        <w:rPr>
          <w:rFonts w:cs="Calibri"/>
          <w:b/>
          <w:bCs/>
          <w:sz w:val="22"/>
          <w:szCs w:val="22"/>
        </w:rPr>
        <w:t>requirements</w:t>
      </w:r>
      <w:r w:rsidRPr="00044FF2">
        <w:rPr>
          <w:rFonts w:cs="Calibri"/>
          <w:b/>
          <w:bCs/>
          <w:sz w:val="22"/>
          <w:szCs w:val="22"/>
        </w:rPr>
        <w:t>.</w:t>
      </w:r>
      <w:r w:rsidRPr="00044FF2">
        <w:rPr>
          <w:rFonts w:cs="Calibri"/>
          <w:sz w:val="22"/>
          <w:szCs w:val="22"/>
        </w:rPr>
        <w:t xml:space="preserve"> </w:t>
      </w:r>
      <w:r w:rsidR="00020E39" w:rsidRPr="00044FF2">
        <w:rPr>
          <w:rFonts w:cs="Calibri"/>
          <w:sz w:val="22"/>
          <w:szCs w:val="22"/>
        </w:rPr>
        <w:t xml:space="preserve">(1) </w:t>
      </w:r>
      <w:r w:rsidR="00432CDA" w:rsidRPr="00044FF2">
        <w:rPr>
          <w:rFonts w:cs="Calibri"/>
          <w:sz w:val="22"/>
          <w:szCs w:val="22"/>
        </w:rPr>
        <w:t>Equipment rooms must</w:t>
      </w:r>
      <w:r w:rsidR="00741B1A" w:rsidRPr="00044FF2">
        <w:rPr>
          <w:rFonts w:cs="Calibri"/>
          <w:sz w:val="22"/>
          <w:szCs w:val="22"/>
        </w:rPr>
        <w:t>:</w:t>
      </w:r>
    </w:p>
    <w:p w14:paraId="0556FD06" w14:textId="0C31A8D3" w:rsidR="00BE5077" w:rsidRPr="00044FF2" w:rsidRDefault="008F4F08" w:rsidP="00124566">
      <w:pPr>
        <w:rPr>
          <w:rFonts w:cs="Calibri"/>
          <w:sz w:val="22"/>
          <w:szCs w:val="22"/>
        </w:rPr>
      </w:pPr>
      <w:r w:rsidRPr="00044FF2">
        <w:rPr>
          <w:rFonts w:cs="Calibri"/>
          <w:sz w:val="22"/>
          <w:szCs w:val="22"/>
        </w:rPr>
        <w:t>(</w:t>
      </w:r>
      <w:r w:rsidR="00977E2E" w:rsidRPr="00044FF2">
        <w:rPr>
          <w:rFonts w:cs="Calibri"/>
          <w:sz w:val="22"/>
          <w:szCs w:val="22"/>
        </w:rPr>
        <w:t>a</w:t>
      </w:r>
      <w:r w:rsidRPr="00044FF2">
        <w:rPr>
          <w:rFonts w:cs="Calibri"/>
          <w:sz w:val="22"/>
          <w:szCs w:val="22"/>
        </w:rPr>
        <w:t xml:space="preserve">) </w:t>
      </w:r>
      <w:r w:rsidR="00A11FC2" w:rsidRPr="00044FF2">
        <w:rPr>
          <w:rFonts w:cs="Calibri"/>
          <w:sz w:val="22"/>
          <w:szCs w:val="22"/>
        </w:rPr>
        <w:t>Be s</w:t>
      </w:r>
      <w:r w:rsidR="00BE5077" w:rsidRPr="00044FF2">
        <w:rPr>
          <w:rFonts w:cs="Calibri"/>
          <w:sz w:val="22"/>
          <w:szCs w:val="22"/>
        </w:rPr>
        <w:t>eparated from chemical storage spaces</w:t>
      </w:r>
      <w:r w:rsidR="00504CA9" w:rsidRPr="00044FF2">
        <w:rPr>
          <w:rFonts w:cs="Calibri"/>
          <w:sz w:val="22"/>
          <w:szCs w:val="22"/>
        </w:rPr>
        <w:t>;</w:t>
      </w:r>
    </w:p>
    <w:p w14:paraId="6B76ECD5" w14:textId="213D0298" w:rsidR="003F1995" w:rsidRPr="00044FF2" w:rsidRDefault="003F1995" w:rsidP="00124566">
      <w:pPr>
        <w:rPr>
          <w:rFonts w:cs="Calibri"/>
          <w:sz w:val="22"/>
          <w:szCs w:val="22"/>
        </w:rPr>
      </w:pPr>
      <w:r w:rsidRPr="00044FF2">
        <w:rPr>
          <w:rFonts w:cs="Calibri"/>
          <w:sz w:val="22"/>
          <w:szCs w:val="22"/>
        </w:rPr>
        <w:t>(</w:t>
      </w:r>
      <w:r w:rsidR="00977E2E" w:rsidRPr="00044FF2">
        <w:rPr>
          <w:rFonts w:cs="Calibri"/>
          <w:sz w:val="22"/>
          <w:szCs w:val="22"/>
        </w:rPr>
        <w:t>b</w:t>
      </w:r>
      <w:r w:rsidRPr="00044FF2">
        <w:rPr>
          <w:rFonts w:cs="Calibri"/>
          <w:sz w:val="22"/>
          <w:szCs w:val="22"/>
        </w:rPr>
        <w:t xml:space="preserve">) Be designed so no </w:t>
      </w:r>
      <w:r w:rsidR="00A43826" w:rsidRPr="00044FF2">
        <w:rPr>
          <w:rFonts w:cs="Calibri"/>
          <w:sz w:val="22"/>
          <w:szCs w:val="22"/>
        </w:rPr>
        <w:t xml:space="preserve">ducts, grilles, pass-throughs, or other openings connect the equipment room </w:t>
      </w:r>
      <w:r w:rsidR="00804BD2" w:rsidRPr="00044FF2">
        <w:rPr>
          <w:rFonts w:cs="Calibri"/>
          <w:sz w:val="22"/>
          <w:szCs w:val="22"/>
        </w:rPr>
        <w:t>to the indoor aquatic facility</w:t>
      </w:r>
      <w:r w:rsidR="007D5E14" w:rsidRPr="00044FF2">
        <w:rPr>
          <w:rFonts w:cs="Calibri"/>
          <w:sz w:val="22"/>
          <w:szCs w:val="22"/>
        </w:rPr>
        <w:t>;</w:t>
      </w:r>
    </w:p>
    <w:p w14:paraId="4DD3E835" w14:textId="60BA71F7" w:rsidR="007D5E14" w:rsidRPr="00044FF2" w:rsidRDefault="007D5E14" w:rsidP="007D5E14">
      <w:pPr>
        <w:rPr>
          <w:rFonts w:cs="Calibri"/>
          <w:sz w:val="22"/>
          <w:szCs w:val="22"/>
        </w:rPr>
      </w:pPr>
      <w:r w:rsidRPr="00044FF2">
        <w:rPr>
          <w:rFonts w:cs="Calibri"/>
          <w:sz w:val="22"/>
          <w:szCs w:val="22"/>
        </w:rPr>
        <w:t>(</w:t>
      </w:r>
      <w:r w:rsidR="00977E2E" w:rsidRPr="00044FF2">
        <w:rPr>
          <w:rFonts w:cs="Calibri"/>
          <w:sz w:val="22"/>
          <w:szCs w:val="22"/>
        </w:rPr>
        <w:t>c</w:t>
      </w:r>
      <w:r w:rsidRPr="00044FF2">
        <w:rPr>
          <w:rFonts w:cs="Calibri"/>
          <w:sz w:val="22"/>
          <w:szCs w:val="22"/>
        </w:rPr>
        <w:t>) Have an independent exhaust system;</w:t>
      </w:r>
    </w:p>
    <w:p w14:paraId="7677784A" w14:textId="4E897EE9" w:rsidR="00E30FDA" w:rsidRPr="00044FF2" w:rsidRDefault="00E30FDA" w:rsidP="007D5E14">
      <w:pPr>
        <w:rPr>
          <w:rFonts w:cs="Calibri"/>
          <w:sz w:val="22"/>
          <w:szCs w:val="22"/>
        </w:rPr>
      </w:pPr>
      <w:r w:rsidRPr="00044FF2">
        <w:rPr>
          <w:rFonts w:cs="Calibri"/>
          <w:sz w:val="22"/>
          <w:szCs w:val="22"/>
        </w:rPr>
        <w:lastRenderedPageBreak/>
        <w:t>(</w:t>
      </w:r>
      <w:r w:rsidR="00977E2E" w:rsidRPr="00044FF2">
        <w:rPr>
          <w:rFonts w:cs="Calibri"/>
          <w:sz w:val="22"/>
          <w:szCs w:val="22"/>
        </w:rPr>
        <w:t>d</w:t>
      </w:r>
      <w:r w:rsidRPr="00044FF2">
        <w:rPr>
          <w:rFonts w:cs="Calibri"/>
          <w:sz w:val="22"/>
          <w:szCs w:val="22"/>
        </w:rPr>
        <w:t xml:space="preserve">) </w:t>
      </w:r>
      <w:r w:rsidR="00B71A2D" w:rsidRPr="00044FF2">
        <w:rPr>
          <w:rFonts w:cs="Calibri"/>
          <w:sz w:val="22"/>
          <w:szCs w:val="22"/>
        </w:rPr>
        <w:t>Not have gaps between walls or floors. Any g</w:t>
      </w:r>
      <w:r w:rsidRPr="00044FF2">
        <w:rPr>
          <w:rFonts w:cs="Calibri"/>
          <w:sz w:val="22"/>
          <w:szCs w:val="22"/>
        </w:rPr>
        <w:t>aps must be permanently sealed against air leakage;</w:t>
      </w:r>
    </w:p>
    <w:p w14:paraId="4567B59A" w14:textId="424BF48B" w:rsidR="007D5E14" w:rsidRPr="00044FF2" w:rsidRDefault="007D5E14" w:rsidP="00124566">
      <w:pPr>
        <w:rPr>
          <w:rFonts w:cs="Calibri"/>
          <w:sz w:val="22"/>
          <w:szCs w:val="22"/>
        </w:rPr>
      </w:pPr>
      <w:r w:rsidRPr="00044FF2">
        <w:rPr>
          <w:rFonts w:cs="Calibri"/>
          <w:sz w:val="22"/>
          <w:szCs w:val="22"/>
        </w:rPr>
        <w:t>(</w:t>
      </w:r>
      <w:r w:rsidR="00977E2E" w:rsidRPr="00044FF2">
        <w:rPr>
          <w:rFonts w:cs="Calibri"/>
          <w:sz w:val="22"/>
          <w:szCs w:val="22"/>
        </w:rPr>
        <w:t>e</w:t>
      </w:r>
      <w:r w:rsidRPr="00044FF2">
        <w:rPr>
          <w:rFonts w:cs="Calibri"/>
          <w:sz w:val="22"/>
          <w:szCs w:val="22"/>
        </w:rPr>
        <w:t>) Be designed to minimize exposure of combustion equipment, air-handling equipment, and electrical equipment from air contaminated with corrosive chemical vapors or mists;</w:t>
      </w:r>
    </w:p>
    <w:p w14:paraId="0CCDC9B5" w14:textId="689CA7ED" w:rsidR="00E30FDA" w:rsidRPr="00044FF2" w:rsidRDefault="00504CA9" w:rsidP="00124566">
      <w:pPr>
        <w:rPr>
          <w:rFonts w:cs="Calibri"/>
          <w:sz w:val="22"/>
          <w:szCs w:val="22"/>
        </w:rPr>
      </w:pPr>
      <w:r w:rsidRPr="00044FF2">
        <w:rPr>
          <w:rFonts w:cs="Calibri"/>
          <w:sz w:val="22"/>
          <w:szCs w:val="22"/>
        </w:rPr>
        <w:t>(</w:t>
      </w:r>
      <w:r w:rsidR="00977E2E" w:rsidRPr="00044FF2">
        <w:rPr>
          <w:rFonts w:cs="Calibri"/>
          <w:sz w:val="22"/>
          <w:szCs w:val="22"/>
        </w:rPr>
        <w:t>f</w:t>
      </w:r>
      <w:r w:rsidRPr="00044FF2">
        <w:rPr>
          <w:rFonts w:cs="Calibri"/>
          <w:sz w:val="22"/>
          <w:szCs w:val="22"/>
        </w:rPr>
        <w:t xml:space="preserve">) </w:t>
      </w:r>
      <w:r w:rsidR="0019078B" w:rsidRPr="00044FF2">
        <w:rPr>
          <w:rFonts w:cs="Calibri"/>
          <w:sz w:val="22"/>
          <w:szCs w:val="22"/>
        </w:rPr>
        <w:t>Have</w:t>
      </w:r>
      <w:r w:rsidRPr="00044FF2">
        <w:rPr>
          <w:rFonts w:cs="Calibri"/>
          <w:sz w:val="22"/>
          <w:szCs w:val="22"/>
        </w:rPr>
        <w:t xml:space="preserve"> a door or opening</w:t>
      </w:r>
      <w:r w:rsidR="00A81D21" w:rsidRPr="00044FF2">
        <w:rPr>
          <w:rFonts w:cs="Calibri"/>
          <w:sz w:val="22"/>
          <w:szCs w:val="22"/>
        </w:rPr>
        <w:t xml:space="preserve"> that</w:t>
      </w:r>
      <w:r w:rsidR="00A85D18" w:rsidRPr="00044FF2">
        <w:rPr>
          <w:rFonts w:cs="Calibri"/>
          <w:sz w:val="22"/>
          <w:szCs w:val="22"/>
        </w:rPr>
        <w:t xml:space="preserve"> a</w:t>
      </w:r>
      <w:r w:rsidR="00A81D21" w:rsidRPr="00044FF2">
        <w:rPr>
          <w:rFonts w:cs="Calibri"/>
          <w:sz w:val="22"/>
          <w:szCs w:val="22"/>
        </w:rPr>
        <w:t>llows</w:t>
      </w:r>
      <w:r w:rsidRPr="00044FF2">
        <w:rPr>
          <w:rFonts w:cs="Calibri"/>
          <w:sz w:val="22"/>
          <w:szCs w:val="22"/>
        </w:rPr>
        <w:t xml:space="preserve"> access </w:t>
      </w:r>
      <w:r w:rsidR="009D22C8" w:rsidRPr="00044FF2">
        <w:rPr>
          <w:rFonts w:cs="Calibri"/>
          <w:sz w:val="22"/>
          <w:szCs w:val="22"/>
        </w:rPr>
        <w:t>to</w:t>
      </w:r>
      <w:r w:rsidRPr="00044FF2">
        <w:rPr>
          <w:rFonts w:cs="Calibri"/>
          <w:sz w:val="22"/>
          <w:szCs w:val="22"/>
        </w:rPr>
        <w:t xml:space="preserve"> all equipment</w:t>
      </w:r>
      <w:r w:rsidR="0019078B" w:rsidRPr="00044FF2">
        <w:rPr>
          <w:rFonts w:cs="Calibri"/>
          <w:sz w:val="22"/>
          <w:szCs w:val="22"/>
        </w:rPr>
        <w:t>;</w:t>
      </w:r>
      <w:r w:rsidR="00A85D18" w:rsidRPr="00044FF2">
        <w:rPr>
          <w:rFonts w:cs="Calibri"/>
          <w:sz w:val="22"/>
          <w:szCs w:val="22"/>
        </w:rPr>
        <w:t xml:space="preserve"> </w:t>
      </w:r>
    </w:p>
    <w:p w14:paraId="21EB1505" w14:textId="3A6FDF97" w:rsidR="00663B5E" w:rsidRPr="00044FF2" w:rsidRDefault="00741B1A" w:rsidP="00124566">
      <w:pPr>
        <w:rPr>
          <w:rFonts w:cs="Calibri"/>
          <w:sz w:val="22"/>
          <w:szCs w:val="22"/>
        </w:rPr>
      </w:pPr>
      <w:r w:rsidRPr="00044FF2">
        <w:rPr>
          <w:rFonts w:cs="Calibri"/>
          <w:sz w:val="22"/>
          <w:szCs w:val="22"/>
        </w:rPr>
        <w:t>(</w:t>
      </w:r>
      <w:r w:rsidR="00977E2E" w:rsidRPr="00044FF2">
        <w:rPr>
          <w:rFonts w:cs="Calibri"/>
          <w:sz w:val="22"/>
          <w:szCs w:val="22"/>
        </w:rPr>
        <w:t>g</w:t>
      </w:r>
      <w:r w:rsidRPr="00044FF2">
        <w:rPr>
          <w:rFonts w:cs="Calibri"/>
          <w:sz w:val="22"/>
          <w:szCs w:val="22"/>
        </w:rPr>
        <w:t>)</w:t>
      </w:r>
      <w:r w:rsidR="00663B5E" w:rsidRPr="00044FF2">
        <w:rPr>
          <w:rFonts w:cs="Calibri"/>
          <w:sz w:val="22"/>
          <w:szCs w:val="22"/>
        </w:rPr>
        <w:t xml:space="preserve"> </w:t>
      </w:r>
      <w:r w:rsidR="00AE4640" w:rsidRPr="00044FF2">
        <w:rPr>
          <w:rFonts w:cs="Calibri"/>
          <w:sz w:val="22"/>
          <w:szCs w:val="22"/>
        </w:rPr>
        <w:t xml:space="preserve">Have </w:t>
      </w:r>
      <w:r w:rsidR="00663B5E" w:rsidRPr="00044FF2">
        <w:rPr>
          <w:rFonts w:cs="Calibri"/>
          <w:sz w:val="22"/>
          <w:szCs w:val="22"/>
        </w:rPr>
        <w:t xml:space="preserve">working space around </w:t>
      </w:r>
      <w:r w:rsidR="006D3B11" w:rsidRPr="00044FF2">
        <w:rPr>
          <w:rFonts w:cs="Calibri"/>
          <w:sz w:val="22"/>
          <w:szCs w:val="22"/>
        </w:rPr>
        <w:t xml:space="preserve">each piece of </w:t>
      </w:r>
      <w:r w:rsidR="00663B5E" w:rsidRPr="00044FF2">
        <w:rPr>
          <w:rFonts w:cs="Calibri"/>
          <w:sz w:val="22"/>
          <w:szCs w:val="22"/>
        </w:rPr>
        <w:t>equipment</w:t>
      </w:r>
      <w:r w:rsidR="006D3B11" w:rsidRPr="00044FF2">
        <w:rPr>
          <w:rFonts w:cs="Calibri"/>
          <w:sz w:val="22"/>
          <w:szCs w:val="22"/>
        </w:rPr>
        <w:t xml:space="preserve"> within the equipment room</w:t>
      </w:r>
      <w:r w:rsidR="00923EA1" w:rsidRPr="00044FF2">
        <w:rPr>
          <w:rFonts w:cs="Calibri"/>
          <w:sz w:val="22"/>
          <w:szCs w:val="22"/>
        </w:rPr>
        <w:t>. Working space must be</w:t>
      </w:r>
      <w:r w:rsidR="002E3A42" w:rsidRPr="00044FF2">
        <w:rPr>
          <w:rFonts w:cs="Calibri"/>
          <w:sz w:val="22"/>
          <w:szCs w:val="22"/>
        </w:rPr>
        <w:t>:</w:t>
      </w:r>
    </w:p>
    <w:p w14:paraId="644787E6" w14:textId="21EB28E5" w:rsidR="002E3A42" w:rsidRPr="00044FF2" w:rsidRDefault="002E3A42" w:rsidP="00124566">
      <w:pPr>
        <w:rPr>
          <w:rFonts w:cs="Calibri"/>
          <w:sz w:val="22"/>
          <w:szCs w:val="22"/>
        </w:rPr>
      </w:pPr>
      <w:r w:rsidRPr="00044FF2">
        <w:rPr>
          <w:rFonts w:cs="Calibri"/>
          <w:sz w:val="22"/>
          <w:szCs w:val="22"/>
        </w:rPr>
        <w:t>(</w:t>
      </w:r>
      <w:r w:rsidR="00AE4640" w:rsidRPr="00044FF2">
        <w:rPr>
          <w:rFonts w:cs="Calibri"/>
          <w:sz w:val="22"/>
          <w:szCs w:val="22"/>
        </w:rPr>
        <w:t>i</w:t>
      </w:r>
      <w:r w:rsidRPr="00044FF2">
        <w:rPr>
          <w:rFonts w:cs="Calibri"/>
          <w:sz w:val="22"/>
          <w:szCs w:val="22"/>
        </w:rPr>
        <w:t xml:space="preserve">) Compliant with </w:t>
      </w:r>
      <w:r w:rsidR="006D3B11" w:rsidRPr="00044FF2">
        <w:rPr>
          <w:rFonts w:cs="Calibri"/>
          <w:sz w:val="22"/>
          <w:szCs w:val="22"/>
        </w:rPr>
        <w:t>manufacturers’</w:t>
      </w:r>
      <w:r w:rsidRPr="00044FF2">
        <w:rPr>
          <w:rFonts w:cs="Calibri"/>
          <w:sz w:val="22"/>
          <w:szCs w:val="22"/>
        </w:rPr>
        <w:t xml:space="preserve"> recommendations;</w:t>
      </w:r>
      <w:r w:rsidR="003773A6" w:rsidRPr="00044FF2">
        <w:rPr>
          <w:rFonts w:cs="Calibri"/>
          <w:sz w:val="22"/>
          <w:szCs w:val="22"/>
        </w:rPr>
        <w:t xml:space="preserve"> and</w:t>
      </w:r>
    </w:p>
    <w:p w14:paraId="09FA7ADF" w14:textId="53A412EB" w:rsidR="002E3A42" w:rsidRPr="00044FF2" w:rsidRDefault="002E3A42" w:rsidP="00124566">
      <w:pPr>
        <w:rPr>
          <w:rFonts w:cs="Calibri"/>
          <w:sz w:val="22"/>
          <w:szCs w:val="22"/>
        </w:rPr>
      </w:pPr>
      <w:r w:rsidRPr="00044FF2">
        <w:rPr>
          <w:rFonts w:cs="Calibri"/>
          <w:sz w:val="22"/>
          <w:szCs w:val="22"/>
        </w:rPr>
        <w:t>(</w:t>
      </w:r>
      <w:r w:rsidR="00FA73E2" w:rsidRPr="00044FF2">
        <w:rPr>
          <w:rFonts w:cs="Calibri"/>
          <w:sz w:val="22"/>
          <w:szCs w:val="22"/>
        </w:rPr>
        <w:t>ii</w:t>
      </w:r>
      <w:r w:rsidRPr="00044FF2">
        <w:rPr>
          <w:rFonts w:cs="Calibri"/>
          <w:sz w:val="22"/>
          <w:szCs w:val="22"/>
        </w:rPr>
        <w:t xml:space="preserve">) </w:t>
      </w:r>
      <w:r w:rsidR="000C2E0A" w:rsidRPr="00044FF2">
        <w:rPr>
          <w:rFonts w:cs="Calibri"/>
          <w:sz w:val="22"/>
          <w:szCs w:val="22"/>
        </w:rPr>
        <w:t xml:space="preserve">No less than three feet </w:t>
      </w:r>
      <w:r w:rsidR="00552390" w:rsidRPr="00044FF2">
        <w:rPr>
          <w:rFonts w:cs="Calibri"/>
          <w:sz w:val="22"/>
          <w:szCs w:val="22"/>
        </w:rPr>
        <w:t>(</w:t>
      </w:r>
      <w:r w:rsidR="00094931" w:rsidRPr="00044FF2">
        <w:rPr>
          <w:rFonts w:cs="Calibri"/>
          <w:sz w:val="22"/>
          <w:szCs w:val="22"/>
        </w:rPr>
        <w:t>0.9</w:t>
      </w:r>
      <w:r w:rsidR="00552390" w:rsidRPr="00044FF2">
        <w:rPr>
          <w:rFonts w:cs="Calibri"/>
          <w:sz w:val="22"/>
          <w:szCs w:val="22"/>
        </w:rPr>
        <w:t xml:space="preserve"> m) </w:t>
      </w:r>
      <w:r w:rsidR="000C2E0A" w:rsidRPr="00044FF2">
        <w:rPr>
          <w:rFonts w:cs="Calibri"/>
          <w:sz w:val="22"/>
          <w:szCs w:val="22"/>
        </w:rPr>
        <w:t xml:space="preserve">of clear space above and to at least one side of </w:t>
      </w:r>
      <w:r w:rsidR="00CF5BEE" w:rsidRPr="00044FF2">
        <w:rPr>
          <w:rFonts w:cs="Calibri"/>
          <w:sz w:val="22"/>
          <w:szCs w:val="22"/>
        </w:rPr>
        <w:t>each piece of equipment</w:t>
      </w:r>
      <w:r w:rsidR="003773A6" w:rsidRPr="00044FF2">
        <w:rPr>
          <w:rFonts w:cs="Calibri"/>
          <w:sz w:val="22"/>
          <w:szCs w:val="22"/>
        </w:rPr>
        <w:t xml:space="preserve">. </w:t>
      </w:r>
      <w:r w:rsidR="00A47C55" w:rsidRPr="00044FF2">
        <w:rPr>
          <w:rFonts w:cs="Calibri"/>
          <w:sz w:val="22"/>
          <w:szCs w:val="22"/>
        </w:rPr>
        <w:t>The</w:t>
      </w:r>
      <w:r w:rsidR="00B7589E" w:rsidRPr="00044FF2">
        <w:rPr>
          <w:rFonts w:cs="Calibri"/>
          <w:sz w:val="22"/>
          <w:szCs w:val="22"/>
        </w:rPr>
        <w:t xml:space="preserve"> requirement for three feet of clear space may be reduced if equipment is located to ensure easy access to all serviceable components</w:t>
      </w:r>
      <w:r w:rsidR="00FC03C3" w:rsidRPr="00044FF2">
        <w:rPr>
          <w:rFonts w:cs="Calibri"/>
          <w:sz w:val="22"/>
          <w:szCs w:val="22"/>
        </w:rPr>
        <w:t>;</w:t>
      </w:r>
      <w:r w:rsidR="00700DCA" w:rsidRPr="00044FF2">
        <w:rPr>
          <w:rFonts w:cs="Calibri"/>
          <w:sz w:val="22"/>
          <w:szCs w:val="22"/>
        </w:rPr>
        <w:t xml:space="preserve"> </w:t>
      </w:r>
    </w:p>
    <w:p w14:paraId="19F31DC6" w14:textId="1B9C9D5E" w:rsidR="00FC03C3" w:rsidRPr="00044FF2" w:rsidRDefault="00FC03C3" w:rsidP="00124566">
      <w:pPr>
        <w:rPr>
          <w:rFonts w:cs="Calibri"/>
          <w:sz w:val="22"/>
          <w:szCs w:val="22"/>
        </w:rPr>
      </w:pPr>
      <w:r w:rsidRPr="00044FF2">
        <w:rPr>
          <w:rFonts w:cs="Calibri"/>
          <w:sz w:val="22"/>
          <w:szCs w:val="22"/>
        </w:rPr>
        <w:t>(</w:t>
      </w:r>
      <w:r w:rsidR="00FA73E2" w:rsidRPr="00044FF2">
        <w:rPr>
          <w:rFonts w:cs="Calibri"/>
          <w:sz w:val="22"/>
          <w:szCs w:val="22"/>
        </w:rPr>
        <w:t>h</w:t>
      </w:r>
      <w:r w:rsidRPr="00044FF2">
        <w:rPr>
          <w:rFonts w:cs="Calibri"/>
          <w:sz w:val="22"/>
          <w:szCs w:val="22"/>
        </w:rPr>
        <w:t>) Have adequate storage space without reducing working space</w:t>
      </w:r>
      <w:r w:rsidR="00E26423" w:rsidRPr="00044FF2">
        <w:rPr>
          <w:rFonts w:cs="Calibri"/>
          <w:sz w:val="22"/>
          <w:szCs w:val="22"/>
        </w:rPr>
        <w:t xml:space="preserve">; </w:t>
      </w:r>
    </w:p>
    <w:p w14:paraId="24514697" w14:textId="6AB9DDF9" w:rsidR="00741B1A" w:rsidRPr="00044FF2" w:rsidRDefault="00E82731" w:rsidP="00124566">
      <w:pPr>
        <w:rPr>
          <w:rFonts w:cs="Calibri"/>
          <w:sz w:val="22"/>
          <w:szCs w:val="22"/>
        </w:rPr>
      </w:pPr>
      <w:r w:rsidRPr="00044FF2">
        <w:rPr>
          <w:rFonts w:cs="Calibri"/>
          <w:sz w:val="22"/>
          <w:szCs w:val="22"/>
        </w:rPr>
        <w:t>(</w:t>
      </w:r>
      <w:r w:rsidR="00FA73E2" w:rsidRPr="00044FF2">
        <w:rPr>
          <w:rFonts w:cs="Calibri"/>
          <w:sz w:val="22"/>
          <w:szCs w:val="22"/>
        </w:rPr>
        <w:t>i</w:t>
      </w:r>
      <w:r w:rsidRPr="00044FF2">
        <w:rPr>
          <w:rFonts w:cs="Calibri"/>
          <w:sz w:val="22"/>
          <w:szCs w:val="22"/>
        </w:rPr>
        <w:t>)</w:t>
      </w:r>
      <w:r w:rsidR="00741B1A" w:rsidRPr="00044FF2">
        <w:rPr>
          <w:rFonts w:cs="Calibri"/>
          <w:sz w:val="22"/>
          <w:szCs w:val="22"/>
        </w:rPr>
        <w:t xml:space="preserve"> </w:t>
      </w:r>
      <w:r w:rsidR="00D51F6C" w:rsidRPr="00044FF2">
        <w:rPr>
          <w:rFonts w:cs="Calibri"/>
          <w:sz w:val="22"/>
          <w:szCs w:val="22"/>
        </w:rPr>
        <w:t>Be constructed of concrete or other suitable material having a smooth, slip-resistant finish</w:t>
      </w:r>
      <w:r w:rsidR="00337819" w:rsidRPr="00044FF2">
        <w:rPr>
          <w:rFonts w:cs="Calibri"/>
          <w:sz w:val="22"/>
          <w:szCs w:val="22"/>
        </w:rPr>
        <w:t>;</w:t>
      </w:r>
    </w:p>
    <w:p w14:paraId="3B1091B5" w14:textId="2408C831" w:rsidR="00337819" w:rsidRPr="00044FF2" w:rsidRDefault="00337819" w:rsidP="00124566">
      <w:pPr>
        <w:rPr>
          <w:rFonts w:cs="Calibri"/>
          <w:sz w:val="22"/>
          <w:szCs w:val="22"/>
        </w:rPr>
      </w:pPr>
      <w:r w:rsidRPr="00044FF2">
        <w:rPr>
          <w:rFonts w:cs="Calibri"/>
          <w:sz w:val="22"/>
          <w:szCs w:val="22"/>
        </w:rPr>
        <w:t>(</w:t>
      </w:r>
      <w:r w:rsidR="00170ECB" w:rsidRPr="00044FF2">
        <w:rPr>
          <w:rFonts w:cs="Calibri"/>
          <w:sz w:val="22"/>
          <w:szCs w:val="22"/>
        </w:rPr>
        <w:t>j</w:t>
      </w:r>
      <w:r w:rsidRPr="00044FF2">
        <w:rPr>
          <w:rFonts w:cs="Calibri"/>
          <w:sz w:val="22"/>
          <w:szCs w:val="22"/>
        </w:rPr>
        <w:t xml:space="preserve">) </w:t>
      </w:r>
      <w:r w:rsidR="00170ECB" w:rsidRPr="00044FF2">
        <w:rPr>
          <w:rFonts w:cs="Calibri"/>
          <w:sz w:val="22"/>
          <w:szCs w:val="22"/>
        </w:rPr>
        <w:t>Contain</w:t>
      </w:r>
      <w:r w:rsidRPr="00044FF2">
        <w:rPr>
          <w:rFonts w:cs="Calibri"/>
          <w:sz w:val="22"/>
          <w:szCs w:val="22"/>
        </w:rPr>
        <w:t xml:space="preserve"> </w:t>
      </w:r>
      <w:r w:rsidR="00736DCB" w:rsidRPr="00044FF2">
        <w:rPr>
          <w:rFonts w:cs="Calibri"/>
          <w:sz w:val="22"/>
          <w:szCs w:val="22"/>
        </w:rPr>
        <w:t>f</w:t>
      </w:r>
      <w:r w:rsidR="00F071FD" w:rsidRPr="00044FF2">
        <w:rPr>
          <w:rFonts w:cs="Calibri"/>
          <w:sz w:val="22"/>
          <w:szCs w:val="22"/>
        </w:rPr>
        <w:t>loors</w:t>
      </w:r>
      <w:r w:rsidR="00F071FD" w:rsidRPr="00044FF2" w:rsidDel="00736DCB">
        <w:rPr>
          <w:rFonts w:cs="Calibri"/>
          <w:sz w:val="22"/>
          <w:szCs w:val="22"/>
        </w:rPr>
        <w:t xml:space="preserve"> </w:t>
      </w:r>
      <w:r w:rsidR="00736DCB" w:rsidRPr="00044FF2">
        <w:rPr>
          <w:rFonts w:cs="Calibri"/>
          <w:sz w:val="22"/>
          <w:szCs w:val="22"/>
        </w:rPr>
        <w:t>that</w:t>
      </w:r>
      <w:r w:rsidR="00F071FD" w:rsidRPr="00044FF2">
        <w:rPr>
          <w:rFonts w:cs="Calibri"/>
          <w:sz w:val="22"/>
          <w:szCs w:val="22"/>
        </w:rPr>
        <w:t xml:space="preserve"> have positive drainage to floor drains and be sloped toward the</w:t>
      </w:r>
      <w:r w:rsidR="00F334C3" w:rsidRPr="00044FF2">
        <w:rPr>
          <w:rFonts w:cs="Calibri"/>
          <w:sz w:val="22"/>
          <w:szCs w:val="22"/>
        </w:rPr>
        <w:t xml:space="preserve"> floor drain to prevent standing water at all </w:t>
      </w:r>
      <w:proofErr w:type="gramStart"/>
      <w:r w:rsidR="00F334C3" w:rsidRPr="00044FF2">
        <w:rPr>
          <w:rFonts w:cs="Calibri"/>
          <w:sz w:val="22"/>
          <w:szCs w:val="22"/>
        </w:rPr>
        <w:t>times;</w:t>
      </w:r>
      <w:proofErr w:type="gramEnd"/>
    </w:p>
    <w:p w14:paraId="7D67A1C3" w14:textId="43B433BC" w:rsidR="00FC03C3" w:rsidRPr="00044FF2" w:rsidRDefault="00FC03C3" w:rsidP="00124566">
      <w:pPr>
        <w:rPr>
          <w:rFonts w:cs="Calibri"/>
          <w:sz w:val="22"/>
          <w:szCs w:val="22"/>
        </w:rPr>
      </w:pPr>
      <w:r w:rsidRPr="00044FF2">
        <w:rPr>
          <w:rFonts w:cs="Calibri"/>
          <w:sz w:val="22"/>
          <w:szCs w:val="22"/>
        </w:rPr>
        <w:t>(</w:t>
      </w:r>
      <w:r w:rsidR="00736DCB" w:rsidRPr="00044FF2">
        <w:rPr>
          <w:rFonts w:cs="Calibri"/>
          <w:sz w:val="22"/>
          <w:szCs w:val="22"/>
        </w:rPr>
        <w:t>k</w:t>
      </w:r>
      <w:r w:rsidRPr="00044FF2">
        <w:rPr>
          <w:rFonts w:cs="Calibri"/>
          <w:sz w:val="22"/>
          <w:szCs w:val="22"/>
        </w:rPr>
        <w:t xml:space="preserve">) </w:t>
      </w:r>
      <w:r w:rsidR="001A6DA4" w:rsidRPr="00044FF2">
        <w:rPr>
          <w:rFonts w:cs="Calibri"/>
          <w:sz w:val="22"/>
          <w:szCs w:val="22"/>
        </w:rPr>
        <w:t>Include lighting to provide 30 foot candles (323 lux) of illumination at floor level in accordance with IESNA guidelines;</w:t>
      </w:r>
      <w:r w:rsidR="00D7013A" w:rsidRPr="00044FF2">
        <w:rPr>
          <w:rFonts w:cs="Calibri"/>
          <w:sz w:val="22"/>
          <w:szCs w:val="22"/>
        </w:rPr>
        <w:t xml:space="preserve"> and</w:t>
      </w:r>
    </w:p>
    <w:p w14:paraId="46148D89" w14:textId="2183FA47" w:rsidR="00140752" w:rsidRPr="00044FF2" w:rsidRDefault="00C74A7A" w:rsidP="00124566">
      <w:pPr>
        <w:rPr>
          <w:rFonts w:cs="Calibri"/>
          <w:sz w:val="22"/>
          <w:szCs w:val="22"/>
        </w:rPr>
      </w:pPr>
      <w:r w:rsidRPr="00044FF2">
        <w:rPr>
          <w:rFonts w:cs="Calibri"/>
          <w:sz w:val="22"/>
          <w:szCs w:val="22"/>
        </w:rPr>
        <w:t>(</w:t>
      </w:r>
      <w:r w:rsidR="00736DCB" w:rsidRPr="00044FF2">
        <w:rPr>
          <w:rFonts w:cs="Calibri"/>
          <w:sz w:val="22"/>
          <w:szCs w:val="22"/>
        </w:rPr>
        <w:t>l</w:t>
      </w:r>
      <w:r w:rsidRPr="00044FF2">
        <w:rPr>
          <w:rFonts w:cs="Calibri"/>
          <w:sz w:val="22"/>
          <w:szCs w:val="22"/>
        </w:rPr>
        <w:t xml:space="preserve">) </w:t>
      </w:r>
      <w:r w:rsidR="00140752" w:rsidRPr="00044FF2">
        <w:rPr>
          <w:rFonts w:cs="Calibri"/>
          <w:sz w:val="22"/>
          <w:szCs w:val="22"/>
        </w:rPr>
        <w:t>Contain</w:t>
      </w:r>
      <w:r w:rsidRPr="00044FF2">
        <w:rPr>
          <w:rFonts w:cs="Calibri"/>
          <w:sz w:val="22"/>
          <w:szCs w:val="22"/>
        </w:rPr>
        <w:t xml:space="preserve"> at least one hose bibb within the room or accessible to it, so that a hose can service the entire equipment room</w:t>
      </w:r>
      <w:r w:rsidR="00D7013A" w:rsidRPr="00044FF2">
        <w:rPr>
          <w:rFonts w:cs="Calibri"/>
          <w:sz w:val="22"/>
          <w:szCs w:val="22"/>
        </w:rPr>
        <w:t>.</w:t>
      </w:r>
    </w:p>
    <w:p w14:paraId="7749980D" w14:textId="77777777" w:rsidR="00301648" w:rsidRPr="00044FF2" w:rsidRDefault="00736DCB" w:rsidP="0019078B">
      <w:pPr>
        <w:rPr>
          <w:rFonts w:cs="Calibri"/>
          <w:sz w:val="22"/>
          <w:szCs w:val="22"/>
        </w:rPr>
      </w:pPr>
      <w:r w:rsidRPr="00044FF2">
        <w:rPr>
          <w:rFonts w:cs="Calibri"/>
          <w:sz w:val="22"/>
          <w:szCs w:val="22"/>
        </w:rPr>
        <w:t xml:space="preserve">(2) </w:t>
      </w:r>
      <w:r w:rsidR="0019078B" w:rsidRPr="00044FF2">
        <w:rPr>
          <w:rFonts w:cs="Calibri"/>
          <w:sz w:val="22"/>
          <w:szCs w:val="22"/>
        </w:rPr>
        <w:t xml:space="preserve">The </w:t>
      </w:r>
      <w:r w:rsidR="00301648" w:rsidRPr="00044FF2">
        <w:rPr>
          <w:rFonts w:cs="Calibri"/>
          <w:sz w:val="22"/>
          <w:szCs w:val="22"/>
        </w:rPr>
        <w:t xml:space="preserve">equipment room </w:t>
      </w:r>
      <w:r w:rsidR="0019078B" w:rsidRPr="00044FF2">
        <w:rPr>
          <w:rFonts w:cs="Calibri"/>
          <w:sz w:val="22"/>
          <w:szCs w:val="22"/>
        </w:rPr>
        <w:t xml:space="preserve">door or opening must not be installed in a wall between the equipment room and an interior chemical storage space. </w:t>
      </w:r>
    </w:p>
    <w:p w14:paraId="6CDFACF2" w14:textId="11DA10B1" w:rsidR="0019078B" w:rsidRPr="00044FF2" w:rsidRDefault="00301648" w:rsidP="0019078B">
      <w:pPr>
        <w:rPr>
          <w:rFonts w:cs="Calibri"/>
          <w:sz w:val="22"/>
          <w:szCs w:val="22"/>
        </w:rPr>
      </w:pPr>
      <w:r w:rsidRPr="00044FF2">
        <w:rPr>
          <w:rFonts w:cs="Calibri"/>
          <w:sz w:val="22"/>
          <w:szCs w:val="22"/>
        </w:rPr>
        <w:t xml:space="preserve">(3) </w:t>
      </w:r>
      <w:r w:rsidR="0019078B" w:rsidRPr="00044FF2">
        <w:rPr>
          <w:rFonts w:cs="Calibri"/>
          <w:sz w:val="22"/>
          <w:szCs w:val="22"/>
        </w:rPr>
        <w:t xml:space="preserve">The </w:t>
      </w:r>
      <w:r w:rsidRPr="00044FF2">
        <w:rPr>
          <w:rFonts w:cs="Calibri"/>
          <w:sz w:val="22"/>
          <w:szCs w:val="22"/>
        </w:rPr>
        <w:t xml:space="preserve">equipment room </w:t>
      </w:r>
      <w:r w:rsidR="0019078B" w:rsidRPr="00044FF2">
        <w:rPr>
          <w:rFonts w:cs="Calibri"/>
          <w:sz w:val="22"/>
          <w:szCs w:val="22"/>
        </w:rPr>
        <w:t>door may be installed in a wall between an equipment room and an indoor aquatic facility if:</w:t>
      </w:r>
    </w:p>
    <w:p w14:paraId="5BFAB660" w14:textId="00B5BD42" w:rsidR="0019078B" w:rsidRPr="00044FF2" w:rsidRDefault="0019078B" w:rsidP="0019078B">
      <w:pPr>
        <w:rPr>
          <w:rFonts w:cs="Calibri"/>
          <w:sz w:val="22"/>
          <w:szCs w:val="22"/>
        </w:rPr>
      </w:pPr>
      <w:r w:rsidRPr="00044FF2">
        <w:rPr>
          <w:rFonts w:cs="Calibri"/>
          <w:sz w:val="22"/>
          <w:szCs w:val="22"/>
        </w:rPr>
        <w:t>(</w:t>
      </w:r>
      <w:r w:rsidR="00301648" w:rsidRPr="00044FF2">
        <w:rPr>
          <w:rFonts w:cs="Calibri"/>
          <w:sz w:val="22"/>
          <w:szCs w:val="22"/>
        </w:rPr>
        <w:t>a</w:t>
      </w:r>
      <w:r w:rsidRPr="00044FF2">
        <w:rPr>
          <w:rFonts w:cs="Calibri"/>
          <w:sz w:val="22"/>
          <w:szCs w:val="22"/>
        </w:rPr>
        <w:t>) The door is equipped with:</w:t>
      </w:r>
    </w:p>
    <w:p w14:paraId="3C336175" w14:textId="166BAD18" w:rsidR="0019078B" w:rsidRPr="00044FF2" w:rsidRDefault="0019078B" w:rsidP="0019078B">
      <w:pPr>
        <w:rPr>
          <w:rFonts w:cs="Calibri"/>
          <w:sz w:val="22"/>
          <w:szCs w:val="22"/>
        </w:rPr>
      </w:pPr>
      <w:r w:rsidRPr="00044FF2">
        <w:rPr>
          <w:rFonts w:cs="Calibri"/>
          <w:sz w:val="22"/>
          <w:szCs w:val="22"/>
        </w:rPr>
        <w:t>(</w:t>
      </w:r>
      <w:r w:rsidR="00301648" w:rsidRPr="00044FF2">
        <w:rPr>
          <w:rFonts w:cs="Calibri"/>
          <w:sz w:val="22"/>
          <w:szCs w:val="22"/>
        </w:rPr>
        <w:t>i</w:t>
      </w:r>
      <w:r w:rsidRPr="00044FF2">
        <w:rPr>
          <w:rFonts w:cs="Calibri"/>
          <w:sz w:val="22"/>
          <w:szCs w:val="22"/>
        </w:rPr>
        <w:t xml:space="preserve">) </w:t>
      </w:r>
      <w:r w:rsidR="00301648" w:rsidRPr="00044FF2">
        <w:rPr>
          <w:rFonts w:cs="Calibri"/>
          <w:sz w:val="22"/>
          <w:szCs w:val="22"/>
        </w:rPr>
        <w:t>A</w:t>
      </w:r>
      <w:r w:rsidRPr="00044FF2">
        <w:rPr>
          <w:rFonts w:cs="Calibri"/>
          <w:sz w:val="22"/>
          <w:szCs w:val="22"/>
        </w:rPr>
        <w:t>n automatic closer to ensure the door closes completely and latches without human assistance</w:t>
      </w:r>
      <w:r w:rsidR="00301648" w:rsidRPr="00044FF2">
        <w:rPr>
          <w:rFonts w:cs="Calibri"/>
          <w:sz w:val="22"/>
          <w:szCs w:val="22"/>
        </w:rPr>
        <w:t>;</w:t>
      </w:r>
    </w:p>
    <w:p w14:paraId="1A2EA484" w14:textId="747D7F29" w:rsidR="0019078B" w:rsidRPr="00044FF2" w:rsidRDefault="0019078B" w:rsidP="0019078B">
      <w:pPr>
        <w:rPr>
          <w:rFonts w:cs="Calibri"/>
          <w:sz w:val="22"/>
          <w:szCs w:val="22"/>
        </w:rPr>
      </w:pPr>
      <w:r w:rsidRPr="00044FF2">
        <w:rPr>
          <w:rFonts w:cs="Calibri"/>
          <w:sz w:val="22"/>
          <w:szCs w:val="22"/>
        </w:rPr>
        <w:t>(</w:t>
      </w:r>
      <w:r w:rsidR="00301648" w:rsidRPr="00044FF2">
        <w:rPr>
          <w:rFonts w:cs="Calibri"/>
          <w:sz w:val="22"/>
          <w:szCs w:val="22"/>
        </w:rPr>
        <w:t>ii</w:t>
      </w:r>
      <w:r w:rsidRPr="00044FF2">
        <w:rPr>
          <w:rFonts w:cs="Calibri"/>
          <w:sz w:val="22"/>
          <w:szCs w:val="22"/>
        </w:rPr>
        <w:t>) An automatic lock:</w:t>
      </w:r>
    </w:p>
    <w:p w14:paraId="0A6A1BB8" w14:textId="09E0411E" w:rsidR="0019078B" w:rsidRPr="00044FF2" w:rsidRDefault="0019078B" w:rsidP="0019078B">
      <w:pPr>
        <w:rPr>
          <w:rFonts w:cs="Calibri"/>
          <w:sz w:val="22"/>
          <w:szCs w:val="22"/>
        </w:rPr>
      </w:pPr>
      <w:r w:rsidRPr="00044FF2">
        <w:rPr>
          <w:rFonts w:cs="Calibri"/>
          <w:sz w:val="22"/>
          <w:szCs w:val="22"/>
        </w:rPr>
        <w:t>(</w:t>
      </w:r>
      <w:r w:rsidR="00301648" w:rsidRPr="00044FF2">
        <w:rPr>
          <w:rFonts w:cs="Calibri"/>
          <w:sz w:val="22"/>
          <w:szCs w:val="22"/>
        </w:rPr>
        <w:t>A</w:t>
      </w:r>
      <w:r w:rsidRPr="00044FF2">
        <w:rPr>
          <w:rFonts w:cs="Calibri"/>
          <w:sz w:val="22"/>
          <w:szCs w:val="22"/>
        </w:rPr>
        <w:t>) Restricting access from the indoor aquatic facility side, by way of a key or combination; and</w:t>
      </w:r>
    </w:p>
    <w:p w14:paraId="23B62B6D" w14:textId="0AF7EF53" w:rsidR="0019078B" w:rsidRPr="00044FF2" w:rsidRDefault="0019078B" w:rsidP="0019078B">
      <w:pPr>
        <w:rPr>
          <w:rFonts w:cs="Calibri"/>
          <w:sz w:val="22"/>
          <w:szCs w:val="22"/>
        </w:rPr>
      </w:pPr>
      <w:r w:rsidRPr="00044FF2">
        <w:rPr>
          <w:rFonts w:cs="Calibri"/>
          <w:sz w:val="22"/>
          <w:szCs w:val="22"/>
        </w:rPr>
        <w:t>(</w:t>
      </w:r>
      <w:r w:rsidR="00301648" w:rsidRPr="00044FF2">
        <w:rPr>
          <w:rFonts w:cs="Calibri"/>
          <w:sz w:val="22"/>
          <w:szCs w:val="22"/>
        </w:rPr>
        <w:t>B</w:t>
      </w:r>
      <w:r w:rsidRPr="00044FF2">
        <w:rPr>
          <w:rFonts w:cs="Calibri"/>
          <w:sz w:val="22"/>
          <w:szCs w:val="22"/>
        </w:rPr>
        <w:t xml:space="preserve">) Allows access from the equipment room side using one hand without the use of a key or tool; </w:t>
      </w:r>
    </w:p>
    <w:p w14:paraId="1EACB650" w14:textId="1E526A9A" w:rsidR="0019078B" w:rsidRPr="00044FF2" w:rsidRDefault="0019078B" w:rsidP="0019078B">
      <w:pPr>
        <w:rPr>
          <w:rFonts w:cs="Calibri"/>
          <w:sz w:val="22"/>
          <w:szCs w:val="22"/>
        </w:rPr>
      </w:pPr>
      <w:r w:rsidRPr="00044FF2">
        <w:rPr>
          <w:rFonts w:cs="Calibri"/>
          <w:sz w:val="22"/>
          <w:szCs w:val="22"/>
        </w:rPr>
        <w:t>(</w:t>
      </w:r>
      <w:r w:rsidR="00301648" w:rsidRPr="00044FF2">
        <w:rPr>
          <w:rFonts w:cs="Calibri"/>
          <w:sz w:val="22"/>
          <w:szCs w:val="22"/>
        </w:rPr>
        <w:t>iii</w:t>
      </w:r>
      <w:r w:rsidRPr="00044FF2">
        <w:rPr>
          <w:rFonts w:cs="Calibri"/>
          <w:sz w:val="22"/>
          <w:szCs w:val="22"/>
        </w:rPr>
        <w:t>) Permanent signage warning against unauthorized entry; and</w:t>
      </w:r>
    </w:p>
    <w:p w14:paraId="62DADA00" w14:textId="6C60C487" w:rsidR="0019078B" w:rsidRPr="00044FF2" w:rsidRDefault="0019078B" w:rsidP="0019078B">
      <w:pPr>
        <w:rPr>
          <w:rFonts w:cs="Calibri"/>
          <w:sz w:val="22"/>
          <w:szCs w:val="22"/>
        </w:rPr>
      </w:pPr>
      <w:r w:rsidRPr="00044FF2">
        <w:rPr>
          <w:rFonts w:cs="Calibri"/>
          <w:sz w:val="22"/>
          <w:szCs w:val="22"/>
        </w:rPr>
        <w:t>(</w:t>
      </w:r>
      <w:r w:rsidR="00301648" w:rsidRPr="00044FF2">
        <w:rPr>
          <w:rFonts w:cs="Calibri"/>
          <w:sz w:val="22"/>
          <w:szCs w:val="22"/>
        </w:rPr>
        <w:t>iv</w:t>
      </w:r>
      <w:r w:rsidRPr="00044FF2">
        <w:rPr>
          <w:rFonts w:cs="Calibri"/>
          <w:sz w:val="22"/>
          <w:szCs w:val="22"/>
        </w:rPr>
        <w:t xml:space="preserve">) Gaskets installed on each side of the door preventing the passage of air, </w:t>
      </w:r>
      <w:proofErr w:type="gramStart"/>
      <w:r w:rsidRPr="00044FF2">
        <w:rPr>
          <w:rFonts w:cs="Calibri"/>
          <w:sz w:val="22"/>
          <w:szCs w:val="22"/>
        </w:rPr>
        <w:t>vapors</w:t>
      </w:r>
      <w:proofErr w:type="gramEnd"/>
      <w:r w:rsidRPr="00044FF2">
        <w:rPr>
          <w:rFonts w:cs="Calibri"/>
          <w:sz w:val="22"/>
          <w:szCs w:val="22"/>
        </w:rPr>
        <w:t>, or mists when the door is closed;</w:t>
      </w:r>
      <w:r w:rsidR="00217C40" w:rsidRPr="00044FF2">
        <w:rPr>
          <w:rFonts w:cs="Calibri"/>
          <w:sz w:val="22"/>
          <w:szCs w:val="22"/>
        </w:rPr>
        <w:t xml:space="preserve"> and</w:t>
      </w:r>
    </w:p>
    <w:p w14:paraId="00EA2206" w14:textId="39200C2D" w:rsidR="0019078B" w:rsidRPr="00044FF2" w:rsidRDefault="0019078B" w:rsidP="0019078B">
      <w:pPr>
        <w:rPr>
          <w:rFonts w:cs="Calibri"/>
          <w:sz w:val="22"/>
          <w:szCs w:val="22"/>
        </w:rPr>
      </w:pPr>
      <w:r w:rsidRPr="00044FF2">
        <w:rPr>
          <w:rFonts w:cs="Calibri"/>
          <w:sz w:val="22"/>
          <w:szCs w:val="22"/>
        </w:rPr>
        <w:lastRenderedPageBreak/>
        <w:t>(</w:t>
      </w:r>
      <w:r w:rsidR="00301648" w:rsidRPr="00044FF2">
        <w:rPr>
          <w:rFonts w:cs="Calibri"/>
          <w:sz w:val="22"/>
          <w:szCs w:val="22"/>
        </w:rPr>
        <w:t>b</w:t>
      </w:r>
      <w:r w:rsidRPr="00044FF2">
        <w:rPr>
          <w:rFonts w:cs="Calibri"/>
          <w:sz w:val="22"/>
          <w:szCs w:val="22"/>
        </w:rPr>
        <w:t>) The floor of the equipment room is sloped into the equipment room to prevent any spills from running under the door into the aquatic facility. This requirement may be met by:</w:t>
      </w:r>
    </w:p>
    <w:p w14:paraId="3127E280" w14:textId="131A6456" w:rsidR="0019078B" w:rsidRPr="00044FF2" w:rsidRDefault="0019078B" w:rsidP="0019078B">
      <w:pPr>
        <w:rPr>
          <w:rFonts w:cs="Calibri"/>
          <w:sz w:val="22"/>
          <w:szCs w:val="22"/>
        </w:rPr>
      </w:pPr>
      <w:r w:rsidRPr="00044FF2">
        <w:rPr>
          <w:rFonts w:cs="Calibri"/>
          <w:sz w:val="22"/>
          <w:szCs w:val="22"/>
        </w:rPr>
        <w:t>(</w:t>
      </w:r>
      <w:r w:rsidR="00301648" w:rsidRPr="00044FF2">
        <w:rPr>
          <w:rFonts w:cs="Calibri"/>
          <w:sz w:val="22"/>
          <w:szCs w:val="22"/>
        </w:rPr>
        <w:t>i</w:t>
      </w:r>
      <w:r w:rsidRPr="00044FF2">
        <w:rPr>
          <w:rFonts w:cs="Calibri"/>
          <w:sz w:val="22"/>
          <w:szCs w:val="22"/>
        </w:rPr>
        <w:t>) A floor, all of which is at least four inches (10.2 cm) below the level of the nearest part of the indoor aquatic facility floor; or</w:t>
      </w:r>
    </w:p>
    <w:p w14:paraId="590F2CDE" w14:textId="0C515723" w:rsidR="0019078B" w:rsidRPr="00044FF2" w:rsidRDefault="0019078B" w:rsidP="00124566">
      <w:pPr>
        <w:rPr>
          <w:rFonts w:cs="Calibri"/>
          <w:sz w:val="22"/>
          <w:szCs w:val="22"/>
        </w:rPr>
      </w:pPr>
      <w:r w:rsidRPr="00044FF2">
        <w:rPr>
          <w:rFonts w:cs="Calibri"/>
          <w:sz w:val="22"/>
          <w:szCs w:val="22"/>
        </w:rPr>
        <w:t>(</w:t>
      </w:r>
      <w:r w:rsidR="00301648" w:rsidRPr="00044FF2">
        <w:rPr>
          <w:rFonts w:cs="Calibri"/>
          <w:sz w:val="22"/>
          <w:szCs w:val="22"/>
        </w:rPr>
        <w:t>ii</w:t>
      </w:r>
      <w:r w:rsidRPr="00044FF2">
        <w:rPr>
          <w:rFonts w:cs="Calibri"/>
          <w:sz w:val="22"/>
          <w:szCs w:val="22"/>
        </w:rPr>
        <w:t>) A continuous dike not less than four inches (10.2 cm) high located entirely within the equipment room</w:t>
      </w:r>
      <w:r w:rsidR="00301648" w:rsidRPr="00044FF2">
        <w:rPr>
          <w:rFonts w:cs="Calibri"/>
          <w:sz w:val="22"/>
          <w:szCs w:val="22"/>
        </w:rPr>
        <w:t>.</w:t>
      </w:r>
    </w:p>
    <w:p w14:paraId="7B0B0487" w14:textId="1C8445AB" w:rsidR="000F0FB2" w:rsidRPr="00044FF2" w:rsidRDefault="000F0FB2" w:rsidP="00124566">
      <w:pPr>
        <w:rPr>
          <w:rFonts w:cs="Calibri"/>
          <w:sz w:val="22"/>
          <w:szCs w:val="22"/>
        </w:rPr>
      </w:pPr>
      <w:r w:rsidRPr="00044FF2">
        <w:rPr>
          <w:rFonts w:cs="Calibri"/>
          <w:sz w:val="22"/>
          <w:szCs w:val="22"/>
        </w:rPr>
        <w:t>(</w:t>
      </w:r>
      <w:r w:rsidR="00217C40" w:rsidRPr="00044FF2">
        <w:rPr>
          <w:rFonts w:cs="Calibri"/>
          <w:sz w:val="22"/>
          <w:szCs w:val="22"/>
        </w:rPr>
        <w:t>4</w:t>
      </w:r>
      <w:r w:rsidRPr="00044FF2">
        <w:rPr>
          <w:rFonts w:cs="Calibri"/>
          <w:sz w:val="22"/>
          <w:szCs w:val="22"/>
        </w:rPr>
        <w:t>) Piping,</w:t>
      </w:r>
      <w:r w:rsidR="00780E4B" w:rsidRPr="00044FF2">
        <w:rPr>
          <w:rFonts w:cs="Calibri"/>
          <w:sz w:val="22"/>
          <w:szCs w:val="22"/>
        </w:rPr>
        <w:t xml:space="preserve"> including </w:t>
      </w:r>
      <w:r w:rsidR="00CC11E1" w:rsidRPr="00044FF2">
        <w:rPr>
          <w:rFonts w:cs="Calibri"/>
          <w:sz w:val="22"/>
          <w:szCs w:val="22"/>
        </w:rPr>
        <w:t>but not limited to</w:t>
      </w:r>
      <w:r w:rsidR="00504CA9" w:rsidRPr="00044FF2">
        <w:rPr>
          <w:rFonts w:cs="Calibri"/>
          <w:sz w:val="22"/>
          <w:szCs w:val="22"/>
        </w:rPr>
        <w:t xml:space="preserve">, </w:t>
      </w:r>
      <w:r w:rsidR="00780E4B" w:rsidRPr="00044FF2">
        <w:rPr>
          <w:rFonts w:cs="Calibri"/>
          <w:sz w:val="22"/>
          <w:szCs w:val="22"/>
        </w:rPr>
        <w:t>feeds, lines, and tubes that convey liquids or gas,</w:t>
      </w:r>
      <w:r w:rsidRPr="00044FF2">
        <w:rPr>
          <w:rFonts w:cs="Calibri"/>
          <w:sz w:val="22"/>
          <w:szCs w:val="22"/>
        </w:rPr>
        <w:t xml:space="preserve"> within equipment rooms must</w:t>
      </w:r>
      <w:r w:rsidR="00F239FE" w:rsidRPr="00044FF2">
        <w:rPr>
          <w:rFonts w:cs="Calibri"/>
          <w:sz w:val="22"/>
          <w:szCs w:val="22"/>
        </w:rPr>
        <w:t xml:space="preserve"> be</w:t>
      </w:r>
      <w:r w:rsidRPr="00044FF2">
        <w:rPr>
          <w:rFonts w:cs="Calibri"/>
          <w:sz w:val="22"/>
          <w:szCs w:val="22"/>
        </w:rPr>
        <w:t>:</w:t>
      </w:r>
    </w:p>
    <w:p w14:paraId="7BF7C0E8" w14:textId="1A44980D" w:rsidR="000F0FB2" w:rsidRPr="00044FF2" w:rsidRDefault="00780E4B" w:rsidP="00124566">
      <w:pPr>
        <w:rPr>
          <w:rFonts w:cs="Calibri"/>
          <w:sz w:val="22"/>
          <w:szCs w:val="22"/>
        </w:rPr>
      </w:pPr>
      <w:r w:rsidRPr="00044FF2">
        <w:rPr>
          <w:rFonts w:cs="Calibri"/>
          <w:sz w:val="22"/>
          <w:szCs w:val="22"/>
        </w:rPr>
        <w:t xml:space="preserve">(a) </w:t>
      </w:r>
      <w:r w:rsidR="00F239FE" w:rsidRPr="00044FF2">
        <w:rPr>
          <w:rFonts w:cs="Calibri"/>
          <w:sz w:val="22"/>
          <w:szCs w:val="22"/>
        </w:rPr>
        <w:t>P</w:t>
      </w:r>
      <w:r w:rsidRPr="00044FF2">
        <w:rPr>
          <w:rFonts w:cs="Calibri"/>
          <w:sz w:val="22"/>
          <w:szCs w:val="22"/>
        </w:rPr>
        <w:t>ermanently labeled in a conspicuous location</w:t>
      </w:r>
      <w:r w:rsidR="001C4537" w:rsidRPr="00044FF2">
        <w:rPr>
          <w:rFonts w:cs="Calibri"/>
          <w:sz w:val="22"/>
          <w:szCs w:val="22"/>
        </w:rPr>
        <w:t xml:space="preserve"> by its use and the aquatic venue or aquatic feature it serves</w:t>
      </w:r>
      <w:r w:rsidR="0030284B" w:rsidRPr="00044FF2">
        <w:rPr>
          <w:rFonts w:cs="Calibri"/>
          <w:sz w:val="22"/>
          <w:szCs w:val="22"/>
        </w:rPr>
        <w:t>;</w:t>
      </w:r>
      <w:r w:rsidR="005C3A49" w:rsidRPr="00044FF2">
        <w:rPr>
          <w:rFonts w:cs="Calibri"/>
          <w:sz w:val="22"/>
          <w:szCs w:val="22"/>
        </w:rPr>
        <w:t xml:space="preserve"> </w:t>
      </w:r>
      <w:r w:rsidR="00DE34B8" w:rsidRPr="00044FF2">
        <w:rPr>
          <w:rFonts w:cs="Calibri"/>
          <w:sz w:val="22"/>
          <w:szCs w:val="22"/>
        </w:rPr>
        <w:t>and</w:t>
      </w:r>
    </w:p>
    <w:p w14:paraId="27359B9D" w14:textId="484EFA00" w:rsidR="0030284B" w:rsidRPr="00044FF2" w:rsidRDefault="0030284B" w:rsidP="00124566">
      <w:pPr>
        <w:rPr>
          <w:rFonts w:cs="Calibri"/>
          <w:sz w:val="22"/>
          <w:szCs w:val="22"/>
        </w:rPr>
      </w:pPr>
      <w:r w:rsidRPr="00044FF2">
        <w:rPr>
          <w:rFonts w:cs="Calibri"/>
          <w:sz w:val="22"/>
          <w:szCs w:val="22"/>
        </w:rPr>
        <w:t xml:space="preserve">(b) </w:t>
      </w:r>
      <w:r w:rsidR="00F239FE" w:rsidRPr="00044FF2">
        <w:rPr>
          <w:rFonts w:cs="Calibri"/>
          <w:sz w:val="22"/>
          <w:szCs w:val="22"/>
        </w:rPr>
        <w:t>M</w:t>
      </w:r>
      <w:r w:rsidRPr="00044FF2">
        <w:rPr>
          <w:rFonts w:cs="Calibri"/>
          <w:sz w:val="22"/>
          <w:szCs w:val="22"/>
        </w:rPr>
        <w:t>arked with directional arrows to determine typical operational flow direction</w:t>
      </w:r>
      <w:r w:rsidR="00DE34B8" w:rsidRPr="00044FF2">
        <w:rPr>
          <w:rFonts w:cs="Calibri"/>
          <w:sz w:val="22"/>
          <w:szCs w:val="22"/>
        </w:rPr>
        <w:t>.</w:t>
      </w:r>
    </w:p>
    <w:p w14:paraId="0FAD0B00" w14:textId="231085BE" w:rsidR="00DE34B8" w:rsidRPr="00044FF2" w:rsidRDefault="00DE34B8" w:rsidP="00124566">
      <w:pPr>
        <w:rPr>
          <w:rFonts w:cs="Calibri"/>
          <w:sz w:val="22"/>
          <w:szCs w:val="22"/>
        </w:rPr>
      </w:pPr>
      <w:r w:rsidRPr="00044FF2">
        <w:rPr>
          <w:rFonts w:cs="Calibri"/>
          <w:sz w:val="22"/>
          <w:szCs w:val="22"/>
        </w:rPr>
        <w:t>(</w:t>
      </w:r>
      <w:r w:rsidR="00217C40" w:rsidRPr="00044FF2">
        <w:rPr>
          <w:rFonts w:cs="Calibri"/>
          <w:sz w:val="22"/>
          <w:szCs w:val="22"/>
        </w:rPr>
        <w:t>5</w:t>
      </w:r>
      <w:r w:rsidRPr="00044FF2">
        <w:rPr>
          <w:rFonts w:cs="Calibri"/>
          <w:sz w:val="22"/>
          <w:szCs w:val="22"/>
        </w:rPr>
        <w:t>) Valves must be:</w:t>
      </w:r>
    </w:p>
    <w:p w14:paraId="3B9F99D5" w14:textId="1D5923D4" w:rsidR="00DE34B8" w:rsidRPr="00044FF2" w:rsidRDefault="00DE34B8" w:rsidP="00124566">
      <w:pPr>
        <w:rPr>
          <w:rFonts w:cs="Calibri"/>
          <w:sz w:val="22"/>
          <w:szCs w:val="22"/>
        </w:rPr>
      </w:pPr>
      <w:r w:rsidRPr="00044FF2">
        <w:rPr>
          <w:rFonts w:cs="Calibri"/>
          <w:sz w:val="22"/>
          <w:szCs w:val="22"/>
        </w:rPr>
        <w:t>(a) Clearly identified by number with a brass tag, plastic laminate</w:t>
      </w:r>
      <w:r w:rsidR="004D1776" w:rsidRPr="00044FF2">
        <w:rPr>
          <w:rFonts w:cs="Calibri"/>
          <w:sz w:val="22"/>
          <w:szCs w:val="22"/>
        </w:rPr>
        <w:t xml:space="preserve"> tag, or permanently affixed alternative; and</w:t>
      </w:r>
    </w:p>
    <w:p w14:paraId="0D1B4D3B" w14:textId="015A35DD" w:rsidR="004D1776" w:rsidRPr="00044FF2" w:rsidRDefault="004D1776" w:rsidP="00124566">
      <w:pPr>
        <w:rPr>
          <w:rFonts w:cs="Calibri"/>
          <w:sz w:val="22"/>
          <w:szCs w:val="22"/>
        </w:rPr>
      </w:pPr>
      <w:r w:rsidRPr="00044FF2">
        <w:rPr>
          <w:rFonts w:cs="Calibri"/>
          <w:sz w:val="22"/>
          <w:szCs w:val="22"/>
        </w:rPr>
        <w:t>(b) Be described as to their function and referenced identification number in the operating instruction manual.</w:t>
      </w:r>
    </w:p>
    <w:p w14:paraId="717C5183" w14:textId="08A1173A" w:rsidR="0030284B" w:rsidRPr="00044FF2" w:rsidRDefault="004D1776" w:rsidP="00124566">
      <w:pPr>
        <w:rPr>
          <w:rFonts w:cs="Calibri"/>
          <w:sz w:val="22"/>
          <w:szCs w:val="22"/>
        </w:rPr>
      </w:pPr>
      <w:r w:rsidRPr="00044FF2">
        <w:rPr>
          <w:rFonts w:cs="Calibri"/>
          <w:sz w:val="22"/>
          <w:szCs w:val="22"/>
        </w:rPr>
        <w:t>(</w:t>
      </w:r>
      <w:r w:rsidR="00217C40" w:rsidRPr="00044FF2">
        <w:rPr>
          <w:rFonts w:cs="Calibri"/>
          <w:sz w:val="22"/>
          <w:szCs w:val="22"/>
        </w:rPr>
        <w:t>6</w:t>
      </w:r>
      <w:r w:rsidRPr="00044FF2">
        <w:rPr>
          <w:rFonts w:cs="Calibri"/>
          <w:sz w:val="22"/>
          <w:szCs w:val="22"/>
        </w:rPr>
        <w:t xml:space="preserve">) A water-resistant, easily read, and readily available </w:t>
      </w:r>
      <w:r w:rsidR="00AA520D" w:rsidRPr="00044FF2">
        <w:rPr>
          <w:rFonts w:cs="Calibri"/>
          <w:sz w:val="22"/>
          <w:szCs w:val="22"/>
        </w:rPr>
        <w:t xml:space="preserve">piping </w:t>
      </w:r>
      <w:r w:rsidRPr="00044FF2">
        <w:rPr>
          <w:rFonts w:cs="Calibri"/>
          <w:sz w:val="22"/>
          <w:szCs w:val="22"/>
        </w:rPr>
        <w:t xml:space="preserve">diagram must be furnished inside the equipment room. </w:t>
      </w:r>
      <w:r w:rsidR="008227F7" w:rsidRPr="00044FF2">
        <w:rPr>
          <w:rFonts w:cs="Calibri"/>
          <w:sz w:val="22"/>
          <w:szCs w:val="22"/>
        </w:rPr>
        <w:t>The piping diagram must include valve numbers matching the operating instruction manual.</w:t>
      </w:r>
    </w:p>
    <w:p w14:paraId="5A5932E5" w14:textId="3E171FB0" w:rsidR="00070C30" w:rsidRPr="00044FF2" w:rsidRDefault="00B61465" w:rsidP="00B61465">
      <w:pPr>
        <w:rPr>
          <w:rFonts w:cs="Calibri"/>
          <w:sz w:val="22"/>
          <w:szCs w:val="22"/>
        </w:rPr>
      </w:pPr>
      <w:r w:rsidRPr="00044FF2">
        <w:rPr>
          <w:rFonts w:cs="Calibri"/>
          <w:b/>
          <w:sz w:val="22"/>
          <w:szCs w:val="22"/>
        </w:rPr>
        <w:t>WAC 246-261-</w:t>
      </w:r>
      <w:r w:rsidR="007A5C42" w:rsidRPr="00044FF2">
        <w:rPr>
          <w:rFonts w:cs="Calibri"/>
          <w:b/>
          <w:sz w:val="22"/>
          <w:szCs w:val="22"/>
        </w:rPr>
        <w:t>455</w:t>
      </w:r>
      <w:r w:rsidRPr="00044FF2">
        <w:rPr>
          <w:rFonts w:cs="Calibri"/>
          <w:b/>
          <w:sz w:val="22"/>
          <w:szCs w:val="22"/>
        </w:rPr>
        <w:t xml:space="preserve"> Chemical storage space requirements.</w:t>
      </w:r>
      <w:r w:rsidRPr="00044FF2">
        <w:rPr>
          <w:rFonts w:cs="Calibri"/>
          <w:sz w:val="22"/>
          <w:szCs w:val="22"/>
        </w:rPr>
        <w:t xml:space="preserve"> (1) </w:t>
      </w:r>
      <w:r w:rsidR="00597157" w:rsidRPr="00044FF2">
        <w:rPr>
          <w:rFonts w:cs="Calibri"/>
          <w:sz w:val="22"/>
          <w:szCs w:val="22"/>
        </w:rPr>
        <w:t xml:space="preserve">A separate </w:t>
      </w:r>
      <w:r w:rsidR="00544EB6" w:rsidRPr="00044FF2">
        <w:rPr>
          <w:rFonts w:cs="Calibri"/>
          <w:sz w:val="22"/>
          <w:szCs w:val="22"/>
        </w:rPr>
        <w:t xml:space="preserve">space </w:t>
      </w:r>
      <w:r w:rsidR="002725BA" w:rsidRPr="00044FF2">
        <w:rPr>
          <w:rFonts w:cs="Calibri"/>
          <w:sz w:val="22"/>
          <w:szCs w:val="22"/>
        </w:rPr>
        <w:t xml:space="preserve">dedicated to chemical storage </w:t>
      </w:r>
      <w:r w:rsidR="00544EB6" w:rsidRPr="00044FF2">
        <w:rPr>
          <w:rFonts w:cs="Calibri"/>
          <w:sz w:val="22"/>
          <w:szCs w:val="22"/>
        </w:rPr>
        <w:t xml:space="preserve">must be provided </w:t>
      </w:r>
      <w:r w:rsidR="00597157" w:rsidRPr="00044FF2">
        <w:rPr>
          <w:rFonts w:cs="Calibri"/>
          <w:sz w:val="22"/>
          <w:szCs w:val="22"/>
        </w:rPr>
        <w:t>for each chemical used in the pool area</w:t>
      </w:r>
      <w:r w:rsidR="00544EB6" w:rsidRPr="00044FF2">
        <w:rPr>
          <w:rFonts w:cs="Calibri"/>
          <w:sz w:val="22"/>
          <w:szCs w:val="22"/>
        </w:rPr>
        <w:t xml:space="preserve">. </w:t>
      </w:r>
    </w:p>
    <w:p w14:paraId="016B41AC" w14:textId="5FEDCC3F" w:rsidR="00A81155" w:rsidRPr="00044FF2" w:rsidRDefault="00147275" w:rsidP="00B61465">
      <w:pPr>
        <w:rPr>
          <w:rFonts w:cs="Calibri"/>
          <w:sz w:val="22"/>
          <w:szCs w:val="22"/>
        </w:rPr>
      </w:pPr>
      <w:r w:rsidRPr="00044FF2">
        <w:rPr>
          <w:rFonts w:cs="Calibri"/>
          <w:sz w:val="22"/>
          <w:szCs w:val="22"/>
        </w:rPr>
        <w:t>(2) If pool chemicals, acids, salt, oxidizing cleaning materials, or other corrosive or oxidizing chemicals are stored outdoors, they must be stored in a well-ventilated protective area that shields chemicals from weather impacts and provides storage conditions to meet chemical manufacture’s storage recommendations and with an installed enclosure to prevent unauthorized access.</w:t>
      </w:r>
    </w:p>
    <w:p w14:paraId="3CF729E4" w14:textId="01F725A1" w:rsidR="00AB0322" w:rsidRPr="00044FF2" w:rsidRDefault="001A26BD" w:rsidP="00B61465">
      <w:pPr>
        <w:rPr>
          <w:rFonts w:cs="Calibri"/>
          <w:sz w:val="22"/>
          <w:szCs w:val="22"/>
        </w:rPr>
      </w:pPr>
      <w:r w:rsidRPr="00044FF2">
        <w:rPr>
          <w:rFonts w:cs="Calibri"/>
          <w:sz w:val="22"/>
          <w:szCs w:val="22"/>
        </w:rPr>
        <w:t>(</w:t>
      </w:r>
      <w:r w:rsidR="00A81155" w:rsidRPr="00044FF2">
        <w:rPr>
          <w:rFonts w:cs="Calibri"/>
          <w:sz w:val="22"/>
          <w:szCs w:val="22"/>
        </w:rPr>
        <w:t>3</w:t>
      </w:r>
      <w:r w:rsidRPr="00044FF2">
        <w:rPr>
          <w:rFonts w:cs="Calibri"/>
          <w:sz w:val="22"/>
          <w:szCs w:val="22"/>
        </w:rPr>
        <w:t>) Chemical storage spaces must</w:t>
      </w:r>
      <w:r w:rsidR="007373EC" w:rsidRPr="00044FF2">
        <w:rPr>
          <w:rFonts w:cs="Calibri"/>
          <w:sz w:val="22"/>
          <w:szCs w:val="22"/>
        </w:rPr>
        <w:t xml:space="preserve"> be designed and constructed:</w:t>
      </w:r>
    </w:p>
    <w:p w14:paraId="7921E4AF" w14:textId="60DDEAFE" w:rsidR="008F0AAC" w:rsidRPr="00044FF2" w:rsidRDefault="001A26BD" w:rsidP="00B61465">
      <w:pPr>
        <w:rPr>
          <w:rFonts w:cs="Calibri"/>
          <w:sz w:val="22"/>
          <w:szCs w:val="22"/>
        </w:rPr>
      </w:pPr>
      <w:r w:rsidRPr="00044FF2">
        <w:rPr>
          <w:rFonts w:cs="Calibri"/>
          <w:sz w:val="22"/>
          <w:szCs w:val="22"/>
        </w:rPr>
        <w:t>(a)</w:t>
      </w:r>
      <w:r w:rsidR="007373EC" w:rsidRPr="00044FF2">
        <w:rPr>
          <w:rFonts w:cs="Calibri"/>
          <w:sz w:val="22"/>
          <w:szCs w:val="22"/>
        </w:rPr>
        <w:t xml:space="preserve"> </w:t>
      </w:r>
      <w:r w:rsidR="00880735" w:rsidRPr="00044FF2">
        <w:rPr>
          <w:rFonts w:cs="Calibri"/>
          <w:sz w:val="22"/>
          <w:szCs w:val="22"/>
        </w:rPr>
        <w:t>To p</w:t>
      </w:r>
      <w:r w:rsidR="008F0AAC" w:rsidRPr="00044FF2">
        <w:rPr>
          <w:rFonts w:cs="Calibri"/>
          <w:sz w:val="22"/>
          <w:szCs w:val="22"/>
        </w:rPr>
        <w:t>rotect stored chemicals</w:t>
      </w:r>
      <w:r w:rsidR="00965780" w:rsidRPr="00044FF2">
        <w:rPr>
          <w:rFonts w:cs="Calibri"/>
          <w:sz w:val="22"/>
          <w:szCs w:val="22"/>
        </w:rPr>
        <w:t xml:space="preserve"> against tampering, high humidity, unintended exposure to water, </w:t>
      </w:r>
      <w:r w:rsidR="002A52F5" w:rsidRPr="00044FF2">
        <w:rPr>
          <w:rFonts w:cs="Calibri"/>
          <w:sz w:val="22"/>
          <w:szCs w:val="22"/>
        </w:rPr>
        <w:t>direct sunlight</w:t>
      </w:r>
      <w:r w:rsidR="00965780" w:rsidRPr="00044FF2">
        <w:rPr>
          <w:rFonts w:cs="Calibri"/>
          <w:sz w:val="22"/>
          <w:szCs w:val="22"/>
        </w:rPr>
        <w:t>, sources of ignition, and extreme temperatures;</w:t>
      </w:r>
    </w:p>
    <w:p w14:paraId="5DC4C4F5" w14:textId="1E6341BE" w:rsidR="002A52F5" w:rsidRPr="00044FF2" w:rsidRDefault="00452E2F" w:rsidP="00B61465">
      <w:pPr>
        <w:rPr>
          <w:rFonts w:cs="Calibri"/>
          <w:sz w:val="22"/>
          <w:szCs w:val="22"/>
        </w:rPr>
      </w:pPr>
      <w:r w:rsidRPr="00044FF2">
        <w:rPr>
          <w:rFonts w:cs="Calibri"/>
          <w:sz w:val="22"/>
          <w:szCs w:val="22"/>
        </w:rPr>
        <w:t>(</w:t>
      </w:r>
      <w:r w:rsidR="007373EC" w:rsidRPr="00044FF2">
        <w:rPr>
          <w:rFonts w:cs="Calibri"/>
          <w:sz w:val="22"/>
          <w:szCs w:val="22"/>
        </w:rPr>
        <w:t>b</w:t>
      </w:r>
      <w:r w:rsidRPr="00044FF2">
        <w:rPr>
          <w:rFonts w:cs="Calibri"/>
          <w:sz w:val="22"/>
          <w:szCs w:val="22"/>
        </w:rPr>
        <w:t xml:space="preserve">) </w:t>
      </w:r>
      <w:r w:rsidR="00880735" w:rsidRPr="00044FF2">
        <w:rPr>
          <w:rFonts w:cs="Calibri"/>
          <w:sz w:val="22"/>
          <w:szCs w:val="22"/>
        </w:rPr>
        <w:t>To m</w:t>
      </w:r>
      <w:r w:rsidR="00D80546" w:rsidRPr="00044FF2">
        <w:rPr>
          <w:rFonts w:cs="Calibri"/>
          <w:sz w:val="22"/>
          <w:szCs w:val="22"/>
        </w:rPr>
        <w:t>inimize the transfer of chemical vapors or mists into any interior space of a building intended for</w:t>
      </w:r>
      <w:r w:rsidR="00037376" w:rsidRPr="00044FF2">
        <w:rPr>
          <w:rFonts w:cs="Calibri"/>
          <w:sz w:val="22"/>
          <w:szCs w:val="22"/>
        </w:rPr>
        <w:t xml:space="preserve"> occupation;</w:t>
      </w:r>
    </w:p>
    <w:p w14:paraId="40B317B4" w14:textId="4A3853AF" w:rsidR="007373EC" w:rsidRPr="00044FF2" w:rsidRDefault="007373EC" w:rsidP="007373EC">
      <w:pPr>
        <w:rPr>
          <w:rFonts w:cs="Calibri"/>
          <w:sz w:val="22"/>
          <w:szCs w:val="22"/>
        </w:rPr>
      </w:pPr>
      <w:r w:rsidRPr="00044FF2">
        <w:rPr>
          <w:rFonts w:cs="Calibri"/>
          <w:sz w:val="22"/>
          <w:szCs w:val="22"/>
        </w:rPr>
        <w:t xml:space="preserve">(c) </w:t>
      </w:r>
      <w:r w:rsidR="00880735" w:rsidRPr="00044FF2">
        <w:rPr>
          <w:rFonts w:cs="Calibri"/>
          <w:sz w:val="22"/>
          <w:szCs w:val="22"/>
        </w:rPr>
        <w:t>To p</w:t>
      </w:r>
      <w:r w:rsidRPr="00044FF2">
        <w:rPr>
          <w:rFonts w:cs="Calibri"/>
          <w:sz w:val="22"/>
          <w:szCs w:val="22"/>
        </w:rPr>
        <w:t xml:space="preserve">rovide adequate space </w:t>
      </w:r>
      <w:proofErr w:type="gramStart"/>
      <w:r w:rsidRPr="00044FF2">
        <w:rPr>
          <w:rFonts w:cs="Calibri"/>
          <w:sz w:val="22"/>
          <w:szCs w:val="22"/>
        </w:rPr>
        <w:t>to</w:t>
      </w:r>
      <w:proofErr w:type="gramEnd"/>
      <w:r w:rsidRPr="00044FF2">
        <w:rPr>
          <w:rFonts w:cs="Calibri"/>
          <w:sz w:val="22"/>
          <w:szCs w:val="22"/>
        </w:rPr>
        <w:t>:</w:t>
      </w:r>
    </w:p>
    <w:p w14:paraId="31A126BD" w14:textId="5DF8F4A2" w:rsidR="007373EC" w:rsidRPr="00044FF2" w:rsidRDefault="007373EC" w:rsidP="007373EC">
      <w:pPr>
        <w:rPr>
          <w:rFonts w:cs="Calibri"/>
          <w:sz w:val="22"/>
          <w:szCs w:val="22"/>
        </w:rPr>
      </w:pPr>
      <w:r w:rsidRPr="00044FF2">
        <w:rPr>
          <w:rFonts w:cs="Calibri"/>
          <w:sz w:val="22"/>
          <w:szCs w:val="22"/>
        </w:rPr>
        <w:t>(i) Store all chemicals used in the pool area, as specified by the</w:t>
      </w:r>
      <w:r w:rsidR="00C3754B" w:rsidRPr="00044FF2">
        <w:rPr>
          <w:rFonts w:cs="Calibri"/>
          <w:sz w:val="22"/>
          <w:szCs w:val="22"/>
        </w:rPr>
        <w:t xml:space="preserve"> chemical</w:t>
      </w:r>
      <w:r w:rsidRPr="00044FF2">
        <w:rPr>
          <w:rFonts w:cs="Calibri"/>
          <w:sz w:val="22"/>
          <w:szCs w:val="22"/>
        </w:rPr>
        <w:t xml:space="preserve"> manufacturer;</w:t>
      </w:r>
    </w:p>
    <w:p w14:paraId="0E57EC0B" w14:textId="77777777" w:rsidR="007373EC" w:rsidRPr="00044FF2" w:rsidRDefault="007373EC" w:rsidP="007373EC">
      <w:pPr>
        <w:rPr>
          <w:rFonts w:cs="Calibri"/>
          <w:sz w:val="22"/>
          <w:szCs w:val="22"/>
        </w:rPr>
      </w:pPr>
      <w:r w:rsidRPr="00044FF2">
        <w:rPr>
          <w:rFonts w:cs="Calibri"/>
          <w:sz w:val="22"/>
          <w:szCs w:val="22"/>
        </w:rPr>
        <w:t>(ii) Separate incompatible chemical products; and</w:t>
      </w:r>
    </w:p>
    <w:p w14:paraId="5E070B21" w14:textId="77777777" w:rsidR="007373EC" w:rsidRPr="00044FF2" w:rsidRDefault="007373EC" w:rsidP="007373EC">
      <w:pPr>
        <w:rPr>
          <w:rFonts w:cs="Calibri"/>
          <w:sz w:val="22"/>
          <w:szCs w:val="22"/>
        </w:rPr>
      </w:pPr>
      <w:r w:rsidRPr="00044FF2">
        <w:rPr>
          <w:rFonts w:cs="Calibri"/>
          <w:sz w:val="22"/>
          <w:szCs w:val="22"/>
        </w:rPr>
        <w:lastRenderedPageBreak/>
        <w:t>(iii) Allow for a minimum of three feet (0.9 m) of access space;</w:t>
      </w:r>
    </w:p>
    <w:p w14:paraId="5464A578" w14:textId="0DDEB135" w:rsidR="0085319A" w:rsidRPr="00044FF2" w:rsidRDefault="00FB2CC5" w:rsidP="00B61465">
      <w:pPr>
        <w:rPr>
          <w:rFonts w:cs="Calibri"/>
          <w:sz w:val="22"/>
          <w:szCs w:val="22"/>
        </w:rPr>
      </w:pPr>
      <w:r w:rsidRPr="00044FF2">
        <w:rPr>
          <w:rFonts w:cs="Calibri"/>
          <w:sz w:val="22"/>
          <w:szCs w:val="22"/>
        </w:rPr>
        <w:t xml:space="preserve">(d) </w:t>
      </w:r>
      <w:r w:rsidR="00797005" w:rsidRPr="00044FF2">
        <w:rPr>
          <w:rFonts w:cs="Calibri"/>
          <w:sz w:val="22"/>
          <w:szCs w:val="22"/>
        </w:rPr>
        <w:t>To ensure</w:t>
      </w:r>
      <w:r w:rsidR="00DB48D5" w:rsidRPr="00044FF2">
        <w:rPr>
          <w:rFonts w:cs="Calibri"/>
          <w:sz w:val="22"/>
          <w:szCs w:val="22"/>
        </w:rPr>
        <w:t xml:space="preserve"> ducts, grilles, pass-throughs, or other openings </w:t>
      </w:r>
      <w:r w:rsidRPr="00044FF2">
        <w:rPr>
          <w:rFonts w:cs="Calibri"/>
          <w:sz w:val="22"/>
          <w:szCs w:val="22"/>
        </w:rPr>
        <w:t xml:space="preserve">do not </w:t>
      </w:r>
      <w:r w:rsidR="00DB48D5" w:rsidRPr="00044FF2">
        <w:rPr>
          <w:rFonts w:cs="Calibri"/>
          <w:sz w:val="22"/>
          <w:szCs w:val="22"/>
        </w:rPr>
        <w:t>connect the chemical storage space to the indoor aquatic facility;</w:t>
      </w:r>
    </w:p>
    <w:p w14:paraId="642DCA91" w14:textId="38F0B51F" w:rsidR="00910F02" w:rsidRPr="00044FF2" w:rsidRDefault="00910F02" w:rsidP="00B61465">
      <w:pPr>
        <w:rPr>
          <w:rFonts w:cs="Calibri"/>
          <w:sz w:val="22"/>
          <w:szCs w:val="22"/>
        </w:rPr>
      </w:pPr>
      <w:r w:rsidRPr="00044FF2">
        <w:rPr>
          <w:rFonts w:cs="Calibri"/>
          <w:sz w:val="22"/>
          <w:szCs w:val="22"/>
        </w:rPr>
        <w:t xml:space="preserve">(e) </w:t>
      </w:r>
      <w:r w:rsidR="00797005" w:rsidRPr="00044FF2">
        <w:rPr>
          <w:rFonts w:cs="Calibri"/>
          <w:sz w:val="22"/>
          <w:szCs w:val="22"/>
        </w:rPr>
        <w:t>To ensure</w:t>
      </w:r>
      <w:r w:rsidRPr="00044FF2">
        <w:rPr>
          <w:rFonts w:cs="Calibri"/>
          <w:sz w:val="22"/>
          <w:szCs w:val="22"/>
        </w:rPr>
        <w:t xml:space="preserve"> the floor </w:t>
      </w:r>
      <w:r w:rsidR="000917EB" w:rsidRPr="00044FF2">
        <w:rPr>
          <w:rFonts w:cs="Calibri"/>
          <w:sz w:val="22"/>
          <w:szCs w:val="22"/>
        </w:rPr>
        <w:t xml:space="preserve">or deck of the chemical storage space is protected </w:t>
      </w:r>
      <w:r w:rsidR="001E0789" w:rsidRPr="00044FF2">
        <w:rPr>
          <w:rFonts w:cs="Calibri"/>
          <w:sz w:val="22"/>
          <w:szCs w:val="22"/>
        </w:rPr>
        <w:t xml:space="preserve">from chemical damage </w:t>
      </w:r>
      <w:r w:rsidR="000917EB" w:rsidRPr="00044FF2">
        <w:rPr>
          <w:rFonts w:cs="Calibri"/>
          <w:sz w:val="22"/>
          <w:szCs w:val="22"/>
        </w:rPr>
        <w:t xml:space="preserve">with a coating or </w:t>
      </w:r>
      <w:proofErr w:type="gramStart"/>
      <w:r w:rsidR="000917EB" w:rsidRPr="00044FF2">
        <w:rPr>
          <w:rFonts w:cs="Calibri"/>
          <w:sz w:val="22"/>
          <w:szCs w:val="22"/>
        </w:rPr>
        <w:t>sealant</w:t>
      </w:r>
      <w:proofErr w:type="gramEnd"/>
      <w:r w:rsidR="001E0789" w:rsidRPr="00044FF2">
        <w:rPr>
          <w:rFonts w:cs="Calibri"/>
          <w:sz w:val="22"/>
          <w:szCs w:val="22"/>
        </w:rPr>
        <w:t xml:space="preserve"> that will protect it from chemical </w:t>
      </w:r>
      <w:proofErr w:type="gramStart"/>
      <w:r w:rsidR="001E0789" w:rsidRPr="00044FF2">
        <w:rPr>
          <w:rFonts w:cs="Calibri"/>
          <w:sz w:val="22"/>
          <w:szCs w:val="22"/>
        </w:rPr>
        <w:t>damage;</w:t>
      </w:r>
      <w:proofErr w:type="gramEnd"/>
    </w:p>
    <w:p w14:paraId="242034D0" w14:textId="59586243" w:rsidR="007A1388" w:rsidRPr="00044FF2" w:rsidRDefault="005B68BE" w:rsidP="00B61465">
      <w:pPr>
        <w:rPr>
          <w:rFonts w:cs="Calibri"/>
          <w:sz w:val="22"/>
          <w:szCs w:val="22"/>
        </w:rPr>
      </w:pPr>
      <w:r w:rsidRPr="00044FF2">
        <w:rPr>
          <w:rFonts w:cs="Calibri"/>
          <w:sz w:val="22"/>
          <w:szCs w:val="22"/>
        </w:rPr>
        <w:t xml:space="preserve">(f) </w:t>
      </w:r>
      <w:r w:rsidR="002B68DC" w:rsidRPr="00044FF2">
        <w:rPr>
          <w:rFonts w:cs="Calibri"/>
          <w:sz w:val="22"/>
          <w:szCs w:val="22"/>
        </w:rPr>
        <w:t xml:space="preserve">With a gate or door </w:t>
      </w:r>
      <w:r w:rsidR="00AF1C9D" w:rsidRPr="00044FF2">
        <w:rPr>
          <w:rFonts w:cs="Calibri"/>
          <w:sz w:val="22"/>
          <w:szCs w:val="22"/>
        </w:rPr>
        <w:t>equipped with an emergency-egress device;</w:t>
      </w:r>
      <w:r w:rsidR="000E362E" w:rsidRPr="00044FF2">
        <w:rPr>
          <w:rFonts w:cs="Calibri"/>
          <w:sz w:val="22"/>
          <w:szCs w:val="22"/>
        </w:rPr>
        <w:t xml:space="preserve"> and</w:t>
      </w:r>
    </w:p>
    <w:p w14:paraId="106ED22E" w14:textId="74767CA9" w:rsidR="00BD14C1" w:rsidRPr="00044FF2" w:rsidRDefault="008F0AAC" w:rsidP="00124566">
      <w:pPr>
        <w:rPr>
          <w:rFonts w:cs="Calibri"/>
          <w:sz w:val="22"/>
          <w:szCs w:val="22"/>
        </w:rPr>
      </w:pPr>
      <w:r w:rsidRPr="00044FF2">
        <w:rPr>
          <w:rFonts w:cs="Calibri"/>
          <w:sz w:val="22"/>
          <w:szCs w:val="22"/>
        </w:rPr>
        <w:t>(</w:t>
      </w:r>
      <w:r w:rsidR="00AA70B3" w:rsidRPr="00044FF2">
        <w:rPr>
          <w:rFonts w:cs="Calibri"/>
          <w:sz w:val="22"/>
          <w:szCs w:val="22"/>
        </w:rPr>
        <w:t>g</w:t>
      </w:r>
      <w:r w:rsidRPr="00044FF2">
        <w:rPr>
          <w:rFonts w:cs="Calibri"/>
          <w:sz w:val="22"/>
          <w:szCs w:val="22"/>
        </w:rPr>
        <w:t xml:space="preserve">) </w:t>
      </w:r>
      <w:r w:rsidR="007A1388" w:rsidRPr="00044FF2">
        <w:rPr>
          <w:rFonts w:cs="Calibri"/>
          <w:sz w:val="22"/>
          <w:szCs w:val="22"/>
        </w:rPr>
        <w:t>With</w:t>
      </w:r>
      <w:r w:rsidR="00FA651D" w:rsidRPr="00044FF2">
        <w:rPr>
          <w:rFonts w:cs="Calibri"/>
          <w:sz w:val="22"/>
          <w:szCs w:val="22"/>
        </w:rPr>
        <w:t xml:space="preserve"> an emergency </w:t>
      </w:r>
      <w:r w:rsidR="00DC3246" w:rsidRPr="00044FF2">
        <w:rPr>
          <w:rFonts w:cs="Calibri"/>
          <w:sz w:val="22"/>
          <w:szCs w:val="22"/>
        </w:rPr>
        <w:t>eyewash station</w:t>
      </w:r>
      <w:r w:rsidR="00147761" w:rsidRPr="00044FF2">
        <w:rPr>
          <w:rFonts w:cs="Calibri"/>
          <w:sz w:val="22"/>
          <w:szCs w:val="22"/>
        </w:rPr>
        <w:t xml:space="preserve"> that meets </w:t>
      </w:r>
      <w:r w:rsidR="00FA651D" w:rsidRPr="00044FF2">
        <w:rPr>
          <w:rFonts w:cs="Calibri"/>
          <w:sz w:val="22"/>
          <w:szCs w:val="22"/>
        </w:rPr>
        <w:t>the requirements of WAC 296-800-15030</w:t>
      </w:r>
      <w:r w:rsidR="00DC3246" w:rsidRPr="00044FF2">
        <w:rPr>
          <w:rFonts w:cs="Calibri"/>
          <w:sz w:val="22"/>
          <w:szCs w:val="22"/>
        </w:rPr>
        <w:t xml:space="preserve">. Eyewash stations must be located outside of any area that could become immediately dangerous to life and health in the case of </w:t>
      </w:r>
      <w:r w:rsidR="00543E7A" w:rsidRPr="00044FF2">
        <w:rPr>
          <w:rFonts w:cs="Calibri"/>
          <w:sz w:val="22"/>
          <w:szCs w:val="22"/>
        </w:rPr>
        <w:t>chemical</w:t>
      </w:r>
      <w:r w:rsidR="00DC3246" w:rsidRPr="00044FF2">
        <w:rPr>
          <w:rFonts w:cs="Calibri"/>
          <w:sz w:val="22"/>
          <w:szCs w:val="22"/>
        </w:rPr>
        <w:t xml:space="preserve"> release</w:t>
      </w:r>
      <w:r w:rsidR="00AA70B3" w:rsidRPr="00044FF2">
        <w:rPr>
          <w:rFonts w:cs="Calibri"/>
          <w:sz w:val="22"/>
          <w:szCs w:val="22"/>
        </w:rPr>
        <w:t>.</w:t>
      </w:r>
    </w:p>
    <w:p w14:paraId="71F2F281" w14:textId="4CD05B50" w:rsidR="00453C79" w:rsidRPr="00044FF2" w:rsidRDefault="00453C79" w:rsidP="00453C79">
      <w:pPr>
        <w:rPr>
          <w:rFonts w:cs="Calibri"/>
          <w:sz w:val="22"/>
          <w:szCs w:val="22"/>
        </w:rPr>
      </w:pPr>
      <w:r w:rsidRPr="00044FF2">
        <w:rPr>
          <w:rFonts w:cs="Calibri"/>
          <w:sz w:val="22"/>
          <w:szCs w:val="22"/>
        </w:rPr>
        <w:t>(4) In addition to the requirements in subsection (2) of this section, exterior chemical storage spaces must:</w:t>
      </w:r>
    </w:p>
    <w:p w14:paraId="104E37A7" w14:textId="7246DAC5" w:rsidR="00453C79" w:rsidRPr="00044FF2" w:rsidRDefault="00453C79" w:rsidP="00453C79">
      <w:pPr>
        <w:rPr>
          <w:rFonts w:cs="Calibri"/>
          <w:sz w:val="22"/>
          <w:szCs w:val="22"/>
        </w:rPr>
      </w:pPr>
      <w:r w:rsidRPr="00044FF2">
        <w:rPr>
          <w:rFonts w:cs="Calibri"/>
          <w:sz w:val="22"/>
          <w:szCs w:val="22"/>
        </w:rPr>
        <w:t xml:space="preserve">(a) Have a complete enclosure at least six feet (1.8 m) high; </w:t>
      </w:r>
      <w:r w:rsidR="00D75974" w:rsidRPr="00044FF2">
        <w:rPr>
          <w:rFonts w:cs="Calibri"/>
          <w:sz w:val="22"/>
          <w:szCs w:val="22"/>
        </w:rPr>
        <w:t>and</w:t>
      </w:r>
    </w:p>
    <w:p w14:paraId="23B9ADA7" w14:textId="226461F3" w:rsidR="00453C79" w:rsidRPr="00044FF2" w:rsidRDefault="00453C79" w:rsidP="00453C79">
      <w:pPr>
        <w:rPr>
          <w:rFonts w:cs="Calibri"/>
          <w:sz w:val="22"/>
          <w:szCs w:val="22"/>
        </w:rPr>
      </w:pPr>
      <w:r w:rsidRPr="00044FF2">
        <w:rPr>
          <w:rFonts w:cs="Calibri"/>
          <w:sz w:val="22"/>
          <w:szCs w:val="22"/>
        </w:rPr>
        <w:t>(b) Be equipped with a self-closing, self-latching gate with a permanent locking device</w:t>
      </w:r>
      <w:r w:rsidR="00D75974" w:rsidRPr="00044FF2">
        <w:rPr>
          <w:rFonts w:cs="Calibri"/>
          <w:sz w:val="22"/>
          <w:szCs w:val="22"/>
        </w:rPr>
        <w:t>.</w:t>
      </w:r>
      <w:r w:rsidRPr="00044FF2">
        <w:rPr>
          <w:rFonts w:cs="Calibri"/>
          <w:sz w:val="22"/>
          <w:szCs w:val="22"/>
        </w:rPr>
        <w:t xml:space="preserve"> </w:t>
      </w:r>
    </w:p>
    <w:p w14:paraId="7A359EEF" w14:textId="2E127A50" w:rsidR="008E3B09" w:rsidRPr="00044FF2" w:rsidRDefault="00B06181" w:rsidP="008E3B09">
      <w:pPr>
        <w:rPr>
          <w:rFonts w:cs="Calibri"/>
          <w:sz w:val="22"/>
          <w:szCs w:val="22"/>
        </w:rPr>
      </w:pPr>
      <w:r w:rsidRPr="00044FF2">
        <w:rPr>
          <w:rFonts w:cs="Calibri"/>
          <w:sz w:val="22"/>
          <w:szCs w:val="22"/>
        </w:rPr>
        <w:t>(</w:t>
      </w:r>
      <w:r w:rsidR="00453C79" w:rsidRPr="00044FF2">
        <w:rPr>
          <w:rFonts w:cs="Calibri"/>
          <w:sz w:val="22"/>
          <w:szCs w:val="22"/>
        </w:rPr>
        <w:t>5</w:t>
      </w:r>
      <w:r w:rsidRPr="00044FF2">
        <w:rPr>
          <w:rFonts w:cs="Calibri"/>
          <w:sz w:val="22"/>
          <w:szCs w:val="22"/>
        </w:rPr>
        <w:t xml:space="preserve">) </w:t>
      </w:r>
      <w:r w:rsidR="00D372FC" w:rsidRPr="00044FF2">
        <w:rPr>
          <w:rFonts w:cs="Calibri"/>
          <w:sz w:val="22"/>
          <w:szCs w:val="22"/>
        </w:rPr>
        <w:t>D</w:t>
      </w:r>
      <w:r w:rsidR="004302C0" w:rsidRPr="00044FF2">
        <w:rPr>
          <w:rFonts w:cs="Calibri"/>
          <w:sz w:val="22"/>
          <w:szCs w:val="22"/>
        </w:rPr>
        <w:t>oor</w:t>
      </w:r>
      <w:r w:rsidR="00D372FC" w:rsidRPr="00044FF2">
        <w:rPr>
          <w:rFonts w:cs="Calibri"/>
          <w:sz w:val="22"/>
          <w:szCs w:val="22"/>
        </w:rPr>
        <w:t>s</w:t>
      </w:r>
      <w:r w:rsidR="004302C0" w:rsidRPr="00044FF2">
        <w:rPr>
          <w:rFonts w:cs="Calibri"/>
          <w:sz w:val="22"/>
          <w:szCs w:val="22"/>
        </w:rPr>
        <w:t xml:space="preserve"> opening to </w:t>
      </w:r>
      <w:r w:rsidR="008E3B09" w:rsidRPr="00044FF2">
        <w:rPr>
          <w:rFonts w:cs="Calibri"/>
          <w:sz w:val="22"/>
          <w:szCs w:val="22"/>
        </w:rPr>
        <w:t>a chemical storage space must include permanent signage on all doors and gates opening into the chemical storage space:</w:t>
      </w:r>
    </w:p>
    <w:p w14:paraId="761F3DD8" w14:textId="7C7596C0" w:rsidR="008E3B09" w:rsidRPr="00044FF2" w:rsidRDefault="008E3B09" w:rsidP="008E3B09">
      <w:pPr>
        <w:rPr>
          <w:rFonts w:cs="Calibri"/>
          <w:sz w:val="22"/>
          <w:szCs w:val="22"/>
        </w:rPr>
      </w:pPr>
      <w:r w:rsidRPr="00044FF2">
        <w:rPr>
          <w:rFonts w:cs="Calibri"/>
          <w:sz w:val="22"/>
          <w:szCs w:val="22"/>
        </w:rPr>
        <w:t>(a) Warning against unauthorized entry;</w:t>
      </w:r>
    </w:p>
    <w:p w14:paraId="27946D99" w14:textId="1E311EE0" w:rsidR="008E3B09" w:rsidRPr="00044FF2" w:rsidRDefault="008E3B09" w:rsidP="008E3B09">
      <w:pPr>
        <w:rPr>
          <w:rFonts w:cs="Calibri"/>
          <w:sz w:val="22"/>
          <w:szCs w:val="22"/>
        </w:rPr>
      </w:pPr>
      <w:r w:rsidRPr="00044FF2">
        <w:rPr>
          <w:rFonts w:cs="Calibri"/>
          <w:sz w:val="22"/>
          <w:szCs w:val="22"/>
        </w:rPr>
        <w:t>(b) Specifying the expected hazards;</w:t>
      </w:r>
    </w:p>
    <w:p w14:paraId="043D503E" w14:textId="77916A9E" w:rsidR="008E3B09" w:rsidRPr="00044FF2" w:rsidRDefault="008E3B09" w:rsidP="008E3B09">
      <w:pPr>
        <w:rPr>
          <w:rFonts w:cs="Calibri"/>
          <w:sz w:val="22"/>
          <w:szCs w:val="22"/>
        </w:rPr>
      </w:pPr>
      <w:r w:rsidRPr="00044FF2">
        <w:rPr>
          <w:rFonts w:cs="Calibri"/>
          <w:sz w:val="22"/>
          <w:szCs w:val="22"/>
        </w:rPr>
        <w:t xml:space="preserve">(c) Specifying the location of associated </w:t>
      </w:r>
      <w:r w:rsidR="006F326E" w:rsidRPr="00044FF2">
        <w:rPr>
          <w:rFonts w:cs="Calibri"/>
          <w:sz w:val="22"/>
          <w:szCs w:val="22"/>
        </w:rPr>
        <w:t>s</w:t>
      </w:r>
      <w:r w:rsidRPr="00044FF2">
        <w:rPr>
          <w:rFonts w:cs="Calibri"/>
          <w:sz w:val="22"/>
          <w:szCs w:val="22"/>
        </w:rPr>
        <w:t xml:space="preserve">afety </w:t>
      </w:r>
      <w:r w:rsidR="006F326E" w:rsidRPr="00044FF2">
        <w:rPr>
          <w:rFonts w:cs="Calibri"/>
          <w:sz w:val="22"/>
          <w:szCs w:val="22"/>
        </w:rPr>
        <w:t>d</w:t>
      </w:r>
      <w:r w:rsidRPr="00044FF2">
        <w:rPr>
          <w:rFonts w:cs="Calibri"/>
          <w:sz w:val="22"/>
          <w:szCs w:val="22"/>
        </w:rPr>
        <w:t xml:space="preserve">ata </w:t>
      </w:r>
      <w:r w:rsidR="006F326E" w:rsidRPr="00044FF2">
        <w:rPr>
          <w:rFonts w:cs="Calibri"/>
          <w:sz w:val="22"/>
          <w:szCs w:val="22"/>
        </w:rPr>
        <w:t>s</w:t>
      </w:r>
      <w:r w:rsidRPr="00044FF2">
        <w:rPr>
          <w:rFonts w:cs="Calibri"/>
          <w:sz w:val="22"/>
          <w:szCs w:val="22"/>
        </w:rPr>
        <w:t>heets; and</w:t>
      </w:r>
    </w:p>
    <w:p w14:paraId="3F3BFCD7" w14:textId="7D38144B" w:rsidR="008E3B09" w:rsidRPr="00044FF2" w:rsidRDefault="008E3B09" w:rsidP="008E3B09">
      <w:pPr>
        <w:rPr>
          <w:rFonts w:cs="Calibri"/>
          <w:sz w:val="22"/>
          <w:szCs w:val="22"/>
        </w:rPr>
      </w:pPr>
      <w:r w:rsidRPr="00044FF2">
        <w:rPr>
          <w:rFonts w:cs="Calibri"/>
          <w:sz w:val="22"/>
          <w:szCs w:val="22"/>
        </w:rPr>
        <w:t>(d) Including the product chemical hazard NFPA chart</w:t>
      </w:r>
      <w:r w:rsidR="006F326E" w:rsidRPr="00044FF2">
        <w:rPr>
          <w:rFonts w:cs="Calibri"/>
          <w:sz w:val="22"/>
          <w:szCs w:val="22"/>
        </w:rPr>
        <w:t>.</w:t>
      </w:r>
    </w:p>
    <w:p w14:paraId="3F259DB0" w14:textId="5106D7EE" w:rsidR="004302C0" w:rsidRPr="00044FF2" w:rsidRDefault="008E3B09" w:rsidP="00124566">
      <w:pPr>
        <w:rPr>
          <w:rFonts w:cs="Calibri"/>
          <w:sz w:val="22"/>
          <w:szCs w:val="22"/>
        </w:rPr>
      </w:pPr>
      <w:r w:rsidRPr="00044FF2">
        <w:rPr>
          <w:rFonts w:cs="Calibri"/>
          <w:sz w:val="22"/>
          <w:szCs w:val="22"/>
        </w:rPr>
        <w:t>(</w:t>
      </w:r>
      <w:r w:rsidR="00453C79" w:rsidRPr="00044FF2">
        <w:rPr>
          <w:rFonts w:cs="Calibri"/>
          <w:sz w:val="22"/>
          <w:szCs w:val="22"/>
        </w:rPr>
        <w:t>6</w:t>
      </w:r>
      <w:r w:rsidRPr="00044FF2">
        <w:rPr>
          <w:rFonts w:cs="Calibri"/>
          <w:sz w:val="22"/>
          <w:szCs w:val="22"/>
        </w:rPr>
        <w:t xml:space="preserve">) Where a chemical storage space door opens into </w:t>
      </w:r>
      <w:r w:rsidR="004302C0" w:rsidRPr="00044FF2">
        <w:rPr>
          <w:rFonts w:cs="Calibri"/>
          <w:sz w:val="22"/>
          <w:szCs w:val="22"/>
        </w:rPr>
        <w:t>an interior space</w:t>
      </w:r>
      <w:r w:rsidRPr="00044FF2">
        <w:rPr>
          <w:rFonts w:cs="Calibri"/>
          <w:sz w:val="22"/>
          <w:szCs w:val="22"/>
        </w:rPr>
        <w:t>, the door</w:t>
      </w:r>
      <w:r w:rsidR="004302C0" w:rsidRPr="00044FF2">
        <w:rPr>
          <w:rFonts w:cs="Calibri"/>
          <w:sz w:val="22"/>
          <w:szCs w:val="22"/>
        </w:rPr>
        <w:t>:</w:t>
      </w:r>
    </w:p>
    <w:p w14:paraId="14E9BC0D" w14:textId="149154E6" w:rsidR="00886E77" w:rsidRPr="00044FF2" w:rsidRDefault="004302C0" w:rsidP="00124566">
      <w:pPr>
        <w:rPr>
          <w:rFonts w:cs="Calibri"/>
          <w:sz w:val="22"/>
          <w:szCs w:val="22"/>
        </w:rPr>
      </w:pPr>
      <w:r w:rsidRPr="00044FF2">
        <w:rPr>
          <w:rFonts w:cs="Calibri"/>
          <w:sz w:val="22"/>
          <w:szCs w:val="22"/>
        </w:rPr>
        <w:t>(</w:t>
      </w:r>
      <w:r w:rsidR="006D6BC8" w:rsidRPr="00044FF2">
        <w:rPr>
          <w:rFonts w:cs="Calibri"/>
          <w:sz w:val="22"/>
          <w:szCs w:val="22"/>
        </w:rPr>
        <w:t>a</w:t>
      </w:r>
      <w:r w:rsidRPr="00044FF2">
        <w:rPr>
          <w:rFonts w:cs="Calibri"/>
          <w:sz w:val="22"/>
          <w:szCs w:val="22"/>
        </w:rPr>
        <w:t xml:space="preserve">) </w:t>
      </w:r>
      <w:r w:rsidR="00F3068F" w:rsidRPr="00044FF2">
        <w:rPr>
          <w:rFonts w:cs="Calibri"/>
          <w:sz w:val="22"/>
          <w:szCs w:val="22"/>
        </w:rPr>
        <w:t>Must b</w:t>
      </w:r>
      <w:r w:rsidR="00B06181" w:rsidRPr="00044FF2">
        <w:rPr>
          <w:rFonts w:cs="Calibri"/>
          <w:sz w:val="22"/>
          <w:szCs w:val="22"/>
        </w:rPr>
        <w:t xml:space="preserve">e provided with </w:t>
      </w:r>
      <w:r w:rsidR="00701998" w:rsidRPr="00044FF2">
        <w:rPr>
          <w:rFonts w:cs="Calibri"/>
          <w:sz w:val="22"/>
          <w:szCs w:val="22"/>
        </w:rPr>
        <w:t>spill containment to prevent spilled chemicals from leaving the chemical storage space;</w:t>
      </w:r>
      <w:r w:rsidR="00862ADD" w:rsidRPr="00044FF2">
        <w:rPr>
          <w:rFonts w:cs="Calibri"/>
          <w:sz w:val="22"/>
          <w:szCs w:val="22"/>
        </w:rPr>
        <w:t xml:space="preserve"> </w:t>
      </w:r>
    </w:p>
    <w:p w14:paraId="4A8C4794" w14:textId="43B68FE0" w:rsidR="00701998" w:rsidRPr="00044FF2" w:rsidRDefault="00701998" w:rsidP="00124566">
      <w:pPr>
        <w:rPr>
          <w:rFonts w:cs="Calibri"/>
          <w:sz w:val="22"/>
          <w:szCs w:val="22"/>
        </w:rPr>
      </w:pPr>
      <w:r w:rsidRPr="00044FF2">
        <w:rPr>
          <w:rFonts w:cs="Calibri"/>
          <w:sz w:val="22"/>
          <w:szCs w:val="22"/>
        </w:rPr>
        <w:t>(</w:t>
      </w:r>
      <w:r w:rsidR="007A2A02" w:rsidRPr="00044FF2">
        <w:rPr>
          <w:rFonts w:cs="Calibri"/>
          <w:sz w:val="22"/>
          <w:szCs w:val="22"/>
        </w:rPr>
        <w:t>b</w:t>
      </w:r>
      <w:r w:rsidRPr="00044FF2">
        <w:rPr>
          <w:rFonts w:cs="Calibri"/>
          <w:sz w:val="22"/>
          <w:szCs w:val="22"/>
        </w:rPr>
        <w:t xml:space="preserve">) </w:t>
      </w:r>
      <w:r w:rsidR="00F3068F" w:rsidRPr="00044FF2">
        <w:rPr>
          <w:rFonts w:cs="Calibri"/>
          <w:sz w:val="22"/>
          <w:szCs w:val="22"/>
        </w:rPr>
        <w:t xml:space="preserve">Must not open </w:t>
      </w:r>
      <w:r w:rsidR="00C95A80" w:rsidRPr="00044FF2">
        <w:rPr>
          <w:rFonts w:cs="Calibri"/>
          <w:sz w:val="22"/>
          <w:szCs w:val="22"/>
        </w:rPr>
        <w:t xml:space="preserve">to a space containing combustion equipment, air-handling equipment, or electrical equipment. Such </w:t>
      </w:r>
      <w:proofErr w:type="gramStart"/>
      <w:r w:rsidR="00C95A80" w:rsidRPr="00044FF2">
        <w:rPr>
          <w:rFonts w:cs="Calibri"/>
          <w:sz w:val="22"/>
          <w:szCs w:val="22"/>
        </w:rPr>
        <w:t>door</w:t>
      </w:r>
      <w:proofErr w:type="gramEnd"/>
      <w:r w:rsidR="00C95A80" w:rsidRPr="00044FF2">
        <w:rPr>
          <w:rFonts w:cs="Calibri"/>
          <w:sz w:val="22"/>
          <w:szCs w:val="22"/>
        </w:rPr>
        <w:t xml:space="preserve"> must be acceptable where all equipment thus exposed is listed for the corrosive </w:t>
      </w:r>
      <w:proofErr w:type="gramStart"/>
      <w:r w:rsidR="00C95A80" w:rsidRPr="00044FF2">
        <w:rPr>
          <w:rFonts w:cs="Calibri"/>
          <w:sz w:val="22"/>
          <w:szCs w:val="22"/>
        </w:rPr>
        <w:t>atmosphere</w:t>
      </w:r>
      <w:r w:rsidR="00357941" w:rsidRPr="00044FF2">
        <w:rPr>
          <w:rFonts w:cs="Calibri"/>
          <w:sz w:val="22"/>
          <w:szCs w:val="22"/>
        </w:rPr>
        <w:t>;</w:t>
      </w:r>
      <w:proofErr w:type="gramEnd"/>
    </w:p>
    <w:p w14:paraId="1D96A8B3" w14:textId="64F3E6D4" w:rsidR="008F77DF" w:rsidRPr="00044FF2" w:rsidRDefault="00357941" w:rsidP="008F77DF">
      <w:pPr>
        <w:rPr>
          <w:rFonts w:cs="Calibri"/>
          <w:sz w:val="22"/>
          <w:szCs w:val="22"/>
        </w:rPr>
      </w:pPr>
      <w:r w:rsidRPr="00044FF2">
        <w:rPr>
          <w:rFonts w:cs="Calibri"/>
          <w:sz w:val="22"/>
          <w:szCs w:val="22"/>
        </w:rPr>
        <w:t>(</w:t>
      </w:r>
      <w:r w:rsidR="006D6BC8" w:rsidRPr="00044FF2">
        <w:rPr>
          <w:rFonts w:cs="Calibri"/>
          <w:sz w:val="22"/>
          <w:szCs w:val="22"/>
        </w:rPr>
        <w:t>c</w:t>
      </w:r>
      <w:r w:rsidRPr="00044FF2">
        <w:rPr>
          <w:rFonts w:cs="Calibri"/>
          <w:sz w:val="22"/>
          <w:szCs w:val="22"/>
        </w:rPr>
        <w:t xml:space="preserve">) </w:t>
      </w:r>
      <w:r w:rsidR="00A83F6E" w:rsidRPr="00044FF2">
        <w:rPr>
          <w:rFonts w:cs="Calibri"/>
          <w:sz w:val="22"/>
          <w:szCs w:val="22"/>
        </w:rPr>
        <w:t xml:space="preserve">Must be </w:t>
      </w:r>
      <w:r w:rsidR="007C4F36" w:rsidRPr="00044FF2">
        <w:rPr>
          <w:rFonts w:cs="Calibri"/>
          <w:sz w:val="22"/>
          <w:szCs w:val="22"/>
        </w:rPr>
        <w:t xml:space="preserve">constructed of </w:t>
      </w:r>
      <w:r w:rsidR="008F77DF" w:rsidRPr="00044FF2">
        <w:rPr>
          <w:rFonts w:cs="Calibri"/>
          <w:sz w:val="22"/>
          <w:szCs w:val="22"/>
        </w:rPr>
        <w:t>corrosion-resistant materials</w:t>
      </w:r>
      <w:r w:rsidR="00CA4AA0" w:rsidRPr="00044FF2">
        <w:rPr>
          <w:rFonts w:cs="Calibri"/>
          <w:sz w:val="22"/>
          <w:szCs w:val="22"/>
        </w:rPr>
        <w:t xml:space="preserve"> </w:t>
      </w:r>
      <w:r w:rsidR="007A0F56" w:rsidRPr="00044FF2">
        <w:rPr>
          <w:rFonts w:cs="Calibri"/>
          <w:sz w:val="22"/>
          <w:szCs w:val="22"/>
        </w:rPr>
        <w:t xml:space="preserve">on corrosion-resistant hinges, tracks, or other supports </w:t>
      </w:r>
      <w:r w:rsidR="00CA4AA0" w:rsidRPr="00044FF2">
        <w:rPr>
          <w:rFonts w:cs="Calibri"/>
          <w:sz w:val="22"/>
          <w:szCs w:val="22"/>
        </w:rPr>
        <w:t>and contain the following:</w:t>
      </w:r>
    </w:p>
    <w:p w14:paraId="11604456" w14:textId="0BBC75DA" w:rsidR="008F77DF" w:rsidRPr="00044FF2" w:rsidRDefault="00CA4AA0" w:rsidP="008F77DF">
      <w:pPr>
        <w:rPr>
          <w:rFonts w:cs="Calibri"/>
          <w:sz w:val="22"/>
          <w:szCs w:val="22"/>
        </w:rPr>
      </w:pPr>
      <w:r w:rsidRPr="00044FF2">
        <w:rPr>
          <w:rFonts w:cs="Calibri"/>
          <w:sz w:val="22"/>
          <w:szCs w:val="22"/>
        </w:rPr>
        <w:t>(</w:t>
      </w:r>
      <w:r w:rsidR="006D6BC8" w:rsidRPr="00044FF2">
        <w:rPr>
          <w:rFonts w:cs="Calibri"/>
          <w:sz w:val="22"/>
          <w:szCs w:val="22"/>
        </w:rPr>
        <w:t>i</w:t>
      </w:r>
      <w:r w:rsidRPr="00044FF2">
        <w:rPr>
          <w:rFonts w:cs="Calibri"/>
          <w:sz w:val="22"/>
          <w:szCs w:val="22"/>
        </w:rPr>
        <w:t>) A</w:t>
      </w:r>
      <w:r w:rsidR="008F77DF" w:rsidRPr="00044FF2">
        <w:rPr>
          <w:rFonts w:cs="Calibri"/>
          <w:sz w:val="22"/>
          <w:szCs w:val="22"/>
        </w:rPr>
        <w:t xml:space="preserve"> corrosion-resistant, automatic lock to prevent unauthorized entry</w:t>
      </w:r>
      <w:r w:rsidR="00DE39E3" w:rsidRPr="00044FF2">
        <w:rPr>
          <w:rFonts w:cs="Calibri"/>
          <w:sz w:val="22"/>
          <w:szCs w:val="22"/>
        </w:rPr>
        <w:t xml:space="preserve">. </w:t>
      </w:r>
      <w:r w:rsidR="008F77DF" w:rsidRPr="00044FF2">
        <w:rPr>
          <w:rFonts w:cs="Calibri"/>
          <w:sz w:val="22"/>
          <w:szCs w:val="22"/>
        </w:rPr>
        <w:t xml:space="preserve">Such lock </w:t>
      </w:r>
      <w:r w:rsidR="00DE39E3" w:rsidRPr="00044FF2">
        <w:rPr>
          <w:rFonts w:cs="Calibri"/>
          <w:sz w:val="22"/>
          <w:szCs w:val="22"/>
        </w:rPr>
        <w:t>must</w:t>
      </w:r>
      <w:r w:rsidR="008F77DF" w:rsidRPr="00044FF2">
        <w:rPr>
          <w:rFonts w:cs="Calibri"/>
          <w:sz w:val="22"/>
          <w:szCs w:val="22"/>
        </w:rPr>
        <w:t xml:space="preserve"> require a key or combination to open from the outside into the </w:t>
      </w:r>
      <w:r w:rsidR="00DE39E3" w:rsidRPr="00044FF2">
        <w:rPr>
          <w:rFonts w:cs="Calibri"/>
          <w:sz w:val="22"/>
          <w:szCs w:val="22"/>
        </w:rPr>
        <w:t>chemical</w:t>
      </w:r>
      <w:r w:rsidR="008F77DF" w:rsidRPr="00044FF2">
        <w:rPr>
          <w:rFonts w:cs="Calibri"/>
          <w:sz w:val="22"/>
          <w:szCs w:val="22"/>
        </w:rPr>
        <w:t xml:space="preserve"> </w:t>
      </w:r>
      <w:r w:rsidR="00DE39E3" w:rsidRPr="00044FF2">
        <w:rPr>
          <w:rFonts w:cs="Calibri"/>
          <w:sz w:val="22"/>
          <w:szCs w:val="22"/>
        </w:rPr>
        <w:t>storage</w:t>
      </w:r>
      <w:r w:rsidR="008F77DF" w:rsidRPr="00044FF2">
        <w:rPr>
          <w:rFonts w:cs="Calibri"/>
          <w:sz w:val="22"/>
          <w:szCs w:val="22"/>
        </w:rPr>
        <w:t xml:space="preserve"> </w:t>
      </w:r>
      <w:r w:rsidR="00DE39E3" w:rsidRPr="00044FF2">
        <w:rPr>
          <w:rFonts w:cs="Calibri"/>
          <w:sz w:val="22"/>
          <w:szCs w:val="22"/>
        </w:rPr>
        <w:t xml:space="preserve">space and </w:t>
      </w:r>
      <w:r w:rsidR="008F77DF" w:rsidRPr="00044FF2">
        <w:rPr>
          <w:rFonts w:cs="Calibri"/>
          <w:sz w:val="22"/>
          <w:szCs w:val="22"/>
        </w:rPr>
        <w:t xml:space="preserve">be designed and </w:t>
      </w:r>
      <w:r w:rsidR="00DE39E3" w:rsidRPr="00044FF2">
        <w:rPr>
          <w:rFonts w:cs="Calibri"/>
          <w:sz w:val="22"/>
          <w:szCs w:val="22"/>
        </w:rPr>
        <w:t>installed</w:t>
      </w:r>
      <w:r w:rsidR="008F77DF" w:rsidRPr="00044FF2">
        <w:rPr>
          <w:rFonts w:cs="Calibri"/>
          <w:sz w:val="22"/>
          <w:szCs w:val="22"/>
        </w:rPr>
        <w:t xml:space="preserve"> to be capable of being opened by one hand from the inside of the</w:t>
      </w:r>
      <w:r w:rsidR="00DE39E3" w:rsidRPr="00044FF2">
        <w:rPr>
          <w:rFonts w:cs="Calibri"/>
          <w:sz w:val="22"/>
          <w:szCs w:val="22"/>
        </w:rPr>
        <w:t xml:space="preserve"> chemical storage space</w:t>
      </w:r>
      <w:r w:rsidR="008F77DF" w:rsidRPr="00044FF2">
        <w:rPr>
          <w:rFonts w:cs="Calibri"/>
          <w:sz w:val="22"/>
          <w:szCs w:val="22"/>
        </w:rPr>
        <w:t xml:space="preserve"> without the use of a key or tool</w:t>
      </w:r>
      <w:r w:rsidR="00FF6A22" w:rsidRPr="00044FF2">
        <w:rPr>
          <w:rFonts w:cs="Calibri"/>
          <w:sz w:val="22"/>
          <w:szCs w:val="22"/>
        </w:rPr>
        <w:t>;</w:t>
      </w:r>
    </w:p>
    <w:p w14:paraId="30C97A4E" w14:textId="20DA145A" w:rsidR="008F77DF" w:rsidRPr="00044FF2" w:rsidRDefault="00FF6A22" w:rsidP="008F77DF">
      <w:pPr>
        <w:rPr>
          <w:rFonts w:cs="Calibri"/>
          <w:sz w:val="22"/>
          <w:szCs w:val="22"/>
        </w:rPr>
      </w:pPr>
      <w:r w:rsidRPr="00044FF2">
        <w:rPr>
          <w:rFonts w:cs="Calibri"/>
          <w:sz w:val="22"/>
          <w:szCs w:val="22"/>
        </w:rPr>
        <w:lastRenderedPageBreak/>
        <w:t>(</w:t>
      </w:r>
      <w:r w:rsidR="006D6BC8" w:rsidRPr="00044FF2">
        <w:rPr>
          <w:rFonts w:cs="Calibri"/>
          <w:sz w:val="22"/>
          <w:szCs w:val="22"/>
        </w:rPr>
        <w:t>ii</w:t>
      </w:r>
      <w:r w:rsidRPr="00044FF2">
        <w:rPr>
          <w:rFonts w:cs="Calibri"/>
          <w:sz w:val="22"/>
          <w:szCs w:val="22"/>
        </w:rPr>
        <w:t>) S</w:t>
      </w:r>
      <w:r w:rsidR="008F77DF" w:rsidRPr="00044FF2">
        <w:rPr>
          <w:rFonts w:cs="Calibri"/>
          <w:sz w:val="22"/>
          <w:szCs w:val="22"/>
        </w:rPr>
        <w:t>uitable gaskets or seals on the top and all sides to minimize air leakage between the door and the door frame</w:t>
      </w:r>
      <w:r w:rsidR="006D6BC8" w:rsidRPr="00044FF2">
        <w:rPr>
          <w:rFonts w:cs="Calibri"/>
          <w:sz w:val="22"/>
          <w:szCs w:val="22"/>
        </w:rPr>
        <w:t>;</w:t>
      </w:r>
    </w:p>
    <w:p w14:paraId="3C65C612" w14:textId="523681C5" w:rsidR="008F77DF" w:rsidRPr="00044FF2" w:rsidRDefault="008F77DF" w:rsidP="008F77DF">
      <w:pPr>
        <w:rPr>
          <w:rFonts w:cs="Calibri"/>
          <w:sz w:val="22"/>
          <w:szCs w:val="22"/>
        </w:rPr>
      </w:pPr>
      <w:r w:rsidRPr="00044FF2">
        <w:rPr>
          <w:rFonts w:cs="Calibri"/>
          <w:sz w:val="22"/>
          <w:szCs w:val="22"/>
        </w:rPr>
        <w:t>(</w:t>
      </w:r>
      <w:r w:rsidR="006D6BC8" w:rsidRPr="00044FF2">
        <w:rPr>
          <w:rFonts w:cs="Calibri"/>
          <w:sz w:val="22"/>
          <w:szCs w:val="22"/>
        </w:rPr>
        <w:t>iii</w:t>
      </w:r>
      <w:r w:rsidRPr="00044FF2">
        <w:rPr>
          <w:rFonts w:cs="Calibri"/>
          <w:sz w:val="22"/>
          <w:szCs w:val="22"/>
        </w:rPr>
        <w:t>)</w:t>
      </w:r>
      <w:r w:rsidR="00FF6A22" w:rsidRPr="00044FF2">
        <w:rPr>
          <w:rFonts w:cs="Calibri"/>
          <w:sz w:val="22"/>
          <w:szCs w:val="22"/>
        </w:rPr>
        <w:t xml:space="preserve"> A f</w:t>
      </w:r>
      <w:r w:rsidRPr="00044FF2">
        <w:rPr>
          <w:rFonts w:cs="Calibri"/>
          <w:sz w:val="22"/>
          <w:szCs w:val="22"/>
        </w:rPr>
        <w:t>loor or threshold seal to minimize air leakage between the door and the floor or threshold</w:t>
      </w:r>
      <w:r w:rsidR="006D6BC8" w:rsidRPr="00044FF2">
        <w:rPr>
          <w:rFonts w:cs="Calibri"/>
          <w:sz w:val="22"/>
          <w:szCs w:val="22"/>
        </w:rPr>
        <w:t>;</w:t>
      </w:r>
      <w:r w:rsidRPr="00044FF2">
        <w:rPr>
          <w:rFonts w:cs="Calibri"/>
          <w:sz w:val="22"/>
          <w:szCs w:val="22"/>
        </w:rPr>
        <w:t xml:space="preserve"> </w:t>
      </w:r>
    </w:p>
    <w:p w14:paraId="276C822C" w14:textId="16E9172E" w:rsidR="008F77DF" w:rsidRPr="00044FF2" w:rsidRDefault="008F77DF" w:rsidP="008F77DF">
      <w:pPr>
        <w:rPr>
          <w:rFonts w:cs="Calibri"/>
          <w:sz w:val="22"/>
          <w:szCs w:val="22"/>
        </w:rPr>
      </w:pPr>
      <w:r w:rsidRPr="00044FF2">
        <w:rPr>
          <w:rFonts w:cs="Calibri"/>
          <w:sz w:val="22"/>
          <w:szCs w:val="22"/>
        </w:rPr>
        <w:t>(</w:t>
      </w:r>
      <w:r w:rsidR="006D6BC8" w:rsidRPr="00044FF2">
        <w:rPr>
          <w:rFonts w:cs="Calibri"/>
          <w:sz w:val="22"/>
          <w:szCs w:val="22"/>
        </w:rPr>
        <w:t>iv</w:t>
      </w:r>
      <w:r w:rsidRPr="00044FF2">
        <w:rPr>
          <w:rFonts w:cs="Calibri"/>
          <w:sz w:val="22"/>
          <w:szCs w:val="22"/>
        </w:rPr>
        <w:t>)</w:t>
      </w:r>
      <w:r w:rsidR="006D6BC8" w:rsidRPr="00044FF2">
        <w:rPr>
          <w:rFonts w:cs="Calibri"/>
          <w:sz w:val="22"/>
          <w:szCs w:val="22"/>
        </w:rPr>
        <w:t xml:space="preserve"> </w:t>
      </w:r>
      <w:r w:rsidR="00BF2949" w:rsidRPr="00044FF2">
        <w:rPr>
          <w:rFonts w:cs="Calibri"/>
          <w:sz w:val="22"/>
          <w:szCs w:val="22"/>
        </w:rPr>
        <w:t xml:space="preserve">An </w:t>
      </w:r>
      <w:r w:rsidRPr="00044FF2">
        <w:rPr>
          <w:rFonts w:cs="Calibri"/>
          <w:sz w:val="22"/>
          <w:szCs w:val="22"/>
        </w:rPr>
        <w:t>automatic door closer that will completely close the door and latch without human assistance</w:t>
      </w:r>
      <w:r w:rsidR="00BF2949" w:rsidRPr="00044FF2">
        <w:rPr>
          <w:rFonts w:cs="Calibri"/>
          <w:sz w:val="22"/>
          <w:szCs w:val="22"/>
        </w:rPr>
        <w:t>; and</w:t>
      </w:r>
    </w:p>
    <w:p w14:paraId="605444A9" w14:textId="3A7AB4B1" w:rsidR="008F77DF" w:rsidRPr="00044FF2" w:rsidRDefault="00BF2949" w:rsidP="008F77DF">
      <w:pPr>
        <w:rPr>
          <w:rFonts w:cs="Calibri"/>
          <w:sz w:val="22"/>
          <w:szCs w:val="22"/>
        </w:rPr>
      </w:pPr>
      <w:r w:rsidRPr="00044FF2">
        <w:rPr>
          <w:rFonts w:cs="Calibri"/>
          <w:sz w:val="22"/>
          <w:szCs w:val="22"/>
        </w:rPr>
        <w:t>(v) A</w:t>
      </w:r>
      <w:r w:rsidR="008F77DF" w:rsidRPr="00044FF2">
        <w:rPr>
          <w:rFonts w:cs="Calibri"/>
          <w:sz w:val="22"/>
          <w:szCs w:val="22"/>
        </w:rPr>
        <w:t xml:space="preserve"> limit switch and an alarm that will sound if the door remains open for more than 30 minutes</w:t>
      </w:r>
      <w:r w:rsidRPr="00044FF2">
        <w:rPr>
          <w:rFonts w:cs="Calibri"/>
          <w:sz w:val="22"/>
          <w:szCs w:val="22"/>
        </w:rPr>
        <w:t xml:space="preserve">. </w:t>
      </w:r>
      <w:r w:rsidR="008F77DF" w:rsidRPr="00044FF2">
        <w:rPr>
          <w:rFonts w:cs="Calibri"/>
          <w:sz w:val="22"/>
          <w:szCs w:val="22"/>
        </w:rPr>
        <w:t xml:space="preserve">This alarm shall have a minimum output level of 85 </w:t>
      </w:r>
      <w:proofErr w:type="spellStart"/>
      <w:r w:rsidR="008F77DF" w:rsidRPr="00044FF2">
        <w:rPr>
          <w:rFonts w:cs="Calibri"/>
          <w:sz w:val="22"/>
          <w:szCs w:val="22"/>
        </w:rPr>
        <w:t>dbA</w:t>
      </w:r>
      <w:proofErr w:type="spellEnd"/>
      <w:r w:rsidR="008F77DF" w:rsidRPr="00044FF2">
        <w:rPr>
          <w:rFonts w:cs="Calibri"/>
          <w:sz w:val="22"/>
          <w:szCs w:val="22"/>
        </w:rPr>
        <w:t>, 30 second L</w:t>
      </w:r>
      <w:r w:rsidR="008F77DF" w:rsidRPr="00044FF2">
        <w:rPr>
          <w:rFonts w:cs="Calibri"/>
          <w:sz w:val="22"/>
          <w:szCs w:val="22"/>
          <w:vertAlign w:val="subscript"/>
        </w:rPr>
        <w:t>90</w:t>
      </w:r>
      <w:r w:rsidR="008F77DF" w:rsidRPr="00044FF2">
        <w:rPr>
          <w:rFonts w:cs="Calibri"/>
          <w:sz w:val="22"/>
          <w:szCs w:val="22"/>
        </w:rPr>
        <w:t xml:space="preserve"> at 10 feet (3.0 m). </w:t>
      </w:r>
    </w:p>
    <w:p w14:paraId="4FD95604" w14:textId="40FF27F7" w:rsidR="00500239" w:rsidRPr="00044FF2" w:rsidRDefault="00500239" w:rsidP="008F77DF">
      <w:pPr>
        <w:rPr>
          <w:rFonts w:cs="Calibri"/>
          <w:sz w:val="22"/>
          <w:szCs w:val="22"/>
        </w:rPr>
      </w:pPr>
      <w:r w:rsidRPr="00044FF2">
        <w:rPr>
          <w:rFonts w:cs="Calibri"/>
          <w:sz w:val="22"/>
          <w:szCs w:val="22"/>
        </w:rPr>
        <w:t xml:space="preserve">(7) </w:t>
      </w:r>
      <w:r w:rsidR="002C0DFE" w:rsidRPr="00044FF2">
        <w:rPr>
          <w:rFonts w:cs="Calibri"/>
          <w:sz w:val="22"/>
          <w:szCs w:val="22"/>
        </w:rPr>
        <w:t>I</w:t>
      </w:r>
      <w:r w:rsidR="00F211FF" w:rsidRPr="00044FF2">
        <w:rPr>
          <w:rFonts w:cs="Calibri"/>
          <w:sz w:val="22"/>
          <w:szCs w:val="22"/>
        </w:rPr>
        <w:t>nterior chemical storage spaces</w:t>
      </w:r>
      <w:r w:rsidR="003C1CB7" w:rsidRPr="00044FF2">
        <w:rPr>
          <w:rFonts w:cs="Calibri"/>
          <w:sz w:val="22"/>
          <w:szCs w:val="22"/>
        </w:rPr>
        <w:t xml:space="preserve"> must be designed and constructed so that:</w:t>
      </w:r>
    </w:p>
    <w:p w14:paraId="50BB2380" w14:textId="21A9A5BB" w:rsidR="003C1CB7" w:rsidRPr="00044FF2" w:rsidRDefault="003C1CB7" w:rsidP="008F77DF">
      <w:pPr>
        <w:rPr>
          <w:rFonts w:cs="Calibri"/>
          <w:sz w:val="22"/>
          <w:szCs w:val="22"/>
        </w:rPr>
      </w:pPr>
      <w:r w:rsidRPr="00044FF2">
        <w:rPr>
          <w:rFonts w:cs="Calibri"/>
          <w:sz w:val="22"/>
          <w:szCs w:val="22"/>
        </w:rPr>
        <w:t xml:space="preserve">(a) </w:t>
      </w:r>
      <w:r w:rsidR="00442445" w:rsidRPr="00044FF2">
        <w:rPr>
          <w:rFonts w:cs="Calibri"/>
          <w:sz w:val="22"/>
          <w:szCs w:val="22"/>
        </w:rPr>
        <w:t>No air</w:t>
      </w:r>
      <w:r w:rsidR="00D8161F" w:rsidRPr="00044FF2">
        <w:rPr>
          <w:rFonts w:cs="Calibri"/>
          <w:sz w:val="22"/>
          <w:szCs w:val="22"/>
        </w:rPr>
        <w:t xml:space="preserve"> moves</w:t>
      </w:r>
      <w:r w:rsidR="00442445" w:rsidRPr="00044FF2">
        <w:rPr>
          <w:rFonts w:cs="Calibri"/>
          <w:sz w:val="22"/>
          <w:szCs w:val="22"/>
        </w:rPr>
        <w:t xml:space="preserve"> from the chemical storage space into </w:t>
      </w:r>
      <w:r w:rsidR="00DF3249" w:rsidRPr="00044FF2">
        <w:rPr>
          <w:rFonts w:cs="Calibri"/>
          <w:sz w:val="22"/>
          <w:szCs w:val="22"/>
        </w:rPr>
        <w:t xml:space="preserve">any other interior space of the </w:t>
      </w:r>
      <w:r w:rsidR="006C2D6C" w:rsidRPr="00044FF2">
        <w:rPr>
          <w:rFonts w:cs="Calibri"/>
          <w:sz w:val="22"/>
          <w:szCs w:val="22"/>
        </w:rPr>
        <w:t>building;</w:t>
      </w:r>
    </w:p>
    <w:p w14:paraId="4F6B2174" w14:textId="77777777" w:rsidR="00216771" w:rsidRPr="00044FF2" w:rsidRDefault="006C2D6C" w:rsidP="008F77DF">
      <w:pPr>
        <w:rPr>
          <w:rFonts w:cs="Calibri"/>
          <w:sz w:val="22"/>
          <w:szCs w:val="22"/>
        </w:rPr>
      </w:pPr>
      <w:r w:rsidRPr="00044FF2">
        <w:rPr>
          <w:rFonts w:cs="Calibri"/>
          <w:sz w:val="22"/>
          <w:szCs w:val="22"/>
        </w:rPr>
        <w:t xml:space="preserve">(b) </w:t>
      </w:r>
      <w:r w:rsidR="008200D7" w:rsidRPr="00044FF2">
        <w:rPr>
          <w:rFonts w:cs="Calibri"/>
          <w:sz w:val="22"/>
          <w:szCs w:val="22"/>
        </w:rPr>
        <w:t xml:space="preserve">Chemical storage spaces sharing a </w:t>
      </w:r>
      <w:r w:rsidR="00831211" w:rsidRPr="00044FF2">
        <w:rPr>
          <w:rFonts w:cs="Calibri"/>
          <w:sz w:val="22"/>
          <w:szCs w:val="22"/>
        </w:rPr>
        <w:t xml:space="preserve">building surface with any other interior space must be equipped with a ventilation system that operates continuously </w:t>
      </w:r>
      <w:r w:rsidR="00C8078B" w:rsidRPr="00044FF2">
        <w:rPr>
          <w:rFonts w:cs="Calibri"/>
          <w:sz w:val="22"/>
          <w:szCs w:val="22"/>
        </w:rPr>
        <w:t>to maintain negative pressure in the chemical storage space relative to all other spaces sharing a building surface;</w:t>
      </w:r>
    </w:p>
    <w:p w14:paraId="18190BD3" w14:textId="77632CE9" w:rsidR="006C2D6C" w:rsidRPr="00044FF2" w:rsidRDefault="00216771" w:rsidP="008F77DF">
      <w:pPr>
        <w:rPr>
          <w:rFonts w:cs="Calibri"/>
          <w:sz w:val="22"/>
          <w:szCs w:val="22"/>
        </w:rPr>
      </w:pPr>
      <w:r w:rsidRPr="00044FF2">
        <w:rPr>
          <w:rFonts w:cs="Calibri"/>
          <w:sz w:val="22"/>
          <w:szCs w:val="22"/>
        </w:rPr>
        <w:t xml:space="preserve">(c) Where more than one chemical storage space is present, a separate exhaust system must be provided. The exhaust airflow rate </w:t>
      </w:r>
      <w:r w:rsidR="00395393" w:rsidRPr="00044FF2">
        <w:rPr>
          <w:rFonts w:cs="Calibri"/>
          <w:sz w:val="22"/>
          <w:szCs w:val="22"/>
        </w:rPr>
        <w:t>must be the greater of the:</w:t>
      </w:r>
    </w:p>
    <w:p w14:paraId="64F5A256" w14:textId="4A384FBB" w:rsidR="00395393" w:rsidRPr="00044FF2" w:rsidRDefault="00395393" w:rsidP="008F77DF">
      <w:pPr>
        <w:rPr>
          <w:rFonts w:cs="Calibri"/>
          <w:sz w:val="22"/>
          <w:szCs w:val="22"/>
        </w:rPr>
      </w:pPr>
      <w:r w:rsidRPr="00044FF2">
        <w:rPr>
          <w:rFonts w:cs="Calibri"/>
          <w:sz w:val="22"/>
          <w:szCs w:val="22"/>
        </w:rPr>
        <w:t>(i) Department of labor and industries’ requirements for working in such enclosed spaces;</w:t>
      </w:r>
    </w:p>
    <w:p w14:paraId="18B46C54" w14:textId="477BB7AC" w:rsidR="00395393" w:rsidRPr="00044FF2" w:rsidRDefault="00395393" w:rsidP="008F77DF">
      <w:pPr>
        <w:rPr>
          <w:rFonts w:cs="Calibri"/>
          <w:sz w:val="22"/>
          <w:szCs w:val="22"/>
        </w:rPr>
      </w:pPr>
      <w:r w:rsidRPr="00044FF2">
        <w:rPr>
          <w:rFonts w:cs="Calibri"/>
          <w:sz w:val="22"/>
          <w:szCs w:val="22"/>
        </w:rPr>
        <w:t xml:space="preserve">(ii) </w:t>
      </w:r>
      <w:r w:rsidR="00CF318A" w:rsidRPr="00044FF2">
        <w:rPr>
          <w:rFonts w:cs="Calibri"/>
          <w:sz w:val="22"/>
          <w:szCs w:val="22"/>
        </w:rPr>
        <w:t xml:space="preserve">Amount needed to maintain </w:t>
      </w:r>
      <w:r w:rsidR="00556868" w:rsidRPr="00044FF2">
        <w:rPr>
          <w:rFonts w:cs="Calibri"/>
          <w:sz w:val="22"/>
          <w:szCs w:val="22"/>
        </w:rPr>
        <w:t xml:space="preserve">the concentration of vapors and mists below the </w:t>
      </w:r>
      <w:r w:rsidR="00070A30" w:rsidRPr="00044FF2">
        <w:rPr>
          <w:rFonts w:cs="Calibri"/>
          <w:sz w:val="22"/>
          <w:szCs w:val="22"/>
        </w:rPr>
        <w:t>permissible exposure limit</w:t>
      </w:r>
      <w:r w:rsidR="00CE087A" w:rsidRPr="00044FF2">
        <w:rPr>
          <w:rFonts w:cs="Calibri"/>
          <w:sz w:val="22"/>
          <w:szCs w:val="22"/>
        </w:rPr>
        <w:t>, defined in chapter 296-841 WAC,</w:t>
      </w:r>
      <w:r w:rsidR="007F3354" w:rsidRPr="00044FF2">
        <w:rPr>
          <w:rFonts w:cs="Calibri"/>
          <w:sz w:val="22"/>
          <w:szCs w:val="22"/>
        </w:rPr>
        <w:t xml:space="preserve"> for the expected exposure time for each stored chemical</w:t>
      </w:r>
      <w:r w:rsidR="00CE087A" w:rsidRPr="00044FF2">
        <w:rPr>
          <w:rFonts w:cs="Calibri"/>
          <w:sz w:val="22"/>
          <w:szCs w:val="22"/>
        </w:rPr>
        <w:t>;</w:t>
      </w:r>
    </w:p>
    <w:p w14:paraId="7FFE8584" w14:textId="737582AC" w:rsidR="00CE087A" w:rsidRPr="00044FF2" w:rsidRDefault="00CE087A" w:rsidP="008F77DF">
      <w:pPr>
        <w:rPr>
          <w:rFonts w:cs="Calibri"/>
          <w:sz w:val="22"/>
          <w:szCs w:val="22"/>
        </w:rPr>
      </w:pPr>
      <w:r w:rsidRPr="00044FF2">
        <w:rPr>
          <w:rFonts w:cs="Calibri"/>
          <w:sz w:val="22"/>
          <w:szCs w:val="22"/>
        </w:rPr>
        <w:t>(iii) Amount specified in the International Mechanical Code; and</w:t>
      </w:r>
    </w:p>
    <w:p w14:paraId="2F3EDE25" w14:textId="57587129" w:rsidR="00CE087A" w:rsidRPr="00044FF2" w:rsidRDefault="00CE087A" w:rsidP="008F77DF">
      <w:pPr>
        <w:rPr>
          <w:rFonts w:cs="Calibri"/>
          <w:sz w:val="22"/>
          <w:szCs w:val="22"/>
        </w:rPr>
      </w:pPr>
      <w:r w:rsidRPr="00044FF2">
        <w:rPr>
          <w:rFonts w:cs="Calibri"/>
          <w:sz w:val="22"/>
          <w:szCs w:val="22"/>
        </w:rPr>
        <w:t>(iv) Amount needed to maintain the specified pressure difference;</w:t>
      </w:r>
    </w:p>
    <w:p w14:paraId="748F4285" w14:textId="32490040" w:rsidR="005E7FA5" w:rsidRPr="00044FF2" w:rsidRDefault="001D31B5" w:rsidP="008F77DF">
      <w:pPr>
        <w:rPr>
          <w:rFonts w:cs="Calibri"/>
          <w:sz w:val="22"/>
          <w:szCs w:val="22"/>
        </w:rPr>
      </w:pPr>
      <w:r w:rsidRPr="00044FF2">
        <w:rPr>
          <w:rFonts w:cs="Calibri"/>
          <w:sz w:val="22"/>
          <w:szCs w:val="22"/>
        </w:rPr>
        <w:t xml:space="preserve">(d) </w:t>
      </w:r>
      <w:r w:rsidR="00E67945" w:rsidRPr="00044FF2">
        <w:rPr>
          <w:rFonts w:cs="Calibri"/>
          <w:sz w:val="22"/>
          <w:szCs w:val="22"/>
        </w:rPr>
        <w:t xml:space="preserve">The exhaust system is monitored continuously by an audible differential-pressure alarm system </w:t>
      </w:r>
      <w:r w:rsidR="005E7FA5" w:rsidRPr="00044FF2">
        <w:rPr>
          <w:rFonts w:cs="Calibri"/>
          <w:sz w:val="22"/>
          <w:szCs w:val="22"/>
        </w:rPr>
        <w:t>that will sound if the specified differential air pressure is not maintained for a period of 30 minutes</w:t>
      </w:r>
      <w:r w:rsidR="00260F6F" w:rsidRPr="00044FF2">
        <w:rPr>
          <w:rFonts w:cs="Calibri"/>
          <w:sz w:val="22"/>
          <w:szCs w:val="22"/>
        </w:rPr>
        <w:t>. The alarm:</w:t>
      </w:r>
    </w:p>
    <w:p w14:paraId="32CE7F05" w14:textId="4DB207C7" w:rsidR="00260F6F" w:rsidRPr="00044FF2" w:rsidRDefault="00260F6F" w:rsidP="008F77DF">
      <w:pPr>
        <w:rPr>
          <w:rFonts w:cs="Calibri"/>
          <w:sz w:val="22"/>
          <w:szCs w:val="22"/>
        </w:rPr>
      </w:pPr>
      <w:r w:rsidRPr="00044FF2">
        <w:rPr>
          <w:rFonts w:cs="Calibri"/>
          <w:sz w:val="22"/>
          <w:szCs w:val="22"/>
        </w:rPr>
        <w:t xml:space="preserve">(i) Must have a minimum output level of 85 </w:t>
      </w:r>
      <w:proofErr w:type="spellStart"/>
      <w:r w:rsidRPr="00044FF2">
        <w:rPr>
          <w:rFonts w:cs="Calibri"/>
          <w:sz w:val="22"/>
          <w:szCs w:val="22"/>
        </w:rPr>
        <w:t>dbA</w:t>
      </w:r>
      <w:proofErr w:type="spellEnd"/>
      <w:r w:rsidRPr="00044FF2">
        <w:rPr>
          <w:rFonts w:cs="Calibri"/>
          <w:sz w:val="22"/>
          <w:szCs w:val="22"/>
        </w:rPr>
        <w:t>, 30 second L</w:t>
      </w:r>
      <w:r w:rsidRPr="00044FF2">
        <w:rPr>
          <w:rFonts w:cs="Calibri"/>
          <w:sz w:val="22"/>
          <w:szCs w:val="22"/>
          <w:vertAlign w:val="subscript"/>
        </w:rPr>
        <w:t>90</w:t>
      </w:r>
      <w:r w:rsidR="00A8589D" w:rsidRPr="00044FF2">
        <w:rPr>
          <w:rFonts w:cs="Calibri"/>
          <w:sz w:val="22"/>
          <w:szCs w:val="22"/>
        </w:rPr>
        <w:t xml:space="preserve"> at ten feet (3.0 m); and</w:t>
      </w:r>
    </w:p>
    <w:p w14:paraId="6087A3E5" w14:textId="07EB8A8E" w:rsidR="00A8589D" w:rsidRPr="00044FF2" w:rsidRDefault="00A8589D" w:rsidP="008F77DF">
      <w:pPr>
        <w:rPr>
          <w:rFonts w:cs="Calibri"/>
          <w:sz w:val="22"/>
          <w:szCs w:val="22"/>
        </w:rPr>
      </w:pPr>
      <w:r w:rsidRPr="00044FF2">
        <w:rPr>
          <w:rFonts w:cs="Calibri"/>
          <w:sz w:val="22"/>
          <w:szCs w:val="22"/>
        </w:rPr>
        <w:t>(ii)</w:t>
      </w:r>
      <w:r w:rsidR="00AB28B9" w:rsidRPr="00044FF2">
        <w:rPr>
          <w:rFonts w:cs="Calibri"/>
          <w:sz w:val="22"/>
          <w:szCs w:val="22"/>
        </w:rPr>
        <w:t xml:space="preserve"> Must require manual reset to silence it</w:t>
      </w:r>
      <w:r w:rsidR="00681E74" w:rsidRPr="00044FF2">
        <w:rPr>
          <w:rFonts w:cs="Calibri"/>
          <w:sz w:val="22"/>
          <w:szCs w:val="22"/>
        </w:rPr>
        <w:t>;</w:t>
      </w:r>
    </w:p>
    <w:p w14:paraId="281EE25F" w14:textId="28F5FBEB" w:rsidR="00681E74" w:rsidRPr="00044FF2" w:rsidRDefault="00681E74" w:rsidP="008F77DF">
      <w:pPr>
        <w:rPr>
          <w:rFonts w:cs="Calibri"/>
          <w:sz w:val="22"/>
          <w:szCs w:val="22"/>
        </w:rPr>
      </w:pPr>
      <w:r w:rsidRPr="00044FF2">
        <w:rPr>
          <w:rFonts w:cs="Calibri"/>
          <w:sz w:val="22"/>
          <w:szCs w:val="22"/>
        </w:rPr>
        <w:t>(</w:t>
      </w:r>
      <w:r w:rsidR="00CC5A37" w:rsidRPr="00044FF2">
        <w:rPr>
          <w:rFonts w:cs="Calibri"/>
          <w:sz w:val="22"/>
          <w:szCs w:val="22"/>
        </w:rPr>
        <w:t xml:space="preserve">e) </w:t>
      </w:r>
      <w:r w:rsidR="005F23B5" w:rsidRPr="00044FF2">
        <w:rPr>
          <w:rFonts w:cs="Calibri"/>
          <w:sz w:val="22"/>
          <w:szCs w:val="22"/>
        </w:rPr>
        <w:t>No ai</w:t>
      </w:r>
      <w:r w:rsidR="00756CED" w:rsidRPr="00044FF2">
        <w:rPr>
          <w:rFonts w:cs="Calibri"/>
          <w:sz w:val="22"/>
          <w:szCs w:val="22"/>
        </w:rPr>
        <w:t xml:space="preserve">r ducts, pipes, </w:t>
      </w:r>
      <w:r w:rsidR="006E415A" w:rsidRPr="00044FF2">
        <w:rPr>
          <w:rFonts w:cs="Calibri"/>
          <w:sz w:val="22"/>
          <w:szCs w:val="22"/>
        </w:rPr>
        <w:t>or</w:t>
      </w:r>
      <w:r w:rsidR="00756CED" w:rsidRPr="00044FF2">
        <w:rPr>
          <w:rFonts w:cs="Calibri"/>
          <w:sz w:val="22"/>
          <w:szCs w:val="22"/>
        </w:rPr>
        <w:t xml:space="preserve"> tubes </w:t>
      </w:r>
      <w:r w:rsidR="006E415A" w:rsidRPr="00044FF2">
        <w:rPr>
          <w:rFonts w:cs="Calibri"/>
          <w:sz w:val="22"/>
          <w:szCs w:val="22"/>
        </w:rPr>
        <w:t xml:space="preserve">pass through the </w:t>
      </w:r>
      <w:r w:rsidR="006B745C" w:rsidRPr="00044FF2">
        <w:rPr>
          <w:rFonts w:cs="Calibri"/>
          <w:sz w:val="22"/>
          <w:szCs w:val="22"/>
        </w:rPr>
        <w:t>chemical storage space except where:</w:t>
      </w:r>
    </w:p>
    <w:p w14:paraId="401EF3FB" w14:textId="54E59C3E" w:rsidR="006B745C" w:rsidRPr="00044FF2" w:rsidRDefault="007C0581" w:rsidP="008F77DF">
      <w:pPr>
        <w:rPr>
          <w:rFonts w:cs="Calibri"/>
          <w:sz w:val="22"/>
          <w:szCs w:val="22"/>
        </w:rPr>
      </w:pPr>
      <w:r w:rsidRPr="00044FF2">
        <w:rPr>
          <w:rFonts w:cs="Calibri"/>
          <w:sz w:val="22"/>
          <w:szCs w:val="22"/>
        </w:rPr>
        <w:t xml:space="preserve">(i) </w:t>
      </w:r>
      <w:r w:rsidR="008B5581" w:rsidRPr="00044FF2">
        <w:rPr>
          <w:rFonts w:cs="Calibri"/>
          <w:sz w:val="22"/>
          <w:szCs w:val="22"/>
        </w:rPr>
        <w:t xml:space="preserve">A corrosion-resistant duct is used for no other purpose than to exhaust air from </w:t>
      </w:r>
      <w:r w:rsidR="0064038E" w:rsidRPr="00044FF2">
        <w:rPr>
          <w:rFonts w:cs="Calibri"/>
          <w:sz w:val="22"/>
          <w:szCs w:val="22"/>
        </w:rPr>
        <w:t>or make</w:t>
      </w:r>
      <w:r w:rsidR="00A8762F" w:rsidRPr="00044FF2">
        <w:rPr>
          <w:rFonts w:cs="Calibri"/>
          <w:sz w:val="22"/>
          <w:szCs w:val="22"/>
        </w:rPr>
        <w:t xml:space="preserve">up air to </w:t>
      </w:r>
      <w:r w:rsidR="008B5581" w:rsidRPr="00044FF2">
        <w:rPr>
          <w:rFonts w:cs="Calibri"/>
          <w:sz w:val="22"/>
          <w:szCs w:val="22"/>
        </w:rPr>
        <w:t>the chemical storage space</w:t>
      </w:r>
      <w:r w:rsidR="00755623" w:rsidRPr="00044FF2">
        <w:rPr>
          <w:rFonts w:cs="Calibri"/>
          <w:sz w:val="22"/>
          <w:szCs w:val="22"/>
        </w:rPr>
        <w:t>.</w:t>
      </w:r>
      <w:r w:rsidR="00E265E4" w:rsidRPr="00044FF2">
        <w:rPr>
          <w:rFonts w:cs="Calibri"/>
          <w:sz w:val="22"/>
          <w:szCs w:val="22"/>
        </w:rPr>
        <w:t xml:space="preserve"> </w:t>
      </w:r>
      <w:r w:rsidR="003C4E5B" w:rsidRPr="00044FF2">
        <w:rPr>
          <w:rFonts w:cs="Calibri"/>
          <w:sz w:val="22"/>
          <w:szCs w:val="22"/>
        </w:rPr>
        <w:t>This duct must be at least 20 feet (6.1 m) from any air intake</w:t>
      </w:r>
      <w:r w:rsidR="003035E0" w:rsidRPr="00044FF2">
        <w:rPr>
          <w:rFonts w:cs="Calibri"/>
          <w:sz w:val="22"/>
          <w:szCs w:val="22"/>
        </w:rPr>
        <w:t>;</w:t>
      </w:r>
    </w:p>
    <w:p w14:paraId="1992D6BA" w14:textId="73E2D73D" w:rsidR="003035E0" w:rsidRPr="00044FF2" w:rsidRDefault="003035E0" w:rsidP="008F77DF">
      <w:pPr>
        <w:rPr>
          <w:rFonts w:cs="Calibri"/>
          <w:sz w:val="22"/>
          <w:szCs w:val="22"/>
        </w:rPr>
      </w:pPr>
      <w:r w:rsidRPr="00044FF2">
        <w:rPr>
          <w:rFonts w:cs="Calibri"/>
          <w:sz w:val="22"/>
          <w:szCs w:val="22"/>
        </w:rPr>
        <w:t>(ii)</w:t>
      </w:r>
      <w:r w:rsidR="00E908C8" w:rsidRPr="00044FF2">
        <w:rPr>
          <w:rFonts w:cs="Calibri"/>
          <w:sz w:val="22"/>
          <w:szCs w:val="22"/>
        </w:rPr>
        <w:t xml:space="preserve"> Required to service devices </w:t>
      </w:r>
      <w:r w:rsidR="00906948" w:rsidRPr="00044FF2">
        <w:rPr>
          <w:rFonts w:cs="Calibri"/>
          <w:sz w:val="22"/>
          <w:szCs w:val="22"/>
        </w:rPr>
        <w:t>integral to the function of the chemical storage space;</w:t>
      </w:r>
    </w:p>
    <w:p w14:paraId="7B48B780" w14:textId="791FC473" w:rsidR="00C8078B" w:rsidRPr="00044FF2" w:rsidRDefault="00906948" w:rsidP="008F77DF">
      <w:pPr>
        <w:rPr>
          <w:rFonts w:cs="Calibri"/>
          <w:sz w:val="22"/>
          <w:szCs w:val="22"/>
        </w:rPr>
      </w:pPr>
      <w:r w:rsidRPr="00044FF2">
        <w:rPr>
          <w:rFonts w:cs="Calibri"/>
          <w:sz w:val="22"/>
          <w:szCs w:val="22"/>
        </w:rPr>
        <w:t xml:space="preserve">(iii) </w:t>
      </w:r>
      <w:r w:rsidR="00544E34" w:rsidRPr="00044FF2">
        <w:rPr>
          <w:rFonts w:cs="Calibri"/>
          <w:sz w:val="22"/>
          <w:szCs w:val="22"/>
        </w:rPr>
        <w:t>Necessary to allow for automatic fire suppression; or</w:t>
      </w:r>
    </w:p>
    <w:p w14:paraId="6D14BCB2" w14:textId="55F7295F" w:rsidR="00544E34" w:rsidRPr="00044FF2" w:rsidRDefault="00544E34" w:rsidP="008F77DF">
      <w:pPr>
        <w:rPr>
          <w:rFonts w:cs="Calibri"/>
          <w:sz w:val="22"/>
          <w:szCs w:val="22"/>
        </w:rPr>
      </w:pPr>
      <w:r w:rsidRPr="00044FF2">
        <w:rPr>
          <w:rFonts w:cs="Calibri"/>
          <w:sz w:val="22"/>
          <w:szCs w:val="22"/>
        </w:rPr>
        <w:t>(iv) Required for drainage</w:t>
      </w:r>
      <w:r w:rsidR="009049CF" w:rsidRPr="00044FF2">
        <w:rPr>
          <w:rFonts w:cs="Calibri"/>
          <w:sz w:val="22"/>
          <w:szCs w:val="22"/>
        </w:rPr>
        <w:t>;</w:t>
      </w:r>
    </w:p>
    <w:p w14:paraId="65EAA2B9" w14:textId="1C0E0112" w:rsidR="009049CF" w:rsidRPr="00044FF2" w:rsidRDefault="008A448B" w:rsidP="008F77DF">
      <w:pPr>
        <w:rPr>
          <w:rFonts w:cs="Calibri"/>
          <w:sz w:val="22"/>
          <w:szCs w:val="22"/>
        </w:rPr>
      </w:pPr>
      <w:r w:rsidRPr="00044FF2">
        <w:rPr>
          <w:rFonts w:cs="Calibri"/>
          <w:sz w:val="22"/>
          <w:szCs w:val="22"/>
        </w:rPr>
        <w:lastRenderedPageBreak/>
        <w:t xml:space="preserve">(8) </w:t>
      </w:r>
      <w:r w:rsidR="009D6A8A" w:rsidRPr="00044FF2">
        <w:rPr>
          <w:rFonts w:cs="Calibri"/>
          <w:sz w:val="22"/>
          <w:szCs w:val="22"/>
        </w:rPr>
        <w:t>No combustion device</w:t>
      </w:r>
      <w:r w:rsidR="00080006" w:rsidRPr="00044FF2">
        <w:rPr>
          <w:rFonts w:cs="Calibri"/>
          <w:sz w:val="22"/>
          <w:szCs w:val="22"/>
        </w:rPr>
        <w:t xml:space="preserve"> may be installed in a chemical storage space, or any other place where it could be exposed to air from a chemical storage space.</w:t>
      </w:r>
    </w:p>
    <w:p w14:paraId="273EE2C5" w14:textId="77777777" w:rsidR="0029312C" w:rsidRPr="00044FF2" w:rsidRDefault="00080006" w:rsidP="008F77DF">
      <w:pPr>
        <w:rPr>
          <w:rFonts w:cs="Calibri"/>
          <w:sz w:val="22"/>
          <w:szCs w:val="22"/>
        </w:rPr>
      </w:pPr>
      <w:r w:rsidRPr="00044FF2">
        <w:rPr>
          <w:rFonts w:cs="Calibri"/>
          <w:sz w:val="22"/>
          <w:szCs w:val="22"/>
        </w:rPr>
        <w:t xml:space="preserve">(9) </w:t>
      </w:r>
      <w:r w:rsidR="004F0DD9" w:rsidRPr="00044FF2">
        <w:rPr>
          <w:rFonts w:cs="Calibri"/>
          <w:sz w:val="22"/>
          <w:szCs w:val="22"/>
        </w:rPr>
        <w:t xml:space="preserve">An ozone </w:t>
      </w:r>
      <w:r w:rsidR="00E74F22" w:rsidRPr="00044FF2">
        <w:rPr>
          <w:rFonts w:cs="Calibri"/>
          <w:sz w:val="22"/>
          <w:szCs w:val="22"/>
        </w:rPr>
        <w:t>room is required for ozone equipment capable of producing ½ pounds or more of ozone in a 24</w:t>
      </w:r>
      <w:r w:rsidR="0029312C" w:rsidRPr="00044FF2">
        <w:rPr>
          <w:rFonts w:cs="Calibri"/>
          <w:sz w:val="22"/>
          <w:szCs w:val="22"/>
        </w:rPr>
        <w:t>-</w:t>
      </w:r>
      <w:r w:rsidR="00E74F22" w:rsidRPr="00044FF2">
        <w:rPr>
          <w:rFonts w:cs="Calibri"/>
          <w:sz w:val="22"/>
          <w:szCs w:val="22"/>
        </w:rPr>
        <w:t xml:space="preserve">hour period. </w:t>
      </w:r>
      <w:r w:rsidR="0029312C" w:rsidRPr="00044FF2">
        <w:rPr>
          <w:rFonts w:cs="Calibri"/>
          <w:sz w:val="22"/>
          <w:szCs w:val="22"/>
        </w:rPr>
        <w:t>The ozone room:</w:t>
      </w:r>
    </w:p>
    <w:p w14:paraId="354A07CA" w14:textId="77777777" w:rsidR="0029312C" w:rsidRPr="00044FF2" w:rsidRDefault="0029312C" w:rsidP="008F77DF">
      <w:pPr>
        <w:rPr>
          <w:rFonts w:cs="Calibri"/>
          <w:sz w:val="22"/>
          <w:szCs w:val="22"/>
        </w:rPr>
      </w:pPr>
      <w:r w:rsidRPr="00044FF2">
        <w:rPr>
          <w:rFonts w:cs="Calibri"/>
          <w:sz w:val="22"/>
          <w:szCs w:val="22"/>
        </w:rPr>
        <w:t>(a) Must not be used for storage of any combustible materials other than those required for the operation of the recirculation and ozone generating equipment;</w:t>
      </w:r>
    </w:p>
    <w:p w14:paraId="679375F2" w14:textId="77777777" w:rsidR="00996E02" w:rsidRPr="00044FF2" w:rsidRDefault="0029312C" w:rsidP="008F77DF">
      <w:pPr>
        <w:rPr>
          <w:rFonts w:cs="Calibri"/>
          <w:sz w:val="22"/>
          <w:szCs w:val="22"/>
        </w:rPr>
      </w:pPr>
      <w:r w:rsidRPr="00044FF2">
        <w:rPr>
          <w:rFonts w:cs="Calibri"/>
          <w:sz w:val="22"/>
          <w:szCs w:val="22"/>
        </w:rPr>
        <w:t xml:space="preserve">(b) </w:t>
      </w:r>
      <w:r w:rsidR="00924A3A" w:rsidRPr="00044FF2">
        <w:rPr>
          <w:rFonts w:cs="Calibri"/>
          <w:sz w:val="22"/>
          <w:szCs w:val="22"/>
        </w:rPr>
        <w:t xml:space="preserve">Must be </w:t>
      </w:r>
      <w:r w:rsidR="006D5E69" w:rsidRPr="00044FF2">
        <w:rPr>
          <w:rFonts w:cs="Calibri"/>
          <w:sz w:val="22"/>
          <w:szCs w:val="22"/>
        </w:rPr>
        <w:t xml:space="preserve">equipped with </w:t>
      </w:r>
      <w:r w:rsidR="00FC3D5E" w:rsidRPr="00044FF2">
        <w:rPr>
          <w:rFonts w:cs="Calibri"/>
          <w:sz w:val="22"/>
          <w:szCs w:val="22"/>
        </w:rPr>
        <w:t xml:space="preserve">an emergency exhaust ventilation </w:t>
      </w:r>
      <w:r w:rsidR="00B10661" w:rsidRPr="00044FF2">
        <w:rPr>
          <w:rFonts w:cs="Calibri"/>
          <w:sz w:val="22"/>
          <w:szCs w:val="22"/>
        </w:rPr>
        <w:t>system</w:t>
      </w:r>
      <w:r w:rsidR="00996E02" w:rsidRPr="00044FF2">
        <w:rPr>
          <w:rFonts w:cs="Calibri"/>
          <w:sz w:val="22"/>
          <w:szCs w:val="22"/>
        </w:rPr>
        <w:t>:</w:t>
      </w:r>
    </w:p>
    <w:p w14:paraId="6AC5C3B6" w14:textId="1D78CE10" w:rsidR="00B10661" w:rsidRPr="00044FF2" w:rsidRDefault="00996E02" w:rsidP="008F77DF">
      <w:pPr>
        <w:rPr>
          <w:rFonts w:cs="Calibri"/>
          <w:sz w:val="22"/>
          <w:szCs w:val="22"/>
        </w:rPr>
      </w:pPr>
      <w:r w:rsidRPr="00044FF2">
        <w:rPr>
          <w:rFonts w:cs="Calibri"/>
          <w:sz w:val="22"/>
          <w:szCs w:val="22"/>
        </w:rPr>
        <w:t>(i)</w:t>
      </w:r>
      <w:r w:rsidR="00B10661" w:rsidRPr="00044FF2">
        <w:rPr>
          <w:rFonts w:cs="Calibri"/>
          <w:sz w:val="22"/>
          <w:szCs w:val="22"/>
        </w:rPr>
        <w:t xml:space="preserve"> </w:t>
      </w:r>
      <w:r w:rsidR="004A2E78" w:rsidRPr="00044FF2">
        <w:rPr>
          <w:rFonts w:cs="Calibri"/>
          <w:sz w:val="22"/>
          <w:szCs w:val="22"/>
        </w:rPr>
        <w:t>C</w:t>
      </w:r>
      <w:r w:rsidR="00B10661" w:rsidRPr="00044FF2">
        <w:rPr>
          <w:rFonts w:cs="Calibri"/>
          <w:sz w:val="22"/>
          <w:szCs w:val="22"/>
        </w:rPr>
        <w:t>apable of six air changes per hour</w:t>
      </w:r>
      <w:r w:rsidR="004A2E78" w:rsidRPr="00044FF2">
        <w:rPr>
          <w:rFonts w:cs="Calibri"/>
          <w:sz w:val="22"/>
          <w:szCs w:val="22"/>
        </w:rPr>
        <w:t>;</w:t>
      </w:r>
    </w:p>
    <w:p w14:paraId="7B5E957E" w14:textId="4798A842" w:rsidR="00080006" w:rsidRPr="00044FF2" w:rsidRDefault="00B10661" w:rsidP="008F77DF">
      <w:pPr>
        <w:rPr>
          <w:rFonts w:cs="Calibri"/>
          <w:sz w:val="22"/>
          <w:szCs w:val="22"/>
        </w:rPr>
      </w:pPr>
      <w:r w:rsidRPr="00044FF2">
        <w:rPr>
          <w:rFonts w:cs="Calibri"/>
          <w:sz w:val="22"/>
          <w:szCs w:val="22"/>
        </w:rPr>
        <w:t>(</w:t>
      </w:r>
      <w:r w:rsidR="004A2E78" w:rsidRPr="00044FF2">
        <w:rPr>
          <w:rFonts w:cs="Calibri"/>
          <w:sz w:val="22"/>
          <w:szCs w:val="22"/>
        </w:rPr>
        <w:t>ii</w:t>
      </w:r>
      <w:r w:rsidRPr="00044FF2">
        <w:rPr>
          <w:rFonts w:cs="Calibri"/>
          <w:sz w:val="22"/>
          <w:szCs w:val="22"/>
        </w:rPr>
        <w:t xml:space="preserve">) </w:t>
      </w:r>
      <w:r w:rsidR="00446048" w:rsidRPr="00044FF2">
        <w:rPr>
          <w:rFonts w:cs="Calibri"/>
          <w:sz w:val="22"/>
          <w:szCs w:val="22"/>
        </w:rPr>
        <w:t>Located approximately six inches (15.2 cm) from the floor on the opposite side of the room from the makeup air intake;</w:t>
      </w:r>
    </w:p>
    <w:p w14:paraId="7C980EE3" w14:textId="77479818" w:rsidR="00446048" w:rsidRPr="00044FF2" w:rsidRDefault="00446048" w:rsidP="008F77DF">
      <w:pPr>
        <w:rPr>
          <w:rFonts w:cs="Calibri"/>
          <w:sz w:val="22"/>
          <w:szCs w:val="22"/>
        </w:rPr>
      </w:pPr>
      <w:r w:rsidRPr="00044FF2">
        <w:rPr>
          <w:rFonts w:cs="Calibri"/>
          <w:sz w:val="22"/>
          <w:szCs w:val="22"/>
        </w:rPr>
        <w:t xml:space="preserve">(iii) </w:t>
      </w:r>
      <w:r w:rsidR="00DA60A3" w:rsidRPr="00044FF2">
        <w:rPr>
          <w:rFonts w:cs="Calibri"/>
          <w:sz w:val="22"/>
          <w:szCs w:val="22"/>
        </w:rPr>
        <w:t>That runs on command</w:t>
      </w:r>
      <w:r w:rsidR="006C65A2" w:rsidRPr="00044FF2">
        <w:rPr>
          <w:rFonts w:cs="Calibri"/>
          <w:sz w:val="22"/>
          <w:szCs w:val="22"/>
        </w:rPr>
        <w:t xml:space="preserve"> of an ozone-leak alarm or a manual switch</w:t>
      </w:r>
      <w:r w:rsidR="00537C66" w:rsidRPr="00044FF2">
        <w:rPr>
          <w:rFonts w:cs="Calibri"/>
          <w:sz w:val="22"/>
          <w:szCs w:val="22"/>
        </w:rPr>
        <w:t>. The manual switch must be located outside the room, near the door to the ozone room</w:t>
      </w:r>
      <w:r w:rsidR="002E2349" w:rsidRPr="00044FF2">
        <w:rPr>
          <w:rFonts w:cs="Calibri"/>
          <w:sz w:val="22"/>
          <w:szCs w:val="22"/>
        </w:rPr>
        <w:t>;</w:t>
      </w:r>
    </w:p>
    <w:p w14:paraId="56531D6C" w14:textId="336448AE" w:rsidR="00475132" w:rsidRPr="00044FF2" w:rsidRDefault="002E2349" w:rsidP="008F77DF">
      <w:pPr>
        <w:rPr>
          <w:rFonts w:cs="Calibri"/>
          <w:sz w:val="22"/>
          <w:szCs w:val="22"/>
        </w:rPr>
      </w:pPr>
      <w:r w:rsidRPr="00044FF2">
        <w:rPr>
          <w:rFonts w:cs="Calibri"/>
          <w:sz w:val="22"/>
          <w:szCs w:val="22"/>
        </w:rPr>
        <w:t>(c)</w:t>
      </w:r>
      <w:r w:rsidR="00612842" w:rsidRPr="00044FF2">
        <w:rPr>
          <w:rFonts w:cs="Calibri"/>
          <w:sz w:val="22"/>
          <w:szCs w:val="22"/>
        </w:rPr>
        <w:t xml:space="preserve"> Must be equipped with an </w:t>
      </w:r>
      <w:r w:rsidR="00787E53" w:rsidRPr="00044FF2">
        <w:rPr>
          <w:rFonts w:cs="Calibri"/>
          <w:sz w:val="22"/>
          <w:szCs w:val="22"/>
        </w:rPr>
        <w:t xml:space="preserve">ozone detection and </w:t>
      </w:r>
      <w:r w:rsidR="00612842" w:rsidRPr="00044FF2">
        <w:rPr>
          <w:rFonts w:cs="Calibri"/>
          <w:sz w:val="22"/>
          <w:szCs w:val="22"/>
        </w:rPr>
        <w:t xml:space="preserve">alarm </w:t>
      </w:r>
      <w:r w:rsidR="00787E53" w:rsidRPr="00044FF2">
        <w:rPr>
          <w:rFonts w:cs="Calibri"/>
          <w:sz w:val="22"/>
          <w:szCs w:val="22"/>
        </w:rPr>
        <w:t>system</w:t>
      </w:r>
      <w:r w:rsidR="00475132" w:rsidRPr="00044FF2">
        <w:rPr>
          <w:rFonts w:cs="Calibri"/>
          <w:sz w:val="22"/>
          <w:szCs w:val="22"/>
        </w:rPr>
        <w:t>:</w:t>
      </w:r>
    </w:p>
    <w:p w14:paraId="2DB357B9" w14:textId="29F74CB5" w:rsidR="00192935" w:rsidRPr="00044FF2" w:rsidRDefault="00475132" w:rsidP="008F77DF">
      <w:pPr>
        <w:rPr>
          <w:rFonts w:cs="Calibri"/>
          <w:sz w:val="22"/>
          <w:szCs w:val="22"/>
        </w:rPr>
      </w:pPr>
      <w:r w:rsidRPr="00044FF2">
        <w:rPr>
          <w:rFonts w:cs="Calibri"/>
          <w:sz w:val="22"/>
          <w:szCs w:val="22"/>
        </w:rPr>
        <w:t>(i)</w:t>
      </w:r>
      <w:r w:rsidR="00D61E82" w:rsidRPr="00044FF2">
        <w:rPr>
          <w:rFonts w:cs="Calibri"/>
          <w:sz w:val="22"/>
          <w:szCs w:val="22"/>
        </w:rPr>
        <w:t xml:space="preserve"> </w:t>
      </w:r>
      <w:r w:rsidR="00B468E1" w:rsidRPr="00044FF2">
        <w:rPr>
          <w:rFonts w:cs="Calibri"/>
          <w:sz w:val="22"/>
          <w:szCs w:val="22"/>
        </w:rPr>
        <w:t>Co</w:t>
      </w:r>
      <w:r w:rsidR="00192935" w:rsidRPr="00044FF2">
        <w:rPr>
          <w:rFonts w:cs="Calibri"/>
          <w:sz w:val="22"/>
          <w:szCs w:val="22"/>
        </w:rPr>
        <w:t>nsist</w:t>
      </w:r>
      <w:r w:rsidR="00B468E1" w:rsidRPr="00044FF2">
        <w:rPr>
          <w:rFonts w:cs="Calibri"/>
          <w:sz w:val="22"/>
          <w:szCs w:val="22"/>
        </w:rPr>
        <w:t>ing</w:t>
      </w:r>
      <w:r w:rsidR="00192935" w:rsidRPr="00044FF2">
        <w:rPr>
          <w:rFonts w:cs="Calibri"/>
          <w:sz w:val="22"/>
          <w:szCs w:val="22"/>
        </w:rPr>
        <w:t xml:space="preserve"> of:</w:t>
      </w:r>
    </w:p>
    <w:p w14:paraId="6E3DF628" w14:textId="24EDEC57" w:rsidR="00D61E82" w:rsidRPr="00044FF2" w:rsidRDefault="00192935" w:rsidP="008F77DF">
      <w:pPr>
        <w:rPr>
          <w:rFonts w:cs="Calibri"/>
          <w:sz w:val="22"/>
          <w:szCs w:val="22"/>
        </w:rPr>
      </w:pPr>
      <w:r w:rsidRPr="00044FF2">
        <w:rPr>
          <w:rFonts w:cs="Calibri"/>
          <w:sz w:val="22"/>
          <w:szCs w:val="22"/>
        </w:rPr>
        <w:t>(A</w:t>
      </w:r>
      <w:r w:rsidR="00D61E82" w:rsidRPr="00044FF2">
        <w:rPr>
          <w:rFonts w:cs="Calibri"/>
          <w:sz w:val="22"/>
          <w:szCs w:val="22"/>
        </w:rPr>
        <w:t xml:space="preserve">) </w:t>
      </w:r>
      <w:r w:rsidR="00475132" w:rsidRPr="00044FF2">
        <w:rPr>
          <w:rFonts w:cs="Calibri"/>
          <w:sz w:val="22"/>
          <w:szCs w:val="22"/>
        </w:rPr>
        <w:t>A</w:t>
      </w:r>
      <w:r w:rsidR="003375BA" w:rsidRPr="00044FF2">
        <w:rPr>
          <w:rFonts w:cs="Calibri"/>
          <w:sz w:val="22"/>
          <w:szCs w:val="22"/>
        </w:rPr>
        <w:t xml:space="preserve">n audible alarm capable of producing </w:t>
      </w:r>
      <w:r w:rsidR="00F05823" w:rsidRPr="00044FF2">
        <w:rPr>
          <w:rFonts w:cs="Calibri"/>
          <w:sz w:val="22"/>
          <w:szCs w:val="22"/>
        </w:rPr>
        <w:t xml:space="preserve">at least </w:t>
      </w:r>
      <w:r w:rsidR="000031E6" w:rsidRPr="00044FF2">
        <w:rPr>
          <w:rFonts w:cs="Calibri"/>
          <w:sz w:val="22"/>
          <w:szCs w:val="22"/>
        </w:rPr>
        <w:t xml:space="preserve">85 </w:t>
      </w:r>
      <w:proofErr w:type="spellStart"/>
      <w:r w:rsidR="00725F1C" w:rsidRPr="00044FF2">
        <w:rPr>
          <w:rFonts w:cs="Calibri"/>
          <w:sz w:val="22"/>
          <w:szCs w:val="22"/>
        </w:rPr>
        <w:t>dbA</w:t>
      </w:r>
      <w:proofErr w:type="spellEnd"/>
      <w:r w:rsidR="00725F1C" w:rsidRPr="00044FF2">
        <w:rPr>
          <w:rFonts w:cs="Calibri"/>
          <w:sz w:val="22"/>
          <w:szCs w:val="22"/>
        </w:rPr>
        <w:t>, 30 second L</w:t>
      </w:r>
      <w:r w:rsidR="00725F1C" w:rsidRPr="00044FF2">
        <w:rPr>
          <w:rFonts w:cs="Calibri"/>
          <w:sz w:val="22"/>
          <w:szCs w:val="22"/>
          <w:vertAlign w:val="subscript"/>
        </w:rPr>
        <w:t>90</w:t>
      </w:r>
      <w:r w:rsidR="00725F1C" w:rsidRPr="00044FF2">
        <w:rPr>
          <w:rFonts w:cs="Calibri"/>
          <w:sz w:val="22"/>
          <w:szCs w:val="22"/>
        </w:rPr>
        <w:t xml:space="preserve"> at ten feet (3.0 m)</w:t>
      </w:r>
      <w:r w:rsidR="00475132" w:rsidRPr="00044FF2">
        <w:rPr>
          <w:rFonts w:cs="Calibri"/>
          <w:sz w:val="22"/>
          <w:szCs w:val="22"/>
        </w:rPr>
        <w:t>; and</w:t>
      </w:r>
    </w:p>
    <w:p w14:paraId="14C38403" w14:textId="52E273FE" w:rsidR="00475132" w:rsidRPr="00044FF2" w:rsidRDefault="00475132" w:rsidP="008F77DF">
      <w:pPr>
        <w:rPr>
          <w:rFonts w:cs="Calibri"/>
          <w:sz w:val="22"/>
          <w:szCs w:val="22"/>
        </w:rPr>
      </w:pPr>
      <w:r w:rsidRPr="00044FF2">
        <w:rPr>
          <w:rFonts w:cs="Calibri"/>
          <w:sz w:val="22"/>
          <w:szCs w:val="22"/>
        </w:rPr>
        <w:t>(</w:t>
      </w:r>
      <w:r w:rsidR="00192935" w:rsidRPr="00044FF2">
        <w:rPr>
          <w:rFonts w:cs="Calibri"/>
          <w:sz w:val="22"/>
          <w:szCs w:val="22"/>
        </w:rPr>
        <w:t>B</w:t>
      </w:r>
      <w:r w:rsidRPr="00044FF2">
        <w:rPr>
          <w:rFonts w:cs="Calibri"/>
          <w:sz w:val="22"/>
          <w:szCs w:val="22"/>
        </w:rPr>
        <w:t xml:space="preserve">) A visible alarm consisting of a flashing </w:t>
      </w:r>
      <w:r w:rsidR="00EE1830" w:rsidRPr="00044FF2">
        <w:rPr>
          <w:rFonts w:cs="Calibri"/>
          <w:sz w:val="22"/>
          <w:szCs w:val="22"/>
        </w:rPr>
        <w:t>light mounted in plain view of the entrance to the ozone room</w:t>
      </w:r>
      <w:r w:rsidR="006732D0" w:rsidRPr="00044FF2">
        <w:rPr>
          <w:rFonts w:cs="Calibri"/>
          <w:sz w:val="22"/>
          <w:szCs w:val="22"/>
        </w:rPr>
        <w:t>;</w:t>
      </w:r>
    </w:p>
    <w:p w14:paraId="35FBD80E" w14:textId="77777777" w:rsidR="00192935" w:rsidRPr="00044FF2" w:rsidRDefault="006732D0" w:rsidP="008F77DF">
      <w:pPr>
        <w:rPr>
          <w:rFonts w:cs="Calibri"/>
          <w:sz w:val="22"/>
          <w:szCs w:val="22"/>
        </w:rPr>
      </w:pPr>
      <w:r w:rsidRPr="00044FF2">
        <w:rPr>
          <w:rFonts w:cs="Calibri"/>
          <w:sz w:val="22"/>
          <w:szCs w:val="22"/>
        </w:rPr>
        <w:t>(</w:t>
      </w:r>
      <w:r w:rsidR="00192935" w:rsidRPr="00044FF2">
        <w:rPr>
          <w:rFonts w:cs="Calibri"/>
          <w:sz w:val="22"/>
          <w:szCs w:val="22"/>
        </w:rPr>
        <w:t>C</w:t>
      </w:r>
      <w:r w:rsidRPr="00044FF2">
        <w:rPr>
          <w:rFonts w:cs="Calibri"/>
          <w:sz w:val="22"/>
          <w:szCs w:val="22"/>
        </w:rPr>
        <w:t xml:space="preserve">) </w:t>
      </w:r>
      <w:r w:rsidR="000079C3" w:rsidRPr="00044FF2">
        <w:rPr>
          <w:rFonts w:cs="Calibri"/>
          <w:sz w:val="22"/>
          <w:szCs w:val="22"/>
        </w:rPr>
        <w:t>An</w:t>
      </w:r>
      <w:r w:rsidRPr="00044FF2">
        <w:rPr>
          <w:rFonts w:cs="Calibri"/>
          <w:sz w:val="22"/>
          <w:szCs w:val="22"/>
        </w:rPr>
        <w:t xml:space="preserve"> ozone sensor</w:t>
      </w:r>
      <w:r w:rsidR="008622AB" w:rsidRPr="00044FF2">
        <w:rPr>
          <w:rFonts w:cs="Calibri"/>
          <w:sz w:val="22"/>
          <w:szCs w:val="22"/>
        </w:rPr>
        <w:t>,</w:t>
      </w:r>
      <w:r w:rsidRPr="00044FF2">
        <w:rPr>
          <w:rFonts w:cs="Calibri"/>
          <w:sz w:val="22"/>
          <w:szCs w:val="22"/>
        </w:rPr>
        <w:t xml:space="preserve"> </w:t>
      </w:r>
      <w:r w:rsidR="000079C3" w:rsidRPr="00044FF2">
        <w:rPr>
          <w:rFonts w:cs="Calibri"/>
          <w:sz w:val="22"/>
          <w:szCs w:val="22"/>
        </w:rPr>
        <w:t xml:space="preserve">located </w:t>
      </w:r>
      <w:r w:rsidR="00C63883" w:rsidRPr="00044FF2">
        <w:rPr>
          <w:rFonts w:cs="Calibri"/>
          <w:sz w:val="22"/>
          <w:szCs w:val="22"/>
        </w:rPr>
        <w:t>18 – 24 inches (45.7 – 61.0 cm) above floor</w:t>
      </w:r>
      <w:r w:rsidR="000079C3" w:rsidRPr="00044FF2">
        <w:rPr>
          <w:rFonts w:cs="Calibri"/>
          <w:sz w:val="22"/>
          <w:szCs w:val="22"/>
        </w:rPr>
        <w:t xml:space="preserve"> </w:t>
      </w:r>
      <w:r w:rsidR="008622AB" w:rsidRPr="00044FF2">
        <w:rPr>
          <w:rFonts w:cs="Calibri"/>
          <w:sz w:val="22"/>
          <w:szCs w:val="22"/>
        </w:rPr>
        <w:t xml:space="preserve">level, capable of measuring </w:t>
      </w:r>
      <w:r w:rsidR="0050010E" w:rsidRPr="00044FF2">
        <w:rPr>
          <w:rFonts w:cs="Calibri"/>
          <w:sz w:val="22"/>
          <w:szCs w:val="22"/>
        </w:rPr>
        <w:t>ozone</w:t>
      </w:r>
      <w:r w:rsidR="008622AB" w:rsidRPr="00044FF2">
        <w:rPr>
          <w:rFonts w:cs="Calibri"/>
          <w:sz w:val="22"/>
          <w:szCs w:val="22"/>
        </w:rPr>
        <w:t xml:space="preserve"> in the range of 0 – 2 ppm by volume</w:t>
      </w:r>
      <w:r w:rsidR="00192935" w:rsidRPr="00044FF2">
        <w:rPr>
          <w:rFonts w:cs="Calibri"/>
          <w:sz w:val="22"/>
          <w:szCs w:val="22"/>
        </w:rPr>
        <w:t>;</w:t>
      </w:r>
    </w:p>
    <w:p w14:paraId="3017E22F" w14:textId="77777777" w:rsidR="00B549D1" w:rsidRPr="00044FF2" w:rsidRDefault="00192935" w:rsidP="008F77DF">
      <w:pPr>
        <w:rPr>
          <w:rFonts w:cs="Calibri"/>
          <w:sz w:val="22"/>
          <w:szCs w:val="22"/>
        </w:rPr>
      </w:pPr>
      <w:r w:rsidRPr="00044FF2">
        <w:rPr>
          <w:rFonts w:cs="Calibri"/>
          <w:sz w:val="22"/>
          <w:szCs w:val="22"/>
        </w:rPr>
        <w:t xml:space="preserve">(ii) </w:t>
      </w:r>
      <w:r w:rsidR="00B468E1" w:rsidRPr="00044FF2">
        <w:rPr>
          <w:rFonts w:cs="Calibri"/>
          <w:sz w:val="22"/>
          <w:szCs w:val="22"/>
        </w:rPr>
        <w:t xml:space="preserve">Which will activate when the ozone concentration </w:t>
      </w:r>
      <w:r w:rsidR="00EF2844" w:rsidRPr="00044FF2">
        <w:rPr>
          <w:rFonts w:cs="Calibri"/>
          <w:sz w:val="22"/>
          <w:szCs w:val="22"/>
        </w:rPr>
        <w:t>is equal or greater than 0.1 ppm</w:t>
      </w:r>
      <w:r w:rsidR="003A65CD" w:rsidRPr="00044FF2">
        <w:rPr>
          <w:rFonts w:cs="Calibri"/>
          <w:sz w:val="22"/>
          <w:szCs w:val="22"/>
        </w:rPr>
        <w:t xml:space="preserve"> by volume in the room</w:t>
      </w:r>
      <w:r w:rsidR="00B549D1" w:rsidRPr="00044FF2">
        <w:rPr>
          <w:rFonts w:cs="Calibri"/>
          <w:sz w:val="22"/>
          <w:szCs w:val="22"/>
        </w:rPr>
        <w:t>. When activated, the alarm system must:</w:t>
      </w:r>
    </w:p>
    <w:p w14:paraId="335DCD0F" w14:textId="77777777" w:rsidR="00B549D1" w:rsidRPr="00044FF2" w:rsidRDefault="00B549D1" w:rsidP="008F77DF">
      <w:pPr>
        <w:rPr>
          <w:rFonts w:cs="Calibri"/>
          <w:sz w:val="22"/>
          <w:szCs w:val="22"/>
        </w:rPr>
      </w:pPr>
      <w:r w:rsidRPr="00044FF2">
        <w:rPr>
          <w:rFonts w:cs="Calibri"/>
          <w:sz w:val="22"/>
          <w:szCs w:val="22"/>
        </w:rPr>
        <w:t xml:space="preserve">(A) Shut off the ozone generating equipment; and </w:t>
      </w:r>
    </w:p>
    <w:p w14:paraId="7A013243" w14:textId="45945843" w:rsidR="006732D0" w:rsidRPr="00044FF2" w:rsidRDefault="00B549D1" w:rsidP="008F77DF">
      <w:pPr>
        <w:rPr>
          <w:rFonts w:cs="Calibri"/>
          <w:sz w:val="22"/>
          <w:szCs w:val="22"/>
        </w:rPr>
      </w:pPr>
      <w:r w:rsidRPr="00044FF2">
        <w:rPr>
          <w:rFonts w:cs="Calibri"/>
          <w:sz w:val="22"/>
          <w:szCs w:val="22"/>
        </w:rPr>
        <w:t>(B) Turn on</w:t>
      </w:r>
      <w:r w:rsidR="00A16562" w:rsidRPr="00044FF2">
        <w:rPr>
          <w:rFonts w:cs="Calibri"/>
          <w:sz w:val="22"/>
          <w:szCs w:val="22"/>
        </w:rPr>
        <w:t xml:space="preserve"> the emergency exhaust ventilation system</w:t>
      </w:r>
      <w:r w:rsidR="001B4734" w:rsidRPr="00044FF2">
        <w:rPr>
          <w:rFonts w:cs="Calibri"/>
          <w:sz w:val="22"/>
          <w:szCs w:val="22"/>
        </w:rPr>
        <w:t>.</w:t>
      </w:r>
    </w:p>
    <w:p w14:paraId="448E94E8" w14:textId="4DC4ED65" w:rsidR="001B4734" w:rsidRPr="00044FF2" w:rsidRDefault="001B4734" w:rsidP="008F77DF">
      <w:pPr>
        <w:rPr>
          <w:rFonts w:cs="Calibri"/>
          <w:sz w:val="22"/>
          <w:szCs w:val="22"/>
        </w:rPr>
      </w:pPr>
      <w:r w:rsidRPr="00044FF2">
        <w:rPr>
          <w:rFonts w:cs="Calibri"/>
          <w:sz w:val="22"/>
          <w:szCs w:val="22"/>
        </w:rPr>
        <w:t>(</w:t>
      </w:r>
      <w:r w:rsidR="00305232" w:rsidRPr="00044FF2">
        <w:rPr>
          <w:rFonts w:cs="Calibri"/>
          <w:sz w:val="22"/>
          <w:szCs w:val="22"/>
        </w:rPr>
        <w:t>10)</w:t>
      </w:r>
      <w:r w:rsidR="0059007C" w:rsidRPr="00044FF2">
        <w:rPr>
          <w:rFonts w:cs="Calibri"/>
          <w:sz w:val="22"/>
          <w:szCs w:val="22"/>
        </w:rPr>
        <w:t xml:space="preserve"> </w:t>
      </w:r>
      <w:r w:rsidR="008E7321" w:rsidRPr="00044FF2">
        <w:rPr>
          <w:rFonts w:cs="Calibri"/>
          <w:sz w:val="22"/>
          <w:szCs w:val="22"/>
        </w:rPr>
        <w:t>The use of compressed chlorine gas is prohibited.</w:t>
      </w:r>
    </w:p>
    <w:p w14:paraId="07CEF1E5" w14:textId="4BA5859A" w:rsidR="008E7321" w:rsidRPr="00044FF2" w:rsidRDefault="00560EFF" w:rsidP="008F77DF">
      <w:pPr>
        <w:rPr>
          <w:rFonts w:cs="Calibri"/>
          <w:sz w:val="22"/>
          <w:szCs w:val="22"/>
        </w:rPr>
      </w:pPr>
      <w:r w:rsidRPr="00044FF2">
        <w:rPr>
          <w:rFonts w:cs="Calibri"/>
          <w:sz w:val="22"/>
          <w:szCs w:val="22"/>
        </w:rPr>
        <w:t xml:space="preserve">(11) </w:t>
      </w:r>
      <w:r w:rsidR="00231324" w:rsidRPr="00044FF2">
        <w:rPr>
          <w:rFonts w:cs="Calibri"/>
          <w:sz w:val="22"/>
          <w:szCs w:val="22"/>
        </w:rPr>
        <w:t>W</w:t>
      </w:r>
      <w:r w:rsidR="00310BEA" w:rsidRPr="00044FF2">
        <w:rPr>
          <w:rFonts w:cs="Calibri"/>
          <w:sz w:val="22"/>
          <w:szCs w:val="22"/>
        </w:rPr>
        <w:t>here a window is installed in a chemical storage space</w:t>
      </w:r>
      <w:r w:rsidR="004F335D" w:rsidRPr="00044FF2">
        <w:rPr>
          <w:rFonts w:cs="Calibri"/>
          <w:sz w:val="22"/>
          <w:szCs w:val="22"/>
        </w:rPr>
        <w:t>, it must have the</w:t>
      </w:r>
      <w:r w:rsidR="009A26E1" w:rsidRPr="00044FF2">
        <w:rPr>
          <w:rFonts w:cs="Calibri"/>
          <w:sz w:val="22"/>
          <w:szCs w:val="22"/>
        </w:rPr>
        <w:t xml:space="preserve"> following:</w:t>
      </w:r>
    </w:p>
    <w:p w14:paraId="79AF3AEB" w14:textId="710162DF" w:rsidR="009A26E1" w:rsidRPr="00044FF2" w:rsidRDefault="009A26E1" w:rsidP="008F77DF">
      <w:pPr>
        <w:rPr>
          <w:rFonts w:cs="Calibri"/>
          <w:sz w:val="22"/>
          <w:szCs w:val="22"/>
        </w:rPr>
      </w:pPr>
      <w:r w:rsidRPr="00044FF2">
        <w:rPr>
          <w:rFonts w:cs="Calibri"/>
          <w:sz w:val="22"/>
          <w:szCs w:val="22"/>
        </w:rPr>
        <w:t>(a) Tempered or plasticized glass;</w:t>
      </w:r>
    </w:p>
    <w:p w14:paraId="768BB898" w14:textId="31C1A4CD" w:rsidR="009A26E1" w:rsidRPr="00044FF2" w:rsidRDefault="009A26E1" w:rsidP="008F77DF">
      <w:pPr>
        <w:rPr>
          <w:rFonts w:cs="Calibri"/>
          <w:sz w:val="22"/>
          <w:szCs w:val="22"/>
        </w:rPr>
      </w:pPr>
      <w:r w:rsidRPr="00044FF2">
        <w:rPr>
          <w:rFonts w:cs="Calibri"/>
          <w:sz w:val="22"/>
          <w:szCs w:val="22"/>
        </w:rPr>
        <w:t>(b) Corrosion-resistant frame;</w:t>
      </w:r>
    </w:p>
    <w:p w14:paraId="0FB239D0" w14:textId="0DF309E6" w:rsidR="009A26E1" w:rsidRPr="00044FF2" w:rsidRDefault="009A26E1" w:rsidP="008F77DF">
      <w:pPr>
        <w:rPr>
          <w:rFonts w:cs="Calibri"/>
          <w:sz w:val="22"/>
          <w:szCs w:val="22"/>
        </w:rPr>
      </w:pPr>
      <w:r w:rsidRPr="00044FF2">
        <w:rPr>
          <w:rFonts w:cs="Calibri"/>
          <w:sz w:val="22"/>
          <w:szCs w:val="22"/>
        </w:rPr>
        <w:t xml:space="preserve">(c) </w:t>
      </w:r>
      <w:r w:rsidR="00A70B4F" w:rsidRPr="00044FF2">
        <w:rPr>
          <w:rFonts w:cs="Calibri"/>
          <w:sz w:val="22"/>
          <w:szCs w:val="22"/>
        </w:rPr>
        <w:t xml:space="preserve">Be incapable of </w:t>
      </w:r>
      <w:r w:rsidR="00065148" w:rsidRPr="00044FF2">
        <w:rPr>
          <w:rFonts w:cs="Calibri"/>
          <w:sz w:val="22"/>
          <w:szCs w:val="22"/>
        </w:rPr>
        <w:t>being opened or operated; and</w:t>
      </w:r>
    </w:p>
    <w:p w14:paraId="0F595B99" w14:textId="3CADFE6C" w:rsidR="00065148" w:rsidRPr="00044FF2" w:rsidRDefault="00065148" w:rsidP="008F77DF">
      <w:pPr>
        <w:rPr>
          <w:rFonts w:cs="Calibri"/>
          <w:sz w:val="22"/>
          <w:szCs w:val="22"/>
        </w:rPr>
      </w:pPr>
      <w:r w:rsidRPr="00044FF2">
        <w:rPr>
          <w:rFonts w:cs="Calibri"/>
          <w:sz w:val="22"/>
          <w:szCs w:val="22"/>
        </w:rPr>
        <w:t xml:space="preserve">(d) Where located on an exterior wall or ceiling, </w:t>
      </w:r>
      <w:r w:rsidR="003E7067" w:rsidRPr="00044FF2">
        <w:rPr>
          <w:rFonts w:cs="Calibri"/>
          <w:sz w:val="22"/>
          <w:szCs w:val="22"/>
        </w:rPr>
        <w:t xml:space="preserve">must be protected by a roof </w:t>
      </w:r>
      <w:r w:rsidR="0097314A" w:rsidRPr="00044FF2">
        <w:rPr>
          <w:rFonts w:cs="Calibri"/>
          <w:sz w:val="22"/>
          <w:szCs w:val="22"/>
        </w:rPr>
        <w:t>as to minimize the entry of rain or snow in the event of window breakage.</w:t>
      </w:r>
    </w:p>
    <w:p w14:paraId="6016C35A" w14:textId="38C4E4D3" w:rsidR="00080006" w:rsidRPr="00044FF2" w:rsidRDefault="0003264F" w:rsidP="008F77DF">
      <w:pPr>
        <w:rPr>
          <w:rFonts w:cs="Calibri"/>
          <w:sz w:val="22"/>
          <w:szCs w:val="22"/>
        </w:rPr>
      </w:pPr>
      <w:r w:rsidRPr="00044FF2">
        <w:rPr>
          <w:rFonts w:cs="Calibri"/>
          <w:sz w:val="22"/>
          <w:szCs w:val="22"/>
        </w:rPr>
        <w:lastRenderedPageBreak/>
        <w:t>(12) Materials used for sealing and blocking openings in an interior chemical storage space must</w:t>
      </w:r>
      <w:r w:rsidR="006E47E1" w:rsidRPr="00044FF2">
        <w:rPr>
          <w:rFonts w:cs="Calibri"/>
          <w:sz w:val="22"/>
          <w:szCs w:val="22"/>
        </w:rPr>
        <w:t>:</w:t>
      </w:r>
    </w:p>
    <w:p w14:paraId="0B934E73" w14:textId="0CDCFBC1" w:rsidR="006E47E1" w:rsidRPr="00044FF2" w:rsidRDefault="006E47E1" w:rsidP="008F77DF">
      <w:pPr>
        <w:rPr>
          <w:rFonts w:cs="Calibri"/>
          <w:sz w:val="22"/>
          <w:szCs w:val="22"/>
        </w:rPr>
      </w:pPr>
      <w:r w:rsidRPr="00044FF2">
        <w:rPr>
          <w:rFonts w:cs="Calibri"/>
          <w:sz w:val="22"/>
          <w:szCs w:val="22"/>
        </w:rPr>
        <w:t>(a) Minimize the leakage of air, vapors, and mists from the chemical storage space; and</w:t>
      </w:r>
    </w:p>
    <w:p w14:paraId="79CEAD4D" w14:textId="49C89FF4" w:rsidR="00FC5EBB" w:rsidRPr="00044FF2" w:rsidRDefault="006E47E1" w:rsidP="004B4E5C">
      <w:pPr>
        <w:rPr>
          <w:rFonts w:cs="Calibri"/>
          <w:sz w:val="22"/>
          <w:szCs w:val="22"/>
        </w:rPr>
      </w:pPr>
      <w:r w:rsidRPr="00044FF2">
        <w:rPr>
          <w:rFonts w:cs="Calibri"/>
          <w:sz w:val="22"/>
          <w:szCs w:val="22"/>
        </w:rPr>
        <w:t>(b) Be compatible for use in the environment.</w:t>
      </w:r>
    </w:p>
    <w:p w14:paraId="6E5E5A85" w14:textId="4F12956F" w:rsidR="00F13BCB" w:rsidRPr="00044FF2" w:rsidRDefault="00FC5EBB" w:rsidP="00920B67">
      <w:pPr>
        <w:jc w:val="both"/>
        <w:rPr>
          <w:rFonts w:cs="Calibri"/>
          <w:sz w:val="22"/>
          <w:szCs w:val="22"/>
        </w:rPr>
      </w:pPr>
      <w:r w:rsidRPr="00044FF2">
        <w:rPr>
          <w:rFonts w:cs="Calibri"/>
          <w:b/>
          <w:bCs/>
          <w:sz w:val="22"/>
          <w:szCs w:val="22"/>
        </w:rPr>
        <w:t>WAC 246-261-</w:t>
      </w:r>
      <w:r w:rsidR="007A5C42" w:rsidRPr="00044FF2">
        <w:rPr>
          <w:rFonts w:cs="Calibri"/>
          <w:b/>
          <w:bCs/>
          <w:sz w:val="22"/>
          <w:szCs w:val="22"/>
        </w:rPr>
        <w:t>460</w:t>
      </w:r>
      <w:r w:rsidRPr="00044FF2">
        <w:rPr>
          <w:rFonts w:cs="Calibri"/>
          <w:b/>
          <w:bCs/>
          <w:sz w:val="22"/>
          <w:szCs w:val="22"/>
        </w:rPr>
        <w:t xml:space="preserve"> Hygiene facilities</w:t>
      </w:r>
      <w:r w:rsidR="00AC25A9">
        <w:rPr>
          <w:rFonts w:cs="Calibri"/>
          <w:b/>
          <w:bCs/>
          <w:sz w:val="22"/>
          <w:szCs w:val="22"/>
        </w:rPr>
        <w:t xml:space="preserve"> design</w:t>
      </w:r>
      <w:r w:rsidRPr="00044FF2">
        <w:rPr>
          <w:rFonts w:cs="Calibri"/>
          <w:b/>
          <w:bCs/>
          <w:sz w:val="22"/>
          <w:szCs w:val="22"/>
        </w:rPr>
        <w:t>.</w:t>
      </w:r>
      <w:r w:rsidRPr="00044FF2">
        <w:rPr>
          <w:rFonts w:cs="Calibri"/>
          <w:sz w:val="22"/>
          <w:szCs w:val="22"/>
        </w:rPr>
        <w:t xml:space="preserve"> (1)</w:t>
      </w:r>
      <w:r w:rsidR="00DC60D0" w:rsidRPr="00044FF2">
        <w:rPr>
          <w:rFonts w:cs="Calibri"/>
          <w:sz w:val="22"/>
          <w:szCs w:val="22"/>
        </w:rPr>
        <w:t xml:space="preserve"> Hygiene </w:t>
      </w:r>
      <w:r w:rsidR="00007327" w:rsidRPr="00044FF2">
        <w:rPr>
          <w:rFonts w:cs="Calibri"/>
          <w:sz w:val="22"/>
          <w:szCs w:val="22"/>
        </w:rPr>
        <w:t>fixtures</w:t>
      </w:r>
      <w:r w:rsidR="00DC60D0" w:rsidRPr="00044FF2">
        <w:rPr>
          <w:rFonts w:cs="Calibri"/>
          <w:sz w:val="22"/>
          <w:szCs w:val="22"/>
        </w:rPr>
        <w:t xml:space="preserve"> must be provided</w:t>
      </w:r>
      <w:r w:rsidR="00007327" w:rsidRPr="00044FF2">
        <w:rPr>
          <w:rFonts w:cs="Calibri"/>
          <w:sz w:val="22"/>
          <w:szCs w:val="22"/>
        </w:rPr>
        <w:t xml:space="preserve"> in accordance with Table </w:t>
      </w:r>
      <w:r w:rsidR="007A5C42" w:rsidRPr="00044FF2">
        <w:rPr>
          <w:rFonts w:cs="Calibri"/>
          <w:sz w:val="22"/>
          <w:szCs w:val="22"/>
        </w:rPr>
        <w:t>460</w:t>
      </w:r>
      <w:r w:rsidR="00007327" w:rsidRPr="00044FF2">
        <w:rPr>
          <w:rFonts w:cs="Calibri"/>
          <w:sz w:val="22"/>
          <w:szCs w:val="22"/>
        </w:rPr>
        <w:t>.</w:t>
      </w:r>
      <w:r w:rsidR="006F6773" w:rsidRPr="00044FF2">
        <w:rPr>
          <w:rFonts w:cs="Calibri"/>
          <w:sz w:val="22"/>
          <w:szCs w:val="22"/>
        </w:rPr>
        <w:t xml:space="preserve"> All-gender toilet facilities, when provided, must ensure there is no reduction in the number of hygiene fixtures required to be provided in Table </w:t>
      </w:r>
      <w:r w:rsidR="007A5C42" w:rsidRPr="00044FF2">
        <w:rPr>
          <w:rFonts w:cs="Calibri"/>
          <w:sz w:val="22"/>
          <w:szCs w:val="22"/>
        </w:rPr>
        <w:t>460.</w:t>
      </w:r>
    </w:p>
    <w:p w14:paraId="37817F0B" w14:textId="606887BB" w:rsidR="00007327" w:rsidRPr="00044FF2" w:rsidRDefault="00F13BCB" w:rsidP="00920B67">
      <w:pPr>
        <w:jc w:val="both"/>
        <w:rPr>
          <w:rFonts w:cs="Calibri"/>
          <w:b/>
          <w:bCs/>
          <w:sz w:val="22"/>
          <w:szCs w:val="22"/>
        </w:rPr>
      </w:pPr>
      <w:r w:rsidRPr="00044FF2">
        <w:rPr>
          <w:rFonts w:cs="Calibri"/>
          <w:b/>
          <w:bCs/>
          <w:sz w:val="22"/>
          <w:szCs w:val="22"/>
        </w:rPr>
        <w:t xml:space="preserve">Table </w:t>
      </w:r>
      <w:r w:rsidR="007A5C42" w:rsidRPr="00044FF2">
        <w:rPr>
          <w:rFonts w:cs="Calibri"/>
          <w:b/>
          <w:bCs/>
          <w:sz w:val="22"/>
          <w:szCs w:val="22"/>
        </w:rPr>
        <w:t>460</w:t>
      </w:r>
      <w:r w:rsidRPr="00044FF2">
        <w:rPr>
          <w:rFonts w:cs="Calibri"/>
          <w:b/>
          <w:bCs/>
          <w:sz w:val="22"/>
          <w:szCs w:val="22"/>
        </w:rPr>
        <w:t>. Required number of hygiene fixtures.</w:t>
      </w:r>
      <w:r w:rsidR="00007327" w:rsidRPr="00044FF2">
        <w:rPr>
          <w:rFonts w:cs="Calibri"/>
          <w:b/>
          <w:bCs/>
          <w:sz w:val="22"/>
          <w:szCs w:val="22"/>
        </w:rPr>
        <w:t xml:space="preserve"> </w:t>
      </w:r>
    </w:p>
    <w:tbl>
      <w:tblPr>
        <w:tblStyle w:val="TableGrid2"/>
        <w:tblW w:w="0" w:type="auto"/>
        <w:tblLook w:val="04A0" w:firstRow="1" w:lastRow="0" w:firstColumn="1" w:lastColumn="0" w:noHBand="0" w:noVBand="1"/>
      </w:tblPr>
      <w:tblGrid>
        <w:gridCol w:w="2785"/>
        <w:gridCol w:w="2744"/>
        <w:gridCol w:w="1695"/>
        <w:gridCol w:w="2126"/>
      </w:tblGrid>
      <w:tr w:rsidR="00967ABF" w:rsidRPr="00044FF2" w14:paraId="1549132E" w14:textId="77777777" w:rsidTr="00F80CD0">
        <w:tc>
          <w:tcPr>
            <w:tcW w:w="2785" w:type="dxa"/>
            <w:vAlign w:val="center"/>
          </w:tcPr>
          <w:p w14:paraId="03D0B8C9" w14:textId="77777777" w:rsidR="00967ABF" w:rsidRPr="00044FF2" w:rsidRDefault="00967ABF">
            <w:pPr>
              <w:spacing w:line="259" w:lineRule="auto"/>
              <w:rPr>
                <w:rFonts w:cs="Calibri"/>
                <w:b/>
                <w:bCs/>
              </w:rPr>
            </w:pPr>
            <w:r w:rsidRPr="00044FF2">
              <w:rPr>
                <w:rFonts w:cs="Calibri"/>
                <w:b/>
                <w:bCs/>
              </w:rPr>
              <w:t>Type of HYGIENE FIXTURE</w:t>
            </w:r>
          </w:p>
        </w:tc>
        <w:tc>
          <w:tcPr>
            <w:tcW w:w="2744" w:type="dxa"/>
          </w:tcPr>
          <w:p w14:paraId="794DAEB0" w14:textId="4F959985" w:rsidR="00967ABF" w:rsidRPr="00044FF2" w:rsidRDefault="006F0538">
            <w:pPr>
              <w:spacing w:line="259" w:lineRule="auto"/>
              <w:rPr>
                <w:rFonts w:cs="Calibri"/>
                <w:b/>
                <w:bCs/>
              </w:rPr>
            </w:pPr>
            <w:r w:rsidRPr="00044FF2">
              <w:rPr>
                <w:rFonts w:cs="Calibri"/>
                <w:b/>
                <w:bCs/>
              </w:rPr>
              <w:t>Calculated based on</w:t>
            </w:r>
            <w:r w:rsidR="00967ABF" w:rsidRPr="00044FF2">
              <w:rPr>
                <w:rFonts w:cs="Calibri"/>
                <w:b/>
                <w:bCs/>
              </w:rPr>
              <w:t xml:space="preserve"> </w:t>
            </w:r>
            <w:r w:rsidR="00967ABF" w:rsidRPr="00044FF2">
              <w:rPr>
                <w:rFonts w:cs="Calibri"/>
                <w:b/>
                <w:bCs/>
                <w:caps/>
              </w:rPr>
              <w:t xml:space="preserve">theoretical peak occupancy </w:t>
            </w:r>
            <w:r w:rsidR="00967ABF" w:rsidRPr="00044FF2">
              <w:rPr>
                <w:rFonts w:cs="Calibri"/>
                <w:b/>
                <w:bCs/>
              </w:rPr>
              <w:t>of BATHERS and PATRONS</w:t>
            </w:r>
          </w:p>
        </w:tc>
        <w:tc>
          <w:tcPr>
            <w:tcW w:w="1695" w:type="dxa"/>
          </w:tcPr>
          <w:p w14:paraId="34339491" w14:textId="77777777" w:rsidR="00967ABF" w:rsidRPr="00044FF2" w:rsidRDefault="00967ABF">
            <w:pPr>
              <w:spacing w:line="259" w:lineRule="auto"/>
              <w:rPr>
                <w:rFonts w:cs="Calibri"/>
                <w:b/>
                <w:bCs/>
              </w:rPr>
            </w:pPr>
            <w:r w:rsidRPr="00044FF2">
              <w:rPr>
                <w:rFonts w:cs="Calibri"/>
                <w:b/>
                <w:bCs/>
              </w:rPr>
              <w:t>Male</w:t>
            </w:r>
          </w:p>
        </w:tc>
        <w:tc>
          <w:tcPr>
            <w:tcW w:w="2126" w:type="dxa"/>
          </w:tcPr>
          <w:p w14:paraId="39D7579E" w14:textId="77777777" w:rsidR="00967ABF" w:rsidRPr="00044FF2" w:rsidRDefault="00967ABF">
            <w:pPr>
              <w:spacing w:line="259" w:lineRule="auto"/>
              <w:rPr>
                <w:rFonts w:cs="Calibri"/>
                <w:b/>
                <w:bCs/>
              </w:rPr>
            </w:pPr>
            <w:r w:rsidRPr="00044FF2">
              <w:rPr>
                <w:rFonts w:cs="Calibri"/>
                <w:b/>
                <w:bCs/>
              </w:rPr>
              <w:t>Female</w:t>
            </w:r>
          </w:p>
        </w:tc>
      </w:tr>
      <w:tr w:rsidR="00967ABF" w:rsidRPr="00044FF2" w14:paraId="1EB209DE" w14:textId="77777777" w:rsidTr="00F80CD0">
        <w:tc>
          <w:tcPr>
            <w:tcW w:w="2785" w:type="dxa"/>
            <w:vMerge w:val="restart"/>
            <w:vAlign w:val="center"/>
          </w:tcPr>
          <w:p w14:paraId="2F7189D4" w14:textId="77777777" w:rsidR="00967ABF" w:rsidRPr="00044FF2" w:rsidRDefault="00967ABF">
            <w:pPr>
              <w:spacing w:line="259" w:lineRule="auto"/>
              <w:rPr>
                <w:rFonts w:cs="Calibri"/>
              </w:rPr>
            </w:pPr>
            <w:r w:rsidRPr="00044FF2">
              <w:rPr>
                <w:rFonts w:cs="Calibri"/>
              </w:rPr>
              <w:t>Toilets*</w:t>
            </w:r>
          </w:p>
        </w:tc>
        <w:tc>
          <w:tcPr>
            <w:tcW w:w="2744" w:type="dxa"/>
          </w:tcPr>
          <w:p w14:paraId="31C153BF" w14:textId="77777777" w:rsidR="00967ABF" w:rsidRPr="00044FF2" w:rsidRDefault="00967ABF">
            <w:pPr>
              <w:spacing w:line="259" w:lineRule="auto"/>
              <w:rPr>
                <w:rFonts w:cs="Calibri"/>
              </w:rPr>
            </w:pPr>
            <w:r w:rsidRPr="00044FF2">
              <w:rPr>
                <w:rFonts w:cs="Calibri"/>
              </w:rPr>
              <w:t>Up to 1500 (males)</w:t>
            </w:r>
          </w:p>
          <w:p w14:paraId="60B69609" w14:textId="77777777" w:rsidR="00967ABF" w:rsidRPr="00044FF2" w:rsidRDefault="00967ABF">
            <w:pPr>
              <w:spacing w:line="259" w:lineRule="auto"/>
              <w:rPr>
                <w:rFonts w:cs="Calibri"/>
              </w:rPr>
            </w:pPr>
            <w:r w:rsidRPr="00044FF2">
              <w:rPr>
                <w:rFonts w:cs="Calibri"/>
              </w:rPr>
              <w:t>Up to 1520 (females)</w:t>
            </w:r>
          </w:p>
        </w:tc>
        <w:tc>
          <w:tcPr>
            <w:tcW w:w="1695" w:type="dxa"/>
          </w:tcPr>
          <w:p w14:paraId="57A6B454" w14:textId="77777777" w:rsidR="00967ABF" w:rsidRPr="00044FF2" w:rsidRDefault="00967ABF">
            <w:pPr>
              <w:spacing w:line="259" w:lineRule="auto"/>
              <w:rPr>
                <w:rFonts w:cs="Calibri"/>
              </w:rPr>
            </w:pPr>
            <w:r w:rsidRPr="00044FF2">
              <w:rPr>
                <w:rFonts w:cs="Calibri"/>
              </w:rPr>
              <w:t xml:space="preserve">1 per 75 </w:t>
            </w:r>
          </w:p>
          <w:p w14:paraId="3160EB49" w14:textId="77777777" w:rsidR="00967ABF" w:rsidRPr="00044FF2" w:rsidRDefault="00967ABF">
            <w:pPr>
              <w:spacing w:line="259" w:lineRule="auto"/>
              <w:rPr>
                <w:rFonts w:cs="Calibri"/>
              </w:rPr>
            </w:pPr>
          </w:p>
        </w:tc>
        <w:tc>
          <w:tcPr>
            <w:tcW w:w="2126" w:type="dxa"/>
          </w:tcPr>
          <w:p w14:paraId="6E2F1127" w14:textId="77777777" w:rsidR="00967ABF" w:rsidRPr="00044FF2" w:rsidRDefault="00967ABF">
            <w:pPr>
              <w:spacing w:line="259" w:lineRule="auto"/>
              <w:rPr>
                <w:rFonts w:cs="Calibri"/>
              </w:rPr>
            </w:pPr>
            <w:r w:rsidRPr="00044FF2">
              <w:rPr>
                <w:rFonts w:cs="Calibri"/>
              </w:rPr>
              <w:t>1 per 40</w:t>
            </w:r>
          </w:p>
        </w:tc>
      </w:tr>
      <w:tr w:rsidR="00967ABF" w:rsidRPr="00044FF2" w14:paraId="6F310AB2" w14:textId="77777777" w:rsidTr="00F80CD0">
        <w:tc>
          <w:tcPr>
            <w:tcW w:w="2785" w:type="dxa"/>
            <w:vMerge/>
            <w:vAlign w:val="center"/>
          </w:tcPr>
          <w:p w14:paraId="2F315780" w14:textId="77777777" w:rsidR="00967ABF" w:rsidRPr="00044FF2" w:rsidRDefault="00967ABF">
            <w:pPr>
              <w:spacing w:line="259" w:lineRule="auto"/>
              <w:rPr>
                <w:rFonts w:cs="Calibri"/>
              </w:rPr>
            </w:pPr>
          </w:p>
        </w:tc>
        <w:tc>
          <w:tcPr>
            <w:tcW w:w="2744" w:type="dxa"/>
          </w:tcPr>
          <w:p w14:paraId="12F698C7" w14:textId="77777777" w:rsidR="00967ABF" w:rsidRPr="00044FF2" w:rsidRDefault="00967ABF">
            <w:pPr>
              <w:spacing w:line="259" w:lineRule="auto"/>
              <w:rPr>
                <w:rFonts w:cs="Calibri"/>
              </w:rPr>
            </w:pPr>
            <w:r w:rsidRPr="00044FF2">
              <w:rPr>
                <w:rFonts w:cs="Calibri"/>
              </w:rPr>
              <w:t>1500 or more (males</w:t>
            </w:r>
          </w:p>
          <w:p w14:paraId="194FC484" w14:textId="77777777" w:rsidR="00967ABF" w:rsidRPr="00044FF2" w:rsidRDefault="00967ABF">
            <w:pPr>
              <w:spacing w:line="259" w:lineRule="auto"/>
              <w:rPr>
                <w:rFonts w:cs="Calibri"/>
              </w:rPr>
            </w:pPr>
            <w:r w:rsidRPr="00044FF2">
              <w:rPr>
                <w:rFonts w:cs="Calibri"/>
              </w:rPr>
              <w:t>1520 or more (females)</w:t>
            </w:r>
          </w:p>
        </w:tc>
        <w:tc>
          <w:tcPr>
            <w:tcW w:w="1695" w:type="dxa"/>
          </w:tcPr>
          <w:p w14:paraId="2432B49A" w14:textId="77777777" w:rsidR="00967ABF" w:rsidRPr="00044FF2" w:rsidRDefault="00967ABF">
            <w:pPr>
              <w:spacing w:line="259" w:lineRule="auto"/>
              <w:rPr>
                <w:rFonts w:cs="Calibri"/>
              </w:rPr>
            </w:pPr>
            <w:r w:rsidRPr="00044FF2">
              <w:rPr>
                <w:rFonts w:cs="Calibri"/>
              </w:rPr>
              <w:t>1 per 120</w:t>
            </w:r>
          </w:p>
        </w:tc>
        <w:tc>
          <w:tcPr>
            <w:tcW w:w="2126" w:type="dxa"/>
          </w:tcPr>
          <w:p w14:paraId="484737B6" w14:textId="77777777" w:rsidR="00967ABF" w:rsidRPr="00044FF2" w:rsidRDefault="00967ABF">
            <w:pPr>
              <w:spacing w:line="259" w:lineRule="auto"/>
              <w:rPr>
                <w:rFonts w:cs="Calibri"/>
              </w:rPr>
            </w:pPr>
            <w:r w:rsidRPr="00044FF2">
              <w:rPr>
                <w:rFonts w:cs="Calibri"/>
              </w:rPr>
              <w:t>1 per 60</w:t>
            </w:r>
          </w:p>
        </w:tc>
      </w:tr>
      <w:tr w:rsidR="00967ABF" w:rsidRPr="00044FF2" w14:paraId="5826F898" w14:textId="77777777" w:rsidTr="00F80CD0">
        <w:tc>
          <w:tcPr>
            <w:tcW w:w="2785" w:type="dxa"/>
            <w:vMerge w:val="restart"/>
            <w:vAlign w:val="center"/>
          </w:tcPr>
          <w:p w14:paraId="181F4B51" w14:textId="77777777" w:rsidR="00967ABF" w:rsidRPr="00044FF2" w:rsidRDefault="00967ABF">
            <w:pPr>
              <w:spacing w:line="259" w:lineRule="auto"/>
              <w:rPr>
                <w:rFonts w:cs="Calibri"/>
              </w:rPr>
            </w:pPr>
            <w:r w:rsidRPr="00044FF2">
              <w:rPr>
                <w:rFonts w:cs="Calibri"/>
              </w:rPr>
              <w:t>Handwashing Sinks</w:t>
            </w:r>
          </w:p>
        </w:tc>
        <w:tc>
          <w:tcPr>
            <w:tcW w:w="2744" w:type="dxa"/>
          </w:tcPr>
          <w:p w14:paraId="039912C2" w14:textId="77777777" w:rsidR="00967ABF" w:rsidRPr="00044FF2" w:rsidRDefault="00967ABF">
            <w:pPr>
              <w:spacing w:line="259" w:lineRule="auto"/>
              <w:rPr>
                <w:rFonts w:cs="Calibri"/>
              </w:rPr>
            </w:pPr>
            <w:r w:rsidRPr="00044FF2">
              <w:rPr>
                <w:rFonts w:cs="Calibri"/>
              </w:rPr>
              <w:t>Up to 200</w:t>
            </w:r>
          </w:p>
        </w:tc>
        <w:tc>
          <w:tcPr>
            <w:tcW w:w="1695" w:type="dxa"/>
          </w:tcPr>
          <w:p w14:paraId="22715606" w14:textId="77777777" w:rsidR="00967ABF" w:rsidRPr="00044FF2" w:rsidRDefault="00967ABF">
            <w:pPr>
              <w:spacing w:line="259" w:lineRule="auto"/>
              <w:rPr>
                <w:rFonts w:cs="Calibri"/>
              </w:rPr>
            </w:pPr>
            <w:r w:rsidRPr="00044FF2">
              <w:rPr>
                <w:rFonts w:cs="Calibri"/>
              </w:rPr>
              <w:t>1 per 100</w:t>
            </w:r>
          </w:p>
        </w:tc>
        <w:tc>
          <w:tcPr>
            <w:tcW w:w="2126" w:type="dxa"/>
          </w:tcPr>
          <w:p w14:paraId="70FDEAD6" w14:textId="77777777" w:rsidR="00967ABF" w:rsidRPr="00044FF2" w:rsidRDefault="00967ABF">
            <w:pPr>
              <w:spacing w:line="259" w:lineRule="auto"/>
              <w:rPr>
                <w:rFonts w:cs="Calibri"/>
              </w:rPr>
            </w:pPr>
            <w:r w:rsidRPr="00044FF2">
              <w:rPr>
                <w:rFonts w:cs="Calibri"/>
              </w:rPr>
              <w:t>1 per 100</w:t>
            </w:r>
          </w:p>
        </w:tc>
      </w:tr>
      <w:tr w:rsidR="00967ABF" w:rsidRPr="00044FF2" w14:paraId="001F6DEF" w14:textId="77777777" w:rsidTr="00F80CD0">
        <w:tc>
          <w:tcPr>
            <w:tcW w:w="2785" w:type="dxa"/>
            <w:vMerge/>
          </w:tcPr>
          <w:p w14:paraId="6A1BCBF0" w14:textId="77777777" w:rsidR="00967ABF" w:rsidRPr="00044FF2" w:rsidRDefault="00967ABF">
            <w:pPr>
              <w:spacing w:line="259" w:lineRule="auto"/>
              <w:rPr>
                <w:rFonts w:cs="Calibri"/>
              </w:rPr>
            </w:pPr>
          </w:p>
        </w:tc>
        <w:tc>
          <w:tcPr>
            <w:tcW w:w="2744" w:type="dxa"/>
          </w:tcPr>
          <w:p w14:paraId="476BA588" w14:textId="77777777" w:rsidR="00967ABF" w:rsidRPr="00044FF2" w:rsidRDefault="00967ABF">
            <w:pPr>
              <w:spacing w:line="259" w:lineRule="auto"/>
              <w:rPr>
                <w:rFonts w:cs="Calibri"/>
              </w:rPr>
            </w:pPr>
            <w:r w:rsidRPr="00044FF2">
              <w:rPr>
                <w:rFonts w:cs="Calibri"/>
              </w:rPr>
              <w:t>201-400</w:t>
            </w:r>
          </w:p>
        </w:tc>
        <w:tc>
          <w:tcPr>
            <w:tcW w:w="1695" w:type="dxa"/>
          </w:tcPr>
          <w:p w14:paraId="07BA291A" w14:textId="77777777" w:rsidR="00967ABF" w:rsidRPr="00044FF2" w:rsidRDefault="00967ABF">
            <w:pPr>
              <w:spacing w:line="259" w:lineRule="auto"/>
              <w:rPr>
                <w:rFonts w:cs="Calibri"/>
              </w:rPr>
            </w:pPr>
            <w:r w:rsidRPr="00044FF2">
              <w:rPr>
                <w:rFonts w:cs="Calibri"/>
              </w:rPr>
              <w:t>1 per 200</w:t>
            </w:r>
          </w:p>
        </w:tc>
        <w:tc>
          <w:tcPr>
            <w:tcW w:w="2126" w:type="dxa"/>
          </w:tcPr>
          <w:p w14:paraId="0BC783FE" w14:textId="77777777" w:rsidR="00967ABF" w:rsidRPr="00044FF2" w:rsidRDefault="00967ABF">
            <w:pPr>
              <w:spacing w:line="259" w:lineRule="auto"/>
              <w:rPr>
                <w:rFonts w:cs="Calibri"/>
              </w:rPr>
            </w:pPr>
            <w:r w:rsidRPr="00044FF2">
              <w:rPr>
                <w:rFonts w:cs="Calibri"/>
              </w:rPr>
              <w:t>1 per 200</w:t>
            </w:r>
          </w:p>
        </w:tc>
      </w:tr>
      <w:tr w:rsidR="00967ABF" w:rsidRPr="00044FF2" w14:paraId="0A9A4BE4" w14:textId="77777777" w:rsidTr="00F80CD0">
        <w:tc>
          <w:tcPr>
            <w:tcW w:w="2785" w:type="dxa"/>
            <w:vMerge/>
          </w:tcPr>
          <w:p w14:paraId="50C92850" w14:textId="77777777" w:rsidR="00967ABF" w:rsidRPr="00044FF2" w:rsidRDefault="00967ABF">
            <w:pPr>
              <w:spacing w:line="259" w:lineRule="auto"/>
              <w:rPr>
                <w:rFonts w:cs="Calibri"/>
              </w:rPr>
            </w:pPr>
          </w:p>
        </w:tc>
        <w:tc>
          <w:tcPr>
            <w:tcW w:w="2744" w:type="dxa"/>
          </w:tcPr>
          <w:p w14:paraId="501C71A2" w14:textId="77777777" w:rsidR="00967ABF" w:rsidRPr="00044FF2" w:rsidRDefault="00967ABF">
            <w:pPr>
              <w:spacing w:line="259" w:lineRule="auto"/>
              <w:rPr>
                <w:rFonts w:cs="Calibri"/>
              </w:rPr>
            </w:pPr>
            <w:r w:rsidRPr="00044FF2">
              <w:rPr>
                <w:rFonts w:cs="Calibri"/>
              </w:rPr>
              <w:t>401 or more</w:t>
            </w:r>
          </w:p>
        </w:tc>
        <w:tc>
          <w:tcPr>
            <w:tcW w:w="1695" w:type="dxa"/>
          </w:tcPr>
          <w:p w14:paraId="6E4043A4" w14:textId="77777777" w:rsidR="00967ABF" w:rsidRPr="00044FF2" w:rsidRDefault="00967ABF">
            <w:pPr>
              <w:spacing w:line="259" w:lineRule="auto"/>
              <w:rPr>
                <w:rFonts w:cs="Calibri"/>
              </w:rPr>
            </w:pPr>
            <w:r w:rsidRPr="00044FF2">
              <w:rPr>
                <w:rFonts w:cs="Calibri"/>
              </w:rPr>
              <w:t>1 per 400</w:t>
            </w:r>
          </w:p>
        </w:tc>
        <w:tc>
          <w:tcPr>
            <w:tcW w:w="2126" w:type="dxa"/>
          </w:tcPr>
          <w:p w14:paraId="326FEB15" w14:textId="77777777" w:rsidR="00967ABF" w:rsidRPr="00044FF2" w:rsidRDefault="00967ABF">
            <w:pPr>
              <w:spacing w:line="259" w:lineRule="auto"/>
              <w:rPr>
                <w:rFonts w:cs="Calibri"/>
              </w:rPr>
            </w:pPr>
            <w:r w:rsidRPr="00044FF2">
              <w:rPr>
                <w:rFonts w:cs="Calibri"/>
              </w:rPr>
              <w:t>1 per 400</w:t>
            </w:r>
          </w:p>
        </w:tc>
      </w:tr>
      <w:tr w:rsidR="00967ABF" w:rsidRPr="00044FF2" w14:paraId="438D1328" w14:textId="77777777" w:rsidTr="00F80CD0">
        <w:tc>
          <w:tcPr>
            <w:tcW w:w="2785" w:type="dxa"/>
            <w:vAlign w:val="center"/>
          </w:tcPr>
          <w:p w14:paraId="5C5E1356" w14:textId="77777777" w:rsidR="00967ABF" w:rsidRPr="00044FF2" w:rsidRDefault="00967ABF">
            <w:pPr>
              <w:spacing w:line="259" w:lineRule="auto"/>
              <w:rPr>
                <w:rFonts w:cs="Calibri"/>
                <w:b/>
                <w:bCs/>
              </w:rPr>
            </w:pPr>
            <w:r w:rsidRPr="00044FF2">
              <w:rPr>
                <w:rFonts w:cs="Calibri"/>
              </w:rPr>
              <w:t>Drinking Fountains</w:t>
            </w:r>
          </w:p>
        </w:tc>
        <w:tc>
          <w:tcPr>
            <w:tcW w:w="2744" w:type="dxa"/>
          </w:tcPr>
          <w:p w14:paraId="2018BC36" w14:textId="77777777" w:rsidR="00967ABF" w:rsidRPr="00044FF2" w:rsidRDefault="00967ABF">
            <w:pPr>
              <w:spacing w:line="259" w:lineRule="auto"/>
              <w:rPr>
                <w:rFonts w:cs="Calibri"/>
                <w:b/>
                <w:bCs/>
              </w:rPr>
            </w:pPr>
          </w:p>
        </w:tc>
        <w:tc>
          <w:tcPr>
            <w:tcW w:w="3821" w:type="dxa"/>
            <w:gridSpan w:val="2"/>
          </w:tcPr>
          <w:p w14:paraId="6FF921A8" w14:textId="77777777" w:rsidR="00967ABF" w:rsidRPr="00044FF2" w:rsidRDefault="00967ABF">
            <w:pPr>
              <w:spacing w:line="259" w:lineRule="auto"/>
              <w:rPr>
                <w:rFonts w:cs="Calibri"/>
                <w:b/>
                <w:bCs/>
              </w:rPr>
            </w:pPr>
            <w:r w:rsidRPr="00044FF2">
              <w:rPr>
                <w:rFonts w:cs="Calibri"/>
              </w:rPr>
              <w:t>1 per 1000</w:t>
            </w:r>
          </w:p>
        </w:tc>
      </w:tr>
      <w:tr w:rsidR="00967ABF" w:rsidRPr="00044FF2" w14:paraId="6E7076BC" w14:textId="77777777" w:rsidTr="00F80CD0">
        <w:tc>
          <w:tcPr>
            <w:tcW w:w="2785" w:type="dxa"/>
            <w:vAlign w:val="center"/>
          </w:tcPr>
          <w:p w14:paraId="1624B961" w14:textId="77777777" w:rsidR="00967ABF" w:rsidRPr="00044FF2" w:rsidRDefault="00967ABF">
            <w:pPr>
              <w:spacing w:line="259" w:lineRule="auto"/>
              <w:rPr>
                <w:rFonts w:cs="Calibri"/>
                <w:b/>
                <w:bCs/>
              </w:rPr>
            </w:pPr>
            <w:bookmarkStart w:id="9" w:name="_Hlk193182067"/>
            <w:r w:rsidRPr="00044FF2">
              <w:rPr>
                <w:rFonts w:cs="Calibri"/>
                <w:b/>
                <w:bCs/>
              </w:rPr>
              <w:t>Type of HYGIENE FIXTURE</w:t>
            </w:r>
          </w:p>
        </w:tc>
        <w:tc>
          <w:tcPr>
            <w:tcW w:w="2744" w:type="dxa"/>
          </w:tcPr>
          <w:p w14:paraId="19E87B88" w14:textId="11AE2318" w:rsidR="00967ABF" w:rsidRPr="00044FF2" w:rsidRDefault="006F0538">
            <w:pPr>
              <w:spacing w:line="259" w:lineRule="auto"/>
              <w:rPr>
                <w:rFonts w:cs="Calibri"/>
                <w:b/>
                <w:bCs/>
              </w:rPr>
            </w:pPr>
            <w:r w:rsidRPr="00044FF2">
              <w:rPr>
                <w:rFonts w:cs="Calibri"/>
                <w:b/>
                <w:bCs/>
              </w:rPr>
              <w:t xml:space="preserve">Calculated based on </w:t>
            </w:r>
            <w:r w:rsidR="00967ABF" w:rsidRPr="00044FF2">
              <w:rPr>
                <w:rFonts w:cs="Calibri"/>
                <w:b/>
                <w:bCs/>
                <w:caps/>
              </w:rPr>
              <w:t xml:space="preserve">theoretical peak occupancy </w:t>
            </w:r>
            <w:r w:rsidR="00967ABF" w:rsidRPr="00044FF2">
              <w:rPr>
                <w:rFonts w:cs="Calibri"/>
                <w:b/>
                <w:bCs/>
              </w:rPr>
              <w:t>of BATHERS</w:t>
            </w:r>
          </w:p>
        </w:tc>
        <w:tc>
          <w:tcPr>
            <w:tcW w:w="1695" w:type="dxa"/>
          </w:tcPr>
          <w:p w14:paraId="06D7DA37" w14:textId="77777777" w:rsidR="00967ABF" w:rsidRPr="00044FF2" w:rsidRDefault="00967ABF">
            <w:pPr>
              <w:spacing w:line="259" w:lineRule="auto"/>
              <w:rPr>
                <w:rFonts w:cs="Calibri"/>
                <w:b/>
                <w:bCs/>
              </w:rPr>
            </w:pPr>
            <w:r w:rsidRPr="00044FF2">
              <w:rPr>
                <w:rFonts w:cs="Calibri"/>
                <w:b/>
                <w:bCs/>
              </w:rPr>
              <w:t>Male</w:t>
            </w:r>
          </w:p>
        </w:tc>
        <w:tc>
          <w:tcPr>
            <w:tcW w:w="2126" w:type="dxa"/>
          </w:tcPr>
          <w:p w14:paraId="21DB203D" w14:textId="77777777" w:rsidR="00967ABF" w:rsidRPr="00044FF2" w:rsidRDefault="00967ABF">
            <w:pPr>
              <w:spacing w:line="259" w:lineRule="auto"/>
              <w:rPr>
                <w:rFonts w:cs="Calibri"/>
                <w:b/>
                <w:bCs/>
              </w:rPr>
            </w:pPr>
            <w:r w:rsidRPr="00044FF2">
              <w:rPr>
                <w:rFonts w:cs="Calibri"/>
                <w:b/>
                <w:bCs/>
              </w:rPr>
              <w:t>Female</w:t>
            </w:r>
          </w:p>
        </w:tc>
      </w:tr>
      <w:tr w:rsidR="00967ABF" w:rsidRPr="00044FF2" w14:paraId="77345279" w14:textId="77777777" w:rsidTr="00F80CD0">
        <w:tc>
          <w:tcPr>
            <w:tcW w:w="2785" w:type="dxa"/>
            <w:vMerge w:val="restart"/>
            <w:vAlign w:val="center"/>
          </w:tcPr>
          <w:p w14:paraId="6B87FB70" w14:textId="77777777" w:rsidR="00967ABF" w:rsidRPr="00044FF2" w:rsidRDefault="00967ABF">
            <w:pPr>
              <w:spacing w:line="259" w:lineRule="auto"/>
              <w:rPr>
                <w:rFonts w:cs="Calibri"/>
              </w:rPr>
            </w:pPr>
            <w:r w:rsidRPr="00044FF2">
              <w:rPr>
                <w:rFonts w:cs="Calibri"/>
              </w:rPr>
              <w:t>Showers – Cleansing**</w:t>
            </w:r>
          </w:p>
        </w:tc>
        <w:tc>
          <w:tcPr>
            <w:tcW w:w="2744" w:type="dxa"/>
          </w:tcPr>
          <w:p w14:paraId="5AC5DC51" w14:textId="77777777" w:rsidR="00967ABF" w:rsidRPr="00044FF2" w:rsidRDefault="00967ABF">
            <w:pPr>
              <w:spacing w:line="259" w:lineRule="auto"/>
              <w:rPr>
                <w:rFonts w:cs="Calibri"/>
              </w:rPr>
            </w:pPr>
            <w:r w:rsidRPr="00044FF2">
              <w:rPr>
                <w:rFonts w:cs="Calibri"/>
              </w:rPr>
              <w:t>Up to 120</w:t>
            </w:r>
          </w:p>
        </w:tc>
        <w:tc>
          <w:tcPr>
            <w:tcW w:w="1695" w:type="dxa"/>
          </w:tcPr>
          <w:p w14:paraId="73A1E72A" w14:textId="77777777" w:rsidR="00967ABF" w:rsidRPr="00044FF2" w:rsidRDefault="00967ABF">
            <w:pPr>
              <w:spacing w:line="259" w:lineRule="auto"/>
              <w:rPr>
                <w:rFonts w:cs="Calibri"/>
              </w:rPr>
            </w:pPr>
            <w:r w:rsidRPr="00044FF2">
              <w:rPr>
                <w:rFonts w:cs="Calibri"/>
              </w:rPr>
              <w:t>1 per 40</w:t>
            </w:r>
          </w:p>
        </w:tc>
        <w:tc>
          <w:tcPr>
            <w:tcW w:w="2126" w:type="dxa"/>
          </w:tcPr>
          <w:p w14:paraId="252E2B00" w14:textId="77777777" w:rsidR="00967ABF" w:rsidRPr="00044FF2" w:rsidRDefault="00967ABF">
            <w:pPr>
              <w:spacing w:line="259" w:lineRule="auto"/>
              <w:rPr>
                <w:rFonts w:cs="Calibri"/>
              </w:rPr>
            </w:pPr>
            <w:r w:rsidRPr="00044FF2">
              <w:rPr>
                <w:rFonts w:cs="Calibri"/>
              </w:rPr>
              <w:t>1 per 40</w:t>
            </w:r>
          </w:p>
        </w:tc>
      </w:tr>
      <w:tr w:rsidR="00967ABF" w:rsidRPr="00044FF2" w14:paraId="34E84819" w14:textId="77777777" w:rsidTr="00F80CD0">
        <w:tc>
          <w:tcPr>
            <w:tcW w:w="2785" w:type="dxa"/>
            <w:vMerge/>
          </w:tcPr>
          <w:p w14:paraId="2D4CE3FE" w14:textId="77777777" w:rsidR="00967ABF" w:rsidRPr="00044FF2" w:rsidRDefault="00967ABF">
            <w:pPr>
              <w:spacing w:line="259" w:lineRule="auto"/>
              <w:rPr>
                <w:rFonts w:cs="Calibri"/>
              </w:rPr>
            </w:pPr>
          </w:p>
        </w:tc>
        <w:tc>
          <w:tcPr>
            <w:tcW w:w="2744" w:type="dxa"/>
          </w:tcPr>
          <w:p w14:paraId="79D360CF" w14:textId="77777777" w:rsidR="00967ABF" w:rsidRPr="00044FF2" w:rsidRDefault="00967ABF">
            <w:pPr>
              <w:spacing w:line="259" w:lineRule="auto"/>
              <w:rPr>
                <w:rFonts w:cs="Calibri"/>
              </w:rPr>
            </w:pPr>
            <w:r w:rsidRPr="00044FF2">
              <w:rPr>
                <w:rFonts w:cs="Calibri"/>
              </w:rPr>
              <w:t>121-360</w:t>
            </w:r>
          </w:p>
        </w:tc>
        <w:tc>
          <w:tcPr>
            <w:tcW w:w="1695" w:type="dxa"/>
          </w:tcPr>
          <w:p w14:paraId="3D35E7BA" w14:textId="77777777" w:rsidR="00967ABF" w:rsidRPr="00044FF2" w:rsidRDefault="00967ABF">
            <w:pPr>
              <w:spacing w:line="259" w:lineRule="auto"/>
              <w:rPr>
                <w:rFonts w:cs="Calibri"/>
              </w:rPr>
            </w:pPr>
            <w:r w:rsidRPr="00044FF2">
              <w:rPr>
                <w:rFonts w:cs="Calibri"/>
              </w:rPr>
              <w:t>1 per 60</w:t>
            </w:r>
          </w:p>
        </w:tc>
        <w:tc>
          <w:tcPr>
            <w:tcW w:w="2126" w:type="dxa"/>
          </w:tcPr>
          <w:p w14:paraId="58078E3B" w14:textId="77777777" w:rsidR="00967ABF" w:rsidRPr="00044FF2" w:rsidRDefault="00967ABF">
            <w:pPr>
              <w:spacing w:line="259" w:lineRule="auto"/>
              <w:rPr>
                <w:rFonts w:cs="Calibri"/>
              </w:rPr>
            </w:pPr>
            <w:r w:rsidRPr="00044FF2">
              <w:rPr>
                <w:rFonts w:cs="Calibri"/>
              </w:rPr>
              <w:t>1 per 60</w:t>
            </w:r>
          </w:p>
        </w:tc>
      </w:tr>
      <w:tr w:rsidR="00967ABF" w:rsidRPr="00044FF2" w14:paraId="40B638C8" w14:textId="77777777" w:rsidTr="00F80CD0">
        <w:tc>
          <w:tcPr>
            <w:tcW w:w="2785" w:type="dxa"/>
            <w:vMerge/>
          </w:tcPr>
          <w:p w14:paraId="4E22B8AE" w14:textId="77777777" w:rsidR="00967ABF" w:rsidRPr="00044FF2" w:rsidRDefault="00967ABF">
            <w:pPr>
              <w:spacing w:line="259" w:lineRule="auto"/>
              <w:rPr>
                <w:rFonts w:cs="Calibri"/>
              </w:rPr>
            </w:pPr>
          </w:p>
        </w:tc>
        <w:tc>
          <w:tcPr>
            <w:tcW w:w="2744" w:type="dxa"/>
          </w:tcPr>
          <w:p w14:paraId="2513BDA2" w14:textId="77777777" w:rsidR="00967ABF" w:rsidRPr="00044FF2" w:rsidRDefault="00967ABF">
            <w:pPr>
              <w:spacing w:line="259" w:lineRule="auto"/>
              <w:rPr>
                <w:rFonts w:cs="Calibri"/>
              </w:rPr>
            </w:pPr>
            <w:r w:rsidRPr="00044FF2">
              <w:rPr>
                <w:rFonts w:cs="Calibri"/>
              </w:rPr>
              <w:t>361 or more</w:t>
            </w:r>
          </w:p>
        </w:tc>
        <w:tc>
          <w:tcPr>
            <w:tcW w:w="1695" w:type="dxa"/>
          </w:tcPr>
          <w:p w14:paraId="015EC234" w14:textId="77777777" w:rsidR="00967ABF" w:rsidRPr="00044FF2" w:rsidRDefault="00967ABF">
            <w:pPr>
              <w:spacing w:line="259" w:lineRule="auto"/>
              <w:rPr>
                <w:rFonts w:cs="Calibri"/>
              </w:rPr>
            </w:pPr>
            <w:r w:rsidRPr="00044FF2">
              <w:rPr>
                <w:rFonts w:cs="Calibri"/>
              </w:rPr>
              <w:t>1 per 100</w:t>
            </w:r>
          </w:p>
        </w:tc>
        <w:tc>
          <w:tcPr>
            <w:tcW w:w="2126" w:type="dxa"/>
          </w:tcPr>
          <w:p w14:paraId="2B4CE9E8" w14:textId="77777777" w:rsidR="00967ABF" w:rsidRPr="00044FF2" w:rsidRDefault="00967ABF">
            <w:pPr>
              <w:spacing w:line="259" w:lineRule="auto"/>
              <w:rPr>
                <w:rFonts w:cs="Calibri"/>
              </w:rPr>
            </w:pPr>
            <w:r w:rsidRPr="00044FF2">
              <w:rPr>
                <w:rFonts w:cs="Calibri"/>
              </w:rPr>
              <w:t>1 per 100</w:t>
            </w:r>
            <w:bookmarkEnd w:id="9"/>
          </w:p>
        </w:tc>
      </w:tr>
    </w:tbl>
    <w:p w14:paraId="14AC2B61" w14:textId="77777777" w:rsidR="00D61673" w:rsidRPr="00044FF2" w:rsidRDefault="00D61673" w:rsidP="00D61673">
      <w:pPr>
        <w:jc w:val="both"/>
        <w:rPr>
          <w:rFonts w:cs="Calibri"/>
          <w:sz w:val="22"/>
          <w:szCs w:val="22"/>
        </w:rPr>
      </w:pPr>
      <w:r w:rsidRPr="00044FF2">
        <w:rPr>
          <w:rFonts w:cs="Calibri"/>
          <w:sz w:val="22"/>
          <w:szCs w:val="22"/>
        </w:rPr>
        <w:t>*Up to 60% of toilets in male restrooms can be replaced with urinals.</w:t>
      </w:r>
    </w:p>
    <w:p w14:paraId="2C08D280" w14:textId="6775D2C9" w:rsidR="00D61673" w:rsidRPr="00044FF2" w:rsidRDefault="00D61673" w:rsidP="00D61673">
      <w:pPr>
        <w:jc w:val="both"/>
        <w:rPr>
          <w:rFonts w:cs="Calibri"/>
          <w:sz w:val="22"/>
          <w:szCs w:val="22"/>
        </w:rPr>
      </w:pPr>
      <w:r w:rsidRPr="00044FF2">
        <w:rPr>
          <w:rFonts w:cs="Calibri"/>
          <w:sz w:val="22"/>
          <w:szCs w:val="22"/>
        </w:rPr>
        <w:t xml:space="preserve">**Recirculating </w:t>
      </w:r>
      <w:r w:rsidR="00A63443" w:rsidRPr="00044FF2">
        <w:rPr>
          <w:rFonts w:cs="Calibri"/>
          <w:sz w:val="22"/>
          <w:szCs w:val="22"/>
        </w:rPr>
        <w:t>interactive water play venues</w:t>
      </w:r>
      <w:r w:rsidRPr="00044FF2">
        <w:rPr>
          <w:rFonts w:cs="Calibri"/>
          <w:sz w:val="22"/>
          <w:szCs w:val="22"/>
        </w:rPr>
        <w:t xml:space="preserve"> may substitute required </w:t>
      </w:r>
      <w:r w:rsidR="00A63443" w:rsidRPr="00044FF2">
        <w:rPr>
          <w:rFonts w:cs="Calibri"/>
          <w:sz w:val="22"/>
          <w:szCs w:val="22"/>
        </w:rPr>
        <w:t>cleansing showers</w:t>
      </w:r>
      <w:r w:rsidRPr="00044FF2">
        <w:rPr>
          <w:rFonts w:cs="Calibri"/>
          <w:sz w:val="22"/>
          <w:szCs w:val="22"/>
        </w:rPr>
        <w:t xml:space="preserve"> with </w:t>
      </w:r>
      <w:r w:rsidR="00A63443" w:rsidRPr="00044FF2">
        <w:rPr>
          <w:rFonts w:cs="Calibri"/>
          <w:sz w:val="22"/>
          <w:szCs w:val="22"/>
        </w:rPr>
        <w:t>rinse showers</w:t>
      </w:r>
      <w:r w:rsidRPr="00044FF2">
        <w:rPr>
          <w:rFonts w:cs="Calibri"/>
          <w:sz w:val="22"/>
          <w:szCs w:val="22"/>
        </w:rPr>
        <w:t xml:space="preserve">. Single-pass or non-recirculating </w:t>
      </w:r>
      <w:r w:rsidR="00A63443" w:rsidRPr="00044FF2">
        <w:rPr>
          <w:rFonts w:cs="Calibri"/>
          <w:sz w:val="22"/>
          <w:szCs w:val="22"/>
        </w:rPr>
        <w:t>interactive water play venues</w:t>
      </w:r>
      <w:r w:rsidRPr="00044FF2">
        <w:rPr>
          <w:rFonts w:cs="Calibri"/>
          <w:sz w:val="22"/>
          <w:szCs w:val="22"/>
        </w:rPr>
        <w:t xml:space="preserve"> are exempt from providing </w:t>
      </w:r>
      <w:r w:rsidR="00A63443" w:rsidRPr="00044FF2">
        <w:rPr>
          <w:rFonts w:cs="Calibri"/>
          <w:sz w:val="22"/>
          <w:szCs w:val="22"/>
        </w:rPr>
        <w:t xml:space="preserve">rinse </w:t>
      </w:r>
      <w:r w:rsidRPr="00044FF2">
        <w:rPr>
          <w:rFonts w:cs="Calibri"/>
          <w:sz w:val="22"/>
          <w:szCs w:val="22"/>
        </w:rPr>
        <w:t xml:space="preserve">or </w:t>
      </w:r>
      <w:r w:rsidR="00A63443" w:rsidRPr="00044FF2">
        <w:rPr>
          <w:rFonts w:cs="Calibri"/>
          <w:sz w:val="22"/>
          <w:szCs w:val="22"/>
        </w:rPr>
        <w:t>cleansing showers</w:t>
      </w:r>
      <w:r w:rsidRPr="00044FF2">
        <w:rPr>
          <w:rFonts w:cs="Calibri"/>
          <w:sz w:val="22"/>
          <w:szCs w:val="22"/>
        </w:rPr>
        <w:t xml:space="preserve">. </w:t>
      </w:r>
      <w:r w:rsidR="00E44BB1" w:rsidRPr="00044FF2">
        <w:rPr>
          <w:rFonts w:cs="Calibri"/>
          <w:sz w:val="22"/>
          <w:szCs w:val="22"/>
        </w:rPr>
        <w:t>Lodging and residential settings are exempt from providing a clean</w:t>
      </w:r>
      <w:r w:rsidR="00E369A7" w:rsidRPr="00044FF2">
        <w:rPr>
          <w:rFonts w:cs="Calibri"/>
          <w:sz w:val="22"/>
          <w:szCs w:val="22"/>
        </w:rPr>
        <w:t>s</w:t>
      </w:r>
      <w:r w:rsidR="00E44BB1" w:rsidRPr="00044FF2">
        <w:rPr>
          <w:rFonts w:cs="Calibri"/>
          <w:sz w:val="22"/>
          <w:szCs w:val="22"/>
        </w:rPr>
        <w:t>ing shower.</w:t>
      </w:r>
    </w:p>
    <w:p w14:paraId="4A185BD3" w14:textId="77777777" w:rsidR="00276728" w:rsidRPr="00044FF2" w:rsidRDefault="00D6202E" w:rsidP="00FC5EBB">
      <w:pPr>
        <w:jc w:val="both"/>
        <w:rPr>
          <w:rFonts w:cs="Calibri"/>
          <w:sz w:val="22"/>
          <w:szCs w:val="22"/>
        </w:rPr>
      </w:pPr>
      <w:r w:rsidRPr="00044FF2">
        <w:rPr>
          <w:rFonts w:cs="Calibri"/>
          <w:sz w:val="22"/>
          <w:szCs w:val="22"/>
        </w:rPr>
        <w:t xml:space="preserve">(2) Drinking fountains, toilets, </w:t>
      </w:r>
      <w:r w:rsidR="001922AB" w:rsidRPr="00044FF2">
        <w:rPr>
          <w:rFonts w:cs="Calibri"/>
          <w:sz w:val="22"/>
          <w:szCs w:val="22"/>
        </w:rPr>
        <w:t>handwashing</w:t>
      </w:r>
      <w:r w:rsidRPr="00044FF2">
        <w:rPr>
          <w:rFonts w:cs="Calibri"/>
          <w:sz w:val="22"/>
          <w:szCs w:val="22"/>
        </w:rPr>
        <w:t xml:space="preserve"> stations, and </w:t>
      </w:r>
      <w:r w:rsidR="001922AB" w:rsidRPr="00044FF2">
        <w:rPr>
          <w:rFonts w:cs="Calibri"/>
          <w:sz w:val="22"/>
          <w:szCs w:val="22"/>
        </w:rPr>
        <w:t>diaper changing station must be no greater than</w:t>
      </w:r>
      <w:r w:rsidR="00276728" w:rsidRPr="00044FF2">
        <w:rPr>
          <w:rFonts w:cs="Calibri"/>
          <w:sz w:val="22"/>
          <w:szCs w:val="22"/>
        </w:rPr>
        <w:t>:</w:t>
      </w:r>
    </w:p>
    <w:p w14:paraId="3AA87355" w14:textId="59DB3A52" w:rsidR="00276728" w:rsidRPr="00044FF2" w:rsidRDefault="00276728" w:rsidP="00FC5EBB">
      <w:pPr>
        <w:jc w:val="both"/>
        <w:rPr>
          <w:rFonts w:cs="Calibri"/>
          <w:sz w:val="22"/>
          <w:szCs w:val="22"/>
        </w:rPr>
      </w:pPr>
      <w:r w:rsidRPr="00044FF2">
        <w:rPr>
          <w:rFonts w:cs="Calibri"/>
          <w:sz w:val="22"/>
          <w:szCs w:val="22"/>
        </w:rPr>
        <w:t>(a)</w:t>
      </w:r>
      <w:r w:rsidR="001922AB" w:rsidRPr="00044FF2">
        <w:rPr>
          <w:rFonts w:cs="Calibri"/>
          <w:sz w:val="22"/>
          <w:szCs w:val="22"/>
        </w:rPr>
        <w:t xml:space="preserve"> </w:t>
      </w:r>
      <w:r w:rsidR="008D0D47" w:rsidRPr="00044FF2">
        <w:rPr>
          <w:rFonts w:cs="Calibri"/>
          <w:sz w:val="22"/>
          <w:szCs w:val="22"/>
        </w:rPr>
        <w:t>Three hundred</w:t>
      </w:r>
      <w:r w:rsidR="001922AB" w:rsidRPr="00044FF2">
        <w:rPr>
          <w:rFonts w:cs="Calibri"/>
          <w:sz w:val="22"/>
          <w:szCs w:val="22"/>
        </w:rPr>
        <w:t xml:space="preserve"> feet (91 m) from each aquatic venue</w:t>
      </w:r>
      <w:r w:rsidR="00324401" w:rsidRPr="00044FF2">
        <w:rPr>
          <w:rFonts w:cs="Calibri"/>
          <w:sz w:val="22"/>
          <w:szCs w:val="22"/>
        </w:rPr>
        <w:t xml:space="preserve"> designed for all ages</w:t>
      </w:r>
      <w:r w:rsidRPr="00044FF2">
        <w:rPr>
          <w:rFonts w:cs="Calibri"/>
          <w:sz w:val="22"/>
          <w:szCs w:val="22"/>
        </w:rPr>
        <w:t>;</w:t>
      </w:r>
      <w:r w:rsidR="00324401" w:rsidRPr="00044FF2">
        <w:rPr>
          <w:rFonts w:cs="Calibri"/>
          <w:sz w:val="22"/>
          <w:szCs w:val="22"/>
        </w:rPr>
        <w:t xml:space="preserve"> and </w:t>
      </w:r>
    </w:p>
    <w:p w14:paraId="6AF73537" w14:textId="34A12389" w:rsidR="000B51B4" w:rsidRPr="00044FF2" w:rsidRDefault="00276728" w:rsidP="00FC5EBB">
      <w:pPr>
        <w:jc w:val="both"/>
        <w:rPr>
          <w:rFonts w:cs="Calibri"/>
          <w:sz w:val="22"/>
          <w:szCs w:val="22"/>
        </w:rPr>
      </w:pPr>
      <w:r w:rsidRPr="00044FF2">
        <w:rPr>
          <w:rFonts w:cs="Calibri"/>
          <w:sz w:val="22"/>
          <w:szCs w:val="22"/>
        </w:rPr>
        <w:t xml:space="preserve">(b) </w:t>
      </w:r>
      <w:r w:rsidR="008D0D47" w:rsidRPr="00044FF2">
        <w:rPr>
          <w:rFonts w:cs="Calibri"/>
          <w:sz w:val="22"/>
          <w:szCs w:val="22"/>
        </w:rPr>
        <w:t>Two hundred</w:t>
      </w:r>
      <w:r w:rsidR="00324401" w:rsidRPr="00044FF2">
        <w:rPr>
          <w:rFonts w:cs="Calibri"/>
          <w:sz w:val="22"/>
          <w:szCs w:val="22"/>
        </w:rPr>
        <w:t xml:space="preserve"> feet (61 m)</w:t>
      </w:r>
      <w:r w:rsidRPr="00044FF2">
        <w:rPr>
          <w:rFonts w:cs="Calibri"/>
          <w:sz w:val="22"/>
          <w:szCs w:val="22"/>
        </w:rPr>
        <w:t xml:space="preserve"> from each </w:t>
      </w:r>
      <w:r w:rsidR="00580152" w:rsidRPr="00044FF2">
        <w:rPr>
          <w:rFonts w:cs="Calibri"/>
          <w:sz w:val="22"/>
          <w:szCs w:val="22"/>
        </w:rPr>
        <w:t>aquatic venue designed primarily for use by children under five years of age</w:t>
      </w:r>
      <w:r w:rsidR="00892D08" w:rsidRPr="00044FF2">
        <w:rPr>
          <w:rFonts w:cs="Calibri"/>
          <w:sz w:val="22"/>
          <w:szCs w:val="22"/>
        </w:rPr>
        <w:t>.</w:t>
      </w:r>
    </w:p>
    <w:p w14:paraId="137E0482" w14:textId="13343E5B" w:rsidR="00D40DF8" w:rsidRPr="00044FF2" w:rsidRDefault="00D40DF8" w:rsidP="00FC5EBB">
      <w:pPr>
        <w:jc w:val="both"/>
        <w:rPr>
          <w:rFonts w:cs="Calibri"/>
          <w:sz w:val="22"/>
          <w:szCs w:val="22"/>
        </w:rPr>
      </w:pPr>
      <w:r w:rsidRPr="00044FF2">
        <w:rPr>
          <w:rFonts w:cs="Calibri"/>
          <w:sz w:val="22"/>
          <w:szCs w:val="22"/>
        </w:rPr>
        <w:lastRenderedPageBreak/>
        <w:t xml:space="preserve">(3) </w:t>
      </w:r>
      <w:r w:rsidR="006107CB" w:rsidRPr="00044FF2">
        <w:rPr>
          <w:rFonts w:cs="Calibri"/>
          <w:sz w:val="22"/>
          <w:szCs w:val="22"/>
        </w:rPr>
        <w:t xml:space="preserve">Floors of </w:t>
      </w:r>
      <w:r w:rsidR="00CD45E5" w:rsidRPr="00044FF2">
        <w:rPr>
          <w:rFonts w:cs="Calibri"/>
          <w:sz w:val="22"/>
          <w:szCs w:val="22"/>
        </w:rPr>
        <w:t xml:space="preserve">hygiene facilities and dressing areas must be smooth, easily cleaned, impervious to water, and </w:t>
      </w:r>
      <w:r w:rsidR="00410A53" w:rsidRPr="00044FF2">
        <w:rPr>
          <w:rFonts w:cs="Calibri"/>
          <w:sz w:val="22"/>
          <w:szCs w:val="22"/>
        </w:rPr>
        <w:t>slip resistant</w:t>
      </w:r>
      <w:r w:rsidR="00CD45E5" w:rsidRPr="00044FF2">
        <w:rPr>
          <w:rFonts w:cs="Calibri"/>
          <w:sz w:val="22"/>
          <w:szCs w:val="22"/>
        </w:rPr>
        <w:t>.</w:t>
      </w:r>
      <w:r w:rsidR="00410A53" w:rsidRPr="00044FF2">
        <w:rPr>
          <w:rFonts w:cs="Calibri"/>
          <w:sz w:val="22"/>
          <w:szCs w:val="22"/>
        </w:rPr>
        <w:t xml:space="preserve"> The </w:t>
      </w:r>
      <w:proofErr w:type="gramStart"/>
      <w:r w:rsidR="00410A53" w:rsidRPr="00044FF2">
        <w:rPr>
          <w:rFonts w:cs="Calibri"/>
          <w:sz w:val="22"/>
          <w:szCs w:val="22"/>
        </w:rPr>
        <w:t>floor base</w:t>
      </w:r>
      <w:proofErr w:type="gramEnd"/>
      <w:r w:rsidR="00410A53" w:rsidRPr="00044FF2">
        <w:rPr>
          <w:rFonts w:cs="Calibri"/>
          <w:sz w:val="22"/>
          <w:szCs w:val="22"/>
        </w:rPr>
        <w:t xml:space="preserve"> must </w:t>
      </w:r>
      <w:r w:rsidR="00A53E84" w:rsidRPr="00044FF2">
        <w:rPr>
          <w:rFonts w:cs="Calibri"/>
          <w:sz w:val="22"/>
          <w:szCs w:val="22"/>
        </w:rPr>
        <w:t xml:space="preserve">provide a sealed, </w:t>
      </w:r>
      <w:proofErr w:type="gramStart"/>
      <w:r w:rsidR="00A53E84" w:rsidRPr="00044FF2">
        <w:rPr>
          <w:rFonts w:cs="Calibri"/>
          <w:sz w:val="22"/>
          <w:szCs w:val="22"/>
        </w:rPr>
        <w:t>coved</w:t>
      </w:r>
      <w:proofErr w:type="gramEnd"/>
      <w:r w:rsidR="00A53E84" w:rsidRPr="00044FF2">
        <w:rPr>
          <w:rFonts w:cs="Calibri"/>
          <w:sz w:val="22"/>
          <w:szCs w:val="22"/>
        </w:rPr>
        <w:t xml:space="preserve"> juncture between the wall and the floor and extend upward </w:t>
      </w:r>
      <w:proofErr w:type="gramStart"/>
      <w:r w:rsidR="00A53E84" w:rsidRPr="00044FF2">
        <w:rPr>
          <w:rFonts w:cs="Calibri"/>
          <w:sz w:val="22"/>
          <w:szCs w:val="22"/>
        </w:rPr>
        <w:t>on</w:t>
      </w:r>
      <w:proofErr w:type="gramEnd"/>
      <w:r w:rsidR="00A53E84" w:rsidRPr="00044FF2">
        <w:rPr>
          <w:rFonts w:cs="Calibri"/>
          <w:sz w:val="22"/>
          <w:szCs w:val="22"/>
        </w:rPr>
        <w:t xml:space="preserve"> the wall at least six inches (15.2 cm).</w:t>
      </w:r>
    </w:p>
    <w:p w14:paraId="7DAD6E9D" w14:textId="5755DC85" w:rsidR="003C59E6" w:rsidRPr="00044FF2" w:rsidRDefault="00A53E84" w:rsidP="00FC5EBB">
      <w:pPr>
        <w:jc w:val="both"/>
        <w:rPr>
          <w:rFonts w:cs="Calibri"/>
          <w:sz w:val="22"/>
          <w:szCs w:val="22"/>
        </w:rPr>
      </w:pPr>
      <w:r w:rsidRPr="00044FF2">
        <w:rPr>
          <w:rFonts w:cs="Calibri"/>
          <w:sz w:val="22"/>
          <w:szCs w:val="22"/>
        </w:rPr>
        <w:t xml:space="preserve">(4) </w:t>
      </w:r>
      <w:r w:rsidR="003C59E6" w:rsidRPr="00044FF2">
        <w:rPr>
          <w:rFonts w:cs="Calibri"/>
          <w:sz w:val="22"/>
          <w:szCs w:val="22"/>
        </w:rPr>
        <w:t>Floor drain covers must be ½ inch (1.3 cm) or less in width or diameter</w:t>
      </w:r>
      <w:r w:rsidR="000C334A" w:rsidRPr="00044FF2">
        <w:rPr>
          <w:rFonts w:cs="Calibri"/>
          <w:sz w:val="22"/>
          <w:szCs w:val="22"/>
        </w:rPr>
        <w:t>.</w:t>
      </w:r>
    </w:p>
    <w:p w14:paraId="0F305AA6" w14:textId="36F67255" w:rsidR="003C59E6" w:rsidRPr="00044FF2" w:rsidRDefault="003C59E6" w:rsidP="00FC5EBB">
      <w:pPr>
        <w:jc w:val="both"/>
        <w:rPr>
          <w:rFonts w:cs="Calibri"/>
          <w:sz w:val="22"/>
          <w:szCs w:val="22"/>
        </w:rPr>
      </w:pPr>
      <w:r w:rsidRPr="00044FF2">
        <w:rPr>
          <w:rFonts w:cs="Calibri"/>
          <w:sz w:val="22"/>
          <w:szCs w:val="22"/>
        </w:rPr>
        <w:t>(5) Floors must be sloped to drain water or other liquids</w:t>
      </w:r>
      <w:r w:rsidR="000C334A" w:rsidRPr="00044FF2">
        <w:rPr>
          <w:rFonts w:cs="Calibri"/>
          <w:sz w:val="22"/>
          <w:szCs w:val="22"/>
        </w:rPr>
        <w:t>.</w:t>
      </w:r>
    </w:p>
    <w:p w14:paraId="6524FCB2" w14:textId="4BA35446" w:rsidR="003C59E6" w:rsidRPr="00044FF2" w:rsidRDefault="003C59E6" w:rsidP="00FC5EBB">
      <w:pPr>
        <w:jc w:val="both"/>
        <w:rPr>
          <w:rFonts w:cs="Calibri"/>
          <w:sz w:val="22"/>
          <w:szCs w:val="22"/>
        </w:rPr>
      </w:pPr>
      <w:r w:rsidRPr="00044FF2">
        <w:rPr>
          <w:rFonts w:cs="Calibri"/>
          <w:sz w:val="22"/>
          <w:szCs w:val="22"/>
        </w:rPr>
        <w:t>(</w:t>
      </w:r>
      <w:r w:rsidR="00CE2AF4" w:rsidRPr="00044FF2">
        <w:rPr>
          <w:rFonts w:cs="Calibri"/>
          <w:sz w:val="22"/>
          <w:szCs w:val="22"/>
        </w:rPr>
        <w:t xml:space="preserve">6) Hygiene facilities must be constructed of smooth, easy-to-clean, </w:t>
      </w:r>
      <w:r w:rsidR="00AE7219" w:rsidRPr="00044FF2">
        <w:rPr>
          <w:rFonts w:cs="Calibri"/>
          <w:sz w:val="22"/>
          <w:szCs w:val="22"/>
        </w:rPr>
        <w:t>water-</w:t>
      </w:r>
      <w:r w:rsidR="00CE2AF4" w:rsidRPr="00044FF2">
        <w:rPr>
          <w:rFonts w:cs="Calibri"/>
          <w:sz w:val="22"/>
          <w:szCs w:val="22"/>
        </w:rPr>
        <w:t>impervious surfaces.</w:t>
      </w:r>
    </w:p>
    <w:p w14:paraId="1155350B" w14:textId="1EBA2424" w:rsidR="00403164" w:rsidRPr="00044FF2" w:rsidRDefault="00403164" w:rsidP="00FC5EBB">
      <w:pPr>
        <w:jc w:val="both"/>
        <w:rPr>
          <w:rFonts w:cs="Calibri"/>
          <w:sz w:val="22"/>
          <w:szCs w:val="22"/>
        </w:rPr>
      </w:pPr>
      <w:r w:rsidRPr="00044FF2">
        <w:rPr>
          <w:rFonts w:cs="Calibri"/>
          <w:sz w:val="22"/>
          <w:szCs w:val="22"/>
        </w:rPr>
        <w:t>(7) At least one hose bibb</w:t>
      </w:r>
      <w:r w:rsidR="00375887" w:rsidRPr="00044FF2">
        <w:rPr>
          <w:rFonts w:cs="Calibri"/>
          <w:sz w:val="22"/>
          <w:szCs w:val="22"/>
        </w:rPr>
        <w:t xml:space="preserve"> must be </w:t>
      </w:r>
      <w:r w:rsidR="00AE7219" w:rsidRPr="00044FF2">
        <w:rPr>
          <w:rFonts w:cs="Calibri"/>
          <w:sz w:val="22"/>
          <w:szCs w:val="22"/>
        </w:rPr>
        <w:t>in</w:t>
      </w:r>
      <w:r w:rsidR="00375887" w:rsidRPr="00044FF2">
        <w:rPr>
          <w:rFonts w:cs="Calibri"/>
          <w:sz w:val="22"/>
          <w:szCs w:val="22"/>
        </w:rPr>
        <w:t xml:space="preserve"> or accessible to each hygiene facility to facilitate cleaning.</w:t>
      </w:r>
    </w:p>
    <w:p w14:paraId="1DF85DE4" w14:textId="7CE689F8" w:rsidR="004F085B" w:rsidRPr="00044FF2" w:rsidRDefault="004F085B" w:rsidP="008205BF">
      <w:pPr>
        <w:rPr>
          <w:rFonts w:cs="Calibri"/>
          <w:sz w:val="22"/>
          <w:szCs w:val="22"/>
        </w:rPr>
      </w:pPr>
      <w:r w:rsidRPr="00044FF2">
        <w:rPr>
          <w:rFonts w:cs="Calibri"/>
          <w:sz w:val="22"/>
          <w:szCs w:val="22"/>
        </w:rPr>
        <w:t xml:space="preserve">(8) Plumbing fixtures must be </w:t>
      </w:r>
      <w:r w:rsidR="00C20930" w:rsidRPr="00044FF2">
        <w:rPr>
          <w:rFonts w:cs="Calibri"/>
          <w:sz w:val="22"/>
          <w:szCs w:val="22"/>
        </w:rPr>
        <w:t>designed to be readily and frequently cleaned, sanitized, and disinfected.</w:t>
      </w:r>
    </w:p>
    <w:p w14:paraId="699A2998" w14:textId="24D49308" w:rsidR="00C20930" w:rsidRPr="00044FF2" w:rsidRDefault="00C20930" w:rsidP="00FC5EBB">
      <w:pPr>
        <w:jc w:val="both"/>
        <w:rPr>
          <w:rFonts w:cs="Calibri"/>
          <w:sz w:val="22"/>
          <w:szCs w:val="22"/>
        </w:rPr>
      </w:pPr>
      <w:r w:rsidRPr="00044FF2">
        <w:rPr>
          <w:rFonts w:cs="Calibri"/>
          <w:sz w:val="22"/>
          <w:szCs w:val="22"/>
        </w:rPr>
        <w:t xml:space="preserve">(9) </w:t>
      </w:r>
      <w:r w:rsidR="009850F9" w:rsidRPr="00044FF2">
        <w:rPr>
          <w:rFonts w:cs="Calibri"/>
          <w:sz w:val="22"/>
          <w:szCs w:val="22"/>
        </w:rPr>
        <w:t xml:space="preserve">Cleaning showers </w:t>
      </w:r>
      <w:r w:rsidR="00814939" w:rsidRPr="00044FF2">
        <w:rPr>
          <w:rFonts w:cs="Calibri"/>
          <w:sz w:val="22"/>
          <w:szCs w:val="22"/>
        </w:rPr>
        <w:t xml:space="preserve">must be </w:t>
      </w:r>
      <w:r w:rsidR="00AB3DF7" w:rsidRPr="00044FF2">
        <w:rPr>
          <w:rFonts w:cs="Calibri"/>
          <w:sz w:val="22"/>
          <w:szCs w:val="22"/>
        </w:rPr>
        <w:t>in</w:t>
      </w:r>
      <w:r w:rsidR="00814939" w:rsidRPr="00044FF2">
        <w:rPr>
          <w:rFonts w:cs="Calibri"/>
          <w:sz w:val="22"/>
          <w:szCs w:val="22"/>
        </w:rPr>
        <w:t xml:space="preserve"> a hygiene facility near the </w:t>
      </w:r>
      <w:r w:rsidR="0014180E" w:rsidRPr="00044FF2">
        <w:rPr>
          <w:rFonts w:cs="Calibri"/>
          <w:sz w:val="22"/>
          <w:szCs w:val="22"/>
        </w:rPr>
        <w:t>entrance of the aquatic facility.</w:t>
      </w:r>
    </w:p>
    <w:p w14:paraId="34BFFA42" w14:textId="7EF115CD" w:rsidR="007E764B" w:rsidRPr="00044FF2" w:rsidRDefault="007E764B" w:rsidP="00FC5EBB">
      <w:pPr>
        <w:jc w:val="both"/>
        <w:rPr>
          <w:rFonts w:cs="Calibri"/>
          <w:sz w:val="22"/>
          <w:szCs w:val="22"/>
        </w:rPr>
      </w:pPr>
      <w:r w:rsidRPr="00044FF2">
        <w:rPr>
          <w:rFonts w:cs="Calibri"/>
          <w:sz w:val="22"/>
          <w:szCs w:val="22"/>
        </w:rPr>
        <w:t>(10) Entryways to cleansing shower areas must be enclosed by a door or curtain.</w:t>
      </w:r>
    </w:p>
    <w:p w14:paraId="4F1447C8" w14:textId="23B7EE5C" w:rsidR="001276D2" w:rsidRPr="00044FF2" w:rsidRDefault="001276D2" w:rsidP="00FC5EBB">
      <w:pPr>
        <w:jc w:val="both"/>
        <w:rPr>
          <w:rFonts w:cs="Calibri"/>
          <w:sz w:val="22"/>
          <w:szCs w:val="22"/>
        </w:rPr>
      </w:pPr>
      <w:r w:rsidRPr="00044FF2">
        <w:rPr>
          <w:rFonts w:cs="Calibri"/>
          <w:sz w:val="22"/>
          <w:szCs w:val="22"/>
        </w:rPr>
        <w:t>(11</w:t>
      </w:r>
      <w:r w:rsidR="000D1B79" w:rsidRPr="00044FF2">
        <w:rPr>
          <w:rFonts w:cs="Calibri"/>
          <w:sz w:val="22"/>
          <w:szCs w:val="22"/>
        </w:rPr>
        <w:t>) Shower doors an</w:t>
      </w:r>
      <w:r w:rsidR="000C334A" w:rsidRPr="00044FF2">
        <w:rPr>
          <w:rFonts w:cs="Calibri"/>
          <w:sz w:val="22"/>
          <w:szCs w:val="22"/>
        </w:rPr>
        <w:t>d</w:t>
      </w:r>
      <w:r w:rsidR="000D1B79" w:rsidRPr="00044FF2">
        <w:rPr>
          <w:rFonts w:cs="Calibri"/>
          <w:sz w:val="22"/>
          <w:szCs w:val="22"/>
        </w:rPr>
        <w:t xml:space="preserve"> curtains must be smooth and easy to clean</w:t>
      </w:r>
      <w:r w:rsidR="00B47FDF" w:rsidRPr="00044FF2">
        <w:rPr>
          <w:rFonts w:cs="Calibri"/>
          <w:sz w:val="22"/>
          <w:szCs w:val="22"/>
        </w:rPr>
        <w:t>.</w:t>
      </w:r>
    </w:p>
    <w:p w14:paraId="0925BBC5" w14:textId="3E4858EB" w:rsidR="00B47FDF" w:rsidRPr="00044FF2" w:rsidRDefault="00B47FDF" w:rsidP="00FC5EBB">
      <w:pPr>
        <w:jc w:val="both"/>
        <w:rPr>
          <w:rFonts w:cs="Calibri"/>
          <w:sz w:val="22"/>
          <w:szCs w:val="22"/>
        </w:rPr>
      </w:pPr>
      <w:r w:rsidRPr="00044FF2">
        <w:rPr>
          <w:rFonts w:cs="Calibri"/>
          <w:sz w:val="22"/>
          <w:szCs w:val="22"/>
        </w:rPr>
        <w:t xml:space="preserve">(12) Cleansing showers must be equipped with a soap </w:t>
      </w:r>
      <w:r w:rsidR="00195E73" w:rsidRPr="00044FF2">
        <w:rPr>
          <w:rFonts w:cs="Calibri"/>
          <w:sz w:val="22"/>
          <w:szCs w:val="22"/>
        </w:rPr>
        <w:t>dispenser and liquid soap.</w:t>
      </w:r>
    </w:p>
    <w:p w14:paraId="071DDDE4" w14:textId="07579EAA" w:rsidR="00987F1E" w:rsidRPr="00044FF2" w:rsidRDefault="00987F1E" w:rsidP="00FC5EBB">
      <w:pPr>
        <w:jc w:val="both"/>
        <w:rPr>
          <w:rFonts w:cs="Calibri"/>
          <w:sz w:val="22"/>
          <w:szCs w:val="22"/>
        </w:rPr>
      </w:pPr>
      <w:r w:rsidRPr="00044FF2">
        <w:rPr>
          <w:rFonts w:cs="Calibri"/>
          <w:sz w:val="22"/>
          <w:szCs w:val="22"/>
        </w:rPr>
        <w:t>(13) Cl</w:t>
      </w:r>
      <w:r w:rsidR="00BB4508" w:rsidRPr="00044FF2">
        <w:rPr>
          <w:rFonts w:cs="Calibri"/>
          <w:sz w:val="22"/>
          <w:szCs w:val="22"/>
        </w:rPr>
        <w:t>eansing shower water must be delivered at a temperature between 90</w:t>
      </w:r>
      <w:r w:rsidR="005D2BD5" w:rsidRPr="00044FF2">
        <w:rPr>
          <w:rFonts w:cs="Calibri"/>
        </w:rPr>
        <w:t>°</w:t>
      </w:r>
      <w:r w:rsidR="00D1402B" w:rsidRPr="00044FF2">
        <w:rPr>
          <w:rFonts w:cs="Calibri"/>
          <w:sz w:val="22"/>
          <w:szCs w:val="22"/>
        </w:rPr>
        <w:t>F (32</w:t>
      </w:r>
      <w:bookmarkStart w:id="10" w:name="_Hlk202637524"/>
      <w:r w:rsidR="005D2BD5" w:rsidRPr="00044FF2">
        <w:rPr>
          <w:rFonts w:cs="Calibri"/>
        </w:rPr>
        <w:t>°</w:t>
      </w:r>
      <w:bookmarkEnd w:id="10"/>
      <w:r w:rsidR="00D1402B" w:rsidRPr="00044FF2">
        <w:rPr>
          <w:rFonts w:cs="Calibri"/>
          <w:sz w:val="22"/>
          <w:szCs w:val="22"/>
        </w:rPr>
        <w:t>C) and 120</w:t>
      </w:r>
      <w:r w:rsidR="005D2BD5" w:rsidRPr="00044FF2">
        <w:rPr>
          <w:rFonts w:cs="Calibri"/>
        </w:rPr>
        <w:t>°</w:t>
      </w:r>
      <w:r w:rsidR="00D1402B" w:rsidRPr="00044FF2">
        <w:rPr>
          <w:rFonts w:cs="Calibri"/>
          <w:sz w:val="22"/>
          <w:szCs w:val="22"/>
        </w:rPr>
        <w:t xml:space="preserve"> F (49</w:t>
      </w:r>
      <w:r w:rsidR="005D2BD5" w:rsidRPr="00044FF2">
        <w:rPr>
          <w:rFonts w:cs="Calibri"/>
        </w:rPr>
        <w:t>°</w:t>
      </w:r>
      <w:r w:rsidR="00D1402B" w:rsidRPr="00044FF2">
        <w:rPr>
          <w:rFonts w:cs="Calibri"/>
          <w:sz w:val="22"/>
          <w:szCs w:val="22"/>
        </w:rPr>
        <w:t xml:space="preserve"> C).</w:t>
      </w:r>
    </w:p>
    <w:p w14:paraId="022FBCA5" w14:textId="707BA082" w:rsidR="00033AB3" w:rsidRPr="00044FF2" w:rsidRDefault="00033AB3" w:rsidP="00FC5EBB">
      <w:pPr>
        <w:jc w:val="both"/>
        <w:rPr>
          <w:rFonts w:cs="Calibri"/>
          <w:sz w:val="22"/>
          <w:szCs w:val="22"/>
        </w:rPr>
      </w:pPr>
      <w:r w:rsidRPr="00044FF2">
        <w:rPr>
          <w:rFonts w:cs="Calibri"/>
          <w:sz w:val="22"/>
          <w:szCs w:val="22"/>
        </w:rPr>
        <w:t>(14) A minimum of one rinse shower must be provided on the deck near an entry point to the aquatic venue.</w:t>
      </w:r>
    </w:p>
    <w:p w14:paraId="3D0F2BB6" w14:textId="7A189503" w:rsidR="00033AB3" w:rsidRPr="00044FF2" w:rsidRDefault="00033AB3" w:rsidP="00FC5EBB">
      <w:pPr>
        <w:jc w:val="both"/>
        <w:rPr>
          <w:rFonts w:cs="Calibri"/>
          <w:sz w:val="22"/>
          <w:szCs w:val="22"/>
        </w:rPr>
      </w:pPr>
      <w:r w:rsidRPr="00044FF2">
        <w:rPr>
          <w:rFonts w:cs="Calibri"/>
          <w:sz w:val="22"/>
          <w:szCs w:val="22"/>
        </w:rPr>
        <w:t>(</w:t>
      </w:r>
      <w:r w:rsidR="009D0B57" w:rsidRPr="00044FF2">
        <w:rPr>
          <w:rFonts w:cs="Calibri"/>
          <w:sz w:val="22"/>
          <w:szCs w:val="22"/>
        </w:rPr>
        <w:t>15) Water used for rinse showers may be at ambient temperature.</w:t>
      </w:r>
    </w:p>
    <w:p w14:paraId="1C9CF019" w14:textId="7E750144" w:rsidR="009D0B57" w:rsidRPr="00044FF2" w:rsidRDefault="009D0B57" w:rsidP="00FC5EBB">
      <w:pPr>
        <w:jc w:val="both"/>
        <w:rPr>
          <w:rFonts w:cs="Calibri"/>
          <w:sz w:val="22"/>
          <w:szCs w:val="22"/>
        </w:rPr>
      </w:pPr>
      <w:r w:rsidRPr="00044FF2">
        <w:rPr>
          <w:rFonts w:cs="Calibri"/>
          <w:sz w:val="22"/>
          <w:szCs w:val="22"/>
        </w:rPr>
        <w:t xml:space="preserve">(16) </w:t>
      </w:r>
      <w:r w:rsidR="00CF39E6" w:rsidRPr="00044FF2">
        <w:rPr>
          <w:rFonts w:cs="Calibri"/>
          <w:sz w:val="22"/>
          <w:szCs w:val="22"/>
        </w:rPr>
        <w:t>Floors of rinse showers must be sloped to drain wastewater away from the aquatic venue.</w:t>
      </w:r>
    </w:p>
    <w:p w14:paraId="65693D79" w14:textId="77777777" w:rsidR="00F139B1" w:rsidRPr="00044FF2" w:rsidRDefault="00CF39E6" w:rsidP="00FC5EBB">
      <w:pPr>
        <w:jc w:val="both"/>
        <w:rPr>
          <w:rFonts w:cs="Calibri"/>
          <w:sz w:val="22"/>
          <w:szCs w:val="22"/>
        </w:rPr>
      </w:pPr>
      <w:r w:rsidRPr="00044FF2">
        <w:rPr>
          <w:rFonts w:cs="Calibri"/>
          <w:sz w:val="22"/>
          <w:szCs w:val="22"/>
        </w:rPr>
        <w:t>(17)</w:t>
      </w:r>
      <w:r w:rsidR="009E58DA" w:rsidRPr="00044FF2">
        <w:rPr>
          <w:rFonts w:cs="Calibri"/>
          <w:sz w:val="22"/>
          <w:szCs w:val="22"/>
        </w:rPr>
        <w:t xml:space="preserve"> At aquatic facilities</w:t>
      </w:r>
      <w:r w:rsidR="00FE3C44" w:rsidRPr="00044FF2">
        <w:rPr>
          <w:rFonts w:cs="Calibri"/>
          <w:sz w:val="22"/>
          <w:szCs w:val="22"/>
        </w:rPr>
        <w:t xml:space="preserve"> with a combined water surface area greater than 7500 square feet (697 m</w:t>
      </w:r>
      <w:r w:rsidR="00FE3C44" w:rsidRPr="00044FF2">
        <w:rPr>
          <w:rFonts w:cs="Calibri"/>
          <w:sz w:val="22"/>
          <w:szCs w:val="22"/>
          <w:vertAlign w:val="superscript"/>
        </w:rPr>
        <w:t>2</w:t>
      </w:r>
      <w:r w:rsidR="00FE3C44" w:rsidRPr="00044FF2">
        <w:rPr>
          <w:rFonts w:cs="Calibri"/>
          <w:sz w:val="22"/>
          <w:szCs w:val="22"/>
        </w:rPr>
        <w:t>)</w:t>
      </w:r>
      <w:r w:rsidR="00F139B1" w:rsidRPr="00044FF2">
        <w:rPr>
          <w:rFonts w:cs="Calibri"/>
          <w:sz w:val="22"/>
          <w:szCs w:val="22"/>
        </w:rPr>
        <w:t>:</w:t>
      </w:r>
    </w:p>
    <w:p w14:paraId="5E59789D" w14:textId="5FF81D7A" w:rsidR="00680BE3" w:rsidRPr="00044FF2" w:rsidRDefault="00F139B1" w:rsidP="00FC5EBB">
      <w:pPr>
        <w:jc w:val="both"/>
        <w:rPr>
          <w:rFonts w:cs="Calibri"/>
          <w:sz w:val="22"/>
          <w:szCs w:val="22"/>
        </w:rPr>
      </w:pPr>
      <w:r w:rsidRPr="00044FF2">
        <w:rPr>
          <w:rFonts w:cs="Calibri"/>
          <w:sz w:val="22"/>
          <w:szCs w:val="22"/>
        </w:rPr>
        <w:t>(a) R</w:t>
      </w:r>
      <w:r w:rsidR="0032125D" w:rsidRPr="00044FF2">
        <w:rPr>
          <w:rFonts w:cs="Calibri"/>
          <w:sz w:val="22"/>
          <w:szCs w:val="22"/>
        </w:rPr>
        <w:t>inse showers must be adjacent to each aquatic venue entry point</w:t>
      </w:r>
      <w:r w:rsidRPr="00044FF2">
        <w:rPr>
          <w:rFonts w:cs="Calibri"/>
          <w:sz w:val="22"/>
          <w:szCs w:val="22"/>
        </w:rPr>
        <w:t>;</w:t>
      </w:r>
      <w:r w:rsidR="00B76DBC" w:rsidRPr="00044FF2">
        <w:rPr>
          <w:rFonts w:cs="Calibri"/>
          <w:sz w:val="22"/>
          <w:szCs w:val="22"/>
        </w:rPr>
        <w:t xml:space="preserve"> and</w:t>
      </w:r>
    </w:p>
    <w:p w14:paraId="543889DE" w14:textId="3230590C" w:rsidR="00B76DBC" w:rsidRPr="00044FF2" w:rsidRDefault="00B76DBC" w:rsidP="008205BF">
      <w:pPr>
        <w:rPr>
          <w:rFonts w:cs="Calibri"/>
          <w:sz w:val="22"/>
          <w:szCs w:val="22"/>
        </w:rPr>
      </w:pPr>
      <w:r w:rsidRPr="00044FF2">
        <w:rPr>
          <w:rFonts w:cs="Calibri"/>
          <w:sz w:val="22"/>
          <w:szCs w:val="22"/>
        </w:rPr>
        <w:t>(b) The number of cleansing showers provided may be flexible</w:t>
      </w:r>
      <w:r w:rsidR="00423F0D" w:rsidRPr="00044FF2">
        <w:rPr>
          <w:rFonts w:cs="Calibri"/>
          <w:sz w:val="22"/>
          <w:szCs w:val="22"/>
        </w:rPr>
        <w:t xml:space="preserve"> based on the theoretical peak occupancy </w:t>
      </w:r>
      <w:r w:rsidR="00F83495" w:rsidRPr="00044FF2">
        <w:rPr>
          <w:rFonts w:cs="Calibri"/>
          <w:sz w:val="22"/>
          <w:szCs w:val="22"/>
        </w:rPr>
        <w:t>using the following proportions</w:t>
      </w:r>
      <w:r w:rsidR="00423F0D" w:rsidRPr="00044FF2">
        <w:rPr>
          <w:rFonts w:cs="Calibri"/>
          <w:sz w:val="22"/>
          <w:szCs w:val="22"/>
        </w:rPr>
        <w:t>:</w:t>
      </w:r>
    </w:p>
    <w:p w14:paraId="76C0FF9E" w14:textId="05300B65" w:rsidR="00423F0D" w:rsidRPr="00044FF2" w:rsidRDefault="00423F0D" w:rsidP="00FC5EBB">
      <w:pPr>
        <w:jc w:val="both"/>
        <w:rPr>
          <w:rFonts w:cs="Calibri"/>
          <w:sz w:val="22"/>
          <w:szCs w:val="22"/>
        </w:rPr>
      </w:pPr>
      <w:r w:rsidRPr="00044FF2">
        <w:rPr>
          <w:rFonts w:cs="Calibri"/>
          <w:sz w:val="22"/>
          <w:szCs w:val="22"/>
        </w:rPr>
        <w:t>(i) Twenty-five percent cleansing showers;</w:t>
      </w:r>
    </w:p>
    <w:p w14:paraId="315B435F" w14:textId="1F31E787" w:rsidR="00423F0D" w:rsidRPr="00044FF2" w:rsidRDefault="00423F0D" w:rsidP="00FC5EBB">
      <w:pPr>
        <w:jc w:val="both"/>
        <w:rPr>
          <w:rFonts w:cs="Calibri"/>
          <w:sz w:val="22"/>
          <w:szCs w:val="22"/>
        </w:rPr>
      </w:pPr>
      <w:r w:rsidRPr="00044FF2">
        <w:rPr>
          <w:rFonts w:cs="Calibri"/>
          <w:sz w:val="22"/>
          <w:szCs w:val="22"/>
        </w:rPr>
        <w:t>(ii) Twenty-five percent rinse showers; and</w:t>
      </w:r>
    </w:p>
    <w:p w14:paraId="6D8F6186" w14:textId="24A23A70" w:rsidR="00423F0D" w:rsidRPr="00044FF2" w:rsidRDefault="00423F0D" w:rsidP="00716B53">
      <w:pPr>
        <w:rPr>
          <w:rFonts w:cs="Calibri"/>
          <w:sz w:val="22"/>
          <w:szCs w:val="22"/>
        </w:rPr>
      </w:pPr>
      <w:r w:rsidRPr="00044FF2">
        <w:rPr>
          <w:rFonts w:cs="Calibri"/>
          <w:sz w:val="22"/>
          <w:szCs w:val="22"/>
        </w:rPr>
        <w:t xml:space="preserve">(iii) The remaining 50 percent </w:t>
      </w:r>
      <w:r w:rsidR="00D45960" w:rsidRPr="00044FF2">
        <w:rPr>
          <w:rFonts w:cs="Calibri"/>
          <w:sz w:val="22"/>
          <w:szCs w:val="22"/>
        </w:rPr>
        <w:t xml:space="preserve">either </w:t>
      </w:r>
      <w:proofErr w:type="gramStart"/>
      <w:r w:rsidR="00D45960" w:rsidRPr="00044FF2">
        <w:rPr>
          <w:rFonts w:cs="Calibri"/>
          <w:sz w:val="22"/>
          <w:szCs w:val="22"/>
        </w:rPr>
        <w:t>cleansing</w:t>
      </w:r>
      <w:proofErr w:type="gramEnd"/>
      <w:r w:rsidR="00D45960" w:rsidRPr="00044FF2">
        <w:rPr>
          <w:rFonts w:cs="Calibri"/>
          <w:sz w:val="22"/>
          <w:szCs w:val="22"/>
        </w:rPr>
        <w:t xml:space="preserve"> or </w:t>
      </w:r>
      <w:proofErr w:type="gramStart"/>
      <w:r w:rsidR="00D45960" w:rsidRPr="00044FF2">
        <w:rPr>
          <w:rFonts w:cs="Calibri"/>
          <w:sz w:val="22"/>
          <w:szCs w:val="22"/>
        </w:rPr>
        <w:t>rinse</w:t>
      </w:r>
      <w:proofErr w:type="gramEnd"/>
      <w:r w:rsidR="00D45960" w:rsidRPr="00044FF2">
        <w:rPr>
          <w:rFonts w:cs="Calibri"/>
          <w:sz w:val="22"/>
          <w:szCs w:val="22"/>
        </w:rPr>
        <w:t xml:space="preserve"> showers.</w:t>
      </w:r>
    </w:p>
    <w:p w14:paraId="289509B2" w14:textId="04E05E16" w:rsidR="00EA00C4" w:rsidRPr="00044FF2" w:rsidRDefault="00EA00C4" w:rsidP="00716B53">
      <w:pPr>
        <w:rPr>
          <w:rFonts w:cs="Calibri"/>
          <w:sz w:val="22"/>
          <w:szCs w:val="22"/>
        </w:rPr>
      </w:pPr>
      <w:r w:rsidRPr="00044FF2">
        <w:rPr>
          <w:rFonts w:cs="Calibri"/>
          <w:sz w:val="22"/>
          <w:szCs w:val="22"/>
        </w:rPr>
        <w:t>(18)</w:t>
      </w:r>
      <w:r w:rsidR="004F19C0" w:rsidRPr="00044FF2">
        <w:rPr>
          <w:rFonts w:cs="Calibri"/>
          <w:sz w:val="22"/>
          <w:szCs w:val="22"/>
        </w:rPr>
        <w:t xml:space="preserve"> Diaper changing stations must:</w:t>
      </w:r>
    </w:p>
    <w:p w14:paraId="6A7DC818" w14:textId="30BA43EA" w:rsidR="004F19C0" w:rsidRPr="00044FF2" w:rsidRDefault="004F19C0" w:rsidP="00716B53">
      <w:pPr>
        <w:rPr>
          <w:rFonts w:cs="Calibri"/>
          <w:sz w:val="22"/>
          <w:szCs w:val="22"/>
        </w:rPr>
      </w:pPr>
      <w:r w:rsidRPr="00044FF2">
        <w:rPr>
          <w:rFonts w:cs="Calibri"/>
          <w:sz w:val="22"/>
          <w:szCs w:val="22"/>
        </w:rPr>
        <w:t xml:space="preserve">(a) Be provided in each male and female hygiene facility or available </w:t>
      </w:r>
      <w:r w:rsidR="004C189C" w:rsidRPr="00044FF2">
        <w:rPr>
          <w:rFonts w:cs="Calibri"/>
          <w:sz w:val="22"/>
          <w:szCs w:val="22"/>
        </w:rPr>
        <w:t xml:space="preserve">in </w:t>
      </w:r>
      <w:r w:rsidRPr="00044FF2">
        <w:rPr>
          <w:rFonts w:cs="Calibri"/>
          <w:sz w:val="22"/>
          <w:szCs w:val="22"/>
        </w:rPr>
        <w:t>a unisex diaper changing station</w:t>
      </w:r>
      <w:r w:rsidR="006B72D5" w:rsidRPr="00044FF2">
        <w:rPr>
          <w:rFonts w:cs="Calibri"/>
          <w:sz w:val="22"/>
          <w:szCs w:val="22"/>
        </w:rPr>
        <w:t>;</w:t>
      </w:r>
    </w:p>
    <w:p w14:paraId="5EE32352" w14:textId="6EF228A1" w:rsidR="006B72D5" w:rsidRPr="00044FF2" w:rsidRDefault="006B72D5" w:rsidP="00FC5EBB">
      <w:pPr>
        <w:jc w:val="both"/>
        <w:rPr>
          <w:rFonts w:cs="Calibri"/>
          <w:sz w:val="22"/>
          <w:szCs w:val="22"/>
        </w:rPr>
      </w:pPr>
      <w:r w:rsidRPr="00044FF2">
        <w:rPr>
          <w:rFonts w:cs="Calibri"/>
          <w:sz w:val="22"/>
          <w:szCs w:val="22"/>
        </w:rPr>
        <w:t>(b) Conform to either:</w:t>
      </w:r>
    </w:p>
    <w:p w14:paraId="295DC4DC" w14:textId="3D0AFE5C" w:rsidR="00C92065" w:rsidRPr="00044FF2" w:rsidRDefault="006B72D5" w:rsidP="00716B53">
      <w:pPr>
        <w:rPr>
          <w:rFonts w:cs="Calibri"/>
          <w:sz w:val="22"/>
          <w:szCs w:val="22"/>
        </w:rPr>
      </w:pPr>
      <w:r w:rsidRPr="00044FF2">
        <w:rPr>
          <w:rFonts w:cs="Calibri"/>
          <w:sz w:val="22"/>
          <w:szCs w:val="22"/>
        </w:rPr>
        <w:lastRenderedPageBreak/>
        <w:t xml:space="preserve">(i) ASTM </w:t>
      </w:r>
      <w:r w:rsidR="00C92065" w:rsidRPr="00044FF2">
        <w:rPr>
          <w:rFonts w:cs="Calibri"/>
          <w:sz w:val="22"/>
          <w:szCs w:val="22"/>
        </w:rPr>
        <w:t xml:space="preserve">Standard F2285-04: Consumer Performance Standards for Commercial Diaper-Changing Stations; or </w:t>
      </w:r>
    </w:p>
    <w:p w14:paraId="0D55F13C" w14:textId="7AED69EA" w:rsidR="00C92065" w:rsidRPr="00044FF2" w:rsidRDefault="00C92065" w:rsidP="00716B53">
      <w:pPr>
        <w:rPr>
          <w:rFonts w:cs="Calibri"/>
          <w:sz w:val="22"/>
          <w:szCs w:val="22"/>
        </w:rPr>
      </w:pPr>
      <w:r w:rsidRPr="00044FF2">
        <w:rPr>
          <w:rFonts w:cs="Calibri"/>
          <w:sz w:val="22"/>
          <w:szCs w:val="22"/>
        </w:rPr>
        <w:t>(ii) The standards for diaper-changing surfaces in the most current version of Caring for Our Children: National Health and Safety Performance Standards: Guidelines for Out-of-Home Child Care Programs;</w:t>
      </w:r>
      <w:r w:rsidR="00655397" w:rsidRPr="00044FF2">
        <w:rPr>
          <w:rFonts w:cs="Calibri"/>
          <w:sz w:val="22"/>
          <w:szCs w:val="22"/>
        </w:rPr>
        <w:t xml:space="preserve"> and</w:t>
      </w:r>
    </w:p>
    <w:p w14:paraId="774C0F7E" w14:textId="47DAB052" w:rsidR="00C92065" w:rsidRPr="00044FF2" w:rsidRDefault="006A123C" w:rsidP="00716B53">
      <w:pPr>
        <w:rPr>
          <w:rFonts w:cs="Calibri"/>
          <w:sz w:val="22"/>
          <w:szCs w:val="22"/>
        </w:rPr>
      </w:pPr>
      <w:r w:rsidRPr="00044FF2">
        <w:rPr>
          <w:rFonts w:cs="Calibri"/>
          <w:sz w:val="22"/>
          <w:szCs w:val="22"/>
        </w:rPr>
        <w:t xml:space="preserve">(c) </w:t>
      </w:r>
      <w:r w:rsidR="002A3F05" w:rsidRPr="00044FF2">
        <w:rPr>
          <w:rFonts w:cs="Calibri"/>
          <w:sz w:val="22"/>
          <w:szCs w:val="22"/>
        </w:rPr>
        <w:t>Include</w:t>
      </w:r>
      <w:r w:rsidRPr="00044FF2">
        <w:rPr>
          <w:rFonts w:cs="Calibri"/>
          <w:sz w:val="22"/>
          <w:szCs w:val="22"/>
        </w:rPr>
        <w:t xml:space="preserve"> a covered, hands-free, plastic-lined trash receptacle </w:t>
      </w:r>
      <w:r w:rsidR="002A3F05" w:rsidRPr="00044FF2">
        <w:rPr>
          <w:rFonts w:cs="Calibri"/>
          <w:sz w:val="22"/>
          <w:szCs w:val="22"/>
        </w:rPr>
        <w:t>adjacent to the diaper changing unit</w:t>
      </w:r>
      <w:r w:rsidR="008C4CCB" w:rsidRPr="00044FF2">
        <w:rPr>
          <w:rFonts w:cs="Calibri"/>
          <w:sz w:val="22"/>
          <w:szCs w:val="22"/>
        </w:rPr>
        <w:t>.</w:t>
      </w:r>
    </w:p>
    <w:p w14:paraId="045EFD70" w14:textId="2C4BBB8D" w:rsidR="002A3F05" w:rsidRPr="00044FF2" w:rsidRDefault="00655397" w:rsidP="00716B53">
      <w:pPr>
        <w:rPr>
          <w:rFonts w:cs="Calibri"/>
          <w:sz w:val="22"/>
          <w:szCs w:val="22"/>
        </w:rPr>
      </w:pPr>
      <w:r w:rsidRPr="00044FF2">
        <w:rPr>
          <w:rFonts w:cs="Calibri"/>
          <w:sz w:val="22"/>
          <w:szCs w:val="22"/>
        </w:rPr>
        <w:t xml:space="preserve">(19) All hygiene fixtures and appurtenances in the dressing area must be smooth, hard, easy to clean, impervious to water, and installed to </w:t>
      </w:r>
      <w:r w:rsidR="00B00308" w:rsidRPr="00044FF2">
        <w:rPr>
          <w:rFonts w:cs="Calibri"/>
          <w:sz w:val="22"/>
          <w:szCs w:val="22"/>
        </w:rPr>
        <w:t>withstand thorough cleaning</w:t>
      </w:r>
      <w:r w:rsidR="008C4CCB" w:rsidRPr="00044FF2">
        <w:rPr>
          <w:rFonts w:cs="Calibri"/>
          <w:sz w:val="22"/>
          <w:szCs w:val="22"/>
        </w:rPr>
        <w:t>.</w:t>
      </w:r>
    </w:p>
    <w:p w14:paraId="32506F4D" w14:textId="0BB7A1A3" w:rsidR="00B00308" w:rsidRPr="00044FF2" w:rsidRDefault="00B00308" w:rsidP="00716B53">
      <w:pPr>
        <w:rPr>
          <w:rFonts w:cs="Calibri"/>
          <w:sz w:val="22"/>
          <w:szCs w:val="22"/>
        </w:rPr>
      </w:pPr>
      <w:r w:rsidRPr="00044FF2">
        <w:rPr>
          <w:rFonts w:cs="Calibri"/>
          <w:sz w:val="22"/>
          <w:szCs w:val="22"/>
        </w:rPr>
        <w:t>(20)</w:t>
      </w:r>
      <w:r w:rsidR="00DF592C" w:rsidRPr="00044FF2">
        <w:rPr>
          <w:rFonts w:cs="Calibri"/>
          <w:sz w:val="22"/>
          <w:szCs w:val="22"/>
        </w:rPr>
        <w:t xml:space="preserve"> Other than mirrors and windows, glass is not permitted in hygiene facilities.</w:t>
      </w:r>
    </w:p>
    <w:p w14:paraId="5CB974A1" w14:textId="1A348BB9" w:rsidR="00DF592C" w:rsidRPr="00044FF2" w:rsidRDefault="00DF592C" w:rsidP="00716B53">
      <w:pPr>
        <w:rPr>
          <w:rFonts w:cs="Calibri"/>
          <w:sz w:val="22"/>
          <w:szCs w:val="22"/>
        </w:rPr>
      </w:pPr>
      <w:r w:rsidRPr="00044FF2">
        <w:rPr>
          <w:rFonts w:cs="Calibri"/>
          <w:sz w:val="22"/>
          <w:szCs w:val="22"/>
        </w:rPr>
        <w:t>(21) Mirrors must be shatter resistant and anchored.</w:t>
      </w:r>
    </w:p>
    <w:p w14:paraId="1AB25725" w14:textId="12F38909" w:rsidR="00DF592C" w:rsidRPr="00044FF2" w:rsidRDefault="00DF592C" w:rsidP="00716B53">
      <w:pPr>
        <w:rPr>
          <w:rFonts w:cs="Calibri"/>
          <w:sz w:val="22"/>
          <w:szCs w:val="22"/>
        </w:rPr>
      </w:pPr>
      <w:r w:rsidRPr="00044FF2">
        <w:rPr>
          <w:rFonts w:cs="Calibri"/>
          <w:sz w:val="22"/>
          <w:szCs w:val="22"/>
        </w:rPr>
        <w:t>(22)</w:t>
      </w:r>
      <w:r w:rsidR="00F20701" w:rsidRPr="00044FF2">
        <w:rPr>
          <w:rFonts w:cs="Calibri"/>
          <w:sz w:val="22"/>
          <w:szCs w:val="22"/>
        </w:rPr>
        <w:t xml:space="preserve"> If lockers</w:t>
      </w:r>
      <w:r w:rsidR="00A4673D" w:rsidRPr="00044FF2">
        <w:rPr>
          <w:rFonts w:cs="Calibri"/>
          <w:sz w:val="22"/>
          <w:szCs w:val="22"/>
        </w:rPr>
        <w:t xml:space="preserve"> </w:t>
      </w:r>
      <w:r w:rsidR="00F20701" w:rsidRPr="00044FF2">
        <w:rPr>
          <w:rFonts w:cs="Calibri"/>
          <w:sz w:val="22"/>
          <w:szCs w:val="22"/>
        </w:rPr>
        <w:t xml:space="preserve">are provided, they must be </w:t>
      </w:r>
      <w:r w:rsidR="00A4673D" w:rsidRPr="00044FF2">
        <w:rPr>
          <w:rFonts w:cs="Calibri"/>
          <w:sz w:val="22"/>
          <w:szCs w:val="22"/>
        </w:rPr>
        <w:t>installed</w:t>
      </w:r>
      <w:r w:rsidR="00F20701" w:rsidRPr="00044FF2">
        <w:rPr>
          <w:rFonts w:cs="Calibri"/>
          <w:sz w:val="22"/>
          <w:szCs w:val="22"/>
        </w:rPr>
        <w:t xml:space="preserve"> at least 3.5 inches (8.9 cm) above the finished floor</w:t>
      </w:r>
      <w:r w:rsidR="00A4673D" w:rsidRPr="00044FF2">
        <w:rPr>
          <w:rFonts w:cs="Calibri"/>
          <w:sz w:val="22"/>
          <w:szCs w:val="22"/>
        </w:rPr>
        <w:t>.</w:t>
      </w:r>
    </w:p>
    <w:p w14:paraId="69841CC3" w14:textId="2FF6D776" w:rsidR="00A4673D" w:rsidRPr="00044FF2" w:rsidRDefault="00A4673D" w:rsidP="00716B53">
      <w:pPr>
        <w:rPr>
          <w:rFonts w:cs="Calibri"/>
          <w:sz w:val="22"/>
          <w:szCs w:val="22"/>
        </w:rPr>
      </w:pPr>
      <w:r w:rsidRPr="00044FF2">
        <w:rPr>
          <w:rFonts w:cs="Calibri"/>
          <w:sz w:val="22"/>
          <w:szCs w:val="22"/>
        </w:rPr>
        <w:t>(23) Soap dispenser</w:t>
      </w:r>
      <w:r w:rsidR="002F7BE0" w:rsidRPr="00044FF2">
        <w:rPr>
          <w:rFonts w:cs="Calibri"/>
          <w:sz w:val="22"/>
          <w:szCs w:val="22"/>
        </w:rPr>
        <w:t xml:space="preserve">s </w:t>
      </w:r>
      <w:r w:rsidR="000A72BC" w:rsidRPr="00044FF2">
        <w:rPr>
          <w:rFonts w:cs="Calibri"/>
          <w:sz w:val="22"/>
          <w:szCs w:val="22"/>
        </w:rPr>
        <w:t xml:space="preserve">and hand dryers or paper towel dispensers </w:t>
      </w:r>
      <w:r w:rsidRPr="00044FF2">
        <w:rPr>
          <w:rFonts w:cs="Calibri"/>
          <w:sz w:val="22"/>
          <w:szCs w:val="22"/>
        </w:rPr>
        <w:t>mu</w:t>
      </w:r>
      <w:r w:rsidR="002F7BE0" w:rsidRPr="00044FF2">
        <w:rPr>
          <w:rFonts w:cs="Calibri"/>
          <w:sz w:val="22"/>
          <w:szCs w:val="22"/>
        </w:rPr>
        <w:t>s</w:t>
      </w:r>
      <w:r w:rsidRPr="00044FF2">
        <w:rPr>
          <w:rFonts w:cs="Calibri"/>
          <w:sz w:val="22"/>
          <w:szCs w:val="22"/>
        </w:rPr>
        <w:t xml:space="preserve">t be securely </w:t>
      </w:r>
      <w:r w:rsidR="002F7BE0" w:rsidRPr="00044FF2">
        <w:rPr>
          <w:rFonts w:cs="Calibri"/>
          <w:sz w:val="22"/>
          <w:szCs w:val="22"/>
        </w:rPr>
        <w:t xml:space="preserve">attached adjacent to handwashing sinks and at each cleansing shower. The dispensers must be </w:t>
      </w:r>
      <w:r w:rsidR="00F82EDE" w:rsidRPr="00044FF2">
        <w:rPr>
          <w:rFonts w:cs="Calibri"/>
          <w:sz w:val="22"/>
          <w:szCs w:val="22"/>
        </w:rPr>
        <w:t>readily and frequently cleaned.</w:t>
      </w:r>
    </w:p>
    <w:p w14:paraId="7D7A8A9E" w14:textId="3CD3E9AB" w:rsidR="00BD5DFD" w:rsidRPr="00044FF2" w:rsidRDefault="000720F6" w:rsidP="00716B53">
      <w:pPr>
        <w:rPr>
          <w:rFonts w:cs="Calibri"/>
          <w:sz w:val="22"/>
          <w:szCs w:val="22"/>
        </w:rPr>
      </w:pPr>
      <w:r w:rsidRPr="00044FF2">
        <w:rPr>
          <w:rFonts w:cs="Calibri"/>
          <w:sz w:val="22"/>
          <w:szCs w:val="22"/>
        </w:rPr>
        <w:t xml:space="preserve">(24) </w:t>
      </w:r>
      <w:r w:rsidR="00BD5DFD" w:rsidRPr="00044FF2">
        <w:rPr>
          <w:rFonts w:cs="Calibri"/>
          <w:sz w:val="22"/>
          <w:szCs w:val="22"/>
        </w:rPr>
        <w:t>Toilet paper dispensers must be securely attached to the wall adjacent to each toilet.</w:t>
      </w:r>
      <w:r w:rsidR="00895F1F" w:rsidRPr="00044FF2">
        <w:rPr>
          <w:rFonts w:cs="Calibri"/>
          <w:sz w:val="22"/>
          <w:szCs w:val="22"/>
        </w:rPr>
        <w:t xml:space="preserve"> In female facilities, covered receptacles adjacent to each toilet must be provided for the disposal of feminine hygiene products. </w:t>
      </w:r>
    </w:p>
    <w:p w14:paraId="428C7908" w14:textId="1ED59583" w:rsidR="0001142E" w:rsidRPr="00044FF2" w:rsidRDefault="0001142E" w:rsidP="00716B53">
      <w:pPr>
        <w:rPr>
          <w:rFonts w:cs="Calibri"/>
          <w:sz w:val="22"/>
          <w:szCs w:val="22"/>
        </w:rPr>
      </w:pPr>
      <w:r w:rsidRPr="00044FF2">
        <w:rPr>
          <w:rFonts w:cs="Calibri"/>
          <w:sz w:val="22"/>
          <w:szCs w:val="22"/>
        </w:rPr>
        <w:t>(25) Foot baths are prohibited.</w:t>
      </w:r>
    </w:p>
    <w:p w14:paraId="039E31B9" w14:textId="26F5CE14" w:rsidR="00010A45" w:rsidRPr="00044FF2" w:rsidRDefault="009F495D" w:rsidP="00010A45">
      <w:pPr>
        <w:rPr>
          <w:rFonts w:cs="Calibri"/>
          <w:sz w:val="22"/>
          <w:szCs w:val="22"/>
        </w:rPr>
      </w:pPr>
      <w:r w:rsidRPr="00044FF2">
        <w:rPr>
          <w:rFonts w:cs="Calibri"/>
          <w:b/>
          <w:bCs/>
          <w:sz w:val="22"/>
          <w:szCs w:val="22"/>
        </w:rPr>
        <w:t>WAC 246-261-</w:t>
      </w:r>
      <w:r w:rsidR="007A5C42" w:rsidRPr="00044FF2">
        <w:rPr>
          <w:rFonts w:cs="Calibri"/>
          <w:b/>
          <w:bCs/>
          <w:sz w:val="22"/>
          <w:szCs w:val="22"/>
        </w:rPr>
        <w:t>465</w:t>
      </w:r>
      <w:r w:rsidRPr="00044FF2">
        <w:rPr>
          <w:rFonts w:cs="Calibri"/>
          <w:b/>
          <w:bCs/>
          <w:sz w:val="22"/>
          <w:szCs w:val="22"/>
        </w:rPr>
        <w:t xml:space="preserve"> </w:t>
      </w:r>
      <w:r w:rsidR="00862307" w:rsidRPr="00044FF2">
        <w:rPr>
          <w:rFonts w:cs="Calibri"/>
          <w:b/>
          <w:bCs/>
          <w:sz w:val="22"/>
          <w:szCs w:val="22"/>
        </w:rPr>
        <w:t>Specific requirements for spas</w:t>
      </w:r>
      <w:r w:rsidRPr="00044FF2">
        <w:rPr>
          <w:rFonts w:cs="Calibri"/>
          <w:b/>
          <w:bCs/>
          <w:sz w:val="22"/>
          <w:szCs w:val="22"/>
        </w:rPr>
        <w:t>.</w:t>
      </w:r>
      <w:r w:rsidRPr="00044FF2">
        <w:rPr>
          <w:rFonts w:cs="Calibri"/>
          <w:sz w:val="22"/>
          <w:szCs w:val="22"/>
        </w:rPr>
        <w:t xml:space="preserve"> (1)</w:t>
      </w:r>
      <w:r w:rsidR="00010A45" w:rsidRPr="00044FF2">
        <w:rPr>
          <w:rFonts w:eastAsia="Calibri" w:cs="Calibri"/>
          <w:color w:val="000000" w:themeColor="text1"/>
          <w:sz w:val="22"/>
          <w:szCs w:val="22"/>
        </w:rPr>
        <w:t xml:space="preserve"> </w:t>
      </w:r>
      <w:r w:rsidR="00010A45" w:rsidRPr="00044FF2">
        <w:rPr>
          <w:rFonts w:cs="Calibri"/>
          <w:sz w:val="22"/>
          <w:szCs w:val="22"/>
        </w:rPr>
        <w:t>Spas must have a minimum of two adjustable filter system inlets located below the surface of the underwater bench and spaced at least three feet (0.9 m) apart and designed to distribute flow evenly.</w:t>
      </w:r>
    </w:p>
    <w:p w14:paraId="3C47ABB8" w14:textId="27B9084F" w:rsidR="00A07C48" w:rsidRPr="00044FF2" w:rsidRDefault="00010A45" w:rsidP="00A07C48">
      <w:pPr>
        <w:rPr>
          <w:rFonts w:cs="Calibri"/>
          <w:sz w:val="22"/>
          <w:szCs w:val="22"/>
        </w:rPr>
      </w:pPr>
      <w:r w:rsidRPr="00044FF2">
        <w:rPr>
          <w:rFonts w:cs="Calibri"/>
          <w:sz w:val="22"/>
          <w:szCs w:val="22"/>
        </w:rPr>
        <w:t>(2)</w:t>
      </w:r>
      <w:r w:rsidR="00A07C48" w:rsidRPr="00044FF2">
        <w:rPr>
          <w:rFonts w:eastAsia="Calibri" w:cs="Calibri"/>
          <w:color w:val="000000" w:themeColor="text1"/>
          <w:sz w:val="22"/>
          <w:szCs w:val="22"/>
        </w:rPr>
        <w:t xml:space="preserve"> </w:t>
      </w:r>
      <w:r w:rsidR="00A07C48" w:rsidRPr="00044FF2">
        <w:rPr>
          <w:rFonts w:cs="Calibri"/>
          <w:sz w:val="22"/>
          <w:szCs w:val="22"/>
        </w:rPr>
        <w:t>Air flow must be permitted through the hydrotherapy jet system or when injected post-filtration. The hydrotherapy jet system must be independent of the recirculation, filtration, and heating systems.</w:t>
      </w:r>
      <w:r w:rsidR="00A07C48" w:rsidRPr="00044FF2">
        <w:rPr>
          <w:rFonts w:cs="Calibri"/>
          <w:b/>
          <w:bCs/>
          <w:sz w:val="22"/>
          <w:szCs w:val="22"/>
        </w:rPr>
        <w:t xml:space="preserve"> </w:t>
      </w:r>
    </w:p>
    <w:p w14:paraId="65A8E651" w14:textId="77777777" w:rsidR="00A6222E" w:rsidRPr="00044FF2" w:rsidRDefault="0067658F" w:rsidP="00010A45">
      <w:pPr>
        <w:rPr>
          <w:rFonts w:cs="Calibri"/>
          <w:sz w:val="22"/>
          <w:szCs w:val="22"/>
        </w:rPr>
      </w:pPr>
      <w:r w:rsidRPr="00044FF2">
        <w:rPr>
          <w:rFonts w:cs="Calibri"/>
          <w:sz w:val="22"/>
          <w:szCs w:val="22"/>
        </w:rPr>
        <w:t>(3) The maximum water depth in spas is four feet (1.2 m) measured from the designed static water line except for</w:t>
      </w:r>
      <w:r w:rsidR="00A6222E" w:rsidRPr="00044FF2">
        <w:rPr>
          <w:rFonts w:cs="Calibri"/>
          <w:sz w:val="22"/>
          <w:szCs w:val="22"/>
        </w:rPr>
        <w:t>:</w:t>
      </w:r>
    </w:p>
    <w:p w14:paraId="600EC56A" w14:textId="72DF11B2" w:rsidR="00A6222E" w:rsidRPr="00044FF2" w:rsidRDefault="00A6222E" w:rsidP="00010A45">
      <w:pPr>
        <w:rPr>
          <w:rFonts w:cs="Calibri"/>
          <w:sz w:val="22"/>
          <w:szCs w:val="22"/>
        </w:rPr>
      </w:pPr>
      <w:r w:rsidRPr="00044FF2">
        <w:rPr>
          <w:rFonts w:cs="Calibri"/>
          <w:sz w:val="22"/>
          <w:szCs w:val="22"/>
        </w:rPr>
        <w:t>(a) Exercise spas</w:t>
      </w:r>
      <w:r w:rsidR="006E2F53" w:rsidRPr="00044FF2">
        <w:rPr>
          <w:rFonts w:cs="Calibri"/>
          <w:sz w:val="22"/>
          <w:szCs w:val="22"/>
        </w:rPr>
        <w:t xml:space="preserve"> where the maximum depth is six feet </w:t>
      </w:r>
      <w:r w:rsidR="00142859" w:rsidRPr="00044FF2">
        <w:rPr>
          <w:rFonts w:cs="Calibri"/>
          <w:sz w:val="22"/>
          <w:szCs w:val="22"/>
        </w:rPr>
        <w:t xml:space="preserve">six inches </w:t>
      </w:r>
      <w:r w:rsidR="006E2F53" w:rsidRPr="00044FF2">
        <w:rPr>
          <w:rFonts w:cs="Calibri"/>
          <w:sz w:val="22"/>
          <w:szCs w:val="22"/>
        </w:rPr>
        <w:t>(</w:t>
      </w:r>
      <w:r w:rsidR="00142859" w:rsidRPr="00044FF2">
        <w:rPr>
          <w:rFonts w:cs="Calibri"/>
          <w:sz w:val="22"/>
          <w:szCs w:val="22"/>
        </w:rPr>
        <w:t>2 m)</w:t>
      </w:r>
      <w:r w:rsidR="006E2F53" w:rsidRPr="00044FF2">
        <w:rPr>
          <w:rFonts w:cs="Calibri"/>
          <w:sz w:val="22"/>
          <w:szCs w:val="22"/>
        </w:rPr>
        <w:t xml:space="preserve">; or </w:t>
      </w:r>
    </w:p>
    <w:p w14:paraId="5D6ED974" w14:textId="25C7D450" w:rsidR="0067658F" w:rsidRPr="00044FF2" w:rsidRDefault="00A6222E" w:rsidP="00010A45">
      <w:pPr>
        <w:rPr>
          <w:rFonts w:cs="Calibri"/>
          <w:sz w:val="22"/>
          <w:szCs w:val="22"/>
        </w:rPr>
      </w:pPr>
      <w:r w:rsidRPr="00044FF2">
        <w:rPr>
          <w:rFonts w:cs="Calibri"/>
          <w:sz w:val="22"/>
          <w:szCs w:val="22"/>
        </w:rPr>
        <w:t>(b)</w:t>
      </w:r>
      <w:r w:rsidR="0067658F" w:rsidRPr="00044FF2">
        <w:rPr>
          <w:rFonts w:cs="Calibri"/>
          <w:sz w:val="22"/>
          <w:szCs w:val="22"/>
        </w:rPr>
        <w:t xml:space="preserve"> </w:t>
      </w:r>
      <w:r w:rsidRPr="00044FF2">
        <w:rPr>
          <w:rFonts w:cs="Calibri"/>
          <w:sz w:val="22"/>
          <w:szCs w:val="22"/>
        </w:rPr>
        <w:t>S</w:t>
      </w:r>
      <w:r w:rsidR="0067658F" w:rsidRPr="00044FF2">
        <w:rPr>
          <w:rFonts w:cs="Calibri"/>
          <w:sz w:val="22"/>
          <w:szCs w:val="22"/>
        </w:rPr>
        <w:t>pas that are designed for special use and purposes and approved by the department or local health officer</w:t>
      </w:r>
      <w:r w:rsidR="004D7EA4" w:rsidRPr="00044FF2">
        <w:rPr>
          <w:rFonts w:cs="Calibri"/>
          <w:sz w:val="22"/>
          <w:szCs w:val="22"/>
        </w:rPr>
        <w:t xml:space="preserve"> may be deeper</w:t>
      </w:r>
      <w:r w:rsidR="00B07A6A" w:rsidRPr="00044FF2">
        <w:rPr>
          <w:rFonts w:cs="Calibri"/>
          <w:sz w:val="22"/>
          <w:szCs w:val="22"/>
        </w:rPr>
        <w:t xml:space="preserve"> than four feet (1.2 m)</w:t>
      </w:r>
      <w:r w:rsidR="006D1A2D" w:rsidRPr="00044FF2">
        <w:rPr>
          <w:rFonts w:cs="Calibri"/>
          <w:sz w:val="22"/>
          <w:szCs w:val="22"/>
        </w:rPr>
        <w:t>.</w:t>
      </w:r>
    </w:p>
    <w:p w14:paraId="66AAC2AF" w14:textId="6A53BD7E" w:rsidR="006D1A2D" w:rsidRPr="00044FF2" w:rsidRDefault="004D7EA4" w:rsidP="006D1A2D">
      <w:pPr>
        <w:rPr>
          <w:rFonts w:cs="Calibri"/>
          <w:sz w:val="22"/>
          <w:szCs w:val="22"/>
        </w:rPr>
      </w:pPr>
      <w:r w:rsidRPr="00044FF2">
        <w:rPr>
          <w:rFonts w:cs="Calibri"/>
          <w:sz w:val="22"/>
          <w:szCs w:val="22"/>
        </w:rPr>
        <w:t xml:space="preserve">(4) </w:t>
      </w:r>
      <w:r w:rsidR="006D1A2D" w:rsidRPr="00044FF2">
        <w:rPr>
          <w:rFonts w:cs="Calibri"/>
          <w:sz w:val="22"/>
          <w:szCs w:val="22"/>
        </w:rPr>
        <w:t xml:space="preserve">The maximum submerged depth of any seat or sitting bench </w:t>
      </w:r>
      <w:r w:rsidR="005A7180" w:rsidRPr="00044FF2">
        <w:rPr>
          <w:rFonts w:cs="Calibri"/>
          <w:sz w:val="22"/>
          <w:szCs w:val="22"/>
        </w:rPr>
        <w:t>is</w:t>
      </w:r>
      <w:r w:rsidR="006D1A2D" w:rsidRPr="00044FF2">
        <w:rPr>
          <w:rFonts w:cs="Calibri"/>
          <w:sz w:val="22"/>
          <w:szCs w:val="22"/>
        </w:rPr>
        <w:t xml:space="preserve"> 28 inches (71.1 cm) measured from the water line.</w:t>
      </w:r>
    </w:p>
    <w:p w14:paraId="78B8D05F" w14:textId="54C5D0E7" w:rsidR="00D401F7" w:rsidRPr="00044FF2" w:rsidRDefault="00B9723C" w:rsidP="00D401F7">
      <w:pPr>
        <w:spacing w:line="259" w:lineRule="auto"/>
        <w:rPr>
          <w:sz w:val="22"/>
          <w:szCs w:val="22"/>
        </w:rPr>
      </w:pPr>
      <w:r w:rsidRPr="00044FF2">
        <w:rPr>
          <w:rFonts w:cs="Calibri"/>
          <w:caps/>
          <w:sz w:val="22"/>
          <w:szCs w:val="22"/>
        </w:rPr>
        <w:lastRenderedPageBreak/>
        <w:t xml:space="preserve">(5) </w:t>
      </w:r>
      <w:r w:rsidR="00D401F7" w:rsidRPr="00044FF2">
        <w:rPr>
          <w:sz w:val="22"/>
          <w:szCs w:val="22"/>
        </w:rPr>
        <w:t xml:space="preserve">A </w:t>
      </w:r>
      <w:r w:rsidR="001C75BD" w:rsidRPr="00044FF2">
        <w:rPr>
          <w:sz w:val="22"/>
          <w:szCs w:val="22"/>
        </w:rPr>
        <w:t>spa</w:t>
      </w:r>
      <w:r w:rsidR="00D401F7" w:rsidRPr="00044FF2">
        <w:rPr>
          <w:sz w:val="22"/>
          <w:szCs w:val="22"/>
        </w:rPr>
        <w:t xml:space="preserve"> </w:t>
      </w:r>
      <w:r w:rsidR="001C75BD" w:rsidRPr="00044FF2">
        <w:rPr>
          <w:sz w:val="22"/>
          <w:szCs w:val="22"/>
        </w:rPr>
        <w:t>must</w:t>
      </w:r>
      <w:r w:rsidR="00D401F7" w:rsidRPr="00044FF2">
        <w:rPr>
          <w:sz w:val="22"/>
          <w:szCs w:val="22"/>
        </w:rPr>
        <w:t xml:space="preserve"> have one or more suitable, </w:t>
      </w:r>
      <w:r w:rsidR="001C75BD" w:rsidRPr="00044FF2">
        <w:rPr>
          <w:sz w:val="22"/>
          <w:szCs w:val="22"/>
        </w:rPr>
        <w:t>slip</w:t>
      </w:r>
      <w:r w:rsidR="00D401F7" w:rsidRPr="00044FF2">
        <w:rPr>
          <w:sz w:val="22"/>
          <w:szCs w:val="22"/>
        </w:rPr>
        <w:t>-</w:t>
      </w:r>
      <w:r w:rsidR="001C75BD" w:rsidRPr="00044FF2">
        <w:rPr>
          <w:sz w:val="22"/>
          <w:szCs w:val="22"/>
        </w:rPr>
        <w:t>resistant</w:t>
      </w:r>
      <w:r w:rsidR="00D401F7" w:rsidRPr="00044FF2">
        <w:rPr>
          <w:sz w:val="22"/>
          <w:szCs w:val="22"/>
        </w:rPr>
        <w:t xml:space="preserve"> handholds around the perimeter not over 12 inches (30.5 cm) above the water line. The handholds may consist of bull-nosed coping, ledges, or </w:t>
      </w:r>
      <w:r w:rsidR="001C75BD" w:rsidRPr="00044FF2">
        <w:rPr>
          <w:sz w:val="22"/>
          <w:szCs w:val="22"/>
        </w:rPr>
        <w:t>decks</w:t>
      </w:r>
      <w:r w:rsidR="00D401F7" w:rsidRPr="00044FF2">
        <w:rPr>
          <w:sz w:val="22"/>
          <w:szCs w:val="22"/>
        </w:rPr>
        <w:t xml:space="preserve"> along the immediate top edge of the </w:t>
      </w:r>
      <w:r w:rsidR="001C75BD" w:rsidRPr="00044FF2">
        <w:rPr>
          <w:sz w:val="22"/>
          <w:szCs w:val="22"/>
        </w:rPr>
        <w:t>spa.</w:t>
      </w:r>
      <w:r w:rsidR="00D401F7" w:rsidRPr="00044FF2">
        <w:rPr>
          <w:sz w:val="22"/>
          <w:szCs w:val="22"/>
        </w:rPr>
        <w:t xml:space="preserve"> </w:t>
      </w:r>
    </w:p>
    <w:p w14:paraId="64F44F07" w14:textId="1F8CC08A" w:rsidR="00D401F7" w:rsidRPr="00044FF2" w:rsidRDefault="00D401F7" w:rsidP="00D401F7">
      <w:pPr>
        <w:spacing w:line="259" w:lineRule="auto"/>
        <w:rPr>
          <w:sz w:val="22"/>
          <w:szCs w:val="22"/>
        </w:rPr>
      </w:pPr>
      <w:r w:rsidRPr="00044FF2">
        <w:rPr>
          <w:sz w:val="22"/>
          <w:szCs w:val="22"/>
        </w:rPr>
        <w:t>(</w:t>
      </w:r>
      <w:r w:rsidR="001C75BD" w:rsidRPr="00044FF2">
        <w:rPr>
          <w:sz w:val="22"/>
          <w:szCs w:val="22"/>
        </w:rPr>
        <w:t>6</w:t>
      </w:r>
      <w:r w:rsidRPr="00044FF2">
        <w:rPr>
          <w:sz w:val="22"/>
          <w:szCs w:val="22"/>
        </w:rPr>
        <w:t xml:space="preserve">) Interior steps or stairs </w:t>
      </w:r>
      <w:r w:rsidR="001C75BD" w:rsidRPr="00044FF2">
        <w:rPr>
          <w:sz w:val="22"/>
          <w:szCs w:val="22"/>
        </w:rPr>
        <w:t>must</w:t>
      </w:r>
      <w:r w:rsidRPr="00044FF2">
        <w:rPr>
          <w:sz w:val="22"/>
          <w:szCs w:val="22"/>
        </w:rPr>
        <w:t xml:space="preserve"> be provided</w:t>
      </w:r>
      <w:r w:rsidR="001C75BD" w:rsidRPr="00044FF2">
        <w:rPr>
          <w:sz w:val="22"/>
          <w:szCs w:val="22"/>
        </w:rPr>
        <w:t>.</w:t>
      </w:r>
      <w:r w:rsidRPr="00044FF2">
        <w:rPr>
          <w:sz w:val="22"/>
          <w:szCs w:val="22"/>
        </w:rPr>
        <w:t xml:space="preserve"> Each set of steps </w:t>
      </w:r>
      <w:r w:rsidR="001C75BD" w:rsidRPr="00044FF2">
        <w:rPr>
          <w:sz w:val="22"/>
          <w:szCs w:val="22"/>
        </w:rPr>
        <w:t>must</w:t>
      </w:r>
      <w:r w:rsidRPr="00044FF2">
        <w:rPr>
          <w:sz w:val="22"/>
          <w:szCs w:val="22"/>
        </w:rPr>
        <w:t xml:space="preserve"> be provided with at least one handrail to serve all treads and risers. Seats or benches may be provided as part of these steps. </w:t>
      </w:r>
    </w:p>
    <w:p w14:paraId="0B889B7C" w14:textId="380D7AC3" w:rsidR="00D401F7" w:rsidRPr="00044FF2" w:rsidRDefault="00D401F7" w:rsidP="00D401F7">
      <w:pPr>
        <w:spacing w:line="259" w:lineRule="auto"/>
        <w:rPr>
          <w:sz w:val="22"/>
          <w:szCs w:val="22"/>
        </w:rPr>
      </w:pPr>
      <w:r w:rsidRPr="00044FF2">
        <w:rPr>
          <w:sz w:val="22"/>
          <w:szCs w:val="22"/>
        </w:rPr>
        <w:t>(</w:t>
      </w:r>
      <w:r w:rsidR="001C75BD" w:rsidRPr="00044FF2">
        <w:rPr>
          <w:sz w:val="22"/>
          <w:szCs w:val="22"/>
        </w:rPr>
        <w:t>7</w:t>
      </w:r>
      <w:r w:rsidRPr="00044FF2">
        <w:rPr>
          <w:sz w:val="22"/>
          <w:szCs w:val="22"/>
        </w:rPr>
        <w:t xml:space="preserve">) Approach steps on the exterior of a </w:t>
      </w:r>
      <w:r w:rsidR="001C75BD" w:rsidRPr="00044FF2">
        <w:rPr>
          <w:sz w:val="22"/>
          <w:szCs w:val="22"/>
        </w:rPr>
        <w:t>spa</w:t>
      </w:r>
      <w:r w:rsidRPr="00044FF2">
        <w:rPr>
          <w:sz w:val="22"/>
          <w:szCs w:val="22"/>
        </w:rPr>
        <w:t xml:space="preserve"> wall extending above the </w:t>
      </w:r>
      <w:r w:rsidR="001C75BD" w:rsidRPr="00044FF2">
        <w:rPr>
          <w:sz w:val="22"/>
          <w:szCs w:val="22"/>
        </w:rPr>
        <w:t>deck</w:t>
      </w:r>
      <w:r w:rsidRPr="00044FF2">
        <w:rPr>
          <w:sz w:val="22"/>
          <w:szCs w:val="22"/>
        </w:rPr>
        <w:t xml:space="preserve"> </w:t>
      </w:r>
      <w:r w:rsidR="001C75BD" w:rsidRPr="00044FF2">
        <w:rPr>
          <w:sz w:val="22"/>
          <w:szCs w:val="22"/>
        </w:rPr>
        <w:t>must be provided</w:t>
      </w:r>
      <w:r w:rsidRPr="00044FF2">
        <w:rPr>
          <w:sz w:val="22"/>
          <w:szCs w:val="22"/>
        </w:rPr>
        <w:t xml:space="preserve"> unless the raised </w:t>
      </w:r>
      <w:r w:rsidR="001C75BD" w:rsidRPr="00044FF2">
        <w:rPr>
          <w:sz w:val="22"/>
          <w:szCs w:val="22"/>
        </w:rPr>
        <w:t>spa</w:t>
      </w:r>
      <w:r w:rsidRPr="00044FF2">
        <w:rPr>
          <w:sz w:val="22"/>
          <w:szCs w:val="22"/>
        </w:rPr>
        <w:t xml:space="preserve"> wall is 19 inches (48.3 cm) or less in height above the </w:t>
      </w:r>
      <w:r w:rsidR="001C75BD" w:rsidRPr="00044FF2">
        <w:rPr>
          <w:sz w:val="22"/>
          <w:szCs w:val="22"/>
        </w:rPr>
        <w:t>deck</w:t>
      </w:r>
      <w:r w:rsidRPr="00044FF2">
        <w:rPr>
          <w:sz w:val="22"/>
          <w:szCs w:val="22"/>
        </w:rPr>
        <w:t xml:space="preserve"> and it is used as a transfer tier or pivot-seated entry. </w:t>
      </w:r>
    </w:p>
    <w:p w14:paraId="12C192A8" w14:textId="10554D36" w:rsidR="00D401F7" w:rsidRPr="00044FF2" w:rsidRDefault="00D401F7" w:rsidP="00D401F7">
      <w:pPr>
        <w:spacing w:line="259" w:lineRule="auto"/>
        <w:rPr>
          <w:sz w:val="22"/>
          <w:szCs w:val="22"/>
        </w:rPr>
      </w:pPr>
      <w:r w:rsidRPr="00044FF2">
        <w:rPr>
          <w:sz w:val="22"/>
          <w:szCs w:val="22"/>
        </w:rPr>
        <w:t>(</w:t>
      </w:r>
      <w:r w:rsidR="001C75BD" w:rsidRPr="00044FF2">
        <w:rPr>
          <w:sz w:val="22"/>
          <w:szCs w:val="22"/>
        </w:rPr>
        <w:t>8</w:t>
      </w:r>
      <w:r w:rsidRPr="00044FF2">
        <w:rPr>
          <w:sz w:val="22"/>
          <w:szCs w:val="22"/>
        </w:rPr>
        <w:t xml:space="preserve">) A </w:t>
      </w:r>
      <w:r w:rsidR="00CD71EF" w:rsidRPr="00044FF2">
        <w:rPr>
          <w:sz w:val="22"/>
          <w:szCs w:val="22"/>
        </w:rPr>
        <w:t xml:space="preserve">continuous, unobstructed perimeter deck at least </w:t>
      </w:r>
      <w:r w:rsidR="001C75BD" w:rsidRPr="00044FF2">
        <w:rPr>
          <w:sz w:val="22"/>
          <w:szCs w:val="22"/>
        </w:rPr>
        <w:t>four</w:t>
      </w:r>
      <w:r w:rsidRPr="00044FF2">
        <w:rPr>
          <w:sz w:val="22"/>
          <w:szCs w:val="22"/>
        </w:rPr>
        <w:t xml:space="preserve"> f</w:t>
      </w:r>
      <w:r w:rsidR="00CD71EF" w:rsidRPr="00044FF2">
        <w:rPr>
          <w:sz w:val="22"/>
          <w:szCs w:val="22"/>
        </w:rPr>
        <w:t>ee</w:t>
      </w:r>
      <w:r w:rsidRPr="00044FF2">
        <w:rPr>
          <w:sz w:val="22"/>
          <w:szCs w:val="22"/>
        </w:rPr>
        <w:t xml:space="preserve">t (1.2 m) wide </w:t>
      </w:r>
      <w:r w:rsidR="001C75BD" w:rsidRPr="00044FF2">
        <w:rPr>
          <w:sz w:val="22"/>
          <w:szCs w:val="22"/>
        </w:rPr>
        <w:t>must</w:t>
      </w:r>
      <w:r w:rsidRPr="00044FF2">
        <w:rPr>
          <w:sz w:val="22"/>
          <w:szCs w:val="22"/>
        </w:rPr>
        <w:t xml:space="preserve"> be provided on two consecutive or adjacent sides</w:t>
      </w:r>
      <w:r w:rsidR="001B246F" w:rsidRPr="00044FF2">
        <w:rPr>
          <w:sz w:val="22"/>
          <w:szCs w:val="22"/>
        </w:rPr>
        <w:t>,</w:t>
      </w:r>
      <w:r w:rsidRPr="00044FF2">
        <w:rPr>
          <w:sz w:val="22"/>
          <w:szCs w:val="22"/>
        </w:rPr>
        <w:t xml:space="preserve"> or </w:t>
      </w:r>
      <w:r w:rsidR="001C75BD" w:rsidRPr="00044FF2">
        <w:rPr>
          <w:sz w:val="22"/>
          <w:szCs w:val="22"/>
        </w:rPr>
        <w:t>50</w:t>
      </w:r>
      <w:r w:rsidRPr="00044FF2">
        <w:rPr>
          <w:sz w:val="22"/>
          <w:szCs w:val="22"/>
        </w:rPr>
        <w:t xml:space="preserve"> percent or more of the </w:t>
      </w:r>
      <w:r w:rsidR="001C75BD" w:rsidRPr="00044FF2">
        <w:rPr>
          <w:sz w:val="22"/>
          <w:szCs w:val="22"/>
        </w:rPr>
        <w:t>spa</w:t>
      </w:r>
      <w:r w:rsidRPr="00044FF2">
        <w:rPr>
          <w:sz w:val="22"/>
          <w:szCs w:val="22"/>
        </w:rPr>
        <w:t xml:space="preserve"> perimeter. If spa pools are greater than </w:t>
      </w:r>
      <w:r w:rsidR="001C75BD" w:rsidRPr="00044FF2">
        <w:rPr>
          <w:sz w:val="22"/>
          <w:szCs w:val="22"/>
        </w:rPr>
        <w:t>100</w:t>
      </w:r>
      <w:r w:rsidRPr="00044FF2">
        <w:rPr>
          <w:sz w:val="22"/>
          <w:szCs w:val="22"/>
        </w:rPr>
        <w:t xml:space="preserve"> square feet in surface area</w:t>
      </w:r>
      <w:r w:rsidR="0020363E" w:rsidRPr="00044FF2">
        <w:rPr>
          <w:sz w:val="22"/>
          <w:szCs w:val="22"/>
        </w:rPr>
        <w:t xml:space="preserve"> (9.2 m</w:t>
      </w:r>
      <w:r w:rsidR="0020363E" w:rsidRPr="00044FF2">
        <w:rPr>
          <w:sz w:val="22"/>
          <w:szCs w:val="22"/>
          <w:vertAlign w:val="superscript"/>
        </w:rPr>
        <w:t>2</w:t>
      </w:r>
      <w:r w:rsidR="0020363E" w:rsidRPr="00044FF2">
        <w:rPr>
          <w:sz w:val="22"/>
          <w:szCs w:val="22"/>
        </w:rPr>
        <w:t>)</w:t>
      </w:r>
      <w:r w:rsidRPr="00044FF2">
        <w:rPr>
          <w:sz w:val="22"/>
          <w:szCs w:val="22"/>
        </w:rPr>
        <w:t xml:space="preserve">, then the entire perimeter </w:t>
      </w:r>
      <w:r w:rsidR="00DA09A4" w:rsidRPr="00044FF2">
        <w:rPr>
          <w:sz w:val="22"/>
          <w:szCs w:val="22"/>
        </w:rPr>
        <w:t>deck</w:t>
      </w:r>
      <w:r w:rsidRPr="00044FF2">
        <w:rPr>
          <w:sz w:val="22"/>
          <w:szCs w:val="22"/>
        </w:rPr>
        <w:t xml:space="preserve"> must </w:t>
      </w:r>
      <w:r w:rsidR="00E60EB6" w:rsidRPr="00044FF2">
        <w:rPr>
          <w:sz w:val="22"/>
          <w:szCs w:val="22"/>
        </w:rPr>
        <w:t>be</w:t>
      </w:r>
      <w:r w:rsidRPr="00044FF2">
        <w:rPr>
          <w:sz w:val="22"/>
          <w:szCs w:val="22"/>
        </w:rPr>
        <w:t xml:space="preserve"> six-</w:t>
      </w:r>
      <w:proofErr w:type="gramStart"/>
      <w:r w:rsidRPr="00044FF2">
        <w:rPr>
          <w:sz w:val="22"/>
          <w:szCs w:val="22"/>
        </w:rPr>
        <w:t>f</w:t>
      </w:r>
      <w:r w:rsidR="00E60EB6" w:rsidRPr="00044FF2">
        <w:rPr>
          <w:sz w:val="22"/>
          <w:szCs w:val="22"/>
        </w:rPr>
        <w:t>ee</w:t>
      </w:r>
      <w:r w:rsidRPr="00044FF2">
        <w:rPr>
          <w:sz w:val="22"/>
          <w:szCs w:val="22"/>
        </w:rPr>
        <w:t>t</w:t>
      </w:r>
      <w:proofErr w:type="gramEnd"/>
      <w:r w:rsidRPr="00044FF2">
        <w:rPr>
          <w:sz w:val="22"/>
          <w:szCs w:val="22"/>
        </w:rPr>
        <w:t xml:space="preserve"> wide. </w:t>
      </w:r>
    </w:p>
    <w:p w14:paraId="2723E9C2" w14:textId="6C45D0D7" w:rsidR="00D401F7" w:rsidRPr="00044FF2" w:rsidRDefault="00D401F7" w:rsidP="00D401F7">
      <w:pPr>
        <w:spacing w:line="259" w:lineRule="auto"/>
        <w:rPr>
          <w:sz w:val="22"/>
          <w:szCs w:val="22"/>
        </w:rPr>
      </w:pPr>
      <w:r w:rsidRPr="00044FF2">
        <w:rPr>
          <w:sz w:val="22"/>
          <w:szCs w:val="22"/>
        </w:rPr>
        <w:t>(</w:t>
      </w:r>
      <w:r w:rsidR="00A01CB7" w:rsidRPr="00044FF2">
        <w:rPr>
          <w:sz w:val="22"/>
          <w:szCs w:val="22"/>
        </w:rPr>
        <w:t>9</w:t>
      </w:r>
      <w:r w:rsidRPr="00044FF2">
        <w:rPr>
          <w:sz w:val="22"/>
          <w:szCs w:val="22"/>
        </w:rPr>
        <w:t xml:space="preserve">) Elevated </w:t>
      </w:r>
      <w:r w:rsidR="00A01CB7" w:rsidRPr="00044FF2">
        <w:rPr>
          <w:sz w:val="22"/>
          <w:szCs w:val="22"/>
        </w:rPr>
        <w:t>spas</w:t>
      </w:r>
      <w:r w:rsidRPr="00044FF2">
        <w:rPr>
          <w:sz w:val="22"/>
          <w:szCs w:val="22"/>
        </w:rPr>
        <w:t xml:space="preserve"> may be located adjacent to another </w:t>
      </w:r>
      <w:r w:rsidR="00A01CB7" w:rsidRPr="00044FF2">
        <w:rPr>
          <w:sz w:val="22"/>
          <w:szCs w:val="22"/>
        </w:rPr>
        <w:t>aquatic</w:t>
      </w:r>
      <w:r w:rsidRPr="00044FF2">
        <w:rPr>
          <w:sz w:val="22"/>
          <w:szCs w:val="22"/>
        </w:rPr>
        <w:t xml:space="preserve"> </w:t>
      </w:r>
      <w:r w:rsidR="00A01CB7" w:rsidRPr="00044FF2">
        <w:rPr>
          <w:sz w:val="22"/>
          <w:szCs w:val="22"/>
        </w:rPr>
        <w:t>venue</w:t>
      </w:r>
      <w:r w:rsidRPr="00044FF2">
        <w:rPr>
          <w:sz w:val="22"/>
          <w:szCs w:val="22"/>
        </w:rPr>
        <w:t xml:space="preserve"> </w:t>
      </w:r>
      <w:r w:rsidR="00A01CB7" w:rsidRPr="00044FF2">
        <w:rPr>
          <w:sz w:val="22"/>
          <w:szCs w:val="22"/>
        </w:rPr>
        <w:t>if</w:t>
      </w:r>
      <w:r w:rsidRPr="00044FF2">
        <w:rPr>
          <w:sz w:val="22"/>
          <w:szCs w:val="22"/>
        </w:rPr>
        <w:t xml:space="preserve"> there is a</w:t>
      </w:r>
      <w:r w:rsidR="00A01CB7" w:rsidRPr="00044FF2">
        <w:rPr>
          <w:sz w:val="22"/>
          <w:szCs w:val="22"/>
        </w:rPr>
        <w:t xml:space="preserve"> barrier</w:t>
      </w:r>
      <w:r w:rsidRPr="00044FF2">
        <w:rPr>
          <w:sz w:val="22"/>
          <w:szCs w:val="22"/>
        </w:rPr>
        <w:t xml:space="preserve"> not less than 42</w:t>
      </w:r>
      <w:r w:rsidR="009544EA" w:rsidRPr="00044FF2">
        <w:rPr>
          <w:sz w:val="22"/>
          <w:szCs w:val="22"/>
        </w:rPr>
        <w:t xml:space="preserve"> inches</w:t>
      </w:r>
      <w:r w:rsidRPr="00044FF2">
        <w:rPr>
          <w:sz w:val="22"/>
          <w:szCs w:val="22"/>
        </w:rPr>
        <w:t xml:space="preserve"> </w:t>
      </w:r>
      <w:r w:rsidR="00B1107F" w:rsidRPr="00044FF2">
        <w:rPr>
          <w:sz w:val="22"/>
          <w:szCs w:val="22"/>
        </w:rPr>
        <w:t>(106.</w:t>
      </w:r>
      <w:r w:rsidR="00910EEC" w:rsidRPr="00044FF2">
        <w:rPr>
          <w:sz w:val="22"/>
          <w:szCs w:val="22"/>
        </w:rPr>
        <w:t>7 cm)</w:t>
      </w:r>
      <w:r w:rsidRPr="00044FF2">
        <w:rPr>
          <w:sz w:val="22"/>
          <w:szCs w:val="22"/>
        </w:rPr>
        <w:t xml:space="preserve"> in height between the </w:t>
      </w:r>
      <w:r w:rsidR="00A01CB7" w:rsidRPr="00044FF2">
        <w:rPr>
          <w:sz w:val="22"/>
          <w:szCs w:val="22"/>
        </w:rPr>
        <w:t>spa</w:t>
      </w:r>
      <w:r w:rsidRPr="00044FF2">
        <w:rPr>
          <w:sz w:val="22"/>
          <w:szCs w:val="22"/>
        </w:rPr>
        <w:t xml:space="preserve"> and the adjacent </w:t>
      </w:r>
      <w:r w:rsidR="00A01CB7" w:rsidRPr="00044FF2">
        <w:rPr>
          <w:sz w:val="22"/>
          <w:szCs w:val="22"/>
        </w:rPr>
        <w:t>aquatic</w:t>
      </w:r>
      <w:r w:rsidRPr="00044FF2">
        <w:rPr>
          <w:sz w:val="22"/>
          <w:szCs w:val="22"/>
        </w:rPr>
        <w:t xml:space="preserve"> </w:t>
      </w:r>
      <w:r w:rsidR="00A01CB7" w:rsidRPr="00044FF2">
        <w:rPr>
          <w:sz w:val="22"/>
          <w:szCs w:val="22"/>
        </w:rPr>
        <w:t>venue</w:t>
      </w:r>
      <w:r w:rsidRPr="00044FF2">
        <w:rPr>
          <w:sz w:val="22"/>
          <w:szCs w:val="22"/>
        </w:rPr>
        <w:t>. If a</w:t>
      </w:r>
      <w:r w:rsidR="00A01CB7" w:rsidRPr="00044FF2">
        <w:rPr>
          <w:sz w:val="22"/>
          <w:szCs w:val="22"/>
        </w:rPr>
        <w:t xml:space="preserve"> barrier</w:t>
      </w:r>
      <w:r w:rsidRPr="00044FF2">
        <w:rPr>
          <w:sz w:val="22"/>
          <w:szCs w:val="22"/>
        </w:rPr>
        <w:t xml:space="preserve"> is not provided, the spa </w:t>
      </w:r>
      <w:r w:rsidR="00A01CB7" w:rsidRPr="00044FF2">
        <w:rPr>
          <w:sz w:val="22"/>
          <w:szCs w:val="22"/>
        </w:rPr>
        <w:t>must</w:t>
      </w:r>
      <w:r w:rsidRPr="00044FF2">
        <w:rPr>
          <w:sz w:val="22"/>
          <w:szCs w:val="22"/>
        </w:rPr>
        <w:t xml:space="preserve"> be considered a raised feature and must meet the setback requirements in </w:t>
      </w:r>
      <w:r w:rsidRPr="00044FF2">
        <w:rPr>
          <w:rFonts w:eastAsia="Calibri" w:cs="Calibri"/>
          <w:sz w:val="22"/>
          <w:szCs w:val="22"/>
        </w:rPr>
        <w:t xml:space="preserve">Table </w:t>
      </w:r>
      <w:r w:rsidR="007A5C42" w:rsidRPr="00044FF2">
        <w:rPr>
          <w:rFonts w:eastAsia="Calibri" w:cs="Calibri"/>
          <w:sz w:val="22"/>
          <w:szCs w:val="22"/>
        </w:rPr>
        <w:t>465.</w:t>
      </w:r>
      <w:r w:rsidRPr="00044FF2">
        <w:rPr>
          <w:sz w:val="22"/>
          <w:szCs w:val="22"/>
        </w:rPr>
        <w:t xml:space="preserve"> </w:t>
      </w:r>
    </w:p>
    <w:p w14:paraId="27CB9032" w14:textId="0849DB28" w:rsidR="00D401F7" w:rsidRPr="00044FF2" w:rsidRDefault="00D401F7" w:rsidP="00D401F7">
      <w:pPr>
        <w:spacing w:line="259" w:lineRule="auto"/>
        <w:rPr>
          <w:sz w:val="22"/>
          <w:szCs w:val="22"/>
        </w:rPr>
      </w:pPr>
      <w:r w:rsidRPr="00044FF2">
        <w:rPr>
          <w:sz w:val="22"/>
          <w:szCs w:val="22"/>
        </w:rPr>
        <w:t>(</w:t>
      </w:r>
      <w:r w:rsidR="00A01CB7" w:rsidRPr="00044FF2">
        <w:rPr>
          <w:sz w:val="22"/>
          <w:szCs w:val="22"/>
        </w:rPr>
        <w:t>10</w:t>
      </w:r>
      <w:r w:rsidRPr="00044FF2">
        <w:rPr>
          <w:sz w:val="22"/>
          <w:szCs w:val="22"/>
        </w:rPr>
        <w:t xml:space="preserve">) A minimum of two depth markers </w:t>
      </w:r>
      <w:r w:rsidR="00A01CB7" w:rsidRPr="00044FF2">
        <w:rPr>
          <w:sz w:val="22"/>
          <w:szCs w:val="22"/>
        </w:rPr>
        <w:t>must</w:t>
      </w:r>
      <w:r w:rsidRPr="00044FF2">
        <w:rPr>
          <w:sz w:val="22"/>
          <w:szCs w:val="22"/>
        </w:rPr>
        <w:t xml:space="preserve"> be provided regardless of the shape or size of the </w:t>
      </w:r>
      <w:r w:rsidR="00A01CB7" w:rsidRPr="00044FF2">
        <w:rPr>
          <w:sz w:val="22"/>
          <w:szCs w:val="22"/>
        </w:rPr>
        <w:t>spa</w:t>
      </w:r>
      <w:r w:rsidRPr="00044FF2">
        <w:rPr>
          <w:sz w:val="22"/>
          <w:szCs w:val="22"/>
        </w:rPr>
        <w:t xml:space="preserve">. </w:t>
      </w:r>
    </w:p>
    <w:p w14:paraId="69413E1C" w14:textId="2621692D" w:rsidR="00D401F7" w:rsidRPr="00044FF2" w:rsidRDefault="00D401F7" w:rsidP="00D401F7">
      <w:pPr>
        <w:spacing w:line="259" w:lineRule="auto"/>
        <w:rPr>
          <w:sz w:val="22"/>
          <w:szCs w:val="22"/>
        </w:rPr>
      </w:pPr>
      <w:r w:rsidRPr="00044FF2">
        <w:rPr>
          <w:sz w:val="22"/>
          <w:szCs w:val="22"/>
        </w:rPr>
        <w:t>(</w:t>
      </w:r>
      <w:r w:rsidR="00A01CB7" w:rsidRPr="00044FF2">
        <w:rPr>
          <w:sz w:val="22"/>
          <w:szCs w:val="22"/>
        </w:rPr>
        <w:t>11</w:t>
      </w:r>
      <w:r w:rsidRPr="00044FF2">
        <w:rPr>
          <w:sz w:val="22"/>
          <w:szCs w:val="22"/>
        </w:rPr>
        <w:t xml:space="preserve">) A means to drain the </w:t>
      </w:r>
      <w:r w:rsidR="00A01CB7" w:rsidRPr="00044FF2">
        <w:rPr>
          <w:sz w:val="22"/>
          <w:szCs w:val="22"/>
        </w:rPr>
        <w:t>spa</w:t>
      </w:r>
      <w:r w:rsidRPr="00044FF2">
        <w:rPr>
          <w:sz w:val="22"/>
          <w:szCs w:val="22"/>
        </w:rPr>
        <w:t xml:space="preserve"> </w:t>
      </w:r>
      <w:r w:rsidR="00A01CB7" w:rsidRPr="00044FF2">
        <w:rPr>
          <w:sz w:val="22"/>
          <w:szCs w:val="22"/>
        </w:rPr>
        <w:t>must</w:t>
      </w:r>
      <w:r w:rsidRPr="00044FF2">
        <w:rPr>
          <w:sz w:val="22"/>
          <w:szCs w:val="22"/>
        </w:rPr>
        <w:t xml:space="preserve"> be provided to allow frequent draining and cleaning. </w:t>
      </w:r>
    </w:p>
    <w:p w14:paraId="06F8A725" w14:textId="220C0CC7" w:rsidR="00D401F7" w:rsidRPr="00044FF2" w:rsidRDefault="00D401F7" w:rsidP="00D401F7">
      <w:pPr>
        <w:spacing w:line="259" w:lineRule="auto"/>
        <w:rPr>
          <w:sz w:val="22"/>
          <w:szCs w:val="22"/>
        </w:rPr>
      </w:pPr>
      <w:r w:rsidRPr="00044FF2">
        <w:rPr>
          <w:sz w:val="22"/>
          <w:szCs w:val="22"/>
        </w:rPr>
        <w:t>(</w:t>
      </w:r>
      <w:r w:rsidR="00A01CB7" w:rsidRPr="00044FF2">
        <w:rPr>
          <w:sz w:val="22"/>
          <w:szCs w:val="22"/>
        </w:rPr>
        <w:t>12</w:t>
      </w:r>
      <w:r w:rsidRPr="00044FF2">
        <w:rPr>
          <w:sz w:val="22"/>
          <w:szCs w:val="22"/>
        </w:rPr>
        <w:t xml:space="preserve">) </w:t>
      </w:r>
      <w:r w:rsidR="00A01CB7" w:rsidRPr="00044FF2">
        <w:rPr>
          <w:sz w:val="22"/>
          <w:szCs w:val="22"/>
        </w:rPr>
        <w:t>A</w:t>
      </w:r>
      <w:r w:rsidRPr="00044FF2">
        <w:rPr>
          <w:sz w:val="22"/>
          <w:szCs w:val="22"/>
        </w:rPr>
        <w:t xml:space="preserve">n air induction system, when provided, </w:t>
      </w:r>
      <w:r w:rsidR="00A01CB7" w:rsidRPr="00044FF2">
        <w:rPr>
          <w:sz w:val="22"/>
          <w:szCs w:val="22"/>
        </w:rPr>
        <w:t>must</w:t>
      </w:r>
      <w:r w:rsidRPr="00044FF2">
        <w:rPr>
          <w:sz w:val="22"/>
          <w:szCs w:val="22"/>
        </w:rPr>
        <w:t xml:space="preserve"> prevent water back up that could cause electrical shock hazards. Air intake sources </w:t>
      </w:r>
      <w:r w:rsidR="00A01CB7" w:rsidRPr="00044FF2">
        <w:rPr>
          <w:sz w:val="22"/>
          <w:szCs w:val="22"/>
        </w:rPr>
        <w:t>must</w:t>
      </w:r>
      <w:r w:rsidRPr="00044FF2">
        <w:rPr>
          <w:sz w:val="22"/>
          <w:szCs w:val="22"/>
        </w:rPr>
        <w:t xml:space="preserve"> not permit the introduction of toxic fumes or other </w:t>
      </w:r>
      <w:r w:rsidR="00A01CB7" w:rsidRPr="00044FF2">
        <w:rPr>
          <w:sz w:val="22"/>
          <w:szCs w:val="22"/>
        </w:rPr>
        <w:t>contaminants</w:t>
      </w:r>
      <w:r w:rsidRPr="00044FF2">
        <w:rPr>
          <w:sz w:val="22"/>
          <w:szCs w:val="22"/>
        </w:rPr>
        <w:t xml:space="preserve">. </w:t>
      </w:r>
    </w:p>
    <w:p w14:paraId="0C30EA4C" w14:textId="2AB5AD4F" w:rsidR="00D401F7" w:rsidRPr="00044FF2" w:rsidRDefault="00D401F7" w:rsidP="00D401F7">
      <w:pPr>
        <w:spacing w:line="259" w:lineRule="auto"/>
        <w:rPr>
          <w:sz w:val="22"/>
          <w:szCs w:val="22"/>
        </w:rPr>
      </w:pPr>
      <w:r w:rsidRPr="00044FF2">
        <w:rPr>
          <w:sz w:val="22"/>
          <w:szCs w:val="22"/>
        </w:rPr>
        <w:t>(1</w:t>
      </w:r>
      <w:r w:rsidR="00A01CB7" w:rsidRPr="00044FF2">
        <w:rPr>
          <w:sz w:val="22"/>
          <w:szCs w:val="22"/>
        </w:rPr>
        <w:t>3</w:t>
      </w:r>
      <w:r w:rsidRPr="00044FF2">
        <w:rPr>
          <w:sz w:val="22"/>
          <w:szCs w:val="22"/>
        </w:rPr>
        <w:t xml:space="preserve">) The hydrotherapy jet system </w:t>
      </w:r>
      <w:r w:rsidR="00A01CB7" w:rsidRPr="00044FF2">
        <w:rPr>
          <w:sz w:val="22"/>
          <w:szCs w:val="22"/>
        </w:rPr>
        <w:t>must</w:t>
      </w:r>
      <w:r w:rsidRPr="00044FF2">
        <w:rPr>
          <w:sz w:val="22"/>
          <w:szCs w:val="22"/>
        </w:rPr>
        <w:t xml:space="preserve"> be connected to a minute timer that </w:t>
      </w:r>
      <w:r w:rsidR="00780C64" w:rsidRPr="00044FF2">
        <w:rPr>
          <w:sz w:val="22"/>
          <w:szCs w:val="22"/>
        </w:rPr>
        <w:t xml:space="preserve">limits agitation periods to no longer than </w:t>
      </w:r>
      <w:r w:rsidRPr="00044FF2">
        <w:rPr>
          <w:sz w:val="22"/>
          <w:szCs w:val="22"/>
        </w:rPr>
        <w:t xml:space="preserve">15 minutes. The hydrotherapy jet system </w:t>
      </w:r>
      <w:r w:rsidR="00A01CB7" w:rsidRPr="00044FF2">
        <w:rPr>
          <w:sz w:val="22"/>
          <w:szCs w:val="22"/>
        </w:rPr>
        <w:t>must</w:t>
      </w:r>
      <w:r w:rsidRPr="00044FF2">
        <w:rPr>
          <w:sz w:val="22"/>
          <w:szCs w:val="22"/>
        </w:rPr>
        <w:t xml:space="preserve"> be connected to a minute timer located out of reach of a </w:t>
      </w:r>
      <w:r w:rsidR="00A01CB7" w:rsidRPr="00044FF2">
        <w:rPr>
          <w:sz w:val="22"/>
          <w:szCs w:val="22"/>
        </w:rPr>
        <w:t>bather</w:t>
      </w:r>
      <w:r w:rsidRPr="00044FF2">
        <w:rPr>
          <w:sz w:val="22"/>
          <w:szCs w:val="22"/>
        </w:rPr>
        <w:t xml:space="preserve"> in the </w:t>
      </w:r>
      <w:r w:rsidR="00A01CB7" w:rsidRPr="00044FF2">
        <w:rPr>
          <w:sz w:val="22"/>
          <w:szCs w:val="22"/>
        </w:rPr>
        <w:t>spa</w:t>
      </w:r>
      <w:r w:rsidRPr="00044FF2">
        <w:rPr>
          <w:sz w:val="22"/>
          <w:szCs w:val="22"/>
        </w:rPr>
        <w:t xml:space="preserve">. </w:t>
      </w:r>
      <w:r w:rsidR="005B5256" w:rsidRPr="00044FF2">
        <w:rPr>
          <w:sz w:val="22"/>
          <w:szCs w:val="22"/>
        </w:rPr>
        <w:t>A clock that is visible to all bathers must be provided.</w:t>
      </w:r>
    </w:p>
    <w:p w14:paraId="4B990D65" w14:textId="148FB7D0" w:rsidR="00D401F7" w:rsidRPr="00044FF2" w:rsidRDefault="00D401F7" w:rsidP="00D401F7">
      <w:pPr>
        <w:spacing w:line="259" w:lineRule="auto"/>
        <w:rPr>
          <w:sz w:val="22"/>
          <w:szCs w:val="22"/>
        </w:rPr>
      </w:pPr>
      <w:r w:rsidRPr="00044FF2">
        <w:rPr>
          <w:sz w:val="22"/>
          <w:szCs w:val="22"/>
        </w:rPr>
        <w:t>(1</w:t>
      </w:r>
      <w:r w:rsidR="00A14B68" w:rsidRPr="00044FF2">
        <w:rPr>
          <w:sz w:val="22"/>
          <w:szCs w:val="22"/>
        </w:rPr>
        <w:t>4</w:t>
      </w:r>
      <w:r w:rsidRPr="00044FF2">
        <w:rPr>
          <w:sz w:val="22"/>
          <w:szCs w:val="22"/>
        </w:rPr>
        <w:t xml:space="preserve">) All </w:t>
      </w:r>
      <w:r w:rsidR="00A14B68" w:rsidRPr="00044FF2">
        <w:rPr>
          <w:sz w:val="22"/>
          <w:szCs w:val="22"/>
        </w:rPr>
        <w:t>spas</w:t>
      </w:r>
      <w:r w:rsidRPr="00044FF2">
        <w:rPr>
          <w:sz w:val="22"/>
          <w:szCs w:val="22"/>
        </w:rPr>
        <w:t xml:space="preserve"> </w:t>
      </w:r>
      <w:r w:rsidR="00A14B68" w:rsidRPr="00044FF2">
        <w:rPr>
          <w:sz w:val="22"/>
          <w:szCs w:val="22"/>
        </w:rPr>
        <w:t>must</w:t>
      </w:r>
      <w:r w:rsidRPr="00044FF2">
        <w:rPr>
          <w:sz w:val="22"/>
          <w:szCs w:val="22"/>
        </w:rPr>
        <w:t xml:space="preserve"> have a clearly labeled emergency shutoff for the purpose of stopping the motor(s) that provide power to the </w:t>
      </w:r>
      <w:r w:rsidR="00A14B68" w:rsidRPr="00044FF2">
        <w:rPr>
          <w:sz w:val="22"/>
          <w:szCs w:val="22"/>
        </w:rPr>
        <w:t xml:space="preserve">recirculation system </w:t>
      </w:r>
      <w:r w:rsidRPr="00044FF2">
        <w:rPr>
          <w:sz w:val="22"/>
          <w:szCs w:val="22"/>
        </w:rPr>
        <w:t xml:space="preserve">and hydrotherapy or hydrotherapy jet system. </w:t>
      </w:r>
      <w:r w:rsidR="001906E9" w:rsidRPr="00044FF2">
        <w:rPr>
          <w:sz w:val="22"/>
          <w:szCs w:val="22"/>
        </w:rPr>
        <w:t xml:space="preserve">Emergency shutoff must be </w:t>
      </w:r>
      <w:proofErr w:type="gramStart"/>
      <w:r w:rsidR="001906E9" w:rsidRPr="00044FF2">
        <w:rPr>
          <w:sz w:val="22"/>
          <w:szCs w:val="22"/>
        </w:rPr>
        <w:t>located</w:t>
      </w:r>
      <w:proofErr w:type="gramEnd"/>
      <w:r w:rsidR="001906E9" w:rsidRPr="00044FF2">
        <w:rPr>
          <w:sz w:val="22"/>
          <w:szCs w:val="22"/>
        </w:rPr>
        <w:t>:</w:t>
      </w:r>
    </w:p>
    <w:p w14:paraId="1E650967" w14:textId="221EE4BD" w:rsidR="00D401F7" w:rsidRPr="00044FF2" w:rsidRDefault="00D401F7" w:rsidP="00D401F7">
      <w:pPr>
        <w:spacing w:line="259" w:lineRule="auto"/>
        <w:rPr>
          <w:sz w:val="22"/>
          <w:szCs w:val="22"/>
        </w:rPr>
      </w:pPr>
      <w:r w:rsidRPr="00044FF2">
        <w:rPr>
          <w:sz w:val="22"/>
          <w:szCs w:val="22"/>
        </w:rPr>
        <w:t>(</w:t>
      </w:r>
      <w:r w:rsidR="001906E9" w:rsidRPr="00044FF2">
        <w:rPr>
          <w:sz w:val="22"/>
          <w:szCs w:val="22"/>
        </w:rPr>
        <w:t>a</w:t>
      </w:r>
      <w:r w:rsidRPr="00044FF2">
        <w:rPr>
          <w:sz w:val="22"/>
          <w:szCs w:val="22"/>
        </w:rPr>
        <w:t xml:space="preserve">) Within sight of the </w:t>
      </w:r>
      <w:r w:rsidR="001906E9" w:rsidRPr="00044FF2">
        <w:rPr>
          <w:sz w:val="22"/>
          <w:szCs w:val="22"/>
        </w:rPr>
        <w:t>spa</w:t>
      </w:r>
      <w:r w:rsidRPr="00044FF2">
        <w:rPr>
          <w:sz w:val="22"/>
          <w:szCs w:val="22"/>
        </w:rPr>
        <w:t xml:space="preserve">, and </w:t>
      </w:r>
    </w:p>
    <w:p w14:paraId="25266619" w14:textId="3F2C57C3" w:rsidR="00D401F7" w:rsidRPr="00044FF2" w:rsidRDefault="00D401F7" w:rsidP="00D401F7">
      <w:pPr>
        <w:spacing w:line="259" w:lineRule="auto"/>
        <w:rPr>
          <w:sz w:val="22"/>
          <w:szCs w:val="22"/>
        </w:rPr>
      </w:pPr>
      <w:r w:rsidRPr="00044FF2">
        <w:rPr>
          <w:sz w:val="22"/>
          <w:szCs w:val="22"/>
        </w:rPr>
        <w:t>(</w:t>
      </w:r>
      <w:r w:rsidR="001906E9" w:rsidRPr="00044FF2">
        <w:rPr>
          <w:sz w:val="22"/>
          <w:szCs w:val="22"/>
        </w:rPr>
        <w:t>b</w:t>
      </w:r>
      <w:r w:rsidRPr="00044FF2">
        <w:rPr>
          <w:sz w:val="22"/>
          <w:szCs w:val="22"/>
        </w:rPr>
        <w:t xml:space="preserve">) Not less than </w:t>
      </w:r>
      <w:r w:rsidR="001906E9" w:rsidRPr="00044FF2">
        <w:rPr>
          <w:sz w:val="22"/>
          <w:szCs w:val="22"/>
        </w:rPr>
        <w:t>five</w:t>
      </w:r>
      <w:r w:rsidRPr="00044FF2">
        <w:rPr>
          <w:sz w:val="22"/>
          <w:szCs w:val="22"/>
        </w:rPr>
        <w:t xml:space="preserve"> feet (1</w:t>
      </w:r>
      <w:r w:rsidR="002172EF" w:rsidRPr="00044FF2">
        <w:rPr>
          <w:sz w:val="22"/>
          <w:szCs w:val="22"/>
        </w:rPr>
        <w:t>.5</w:t>
      </w:r>
      <w:r w:rsidRPr="00044FF2">
        <w:rPr>
          <w:sz w:val="22"/>
          <w:szCs w:val="22"/>
        </w:rPr>
        <w:t xml:space="preserve"> m) or greater than </w:t>
      </w:r>
      <w:r w:rsidR="0063360E" w:rsidRPr="00044FF2">
        <w:rPr>
          <w:sz w:val="22"/>
          <w:szCs w:val="22"/>
        </w:rPr>
        <w:t>10</w:t>
      </w:r>
      <w:r w:rsidRPr="00044FF2">
        <w:rPr>
          <w:sz w:val="22"/>
          <w:szCs w:val="22"/>
        </w:rPr>
        <w:t xml:space="preserve"> feet (3 m) horizontally from the inside walls of the </w:t>
      </w:r>
      <w:r w:rsidR="002172EF" w:rsidRPr="00044FF2">
        <w:rPr>
          <w:sz w:val="22"/>
          <w:szCs w:val="22"/>
        </w:rPr>
        <w:t>spa</w:t>
      </w:r>
      <w:r w:rsidRPr="00044FF2">
        <w:rPr>
          <w:sz w:val="22"/>
          <w:szCs w:val="22"/>
        </w:rPr>
        <w:t xml:space="preserve">. </w:t>
      </w:r>
    </w:p>
    <w:p w14:paraId="4D2790F7" w14:textId="68C142FF" w:rsidR="00D401F7" w:rsidRPr="00044FF2" w:rsidRDefault="00D401F7" w:rsidP="00D401F7">
      <w:pPr>
        <w:spacing w:line="259" w:lineRule="auto"/>
        <w:rPr>
          <w:sz w:val="22"/>
          <w:szCs w:val="22"/>
        </w:rPr>
      </w:pPr>
      <w:r w:rsidRPr="00044FF2">
        <w:rPr>
          <w:sz w:val="22"/>
          <w:szCs w:val="22"/>
        </w:rPr>
        <w:t>(</w:t>
      </w:r>
      <w:r w:rsidR="002E33D0" w:rsidRPr="00044FF2">
        <w:rPr>
          <w:sz w:val="22"/>
          <w:szCs w:val="22"/>
        </w:rPr>
        <w:t>15</w:t>
      </w:r>
      <w:r w:rsidRPr="00044FF2">
        <w:rPr>
          <w:sz w:val="22"/>
          <w:szCs w:val="22"/>
        </w:rPr>
        <w:t xml:space="preserve">) </w:t>
      </w:r>
      <w:r w:rsidR="002E33D0" w:rsidRPr="00044FF2">
        <w:rPr>
          <w:sz w:val="22"/>
          <w:szCs w:val="22"/>
        </w:rPr>
        <w:t>An alarm must be provided with</w:t>
      </w:r>
      <w:r w:rsidRPr="00044FF2">
        <w:rPr>
          <w:sz w:val="22"/>
          <w:szCs w:val="22"/>
        </w:rPr>
        <w:t xml:space="preserve">: </w:t>
      </w:r>
    </w:p>
    <w:p w14:paraId="01F1434E" w14:textId="6685B3AF" w:rsidR="00D401F7" w:rsidRPr="00044FF2" w:rsidRDefault="00D401F7" w:rsidP="00D401F7">
      <w:pPr>
        <w:spacing w:line="259" w:lineRule="auto"/>
        <w:rPr>
          <w:sz w:val="22"/>
          <w:szCs w:val="22"/>
        </w:rPr>
      </w:pPr>
      <w:r w:rsidRPr="00044FF2">
        <w:rPr>
          <w:sz w:val="22"/>
          <w:szCs w:val="22"/>
        </w:rPr>
        <w:t>(</w:t>
      </w:r>
      <w:r w:rsidR="002E33D0" w:rsidRPr="00044FF2">
        <w:rPr>
          <w:sz w:val="22"/>
          <w:szCs w:val="22"/>
        </w:rPr>
        <w:t>a)</w:t>
      </w:r>
      <w:r w:rsidRPr="00044FF2">
        <w:rPr>
          <w:sz w:val="22"/>
          <w:szCs w:val="22"/>
        </w:rPr>
        <w:t xml:space="preserve"> </w:t>
      </w:r>
      <w:r w:rsidR="002E33D0" w:rsidRPr="00044FF2">
        <w:rPr>
          <w:sz w:val="22"/>
          <w:szCs w:val="22"/>
        </w:rPr>
        <w:t>A</w:t>
      </w:r>
      <w:r w:rsidRPr="00044FF2">
        <w:rPr>
          <w:sz w:val="22"/>
          <w:szCs w:val="22"/>
        </w:rPr>
        <w:t>n audible warning with a rating of not less than 80 decibels</w:t>
      </w:r>
      <w:r w:rsidR="002E33D0" w:rsidRPr="00044FF2">
        <w:rPr>
          <w:sz w:val="22"/>
          <w:szCs w:val="22"/>
        </w:rPr>
        <w:t>;</w:t>
      </w:r>
    </w:p>
    <w:p w14:paraId="1FAFA635" w14:textId="5ACEC9E6" w:rsidR="00D401F7" w:rsidRPr="00044FF2" w:rsidRDefault="00D401F7" w:rsidP="00D401F7">
      <w:pPr>
        <w:spacing w:line="259" w:lineRule="auto"/>
        <w:rPr>
          <w:sz w:val="22"/>
          <w:szCs w:val="22"/>
        </w:rPr>
      </w:pPr>
      <w:r w:rsidRPr="00044FF2">
        <w:rPr>
          <w:sz w:val="22"/>
          <w:szCs w:val="22"/>
        </w:rPr>
        <w:t>(</w:t>
      </w:r>
      <w:r w:rsidR="002E33D0" w:rsidRPr="00044FF2">
        <w:rPr>
          <w:sz w:val="22"/>
          <w:szCs w:val="22"/>
        </w:rPr>
        <w:t>b</w:t>
      </w:r>
      <w:r w:rsidRPr="00044FF2">
        <w:rPr>
          <w:sz w:val="22"/>
          <w:szCs w:val="22"/>
        </w:rPr>
        <w:t xml:space="preserve">) </w:t>
      </w:r>
      <w:r w:rsidR="002E33D0" w:rsidRPr="00044FF2">
        <w:rPr>
          <w:sz w:val="22"/>
          <w:szCs w:val="22"/>
        </w:rPr>
        <w:t>A</w:t>
      </w:r>
      <w:r w:rsidRPr="00044FF2">
        <w:rPr>
          <w:sz w:val="22"/>
          <w:szCs w:val="22"/>
        </w:rPr>
        <w:t xml:space="preserve"> flashing</w:t>
      </w:r>
      <w:r w:rsidR="002E33D0" w:rsidRPr="00044FF2">
        <w:rPr>
          <w:sz w:val="22"/>
          <w:szCs w:val="22"/>
        </w:rPr>
        <w:t xml:space="preserve"> light;</w:t>
      </w:r>
      <w:r w:rsidRPr="00044FF2">
        <w:rPr>
          <w:sz w:val="22"/>
          <w:szCs w:val="22"/>
        </w:rPr>
        <w:t xml:space="preserve"> and </w:t>
      </w:r>
    </w:p>
    <w:p w14:paraId="58C1BF9C" w14:textId="1E9B8E04" w:rsidR="00937222" w:rsidRPr="00044FF2" w:rsidRDefault="00D401F7" w:rsidP="001326E9">
      <w:pPr>
        <w:spacing w:line="259" w:lineRule="auto"/>
        <w:rPr>
          <w:sz w:val="22"/>
          <w:szCs w:val="22"/>
        </w:rPr>
      </w:pPr>
      <w:r w:rsidRPr="00044FF2">
        <w:rPr>
          <w:sz w:val="22"/>
          <w:szCs w:val="22"/>
        </w:rPr>
        <w:t>(</w:t>
      </w:r>
      <w:r w:rsidR="002E33D0" w:rsidRPr="00044FF2">
        <w:rPr>
          <w:sz w:val="22"/>
          <w:szCs w:val="22"/>
        </w:rPr>
        <w:t>c</w:t>
      </w:r>
      <w:r w:rsidRPr="00044FF2">
        <w:rPr>
          <w:sz w:val="22"/>
          <w:szCs w:val="22"/>
        </w:rPr>
        <w:t xml:space="preserve">) </w:t>
      </w:r>
      <w:r w:rsidR="002E33D0" w:rsidRPr="00044FF2">
        <w:rPr>
          <w:sz w:val="22"/>
          <w:szCs w:val="22"/>
        </w:rPr>
        <w:t>C</w:t>
      </w:r>
      <w:r w:rsidRPr="00044FF2">
        <w:rPr>
          <w:sz w:val="22"/>
          <w:szCs w:val="22"/>
        </w:rPr>
        <w:t>ontinuous sound until deactivated with the shut off switch</w:t>
      </w:r>
      <w:r w:rsidR="002E33D0" w:rsidRPr="00044FF2">
        <w:rPr>
          <w:sz w:val="22"/>
          <w:szCs w:val="22"/>
        </w:rPr>
        <w:t>.</w:t>
      </w:r>
      <w:r w:rsidRPr="00044FF2">
        <w:rPr>
          <w:sz w:val="22"/>
          <w:szCs w:val="22"/>
        </w:rPr>
        <w:t xml:space="preserve"> </w:t>
      </w:r>
    </w:p>
    <w:p w14:paraId="15BEF53F" w14:textId="77F1CD3F" w:rsidR="00783AD5" w:rsidRPr="00044FF2" w:rsidRDefault="00783AD5" w:rsidP="001326E9">
      <w:pPr>
        <w:spacing w:line="259" w:lineRule="auto"/>
        <w:rPr>
          <w:sz w:val="22"/>
          <w:szCs w:val="22"/>
        </w:rPr>
      </w:pPr>
      <w:r w:rsidRPr="00044FF2">
        <w:rPr>
          <w:sz w:val="22"/>
          <w:szCs w:val="22"/>
        </w:rPr>
        <w:t xml:space="preserve">(16) </w:t>
      </w:r>
      <w:r w:rsidR="005524C7" w:rsidRPr="00044FF2">
        <w:rPr>
          <w:sz w:val="22"/>
          <w:szCs w:val="22"/>
        </w:rPr>
        <w:t>The use of c</w:t>
      </w:r>
      <w:r w:rsidR="0060569F" w:rsidRPr="00044FF2">
        <w:rPr>
          <w:sz w:val="22"/>
          <w:szCs w:val="22"/>
        </w:rPr>
        <w:t xml:space="preserve">yanuric acid or stabilized chlorine products </w:t>
      </w:r>
      <w:r w:rsidR="005524C7" w:rsidRPr="00044FF2">
        <w:rPr>
          <w:sz w:val="22"/>
          <w:szCs w:val="22"/>
        </w:rPr>
        <w:t>is</w:t>
      </w:r>
      <w:r w:rsidR="00E14128" w:rsidRPr="00044FF2">
        <w:rPr>
          <w:sz w:val="22"/>
          <w:szCs w:val="22"/>
        </w:rPr>
        <w:t xml:space="preserve"> prohibited.</w:t>
      </w:r>
    </w:p>
    <w:p w14:paraId="6792FE39" w14:textId="5E0D2AFB" w:rsidR="0030226E" w:rsidRPr="00044FF2" w:rsidRDefault="004D4C74" w:rsidP="0030226E">
      <w:pPr>
        <w:spacing w:line="259" w:lineRule="auto"/>
        <w:rPr>
          <w:sz w:val="22"/>
          <w:szCs w:val="22"/>
        </w:rPr>
      </w:pPr>
      <w:r w:rsidRPr="00044FF2">
        <w:rPr>
          <w:rFonts w:cs="Calibri"/>
          <w:b/>
          <w:bCs/>
          <w:sz w:val="22"/>
          <w:szCs w:val="22"/>
        </w:rPr>
        <w:lastRenderedPageBreak/>
        <w:t>WAC 246-261-</w:t>
      </w:r>
      <w:r w:rsidR="00E12DDA" w:rsidRPr="00044FF2">
        <w:rPr>
          <w:rFonts w:cs="Calibri"/>
          <w:b/>
          <w:bCs/>
          <w:sz w:val="22"/>
          <w:szCs w:val="22"/>
        </w:rPr>
        <w:t>470</w:t>
      </w:r>
      <w:r w:rsidRPr="00044FF2">
        <w:rPr>
          <w:rFonts w:cs="Calibri"/>
          <w:b/>
          <w:bCs/>
          <w:sz w:val="22"/>
          <w:szCs w:val="22"/>
        </w:rPr>
        <w:t xml:space="preserve"> Additional requirements for waterslides and landing pools.</w:t>
      </w:r>
      <w:r w:rsidRPr="00044FF2">
        <w:rPr>
          <w:rFonts w:cs="Calibri"/>
          <w:sz w:val="22"/>
          <w:szCs w:val="22"/>
        </w:rPr>
        <w:t xml:space="preserve"> (1)</w:t>
      </w:r>
      <w:r w:rsidR="0030226E" w:rsidRPr="00044FF2">
        <w:rPr>
          <w:sz w:val="22"/>
          <w:szCs w:val="22"/>
        </w:rPr>
        <w:t xml:space="preserve"> The </w:t>
      </w:r>
      <w:r w:rsidR="009E506A" w:rsidRPr="00044FF2">
        <w:rPr>
          <w:sz w:val="22"/>
          <w:szCs w:val="22"/>
        </w:rPr>
        <w:t xml:space="preserve">design professional </w:t>
      </w:r>
      <w:r w:rsidR="00221BB2">
        <w:rPr>
          <w:sz w:val="22"/>
          <w:szCs w:val="22"/>
        </w:rPr>
        <w:t>shall</w:t>
      </w:r>
      <w:r w:rsidR="0030226E" w:rsidRPr="00044FF2">
        <w:rPr>
          <w:sz w:val="22"/>
          <w:szCs w:val="22"/>
        </w:rPr>
        <w:t xml:space="preserve"> provide a report </w:t>
      </w:r>
      <w:r w:rsidR="009E506A" w:rsidRPr="00044FF2">
        <w:rPr>
          <w:sz w:val="22"/>
          <w:szCs w:val="22"/>
        </w:rPr>
        <w:t>certifying that</w:t>
      </w:r>
      <w:r w:rsidR="0030226E" w:rsidRPr="00044FF2">
        <w:rPr>
          <w:sz w:val="22"/>
          <w:szCs w:val="22"/>
        </w:rPr>
        <w:t xml:space="preserve"> the design of the </w:t>
      </w:r>
      <w:r w:rsidR="009E506A" w:rsidRPr="00044FF2">
        <w:rPr>
          <w:sz w:val="22"/>
          <w:szCs w:val="22"/>
        </w:rPr>
        <w:t>waterslide</w:t>
      </w:r>
      <w:r w:rsidR="0030226E" w:rsidRPr="00044FF2">
        <w:rPr>
          <w:sz w:val="22"/>
          <w:szCs w:val="22"/>
        </w:rPr>
        <w:t xml:space="preserve"> is consistent with accepted safety engineering practices, manufacturer’s recommendations, and</w:t>
      </w:r>
      <w:r w:rsidR="00626A9C" w:rsidRPr="00044FF2">
        <w:rPr>
          <w:sz w:val="22"/>
          <w:szCs w:val="22"/>
        </w:rPr>
        <w:t>:</w:t>
      </w:r>
    </w:p>
    <w:p w14:paraId="7921895B" w14:textId="3E0C44A3" w:rsidR="0030226E" w:rsidRPr="00044FF2" w:rsidRDefault="0030226E" w:rsidP="0030226E">
      <w:pPr>
        <w:spacing w:line="259" w:lineRule="auto"/>
        <w:rPr>
          <w:sz w:val="22"/>
          <w:szCs w:val="22"/>
        </w:rPr>
      </w:pPr>
      <w:r w:rsidRPr="00044FF2">
        <w:rPr>
          <w:sz w:val="22"/>
          <w:szCs w:val="22"/>
        </w:rPr>
        <w:t>(</w:t>
      </w:r>
      <w:r w:rsidR="00626A9C" w:rsidRPr="00044FF2">
        <w:rPr>
          <w:sz w:val="22"/>
          <w:szCs w:val="22"/>
        </w:rPr>
        <w:t>a</w:t>
      </w:r>
      <w:r w:rsidRPr="00044FF2">
        <w:rPr>
          <w:sz w:val="22"/>
          <w:szCs w:val="22"/>
        </w:rPr>
        <w:t>) ASTM F2376-17a Standard Practice for Classification, Design, Manufacture, Construction, and Operation of Water Slide Systems</w:t>
      </w:r>
      <w:r w:rsidR="009E506A" w:rsidRPr="00044FF2">
        <w:rPr>
          <w:sz w:val="22"/>
          <w:szCs w:val="22"/>
        </w:rPr>
        <w:t>;</w:t>
      </w:r>
      <w:r w:rsidRPr="00044FF2">
        <w:rPr>
          <w:sz w:val="22"/>
          <w:szCs w:val="22"/>
        </w:rPr>
        <w:t xml:space="preserve"> and </w:t>
      </w:r>
    </w:p>
    <w:p w14:paraId="169F5C6D" w14:textId="048F58D9" w:rsidR="0030226E" w:rsidRPr="00044FF2" w:rsidRDefault="0030226E" w:rsidP="0030226E">
      <w:pPr>
        <w:spacing w:line="259" w:lineRule="auto"/>
        <w:rPr>
          <w:sz w:val="22"/>
          <w:szCs w:val="22"/>
        </w:rPr>
      </w:pPr>
      <w:r w:rsidRPr="00044FF2">
        <w:rPr>
          <w:sz w:val="22"/>
          <w:szCs w:val="22"/>
        </w:rPr>
        <w:t>(</w:t>
      </w:r>
      <w:r w:rsidR="00626A9C" w:rsidRPr="00044FF2">
        <w:rPr>
          <w:sz w:val="22"/>
          <w:szCs w:val="22"/>
        </w:rPr>
        <w:t>b</w:t>
      </w:r>
      <w:r w:rsidRPr="00044FF2">
        <w:rPr>
          <w:sz w:val="22"/>
          <w:szCs w:val="22"/>
        </w:rPr>
        <w:t xml:space="preserve">) ASTM F2461-16e1 Standard Practice for Manufacturer, Construction, Operation, and Maintenance of Aquatic Play Equipment. </w:t>
      </w:r>
    </w:p>
    <w:p w14:paraId="1168BC31" w14:textId="2CCC6F36" w:rsidR="00B338D1" w:rsidRPr="00044FF2" w:rsidRDefault="001703B7" w:rsidP="0030226E">
      <w:pPr>
        <w:spacing w:line="259" w:lineRule="auto"/>
        <w:rPr>
          <w:sz w:val="22"/>
          <w:szCs w:val="22"/>
        </w:rPr>
      </w:pPr>
      <w:r w:rsidRPr="00044FF2">
        <w:rPr>
          <w:sz w:val="22"/>
          <w:szCs w:val="22"/>
        </w:rPr>
        <w:t>(2) Flume</w:t>
      </w:r>
      <w:r w:rsidR="0030226E" w:rsidRPr="00044FF2">
        <w:rPr>
          <w:sz w:val="22"/>
          <w:szCs w:val="22"/>
        </w:rPr>
        <w:t xml:space="preserve"> surfaces </w:t>
      </w:r>
      <w:r w:rsidRPr="00044FF2">
        <w:rPr>
          <w:sz w:val="22"/>
          <w:szCs w:val="22"/>
        </w:rPr>
        <w:t>must</w:t>
      </w:r>
      <w:r w:rsidR="0030226E" w:rsidRPr="00044FF2">
        <w:rPr>
          <w:sz w:val="22"/>
          <w:szCs w:val="22"/>
        </w:rPr>
        <w:t xml:space="preserve"> be inert, nontoxic, smooth, </w:t>
      </w:r>
      <w:r w:rsidR="00F1463D" w:rsidRPr="00044FF2">
        <w:rPr>
          <w:sz w:val="22"/>
          <w:szCs w:val="22"/>
        </w:rPr>
        <w:t xml:space="preserve">and </w:t>
      </w:r>
      <w:r w:rsidR="0030226E" w:rsidRPr="00044FF2">
        <w:rPr>
          <w:sz w:val="22"/>
          <w:szCs w:val="22"/>
        </w:rPr>
        <w:t>easily cleaned</w:t>
      </w:r>
      <w:r w:rsidR="00B338D1" w:rsidRPr="00044FF2">
        <w:rPr>
          <w:sz w:val="22"/>
          <w:szCs w:val="22"/>
        </w:rPr>
        <w:t>.</w:t>
      </w:r>
    </w:p>
    <w:p w14:paraId="178E3B30" w14:textId="4F73FAA5" w:rsidR="0030226E" w:rsidRPr="00044FF2" w:rsidRDefault="00B338D1" w:rsidP="0030226E">
      <w:pPr>
        <w:spacing w:line="259" w:lineRule="auto"/>
        <w:rPr>
          <w:sz w:val="22"/>
          <w:szCs w:val="22"/>
        </w:rPr>
      </w:pPr>
      <w:r w:rsidRPr="00044FF2">
        <w:rPr>
          <w:sz w:val="22"/>
          <w:szCs w:val="22"/>
        </w:rPr>
        <w:t>(3) Flume design must</w:t>
      </w:r>
      <w:r w:rsidR="001703B7" w:rsidRPr="00044FF2">
        <w:rPr>
          <w:sz w:val="22"/>
          <w:szCs w:val="22"/>
        </w:rPr>
        <w:t xml:space="preserve"> include safety</w:t>
      </w:r>
      <w:r w:rsidR="0030226E" w:rsidRPr="00044FF2">
        <w:rPr>
          <w:sz w:val="22"/>
          <w:szCs w:val="22"/>
        </w:rPr>
        <w:t xml:space="preserve"> measures that ensure a rider cannot fall from the </w:t>
      </w:r>
      <w:r w:rsidR="001703B7" w:rsidRPr="00044FF2">
        <w:rPr>
          <w:sz w:val="22"/>
          <w:szCs w:val="22"/>
        </w:rPr>
        <w:t>flume</w:t>
      </w:r>
      <w:r w:rsidR="0030226E" w:rsidRPr="00044FF2">
        <w:rPr>
          <w:sz w:val="22"/>
          <w:szCs w:val="22"/>
        </w:rPr>
        <w:t>.</w:t>
      </w:r>
      <w:r w:rsidR="00217A36" w:rsidRPr="00044FF2">
        <w:rPr>
          <w:sz w:val="22"/>
          <w:szCs w:val="22"/>
        </w:rPr>
        <w:t xml:space="preserve"> </w:t>
      </w:r>
      <w:r w:rsidR="0030226E" w:rsidRPr="00044FF2">
        <w:rPr>
          <w:sz w:val="22"/>
          <w:szCs w:val="22"/>
        </w:rPr>
        <w:t xml:space="preserve">All </w:t>
      </w:r>
      <w:r w:rsidR="00217A36" w:rsidRPr="00044FF2">
        <w:rPr>
          <w:sz w:val="22"/>
          <w:szCs w:val="22"/>
        </w:rPr>
        <w:t>flume</w:t>
      </w:r>
      <w:r w:rsidR="0030226E" w:rsidRPr="00044FF2">
        <w:rPr>
          <w:sz w:val="22"/>
          <w:szCs w:val="22"/>
        </w:rPr>
        <w:t xml:space="preserve"> valleys and dips </w:t>
      </w:r>
      <w:r w:rsidR="00F1463D" w:rsidRPr="00044FF2">
        <w:rPr>
          <w:sz w:val="22"/>
          <w:szCs w:val="22"/>
        </w:rPr>
        <w:t>must</w:t>
      </w:r>
      <w:r w:rsidR="0030226E" w:rsidRPr="00044FF2">
        <w:rPr>
          <w:sz w:val="22"/>
          <w:szCs w:val="22"/>
        </w:rPr>
        <w:t xml:space="preserve"> have proper drainage</w:t>
      </w:r>
      <w:r w:rsidR="0030226E" w:rsidRPr="00044FF2">
        <w:rPr>
          <w:strike/>
          <w:sz w:val="22"/>
          <w:szCs w:val="22"/>
        </w:rPr>
        <w:t xml:space="preserve"> </w:t>
      </w:r>
      <w:r w:rsidR="0030226E" w:rsidRPr="00044FF2">
        <w:rPr>
          <w:sz w:val="22"/>
          <w:szCs w:val="22"/>
        </w:rPr>
        <w:t xml:space="preserve">and a means of egress in the event the ride malfunctions or a rider stops on the ride. </w:t>
      </w:r>
    </w:p>
    <w:p w14:paraId="4681514A" w14:textId="7E7C2827" w:rsidR="0030226E" w:rsidRPr="00044FF2" w:rsidRDefault="0030226E" w:rsidP="0030226E">
      <w:pPr>
        <w:spacing w:line="259" w:lineRule="auto"/>
        <w:rPr>
          <w:sz w:val="22"/>
          <w:szCs w:val="22"/>
        </w:rPr>
      </w:pPr>
      <w:r w:rsidRPr="00044FF2">
        <w:rPr>
          <w:sz w:val="22"/>
          <w:szCs w:val="22"/>
        </w:rPr>
        <w:t>(</w:t>
      </w:r>
      <w:r w:rsidR="00223C02" w:rsidRPr="00044FF2">
        <w:rPr>
          <w:sz w:val="22"/>
          <w:szCs w:val="22"/>
        </w:rPr>
        <w:t>4</w:t>
      </w:r>
      <w:r w:rsidRPr="00044FF2">
        <w:rPr>
          <w:sz w:val="22"/>
          <w:szCs w:val="22"/>
        </w:rPr>
        <w:t xml:space="preserve">) The exit of any </w:t>
      </w:r>
      <w:r w:rsidR="00217A36" w:rsidRPr="00044FF2">
        <w:rPr>
          <w:sz w:val="22"/>
          <w:szCs w:val="22"/>
        </w:rPr>
        <w:t>flume</w:t>
      </w:r>
      <w:r w:rsidRPr="00044FF2">
        <w:rPr>
          <w:sz w:val="22"/>
          <w:szCs w:val="22"/>
        </w:rPr>
        <w:t xml:space="preserve"> </w:t>
      </w:r>
      <w:r w:rsidR="00217A36" w:rsidRPr="00044FF2">
        <w:rPr>
          <w:sz w:val="22"/>
          <w:szCs w:val="22"/>
        </w:rPr>
        <w:t>must</w:t>
      </w:r>
      <w:r w:rsidRPr="00044FF2">
        <w:rPr>
          <w:sz w:val="22"/>
          <w:szCs w:val="22"/>
        </w:rPr>
        <w:t xml:space="preserve"> be designed to ensure that </w:t>
      </w:r>
      <w:r w:rsidR="00217A36" w:rsidRPr="00044FF2">
        <w:rPr>
          <w:sz w:val="22"/>
          <w:szCs w:val="22"/>
        </w:rPr>
        <w:t>bathers</w:t>
      </w:r>
      <w:r w:rsidRPr="00044FF2">
        <w:rPr>
          <w:sz w:val="22"/>
          <w:szCs w:val="22"/>
        </w:rPr>
        <w:t xml:space="preserve"> enter the </w:t>
      </w:r>
      <w:r w:rsidR="002854DF" w:rsidRPr="00044FF2">
        <w:rPr>
          <w:sz w:val="22"/>
          <w:szCs w:val="22"/>
        </w:rPr>
        <w:t>landing pool</w:t>
      </w:r>
      <w:r w:rsidRPr="00044FF2">
        <w:rPr>
          <w:sz w:val="22"/>
          <w:szCs w:val="22"/>
        </w:rPr>
        <w:t xml:space="preserve"> at a safe speed and angle of entry. </w:t>
      </w:r>
    </w:p>
    <w:p w14:paraId="4648B76D" w14:textId="0D43770E" w:rsidR="0030226E" w:rsidRPr="00044FF2" w:rsidRDefault="0030226E" w:rsidP="00B65D29">
      <w:pPr>
        <w:spacing w:line="259" w:lineRule="auto"/>
        <w:rPr>
          <w:sz w:val="22"/>
          <w:szCs w:val="22"/>
        </w:rPr>
      </w:pPr>
      <w:r w:rsidRPr="00044FF2">
        <w:rPr>
          <w:sz w:val="22"/>
          <w:szCs w:val="22"/>
        </w:rPr>
        <w:t>(</w:t>
      </w:r>
      <w:r w:rsidR="00223C02" w:rsidRPr="00044FF2">
        <w:rPr>
          <w:sz w:val="22"/>
          <w:szCs w:val="22"/>
        </w:rPr>
        <w:t>5</w:t>
      </w:r>
      <w:r w:rsidRPr="00044FF2">
        <w:rPr>
          <w:sz w:val="22"/>
          <w:szCs w:val="22"/>
        </w:rPr>
        <w:t xml:space="preserve">) If a </w:t>
      </w:r>
      <w:r w:rsidR="00B65D29" w:rsidRPr="00044FF2">
        <w:rPr>
          <w:sz w:val="22"/>
          <w:szCs w:val="22"/>
        </w:rPr>
        <w:t xml:space="preserve">waterslide </w:t>
      </w:r>
      <w:r w:rsidRPr="00044FF2">
        <w:rPr>
          <w:sz w:val="22"/>
          <w:szCs w:val="22"/>
        </w:rPr>
        <w:t xml:space="preserve">has two or more </w:t>
      </w:r>
      <w:r w:rsidR="00B338D1" w:rsidRPr="00044FF2">
        <w:rPr>
          <w:sz w:val="22"/>
          <w:szCs w:val="22"/>
        </w:rPr>
        <w:t xml:space="preserve">flumes </w:t>
      </w:r>
      <w:r w:rsidR="00F361F8" w:rsidRPr="00044FF2">
        <w:rPr>
          <w:sz w:val="22"/>
          <w:szCs w:val="22"/>
        </w:rPr>
        <w:t>with</w:t>
      </w:r>
      <w:r w:rsidRPr="00044FF2">
        <w:rPr>
          <w:sz w:val="22"/>
          <w:szCs w:val="22"/>
        </w:rPr>
        <w:t xml:space="preserve"> a point of intersection between the centerlines of any two </w:t>
      </w:r>
      <w:r w:rsidR="00B338D1" w:rsidRPr="00044FF2">
        <w:rPr>
          <w:sz w:val="22"/>
          <w:szCs w:val="22"/>
        </w:rPr>
        <w:t>flumes</w:t>
      </w:r>
      <w:r w:rsidRPr="00044FF2">
        <w:rPr>
          <w:sz w:val="22"/>
          <w:szCs w:val="22"/>
        </w:rPr>
        <w:t xml:space="preserve">, the distance between that point and the point of exit for each intersecting </w:t>
      </w:r>
      <w:r w:rsidR="00B338D1" w:rsidRPr="00044FF2">
        <w:rPr>
          <w:sz w:val="22"/>
          <w:szCs w:val="22"/>
        </w:rPr>
        <w:t xml:space="preserve">flume </w:t>
      </w:r>
      <w:r w:rsidR="00F361F8" w:rsidRPr="00044FF2">
        <w:rPr>
          <w:sz w:val="22"/>
          <w:szCs w:val="22"/>
        </w:rPr>
        <w:t>must</w:t>
      </w:r>
      <w:r w:rsidRPr="00044FF2">
        <w:rPr>
          <w:sz w:val="22"/>
          <w:szCs w:val="22"/>
        </w:rPr>
        <w:t xml:space="preserve"> not be less than the </w:t>
      </w:r>
      <w:r w:rsidR="00F361F8" w:rsidRPr="00044FF2">
        <w:rPr>
          <w:sz w:val="22"/>
          <w:szCs w:val="22"/>
        </w:rPr>
        <w:t>slide</w:t>
      </w:r>
      <w:r w:rsidRPr="00044FF2">
        <w:rPr>
          <w:sz w:val="22"/>
          <w:szCs w:val="22"/>
        </w:rPr>
        <w:t xml:space="preserve"> manufacturer’s recommendations and ASTM F2376</w:t>
      </w:r>
      <w:r w:rsidR="00A43A2E" w:rsidRPr="00044FF2">
        <w:rPr>
          <w:sz w:val="22"/>
          <w:szCs w:val="22"/>
        </w:rPr>
        <w:t>-17a</w:t>
      </w:r>
      <w:r w:rsidRPr="00044FF2">
        <w:rPr>
          <w:sz w:val="22"/>
          <w:szCs w:val="22"/>
        </w:rPr>
        <w:t xml:space="preserve">. </w:t>
      </w:r>
    </w:p>
    <w:p w14:paraId="229DD4EE" w14:textId="265B516E" w:rsidR="00F361F8" w:rsidRPr="00044FF2" w:rsidRDefault="0030226E" w:rsidP="0030226E">
      <w:pPr>
        <w:spacing w:line="259" w:lineRule="auto"/>
        <w:rPr>
          <w:sz w:val="22"/>
          <w:szCs w:val="22"/>
        </w:rPr>
      </w:pPr>
      <w:r w:rsidRPr="00044FF2">
        <w:rPr>
          <w:sz w:val="22"/>
          <w:szCs w:val="22"/>
        </w:rPr>
        <w:t>(</w:t>
      </w:r>
      <w:r w:rsidR="00223C02" w:rsidRPr="00044FF2">
        <w:rPr>
          <w:sz w:val="22"/>
          <w:szCs w:val="22"/>
        </w:rPr>
        <w:t>6</w:t>
      </w:r>
      <w:r w:rsidRPr="00044FF2">
        <w:rPr>
          <w:sz w:val="22"/>
          <w:szCs w:val="22"/>
        </w:rPr>
        <w:t xml:space="preserve">) </w:t>
      </w:r>
      <w:r w:rsidR="00F361F8" w:rsidRPr="00044FF2">
        <w:rPr>
          <w:sz w:val="22"/>
          <w:szCs w:val="22"/>
        </w:rPr>
        <w:t>W</w:t>
      </w:r>
      <w:r w:rsidR="00B65D29" w:rsidRPr="00044FF2">
        <w:rPr>
          <w:sz w:val="22"/>
          <w:szCs w:val="22"/>
        </w:rPr>
        <w:t>aterslide</w:t>
      </w:r>
      <w:r w:rsidR="00F361F8" w:rsidRPr="00044FF2">
        <w:rPr>
          <w:sz w:val="22"/>
          <w:szCs w:val="22"/>
        </w:rPr>
        <w:t>s</w:t>
      </w:r>
      <w:r w:rsidR="00B65D29" w:rsidRPr="00044FF2">
        <w:rPr>
          <w:sz w:val="22"/>
          <w:szCs w:val="22"/>
        </w:rPr>
        <w:t xml:space="preserve"> </w:t>
      </w:r>
      <w:r w:rsidR="00F361F8" w:rsidRPr="00044FF2">
        <w:rPr>
          <w:sz w:val="22"/>
          <w:szCs w:val="22"/>
        </w:rPr>
        <w:t>must</w:t>
      </w:r>
      <w:r w:rsidRPr="00044FF2">
        <w:rPr>
          <w:sz w:val="22"/>
          <w:szCs w:val="22"/>
        </w:rPr>
        <w:t xml:space="preserve"> be</w:t>
      </w:r>
      <w:r w:rsidR="00F361F8" w:rsidRPr="00044FF2">
        <w:rPr>
          <w:sz w:val="22"/>
          <w:szCs w:val="22"/>
        </w:rPr>
        <w:t>:</w:t>
      </w:r>
    </w:p>
    <w:p w14:paraId="6EB1B812" w14:textId="7250A7F1" w:rsidR="0030226E" w:rsidRPr="00044FF2" w:rsidRDefault="00F361F8" w:rsidP="0030226E">
      <w:pPr>
        <w:spacing w:line="259" w:lineRule="auto"/>
        <w:rPr>
          <w:sz w:val="22"/>
          <w:szCs w:val="22"/>
        </w:rPr>
      </w:pPr>
      <w:r w:rsidRPr="00044FF2">
        <w:rPr>
          <w:sz w:val="22"/>
          <w:szCs w:val="22"/>
        </w:rPr>
        <w:t>(a)</w:t>
      </w:r>
      <w:r w:rsidR="0030226E" w:rsidRPr="00044FF2">
        <w:rPr>
          <w:sz w:val="22"/>
          <w:szCs w:val="22"/>
        </w:rPr>
        <w:t xml:space="preserve"> </w:t>
      </w:r>
      <w:r w:rsidRPr="00044FF2">
        <w:rPr>
          <w:sz w:val="22"/>
          <w:szCs w:val="22"/>
        </w:rPr>
        <w:t>D</w:t>
      </w:r>
      <w:r w:rsidR="0030226E" w:rsidRPr="00044FF2">
        <w:rPr>
          <w:sz w:val="22"/>
          <w:szCs w:val="22"/>
        </w:rPr>
        <w:t xml:space="preserve">esigned to terminate at or below water level, except for </w:t>
      </w:r>
      <w:r w:rsidRPr="00044FF2">
        <w:rPr>
          <w:sz w:val="22"/>
          <w:szCs w:val="22"/>
        </w:rPr>
        <w:t>drop slides;</w:t>
      </w:r>
    </w:p>
    <w:p w14:paraId="32EF84D3" w14:textId="47532686" w:rsidR="0030226E" w:rsidRPr="00044FF2" w:rsidRDefault="0030226E" w:rsidP="0030226E">
      <w:pPr>
        <w:spacing w:line="259" w:lineRule="auto"/>
        <w:rPr>
          <w:sz w:val="22"/>
          <w:szCs w:val="22"/>
        </w:rPr>
      </w:pPr>
      <w:r w:rsidRPr="00044FF2">
        <w:rPr>
          <w:sz w:val="22"/>
          <w:szCs w:val="22"/>
        </w:rPr>
        <w:t xml:space="preserve">(b) </w:t>
      </w:r>
      <w:r w:rsidR="00F361F8" w:rsidRPr="00044FF2">
        <w:rPr>
          <w:sz w:val="22"/>
          <w:szCs w:val="22"/>
        </w:rPr>
        <w:t>P</w:t>
      </w:r>
      <w:r w:rsidRPr="00044FF2">
        <w:rPr>
          <w:sz w:val="22"/>
          <w:szCs w:val="22"/>
        </w:rPr>
        <w:t xml:space="preserve">erpendicular to the wall of the </w:t>
      </w:r>
      <w:r w:rsidR="00F361F8" w:rsidRPr="00044FF2">
        <w:rPr>
          <w:sz w:val="22"/>
          <w:szCs w:val="22"/>
        </w:rPr>
        <w:t>aquatic venue</w:t>
      </w:r>
      <w:r w:rsidRPr="00044FF2">
        <w:rPr>
          <w:sz w:val="22"/>
          <w:szCs w:val="22"/>
        </w:rPr>
        <w:t xml:space="preserve"> at the point of exit unless otherwise permitted by the </w:t>
      </w:r>
      <w:r w:rsidR="00B65D29" w:rsidRPr="00044FF2">
        <w:rPr>
          <w:sz w:val="22"/>
          <w:szCs w:val="22"/>
        </w:rPr>
        <w:t xml:space="preserve">waterslide </w:t>
      </w:r>
      <w:r w:rsidRPr="00044FF2">
        <w:rPr>
          <w:sz w:val="22"/>
          <w:szCs w:val="22"/>
        </w:rPr>
        <w:t>manufacturer</w:t>
      </w:r>
      <w:r w:rsidR="00F361F8" w:rsidRPr="00044FF2">
        <w:rPr>
          <w:sz w:val="22"/>
          <w:szCs w:val="22"/>
        </w:rPr>
        <w:t>; and</w:t>
      </w:r>
    </w:p>
    <w:p w14:paraId="29C756EA" w14:textId="38CA33AA" w:rsidR="0030226E" w:rsidRPr="00044FF2" w:rsidRDefault="0030226E" w:rsidP="0030226E">
      <w:pPr>
        <w:spacing w:line="259" w:lineRule="auto"/>
        <w:rPr>
          <w:sz w:val="22"/>
          <w:szCs w:val="22"/>
        </w:rPr>
      </w:pPr>
      <w:r w:rsidRPr="00044FF2">
        <w:rPr>
          <w:sz w:val="22"/>
          <w:szCs w:val="22"/>
        </w:rPr>
        <w:t xml:space="preserve">(c) </w:t>
      </w:r>
      <w:r w:rsidR="00F361F8" w:rsidRPr="00044FF2">
        <w:rPr>
          <w:sz w:val="22"/>
          <w:szCs w:val="22"/>
        </w:rPr>
        <w:t>D</w:t>
      </w:r>
      <w:r w:rsidRPr="00044FF2">
        <w:rPr>
          <w:sz w:val="22"/>
          <w:szCs w:val="22"/>
        </w:rPr>
        <w:t xml:space="preserve">esigned with an exit system which </w:t>
      </w:r>
      <w:r w:rsidR="00903ACB" w:rsidRPr="00044FF2">
        <w:rPr>
          <w:sz w:val="22"/>
          <w:szCs w:val="22"/>
        </w:rPr>
        <w:t xml:space="preserve">must </w:t>
      </w:r>
      <w:r w:rsidRPr="00044FF2">
        <w:rPr>
          <w:sz w:val="22"/>
          <w:szCs w:val="22"/>
        </w:rPr>
        <w:t xml:space="preserve">provide safe entry into the </w:t>
      </w:r>
      <w:r w:rsidR="00B65D29" w:rsidRPr="00044FF2">
        <w:rPr>
          <w:sz w:val="22"/>
          <w:szCs w:val="22"/>
        </w:rPr>
        <w:t>waterslide runout</w:t>
      </w:r>
      <w:r w:rsidR="00F361F8" w:rsidRPr="00044FF2">
        <w:rPr>
          <w:sz w:val="22"/>
          <w:szCs w:val="22"/>
        </w:rPr>
        <w:t>.</w:t>
      </w:r>
      <w:r w:rsidRPr="00044FF2">
        <w:rPr>
          <w:sz w:val="22"/>
          <w:szCs w:val="22"/>
        </w:rPr>
        <w:t xml:space="preserve"> </w:t>
      </w:r>
    </w:p>
    <w:p w14:paraId="3ECB3867" w14:textId="229321DF" w:rsidR="004D4C74" w:rsidRPr="00044FF2" w:rsidRDefault="0030226E" w:rsidP="001326E9">
      <w:pPr>
        <w:spacing w:line="259" w:lineRule="auto"/>
        <w:rPr>
          <w:color w:val="7030A0"/>
          <w:sz w:val="22"/>
          <w:szCs w:val="22"/>
        </w:rPr>
      </w:pPr>
      <w:r w:rsidRPr="00044FF2">
        <w:rPr>
          <w:sz w:val="22"/>
          <w:szCs w:val="22"/>
        </w:rPr>
        <w:t>(</w:t>
      </w:r>
      <w:r w:rsidR="004C672D" w:rsidRPr="00044FF2">
        <w:rPr>
          <w:sz w:val="22"/>
          <w:szCs w:val="22"/>
        </w:rPr>
        <w:t>7</w:t>
      </w:r>
      <w:r w:rsidRPr="00044FF2">
        <w:rPr>
          <w:sz w:val="22"/>
          <w:szCs w:val="22"/>
        </w:rPr>
        <w:t xml:space="preserve">) The </w:t>
      </w:r>
      <w:r w:rsidR="00B338D1" w:rsidRPr="00044FF2">
        <w:rPr>
          <w:sz w:val="22"/>
          <w:szCs w:val="22"/>
        </w:rPr>
        <w:t xml:space="preserve">flume </w:t>
      </w:r>
      <w:r w:rsidRPr="00044FF2">
        <w:rPr>
          <w:sz w:val="22"/>
          <w:szCs w:val="22"/>
        </w:rPr>
        <w:t xml:space="preserve">exits </w:t>
      </w:r>
      <w:r w:rsidR="00F361F8" w:rsidRPr="00044FF2">
        <w:rPr>
          <w:sz w:val="22"/>
          <w:szCs w:val="22"/>
        </w:rPr>
        <w:t>must be</w:t>
      </w:r>
      <w:r w:rsidRPr="00044FF2">
        <w:rPr>
          <w:sz w:val="22"/>
          <w:szCs w:val="22"/>
        </w:rPr>
        <w:t xml:space="preserve"> in accordance with the </w:t>
      </w:r>
      <w:r w:rsidR="00B65D29" w:rsidRPr="00044FF2">
        <w:rPr>
          <w:sz w:val="22"/>
          <w:szCs w:val="22"/>
        </w:rPr>
        <w:t xml:space="preserve">waterslide </w:t>
      </w:r>
      <w:r w:rsidRPr="00044FF2">
        <w:rPr>
          <w:sz w:val="22"/>
          <w:szCs w:val="22"/>
        </w:rPr>
        <w:t>manufacturer’s recommendations and ASTM F2376</w:t>
      </w:r>
      <w:r w:rsidR="00F361F8" w:rsidRPr="00044FF2">
        <w:rPr>
          <w:sz w:val="22"/>
          <w:szCs w:val="22"/>
        </w:rPr>
        <w:t>-17a</w:t>
      </w:r>
      <w:r w:rsidRPr="00044FF2">
        <w:rPr>
          <w:sz w:val="22"/>
          <w:szCs w:val="22"/>
        </w:rPr>
        <w:t>.</w:t>
      </w:r>
      <w:r w:rsidR="00263E92" w:rsidRPr="00044FF2">
        <w:rPr>
          <w:sz w:val="22"/>
          <w:szCs w:val="22"/>
        </w:rPr>
        <w:t xml:space="preserve"> </w:t>
      </w:r>
      <w:r w:rsidRPr="00044FF2">
        <w:rPr>
          <w:sz w:val="22"/>
          <w:szCs w:val="22"/>
        </w:rPr>
        <w:t xml:space="preserve">The distance between the point of exit and the side of the </w:t>
      </w:r>
      <w:r w:rsidR="00A43A2E" w:rsidRPr="00044FF2">
        <w:rPr>
          <w:sz w:val="22"/>
          <w:szCs w:val="22"/>
        </w:rPr>
        <w:t>aquatic</w:t>
      </w:r>
      <w:r w:rsidRPr="00044FF2">
        <w:rPr>
          <w:sz w:val="22"/>
          <w:szCs w:val="22"/>
        </w:rPr>
        <w:t xml:space="preserve"> </w:t>
      </w:r>
      <w:r w:rsidR="00A43A2E" w:rsidRPr="00044FF2">
        <w:rPr>
          <w:sz w:val="22"/>
          <w:szCs w:val="22"/>
        </w:rPr>
        <w:t>venue</w:t>
      </w:r>
      <w:r w:rsidRPr="00044FF2">
        <w:rPr>
          <w:sz w:val="22"/>
          <w:szCs w:val="22"/>
        </w:rPr>
        <w:t xml:space="preserve"> opposite the </w:t>
      </w:r>
      <w:r w:rsidR="00A43A2E" w:rsidRPr="00044FF2">
        <w:rPr>
          <w:sz w:val="22"/>
          <w:szCs w:val="22"/>
        </w:rPr>
        <w:t>bathers</w:t>
      </w:r>
      <w:r w:rsidRPr="00044FF2">
        <w:rPr>
          <w:sz w:val="22"/>
          <w:szCs w:val="22"/>
        </w:rPr>
        <w:t xml:space="preserve"> as they exit, excluding any steps, </w:t>
      </w:r>
      <w:r w:rsidR="00A43A2E" w:rsidRPr="00044FF2">
        <w:rPr>
          <w:sz w:val="22"/>
          <w:szCs w:val="22"/>
        </w:rPr>
        <w:t>must</w:t>
      </w:r>
      <w:r w:rsidRPr="00044FF2">
        <w:rPr>
          <w:sz w:val="22"/>
          <w:szCs w:val="22"/>
        </w:rPr>
        <w:t xml:space="preserve"> not be less than the </w:t>
      </w:r>
      <w:r w:rsidR="00B65D29" w:rsidRPr="00044FF2">
        <w:rPr>
          <w:sz w:val="22"/>
          <w:szCs w:val="22"/>
        </w:rPr>
        <w:t xml:space="preserve">waterslide </w:t>
      </w:r>
      <w:r w:rsidRPr="00044FF2">
        <w:rPr>
          <w:sz w:val="22"/>
          <w:szCs w:val="22"/>
        </w:rPr>
        <w:t>manufacturer’s recommendations and in accordance with ASTM F2376</w:t>
      </w:r>
      <w:r w:rsidR="00A43A2E" w:rsidRPr="00044FF2">
        <w:rPr>
          <w:sz w:val="22"/>
          <w:szCs w:val="22"/>
        </w:rPr>
        <w:t>-17a</w:t>
      </w:r>
      <w:r w:rsidRPr="00044FF2">
        <w:rPr>
          <w:sz w:val="22"/>
          <w:szCs w:val="22"/>
        </w:rPr>
        <w:t>.</w:t>
      </w:r>
      <w:r w:rsidR="00263E92" w:rsidRPr="00044FF2">
        <w:rPr>
          <w:sz w:val="22"/>
          <w:szCs w:val="22"/>
        </w:rPr>
        <w:t xml:space="preserve"> Flume exits must be evaluated in the engineering compliance report with supporting evidence to show riders will not collide with objects, pool walls, other riders or other attraction participants.</w:t>
      </w:r>
    </w:p>
    <w:p w14:paraId="4FB1E031" w14:textId="451A44F2" w:rsidR="00EA46D0" w:rsidRPr="00044FF2" w:rsidRDefault="008B3BFD" w:rsidP="00EA46D0">
      <w:pPr>
        <w:spacing w:line="259" w:lineRule="auto"/>
        <w:rPr>
          <w:sz w:val="22"/>
          <w:szCs w:val="22"/>
        </w:rPr>
      </w:pPr>
      <w:r w:rsidRPr="00044FF2">
        <w:rPr>
          <w:sz w:val="22"/>
          <w:szCs w:val="22"/>
        </w:rPr>
        <w:t xml:space="preserve">(8) </w:t>
      </w:r>
      <w:r w:rsidR="00C14451" w:rsidRPr="00044FF2">
        <w:rPr>
          <w:sz w:val="22"/>
          <w:szCs w:val="22"/>
        </w:rPr>
        <w:t>Stairs, if provided,</w:t>
      </w:r>
      <w:r w:rsidR="00EA46D0" w:rsidRPr="00044FF2">
        <w:rPr>
          <w:sz w:val="22"/>
          <w:szCs w:val="22"/>
        </w:rPr>
        <w:t xml:space="preserve"> </w:t>
      </w:r>
      <w:r w:rsidR="002E019C" w:rsidRPr="00044FF2">
        <w:rPr>
          <w:sz w:val="22"/>
          <w:szCs w:val="22"/>
        </w:rPr>
        <w:t>must</w:t>
      </w:r>
      <w:r w:rsidR="00EA46D0" w:rsidRPr="00044FF2">
        <w:rPr>
          <w:sz w:val="22"/>
          <w:szCs w:val="22"/>
        </w:rPr>
        <w:t xml:space="preserve"> be installed at the opposite end of the</w:t>
      </w:r>
      <w:r w:rsidR="002E019C" w:rsidRPr="00044FF2">
        <w:rPr>
          <w:sz w:val="22"/>
          <w:szCs w:val="22"/>
        </w:rPr>
        <w:t xml:space="preserve"> </w:t>
      </w:r>
      <w:r w:rsidR="004D37A9" w:rsidRPr="00044FF2">
        <w:rPr>
          <w:sz w:val="22"/>
          <w:szCs w:val="22"/>
        </w:rPr>
        <w:t>landing pool</w:t>
      </w:r>
      <w:r w:rsidR="00EA46D0" w:rsidRPr="00044FF2">
        <w:rPr>
          <w:sz w:val="22"/>
          <w:szCs w:val="22"/>
        </w:rPr>
        <w:t xml:space="preserve"> from the </w:t>
      </w:r>
      <w:r w:rsidR="002E019C" w:rsidRPr="00044FF2">
        <w:rPr>
          <w:sz w:val="22"/>
          <w:szCs w:val="22"/>
        </w:rPr>
        <w:t>flume</w:t>
      </w:r>
      <w:r w:rsidR="00EA46D0" w:rsidRPr="00044FF2">
        <w:rPr>
          <w:sz w:val="22"/>
          <w:szCs w:val="22"/>
        </w:rPr>
        <w:t xml:space="preserve"> exit with a handrail. </w:t>
      </w:r>
    </w:p>
    <w:p w14:paraId="0ADFA486" w14:textId="4727942A" w:rsidR="00EA46D0" w:rsidRPr="00044FF2" w:rsidRDefault="00EA46D0" w:rsidP="00EA46D0">
      <w:pPr>
        <w:spacing w:line="259" w:lineRule="auto"/>
        <w:rPr>
          <w:sz w:val="22"/>
          <w:szCs w:val="22"/>
        </w:rPr>
      </w:pPr>
      <w:r w:rsidRPr="00044FF2">
        <w:rPr>
          <w:sz w:val="22"/>
          <w:szCs w:val="22"/>
        </w:rPr>
        <w:t>(</w:t>
      </w:r>
      <w:r w:rsidR="00E14C5E" w:rsidRPr="00044FF2">
        <w:rPr>
          <w:sz w:val="22"/>
          <w:szCs w:val="22"/>
        </w:rPr>
        <w:t>9</w:t>
      </w:r>
      <w:r w:rsidRPr="00044FF2">
        <w:rPr>
          <w:sz w:val="22"/>
          <w:szCs w:val="22"/>
        </w:rPr>
        <w:t>)</w:t>
      </w:r>
      <w:r w:rsidRPr="00044FF2">
        <w:rPr>
          <w:b/>
          <w:bCs/>
          <w:sz w:val="22"/>
          <w:szCs w:val="22"/>
        </w:rPr>
        <w:t xml:space="preserve"> </w:t>
      </w:r>
      <w:r w:rsidRPr="00044FF2">
        <w:rPr>
          <w:sz w:val="22"/>
          <w:szCs w:val="22"/>
        </w:rPr>
        <w:t xml:space="preserve">If the </w:t>
      </w:r>
      <w:r w:rsidR="00E14C5E" w:rsidRPr="00044FF2">
        <w:rPr>
          <w:sz w:val="22"/>
          <w:szCs w:val="22"/>
        </w:rPr>
        <w:t>waterslide</w:t>
      </w:r>
      <w:r w:rsidRPr="00044FF2">
        <w:rPr>
          <w:sz w:val="22"/>
          <w:szCs w:val="22"/>
        </w:rPr>
        <w:t xml:space="preserve"> </w:t>
      </w:r>
      <w:r w:rsidR="00E14C5E" w:rsidRPr="00044FF2">
        <w:rPr>
          <w:sz w:val="22"/>
          <w:szCs w:val="22"/>
        </w:rPr>
        <w:t>flume</w:t>
      </w:r>
      <w:r w:rsidRPr="00044FF2">
        <w:rPr>
          <w:sz w:val="22"/>
          <w:szCs w:val="22"/>
        </w:rPr>
        <w:t xml:space="preserve"> ends in a swimming </w:t>
      </w:r>
      <w:r w:rsidR="00E14C5E" w:rsidRPr="00044FF2">
        <w:rPr>
          <w:sz w:val="22"/>
          <w:szCs w:val="22"/>
        </w:rPr>
        <w:t>pool</w:t>
      </w:r>
      <w:r w:rsidRPr="00044FF2">
        <w:rPr>
          <w:sz w:val="22"/>
          <w:szCs w:val="22"/>
        </w:rPr>
        <w:t xml:space="preserve">, the landing area </w:t>
      </w:r>
      <w:r w:rsidR="00E14C5E" w:rsidRPr="00044FF2">
        <w:rPr>
          <w:sz w:val="22"/>
          <w:szCs w:val="22"/>
        </w:rPr>
        <w:t>must</w:t>
      </w:r>
      <w:r w:rsidRPr="00044FF2">
        <w:rPr>
          <w:sz w:val="22"/>
          <w:szCs w:val="22"/>
        </w:rPr>
        <w:t xml:space="preserve"> be divided from the rest of the </w:t>
      </w:r>
      <w:r w:rsidR="00E14C5E" w:rsidRPr="00044FF2">
        <w:rPr>
          <w:sz w:val="22"/>
          <w:szCs w:val="22"/>
        </w:rPr>
        <w:t>aquatic</w:t>
      </w:r>
      <w:r w:rsidRPr="00044FF2">
        <w:rPr>
          <w:sz w:val="22"/>
          <w:szCs w:val="22"/>
        </w:rPr>
        <w:t xml:space="preserve"> </w:t>
      </w:r>
      <w:r w:rsidR="00E14C5E" w:rsidRPr="00044FF2">
        <w:rPr>
          <w:sz w:val="22"/>
          <w:szCs w:val="22"/>
        </w:rPr>
        <w:t>venue</w:t>
      </w:r>
      <w:r w:rsidRPr="00044FF2">
        <w:rPr>
          <w:sz w:val="22"/>
          <w:szCs w:val="22"/>
        </w:rPr>
        <w:t xml:space="preserve"> by a </w:t>
      </w:r>
      <w:r w:rsidR="00E14C5E" w:rsidRPr="00044FF2">
        <w:rPr>
          <w:sz w:val="22"/>
          <w:szCs w:val="22"/>
        </w:rPr>
        <w:t>rope and float line</w:t>
      </w:r>
      <w:r w:rsidRPr="00044FF2">
        <w:rPr>
          <w:sz w:val="22"/>
          <w:szCs w:val="22"/>
        </w:rPr>
        <w:t xml:space="preserve">, </w:t>
      </w:r>
      <w:r w:rsidR="00F05B93" w:rsidRPr="00044FF2">
        <w:rPr>
          <w:sz w:val="22"/>
          <w:szCs w:val="22"/>
        </w:rPr>
        <w:t>wing wall, peninsula,</w:t>
      </w:r>
      <w:r w:rsidRPr="00044FF2">
        <w:rPr>
          <w:sz w:val="22"/>
          <w:szCs w:val="22"/>
        </w:rPr>
        <w:t xml:space="preserve"> or other similar </w:t>
      </w:r>
      <w:proofErr w:type="gramStart"/>
      <w:r w:rsidRPr="00044FF2">
        <w:rPr>
          <w:sz w:val="22"/>
          <w:szCs w:val="22"/>
        </w:rPr>
        <w:t>feature</w:t>
      </w:r>
      <w:proofErr w:type="gramEnd"/>
      <w:r w:rsidRPr="00044FF2">
        <w:rPr>
          <w:sz w:val="22"/>
          <w:szCs w:val="22"/>
        </w:rPr>
        <w:t xml:space="preserve"> to prevent collisions with other </w:t>
      </w:r>
      <w:r w:rsidR="00F05B93" w:rsidRPr="00044FF2">
        <w:rPr>
          <w:sz w:val="22"/>
          <w:szCs w:val="22"/>
        </w:rPr>
        <w:t>bathers</w:t>
      </w:r>
      <w:r w:rsidRPr="00044FF2">
        <w:rPr>
          <w:sz w:val="22"/>
          <w:szCs w:val="22"/>
        </w:rPr>
        <w:t xml:space="preserve">. </w:t>
      </w:r>
    </w:p>
    <w:p w14:paraId="40B76359" w14:textId="7371BC55" w:rsidR="00EA46D0" w:rsidRPr="00044FF2" w:rsidRDefault="00EA46D0" w:rsidP="00EA46D0">
      <w:pPr>
        <w:spacing w:line="259" w:lineRule="auto"/>
        <w:rPr>
          <w:sz w:val="22"/>
          <w:szCs w:val="22"/>
        </w:rPr>
      </w:pPr>
      <w:r w:rsidRPr="00044FF2">
        <w:rPr>
          <w:sz w:val="22"/>
          <w:szCs w:val="22"/>
        </w:rPr>
        <w:t>(</w:t>
      </w:r>
      <w:r w:rsidR="00E6749E" w:rsidRPr="00044FF2">
        <w:rPr>
          <w:sz w:val="22"/>
          <w:szCs w:val="22"/>
        </w:rPr>
        <w:t xml:space="preserve">10) </w:t>
      </w:r>
      <w:r w:rsidR="00291279" w:rsidRPr="00044FF2">
        <w:rPr>
          <w:sz w:val="22"/>
          <w:szCs w:val="22"/>
        </w:rPr>
        <w:t xml:space="preserve">Waterslide runouts </w:t>
      </w:r>
      <w:r w:rsidR="00E6749E" w:rsidRPr="00044FF2">
        <w:rPr>
          <w:sz w:val="22"/>
          <w:szCs w:val="22"/>
        </w:rPr>
        <w:t>must</w:t>
      </w:r>
      <w:r w:rsidRPr="00044FF2">
        <w:rPr>
          <w:sz w:val="22"/>
          <w:szCs w:val="22"/>
        </w:rPr>
        <w:t xml:space="preserve"> be designed in accordance with the </w:t>
      </w:r>
      <w:r w:rsidR="009056DD" w:rsidRPr="00044FF2">
        <w:rPr>
          <w:sz w:val="22"/>
          <w:szCs w:val="22"/>
        </w:rPr>
        <w:t>slide</w:t>
      </w:r>
      <w:r w:rsidRPr="00044FF2">
        <w:rPr>
          <w:sz w:val="22"/>
          <w:szCs w:val="22"/>
        </w:rPr>
        <w:t xml:space="preserve"> manufacturer’s recommendations and ASTM F2376</w:t>
      </w:r>
      <w:r w:rsidR="008B3BFD" w:rsidRPr="00044FF2">
        <w:rPr>
          <w:sz w:val="22"/>
          <w:szCs w:val="22"/>
        </w:rPr>
        <w:t>-17a</w:t>
      </w:r>
      <w:r w:rsidRPr="00044FF2">
        <w:rPr>
          <w:sz w:val="22"/>
          <w:szCs w:val="22"/>
        </w:rPr>
        <w:t xml:space="preserve">. </w:t>
      </w:r>
      <w:r w:rsidR="00CF2224" w:rsidRPr="00044FF2">
        <w:rPr>
          <w:sz w:val="22"/>
          <w:szCs w:val="22"/>
        </w:rPr>
        <w:t xml:space="preserve">Waterslide runouts must be designed to safely decelerate the rider so that the momentum alone does not carry the rider forward to reach the end of the </w:t>
      </w:r>
      <w:r w:rsidR="00F93209" w:rsidRPr="00044FF2">
        <w:rPr>
          <w:sz w:val="22"/>
          <w:szCs w:val="22"/>
        </w:rPr>
        <w:t>runout. A</w:t>
      </w:r>
      <w:r w:rsidR="00C142D8" w:rsidRPr="00044FF2">
        <w:rPr>
          <w:sz w:val="22"/>
          <w:szCs w:val="22"/>
        </w:rPr>
        <w:t xml:space="preserve"> means of </w:t>
      </w:r>
      <w:proofErr w:type="gramStart"/>
      <w:r w:rsidR="00C142D8" w:rsidRPr="00044FF2">
        <w:rPr>
          <w:sz w:val="22"/>
          <w:szCs w:val="22"/>
        </w:rPr>
        <w:t>egress</w:t>
      </w:r>
      <w:proofErr w:type="gramEnd"/>
      <w:r w:rsidR="00F93209" w:rsidRPr="00044FF2">
        <w:rPr>
          <w:sz w:val="22"/>
          <w:szCs w:val="22"/>
        </w:rPr>
        <w:t xml:space="preserve"> must be provided.</w:t>
      </w:r>
    </w:p>
    <w:p w14:paraId="2EFD0DDC" w14:textId="77777777" w:rsidR="00797CDD" w:rsidRPr="00044FF2" w:rsidRDefault="00EA46D0" w:rsidP="00EA46D0">
      <w:pPr>
        <w:spacing w:line="259" w:lineRule="auto"/>
        <w:rPr>
          <w:sz w:val="22"/>
          <w:szCs w:val="22"/>
        </w:rPr>
      </w:pPr>
      <w:r w:rsidRPr="00044FF2">
        <w:rPr>
          <w:sz w:val="22"/>
          <w:szCs w:val="22"/>
        </w:rPr>
        <w:lastRenderedPageBreak/>
        <w:t>(</w:t>
      </w:r>
      <w:r w:rsidR="00903DFA" w:rsidRPr="00044FF2">
        <w:rPr>
          <w:sz w:val="22"/>
          <w:szCs w:val="22"/>
        </w:rPr>
        <w:t>11</w:t>
      </w:r>
      <w:r w:rsidRPr="00044FF2">
        <w:rPr>
          <w:sz w:val="22"/>
          <w:szCs w:val="22"/>
        </w:rPr>
        <w:t xml:space="preserve">) </w:t>
      </w:r>
      <w:r w:rsidR="00DB65B2" w:rsidRPr="00044FF2">
        <w:rPr>
          <w:sz w:val="22"/>
          <w:szCs w:val="22"/>
        </w:rPr>
        <w:t xml:space="preserve">Drop slides must include a </w:t>
      </w:r>
      <w:r w:rsidRPr="00044FF2">
        <w:rPr>
          <w:sz w:val="22"/>
          <w:szCs w:val="22"/>
        </w:rPr>
        <w:t>landing area</w:t>
      </w:r>
      <w:r w:rsidR="00797CDD" w:rsidRPr="00044FF2">
        <w:rPr>
          <w:sz w:val="22"/>
          <w:szCs w:val="22"/>
        </w:rPr>
        <w:t>:</w:t>
      </w:r>
    </w:p>
    <w:p w14:paraId="48A184E9" w14:textId="2064200B" w:rsidR="00C86C4A" w:rsidRPr="00044FF2" w:rsidRDefault="00797CDD" w:rsidP="00EA46D0">
      <w:pPr>
        <w:spacing w:line="259" w:lineRule="auto"/>
        <w:rPr>
          <w:sz w:val="22"/>
          <w:szCs w:val="22"/>
        </w:rPr>
      </w:pPr>
      <w:r w:rsidRPr="00044FF2">
        <w:rPr>
          <w:sz w:val="22"/>
          <w:szCs w:val="22"/>
        </w:rPr>
        <w:t>(a) I</w:t>
      </w:r>
      <w:r w:rsidR="00EA46D0" w:rsidRPr="00044FF2">
        <w:rPr>
          <w:sz w:val="22"/>
          <w:szCs w:val="22"/>
        </w:rPr>
        <w:t>n accordance with the manufacturer’s recommendations and ASTM F2376</w:t>
      </w:r>
      <w:r w:rsidR="008B3BFD" w:rsidRPr="00044FF2">
        <w:rPr>
          <w:sz w:val="22"/>
          <w:szCs w:val="22"/>
        </w:rPr>
        <w:t>-17a</w:t>
      </w:r>
      <w:r w:rsidR="00EA46D0" w:rsidRPr="00044FF2">
        <w:rPr>
          <w:sz w:val="22"/>
          <w:szCs w:val="22"/>
        </w:rPr>
        <w:t xml:space="preserve">. This area </w:t>
      </w:r>
      <w:r w:rsidR="00DB65B2" w:rsidRPr="00044FF2">
        <w:rPr>
          <w:sz w:val="22"/>
          <w:szCs w:val="22"/>
        </w:rPr>
        <w:t>must</w:t>
      </w:r>
      <w:r w:rsidR="00EA46D0" w:rsidRPr="00044FF2">
        <w:rPr>
          <w:sz w:val="22"/>
          <w:szCs w:val="22"/>
        </w:rPr>
        <w:t xml:space="preserve"> not infringe on the landing area for any other </w:t>
      </w:r>
      <w:r w:rsidR="00DB65B2" w:rsidRPr="00044FF2">
        <w:rPr>
          <w:sz w:val="22"/>
          <w:szCs w:val="22"/>
        </w:rPr>
        <w:t>slides</w:t>
      </w:r>
      <w:r w:rsidR="00EA46D0" w:rsidRPr="00044FF2">
        <w:rPr>
          <w:sz w:val="22"/>
          <w:szCs w:val="22"/>
        </w:rPr>
        <w:t xml:space="preserve">, diving equipment, or any other minimum </w:t>
      </w:r>
      <w:r w:rsidR="00C86C4A" w:rsidRPr="00044FF2">
        <w:rPr>
          <w:sz w:val="22"/>
          <w:szCs w:val="22"/>
        </w:rPr>
        <w:t>aquatic venue</w:t>
      </w:r>
      <w:r w:rsidR="00EA46D0" w:rsidRPr="00044FF2">
        <w:rPr>
          <w:sz w:val="22"/>
          <w:szCs w:val="22"/>
        </w:rPr>
        <w:t xml:space="preserve"> clearance requirements</w:t>
      </w:r>
      <w:r w:rsidRPr="00044FF2">
        <w:rPr>
          <w:sz w:val="22"/>
          <w:szCs w:val="22"/>
        </w:rPr>
        <w:t>;</w:t>
      </w:r>
    </w:p>
    <w:p w14:paraId="5003EC5D" w14:textId="16A4953F" w:rsidR="00797CDD" w:rsidRPr="00044FF2" w:rsidRDefault="00797CDD" w:rsidP="00EA46D0">
      <w:pPr>
        <w:spacing w:line="259" w:lineRule="auto"/>
        <w:rPr>
          <w:sz w:val="22"/>
          <w:szCs w:val="22"/>
        </w:rPr>
      </w:pPr>
      <w:r w:rsidRPr="00044FF2">
        <w:rPr>
          <w:sz w:val="22"/>
          <w:szCs w:val="22"/>
        </w:rPr>
        <w:t>(b) Not infringed upon by stairs;</w:t>
      </w:r>
      <w:r w:rsidR="006620ED" w:rsidRPr="00044FF2">
        <w:rPr>
          <w:sz w:val="22"/>
          <w:szCs w:val="22"/>
        </w:rPr>
        <w:t xml:space="preserve"> and</w:t>
      </w:r>
    </w:p>
    <w:p w14:paraId="612E76D9" w14:textId="3E9AD218" w:rsidR="00EA46D0" w:rsidRPr="00044FF2" w:rsidRDefault="00797CDD" w:rsidP="00EA46D0">
      <w:pPr>
        <w:spacing w:line="259" w:lineRule="auto"/>
        <w:rPr>
          <w:sz w:val="22"/>
          <w:szCs w:val="22"/>
        </w:rPr>
      </w:pPr>
      <w:r w:rsidRPr="00044FF2">
        <w:rPr>
          <w:sz w:val="22"/>
          <w:szCs w:val="22"/>
        </w:rPr>
        <w:t>(c) With a</w:t>
      </w:r>
      <w:r w:rsidR="00EA46D0" w:rsidRPr="00044FF2">
        <w:rPr>
          <w:sz w:val="22"/>
          <w:szCs w:val="22"/>
        </w:rPr>
        <w:t xml:space="preserve"> minimum required water depth in accordance with the </w:t>
      </w:r>
      <w:r w:rsidR="00FC6220" w:rsidRPr="00044FF2">
        <w:rPr>
          <w:sz w:val="22"/>
          <w:szCs w:val="22"/>
        </w:rPr>
        <w:t>slide</w:t>
      </w:r>
      <w:r w:rsidR="00EA46D0" w:rsidRPr="00044FF2">
        <w:rPr>
          <w:sz w:val="22"/>
          <w:szCs w:val="22"/>
        </w:rPr>
        <w:t xml:space="preserve"> manufacturer’s recommendations and ASTM F2376</w:t>
      </w:r>
      <w:r w:rsidR="008B3BFD" w:rsidRPr="00044FF2">
        <w:rPr>
          <w:sz w:val="22"/>
          <w:szCs w:val="22"/>
        </w:rPr>
        <w:t>-17a</w:t>
      </w:r>
      <w:r w:rsidR="006620ED" w:rsidRPr="00044FF2">
        <w:rPr>
          <w:sz w:val="22"/>
          <w:szCs w:val="22"/>
        </w:rPr>
        <w:t>.</w:t>
      </w:r>
    </w:p>
    <w:p w14:paraId="6A838815" w14:textId="77777777" w:rsidR="00FC6220" w:rsidRPr="00044FF2" w:rsidRDefault="003B2E56" w:rsidP="00EA46D0">
      <w:pPr>
        <w:spacing w:line="259" w:lineRule="auto"/>
        <w:rPr>
          <w:sz w:val="22"/>
          <w:szCs w:val="22"/>
        </w:rPr>
      </w:pPr>
      <w:r w:rsidRPr="00044FF2">
        <w:rPr>
          <w:sz w:val="22"/>
          <w:szCs w:val="22"/>
        </w:rPr>
        <w:t xml:space="preserve">(12) </w:t>
      </w:r>
      <w:r w:rsidR="00EA46D0" w:rsidRPr="00044FF2">
        <w:rPr>
          <w:sz w:val="22"/>
          <w:szCs w:val="22"/>
        </w:rPr>
        <w:t xml:space="preserve">All </w:t>
      </w:r>
      <w:r w:rsidRPr="00044FF2">
        <w:rPr>
          <w:sz w:val="22"/>
          <w:szCs w:val="22"/>
        </w:rPr>
        <w:t>pool slides must</w:t>
      </w:r>
      <w:r w:rsidR="00FC6220" w:rsidRPr="00044FF2">
        <w:rPr>
          <w:sz w:val="22"/>
          <w:szCs w:val="22"/>
        </w:rPr>
        <w:t>:</w:t>
      </w:r>
    </w:p>
    <w:p w14:paraId="1B239938" w14:textId="1BC3E14A" w:rsidR="00EA46D0" w:rsidRPr="00044FF2" w:rsidRDefault="00FC6220" w:rsidP="00EA46D0">
      <w:pPr>
        <w:spacing w:line="259" w:lineRule="auto"/>
        <w:rPr>
          <w:sz w:val="22"/>
          <w:szCs w:val="22"/>
        </w:rPr>
      </w:pPr>
      <w:r w:rsidRPr="00044FF2">
        <w:rPr>
          <w:sz w:val="22"/>
          <w:szCs w:val="22"/>
        </w:rPr>
        <w:t>(a)</w:t>
      </w:r>
      <w:r w:rsidR="003B2E56" w:rsidRPr="00044FF2">
        <w:rPr>
          <w:sz w:val="22"/>
          <w:szCs w:val="22"/>
        </w:rPr>
        <w:t xml:space="preserve"> </w:t>
      </w:r>
      <w:r w:rsidR="006620ED" w:rsidRPr="00044FF2">
        <w:rPr>
          <w:sz w:val="22"/>
          <w:szCs w:val="22"/>
        </w:rPr>
        <w:t>B</w:t>
      </w:r>
      <w:r w:rsidR="003B2E56" w:rsidRPr="00044FF2">
        <w:rPr>
          <w:sz w:val="22"/>
          <w:szCs w:val="22"/>
        </w:rPr>
        <w:t>e</w:t>
      </w:r>
      <w:r w:rsidR="00EA46D0" w:rsidRPr="00044FF2">
        <w:rPr>
          <w:sz w:val="22"/>
          <w:szCs w:val="22"/>
        </w:rPr>
        <w:t xml:space="preserve"> </w:t>
      </w:r>
      <w:r w:rsidR="003B2E56" w:rsidRPr="00044FF2">
        <w:rPr>
          <w:sz w:val="22"/>
          <w:szCs w:val="22"/>
        </w:rPr>
        <w:t xml:space="preserve">designed, </w:t>
      </w:r>
      <w:r w:rsidR="00EA46D0" w:rsidRPr="00044FF2">
        <w:rPr>
          <w:sz w:val="22"/>
          <w:szCs w:val="22"/>
        </w:rPr>
        <w:t xml:space="preserve">constructed, and installed to provide a safe environment for all </w:t>
      </w:r>
      <w:r w:rsidR="003B2E56" w:rsidRPr="00044FF2">
        <w:rPr>
          <w:sz w:val="22"/>
          <w:szCs w:val="22"/>
        </w:rPr>
        <w:t>bathers</w:t>
      </w:r>
      <w:r w:rsidR="00EA46D0" w:rsidRPr="00044FF2">
        <w:rPr>
          <w:sz w:val="22"/>
          <w:szCs w:val="22"/>
        </w:rPr>
        <w:t xml:space="preserve"> utilizing the </w:t>
      </w:r>
      <w:r w:rsidR="003B2E56" w:rsidRPr="00044FF2">
        <w:rPr>
          <w:sz w:val="22"/>
          <w:szCs w:val="22"/>
        </w:rPr>
        <w:t>aquatic</w:t>
      </w:r>
      <w:r w:rsidR="00EA46D0" w:rsidRPr="00044FF2">
        <w:rPr>
          <w:sz w:val="22"/>
          <w:szCs w:val="22"/>
        </w:rPr>
        <w:t xml:space="preserve"> </w:t>
      </w:r>
      <w:r w:rsidR="003B2E56" w:rsidRPr="00044FF2">
        <w:rPr>
          <w:sz w:val="22"/>
          <w:szCs w:val="22"/>
        </w:rPr>
        <w:t>venue</w:t>
      </w:r>
      <w:r w:rsidR="00EA46D0" w:rsidRPr="00044FF2">
        <w:rPr>
          <w:sz w:val="22"/>
          <w:szCs w:val="22"/>
        </w:rPr>
        <w:t xml:space="preserve"> in accordance with applicable ASTM </w:t>
      </w:r>
      <w:r w:rsidR="006620ED" w:rsidRPr="00044FF2">
        <w:rPr>
          <w:sz w:val="22"/>
          <w:szCs w:val="22"/>
        </w:rPr>
        <w:t>standards</w:t>
      </w:r>
      <w:r w:rsidR="00EA46D0" w:rsidRPr="00044FF2">
        <w:rPr>
          <w:sz w:val="22"/>
          <w:szCs w:val="22"/>
        </w:rPr>
        <w:t xml:space="preserve">. </w:t>
      </w:r>
      <w:r w:rsidR="003B2E56" w:rsidRPr="00044FF2">
        <w:rPr>
          <w:sz w:val="22"/>
          <w:szCs w:val="22"/>
        </w:rPr>
        <w:t>The following are prohibited:</w:t>
      </w:r>
    </w:p>
    <w:p w14:paraId="3FB9B2BD" w14:textId="39B94600" w:rsidR="00EA46D0" w:rsidRPr="00044FF2" w:rsidRDefault="00EA46D0" w:rsidP="00EA46D0">
      <w:pPr>
        <w:spacing w:line="259" w:lineRule="auto"/>
        <w:rPr>
          <w:sz w:val="22"/>
          <w:szCs w:val="22"/>
        </w:rPr>
      </w:pPr>
      <w:r w:rsidRPr="00044FF2">
        <w:rPr>
          <w:sz w:val="22"/>
          <w:szCs w:val="22"/>
        </w:rPr>
        <w:t>(</w:t>
      </w:r>
      <w:r w:rsidR="00FC6220" w:rsidRPr="00044FF2">
        <w:rPr>
          <w:sz w:val="22"/>
          <w:szCs w:val="22"/>
        </w:rPr>
        <w:t>i</w:t>
      </w:r>
      <w:r w:rsidRPr="00044FF2">
        <w:rPr>
          <w:sz w:val="22"/>
          <w:szCs w:val="22"/>
        </w:rPr>
        <w:t>) P</w:t>
      </w:r>
      <w:r w:rsidR="006620ED" w:rsidRPr="00044FF2">
        <w:rPr>
          <w:sz w:val="22"/>
          <w:szCs w:val="22"/>
        </w:rPr>
        <w:t xml:space="preserve">ool slides </w:t>
      </w:r>
      <w:r w:rsidRPr="00044FF2">
        <w:rPr>
          <w:sz w:val="22"/>
          <w:szCs w:val="22"/>
        </w:rPr>
        <w:t>with water flowing down the slide bed</w:t>
      </w:r>
      <w:r w:rsidR="003B2E56" w:rsidRPr="00044FF2">
        <w:rPr>
          <w:sz w:val="22"/>
          <w:szCs w:val="22"/>
        </w:rPr>
        <w:t>; and</w:t>
      </w:r>
    </w:p>
    <w:p w14:paraId="520ADBBE" w14:textId="06BE58F9" w:rsidR="00EA46D0" w:rsidRPr="00044FF2" w:rsidRDefault="00EA46D0" w:rsidP="00EA46D0">
      <w:pPr>
        <w:spacing w:line="259" w:lineRule="auto"/>
        <w:rPr>
          <w:sz w:val="22"/>
          <w:szCs w:val="22"/>
        </w:rPr>
      </w:pPr>
      <w:r w:rsidRPr="00044FF2">
        <w:rPr>
          <w:sz w:val="22"/>
          <w:szCs w:val="22"/>
        </w:rPr>
        <w:t>(</w:t>
      </w:r>
      <w:r w:rsidR="00FC6220" w:rsidRPr="00044FF2">
        <w:rPr>
          <w:sz w:val="22"/>
          <w:szCs w:val="22"/>
        </w:rPr>
        <w:t>ii</w:t>
      </w:r>
      <w:r w:rsidRPr="00044FF2">
        <w:rPr>
          <w:sz w:val="22"/>
          <w:szCs w:val="22"/>
        </w:rPr>
        <w:t>) Portable slides</w:t>
      </w:r>
      <w:r w:rsidR="00FC6220" w:rsidRPr="00044FF2">
        <w:rPr>
          <w:sz w:val="22"/>
          <w:szCs w:val="22"/>
        </w:rPr>
        <w:t>;</w:t>
      </w:r>
    </w:p>
    <w:p w14:paraId="059CF51F" w14:textId="009AD143" w:rsidR="00EA46D0" w:rsidRPr="00044FF2" w:rsidRDefault="00EA46D0" w:rsidP="00EA46D0">
      <w:pPr>
        <w:spacing w:line="259" w:lineRule="auto"/>
        <w:rPr>
          <w:sz w:val="22"/>
          <w:szCs w:val="22"/>
        </w:rPr>
      </w:pPr>
      <w:r w:rsidRPr="00044FF2">
        <w:rPr>
          <w:sz w:val="22"/>
          <w:szCs w:val="22"/>
        </w:rPr>
        <w:t>(b)</w:t>
      </w:r>
      <w:r w:rsidR="00A751DF" w:rsidRPr="00044FF2">
        <w:rPr>
          <w:sz w:val="22"/>
          <w:szCs w:val="22"/>
        </w:rPr>
        <w:t xml:space="preserve"> Be c</w:t>
      </w:r>
      <w:r w:rsidR="00FC6220" w:rsidRPr="00044FF2">
        <w:rPr>
          <w:sz w:val="22"/>
          <w:szCs w:val="22"/>
        </w:rPr>
        <w:t xml:space="preserve">onstructed of </w:t>
      </w:r>
      <w:r w:rsidRPr="00044FF2">
        <w:rPr>
          <w:sz w:val="22"/>
          <w:szCs w:val="22"/>
        </w:rPr>
        <w:t>non-toxic and compatible with the environment contacted under normal use</w:t>
      </w:r>
      <w:r w:rsidR="00FC6220" w:rsidRPr="00044FF2">
        <w:rPr>
          <w:sz w:val="22"/>
          <w:szCs w:val="22"/>
        </w:rPr>
        <w:t>;</w:t>
      </w:r>
    </w:p>
    <w:p w14:paraId="71746BB8" w14:textId="65ECE61A" w:rsidR="00EA46D0" w:rsidRPr="00044FF2" w:rsidRDefault="00EA46D0" w:rsidP="00EA46D0">
      <w:pPr>
        <w:spacing w:line="259" w:lineRule="auto"/>
        <w:rPr>
          <w:sz w:val="22"/>
          <w:szCs w:val="22"/>
        </w:rPr>
      </w:pPr>
      <w:r w:rsidRPr="00044FF2">
        <w:rPr>
          <w:sz w:val="22"/>
          <w:szCs w:val="22"/>
        </w:rPr>
        <w:t xml:space="preserve">(c) </w:t>
      </w:r>
      <w:r w:rsidR="00A751DF" w:rsidRPr="00044FF2">
        <w:rPr>
          <w:sz w:val="22"/>
          <w:szCs w:val="22"/>
        </w:rPr>
        <w:t>Have a w</w:t>
      </w:r>
      <w:r w:rsidRPr="00044FF2">
        <w:rPr>
          <w:sz w:val="22"/>
          <w:szCs w:val="22"/>
        </w:rPr>
        <w:t xml:space="preserve">ater depth at the </w:t>
      </w:r>
      <w:r w:rsidR="00A751DF" w:rsidRPr="00044FF2">
        <w:rPr>
          <w:sz w:val="22"/>
          <w:szCs w:val="22"/>
        </w:rPr>
        <w:t>slide</w:t>
      </w:r>
      <w:r w:rsidRPr="00044FF2">
        <w:rPr>
          <w:sz w:val="22"/>
          <w:szCs w:val="22"/>
        </w:rPr>
        <w:t xml:space="preserve"> terminus determined by the </w:t>
      </w:r>
      <w:r w:rsidR="00A751DF" w:rsidRPr="00044FF2">
        <w:rPr>
          <w:sz w:val="22"/>
          <w:szCs w:val="22"/>
        </w:rPr>
        <w:t>slide</w:t>
      </w:r>
      <w:r w:rsidRPr="00044FF2">
        <w:rPr>
          <w:sz w:val="22"/>
          <w:szCs w:val="22"/>
        </w:rPr>
        <w:t xml:space="preserve"> manufacturer</w:t>
      </w:r>
      <w:r w:rsidR="004F6A36" w:rsidRPr="00044FF2">
        <w:rPr>
          <w:sz w:val="22"/>
          <w:szCs w:val="22"/>
        </w:rPr>
        <w:t>s’ recommendations</w:t>
      </w:r>
      <w:r w:rsidR="00A751DF" w:rsidRPr="00044FF2">
        <w:rPr>
          <w:sz w:val="22"/>
          <w:szCs w:val="22"/>
        </w:rPr>
        <w:t>;</w:t>
      </w:r>
    </w:p>
    <w:p w14:paraId="5775D12D" w14:textId="0C9BEFA2" w:rsidR="00EA46D0" w:rsidRPr="00044FF2" w:rsidRDefault="00EA46D0" w:rsidP="00EA46D0">
      <w:pPr>
        <w:spacing w:line="259" w:lineRule="auto"/>
        <w:rPr>
          <w:sz w:val="22"/>
          <w:szCs w:val="22"/>
        </w:rPr>
      </w:pPr>
      <w:r w:rsidRPr="00044FF2">
        <w:rPr>
          <w:sz w:val="22"/>
          <w:szCs w:val="22"/>
        </w:rPr>
        <w:t xml:space="preserve">(d) </w:t>
      </w:r>
      <w:r w:rsidR="00A751DF" w:rsidRPr="00044FF2">
        <w:rPr>
          <w:sz w:val="22"/>
          <w:szCs w:val="22"/>
        </w:rPr>
        <w:t>Have c</w:t>
      </w:r>
      <w:r w:rsidRPr="00044FF2">
        <w:rPr>
          <w:sz w:val="22"/>
          <w:szCs w:val="22"/>
        </w:rPr>
        <w:t xml:space="preserve">lear space maintained to the </w:t>
      </w:r>
      <w:r w:rsidR="00B501DC" w:rsidRPr="00044FF2">
        <w:rPr>
          <w:sz w:val="22"/>
          <w:szCs w:val="22"/>
        </w:rPr>
        <w:t xml:space="preserve">pool </w:t>
      </w:r>
      <w:r w:rsidRPr="00044FF2">
        <w:rPr>
          <w:sz w:val="22"/>
          <w:szCs w:val="22"/>
        </w:rPr>
        <w:t xml:space="preserve">edge and other features </w:t>
      </w:r>
      <w:r w:rsidR="009D0DE4" w:rsidRPr="00044FF2">
        <w:rPr>
          <w:sz w:val="22"/>
          <w:szCs w:val="22"/>
        </w:rPr>
        <w:t xml:space="preserve">according to the </w:t>
      </w:r>
      <w:r w:rsidR="00910EEC" w:rsidRPr="00044FF2">
        <w:rPr>
          <w:sz w:val="22"/>
          <w:szCs w:val="22"/>
        </w:rPr>
        <w:t xml:space="preserve">slide </w:t>
      </w:r>
      <w:r w:rsidRPr="00044FF2">
        <w:rPr>
          <w:sz w:val="22"/>
          <w:szCs w:val="22"/>
        </w:rPr>
        <w:t>manufacturer</w:t>
      </w:r>
      <w:r w:rsidR="004F6A36" w:rsidRPr="00044FF2">
        <w:rPr>
          <w:sz w:val="22"/>
          <w:szCs w:val="22"/>
        </w:rPr>
        <w:t>s’</w:t>
      </w:r>
      <w:r w:rsidRPr="00044FF2">
        <w:rPr>
          <w:sz w:val="22"/>
          <w:szCs w:val="22"/>
        </w:rPr>
        <w:t xml:space="preserve"> requirements</w:t>
      </w:r>
      <w:r w:rsidR="00A751DF" w:rsidRPr="00044FF2">
        <w:rPr>
          <w:sz w:val="22"/>
          <w:szCs w:val="22"/>
        </w:rPr>
        <w:t>;</w:t>
      </w:r>
      <w:r w:rsidRPr="00044FF2">
        <w:rPr>
          <w:sz w:val="22"/>
          <w:szCs w:val="22"/>
        </w:rPr>
        <w:t xml:space="preserve"> </w:t>
      </w:r>
    </w:p>
    <w:p w14:paraId="5DE694B2" w14:textId="742468BC" w:rsidR="00EA46D0" w:rsidRPr="00044FF2" w:rsidRDefault="00EA46D0" w:rsidP="00EA46D0">
      <w:pPr>
        <w:spacing w:line="259" w:lineRule="auto"/>
        <w:rPr>
          <w:sz w:val="22"/>
          <w:szCs w:val="22"/>
        </w:rPr>
      </w:pPr>
      <w:r w:rsidRPr="00044FF2">
        <w:rPr>
          <w:sz w:val="22"/>
          <w:szCs w:val="22"/>
        </w:rPr>
        <w:t>(</w:t>
      </w:r>
      <w:r w:rsidR="00A751DF" w:rsidRPr="00044FF2">
        <w:rPr>
          <w:sz w:val="22"/>
          <w:szCs w:val="22"/>
        </w:rPr>
        <w:t>e</w:t>
      </w:r>
      <w:r w:rsidRPr="00044FF2">
        <w:rPr>
          <w:sz w:val="22"/>
          <w:szCs w:val="22"/>
        </w:rPr>
        <w:t xml:space="preserve">) </w:t>
      </w:r>
      <w:r w:rsidR="00DB6C9B" w:rsidRPr="00044FF2">
        <w:rPr>
          <w:sz w:val="22"/>
          <w:szCs w:val="22"/>
        </w:rPr>
        <w:t xml:space="preserve">Have a landing area </w:t>
      </w:r>
      <w:r w:rsidRPr="00044FF2">
        <w:rPr>
          <w:sz w:val="22"/>
          <w:szCs w:val="22"/>
        </w:rPr>
        <w:t xml:space="preserve">protected </w:t>
      </w:r>
      <w:r w:rsidR="00DB6C9B" w:rsidRPr="00044FF2">
        <w:rPr>
          <w:sz w:val="22"/>
          <w:szCs w:val="22"/>
        </w:rPr>
        <w:t>with</w:t>
      </w:r>
      <w:r w:rsidRPr="00044FF2">
        <w:rPr>
          <w:sz w:val="22"/>
          <w:szCs w:val="22"/>
        </w:rPr>
        <w:t xml:space="preserve"> a </w:t>
      </w:r>
      <w:r w:rsidR="00E14C5E" w:rsidRPr="00044FF2">
        <w:rPr>
          <w:sz w:val="22"/>
          <w:szCs w:val="22"/>
        </w:rPr>
        <w:t>rope and float line</w:t>
      </w:r>
      <w:r w:rsidRPr="00044FF2">
        <w:rPr>
          <w:sz w:val="22"/>
          <w:szCs w:val="22"/>
        </w:rPr>
        <w:t xml:space="preserve">, </w:t>
      </w:r>
      <w:r w:rsidR="00DB6C9B" w:rsidRPr="00044FF2">
        <w:rPr>
          <w:sz w:val="22"/>
          <w:szCs w:val="22"/>
        </w:rPr>
        <w:t xml:space="preserve">wing wall, peninsula, </w:t>
      </w:r>
      <w:r w:rsidRPr="00044FF2">
        <w:rPr>
          <w:sz w:val="22"/>
          <w:szCs w:val="22"/>
        </w:rPr>
        <w:t xml:space="preserve">or other similar impediment to prevent collisions with other </w:t>
      </w:r>
      <w:r w:rsidR="00DB6C9B" w:rsidRPr="00044FF2">
        <w:rPr>
          <w:sz w:val="22"/>
          <w:szCs w:val="22"/>
        </w:rPr>
        <w:t>bathers</w:t>
      </w:r>
      <w:r w:rsidR="00E50992" w:rsidRPr="00044FF2">
        <w:rPr>
          <w:sz w:val="22"/>
          <w:szCs w:val="22"/>
        </w:rPr>
        <w:t>;</w:t>
      </w:r>
      <w:r w:rsidR="009D0DE4" w:rsidRPr="00044FF2">
        <w:rPr>
          <w:sz w:val="22"/>
          <w:szCs w:val="22"/>
        </w:rPr>
        <w:t xml:space="preserve"> and</w:t>
      </w:r>
    </w:p>
    <w:p w14:paraId="47678AD2" w14:textId="5DD97DCB" w:rsidR="00FB2B70" w:rsidRPr="00044FF2" w:rsidRDefault="00E50992" w:rsidP="001326E9">
      <w:pPr>
        <w:spacing w:line="259" w:lineRule="auto"/>
        <w:rPr>
          <w:sz w:val="22"/>
          <w:szCs w:val="22"/>
        </w:rPr>
      </w:pPr>
      <w:r w:rsidRPr="00044FF2">
        <w:rPr>
          <w:sz w:val="22"/>
          <w:szCs w:val="22"/>
        </w:rPr>
        <w:t>(f) Be equipped with n</w:t>
      </w:r>
      <w:r w:rsidR="00EA46D0" w:rsidRPr="00044FF2">
        <w:rPr>
          <w:sz w:val="22"/>
          <w:szCs w:val="22"/>
        </w:rPr>
        <w:t xml:space="preserve">etting or </w:t>
      </w:r>
      <w:r w:rsidR="00235F46" w:rsidRPr="00044FF2">
        <w:rPr>
          <w:sz w:val="22"/>
          <w:szCs w:val="22"/>
        </w:rPr>
        <w:t>barrier</w:t>
      </w:r>
      <w:r w:rsidR="00EA46D0" w:rsidRPr="00044FF2">
        <w:rPr>
          <w:sz w:val="22"/>
          <w:szCs w:val="22"/>
        </w:rPr>
        <w:t xml:space="preserve"> to prevent </w:t>
      </w:r>
      <w:r w:rsidR="00235F46" w:rsidRPr="00044FF2">
        <w:rPr>
          <w:sz w:val="22"/>
          <w:szCs w:val="22"/>
        </w:rPr>
        <w:t>bather</w:t>
      </w:r>
      <w:r w:rsidR="00EA46D0" w:rsidRPr="00044FF2">
        <w:rPr>
          <w:sz w:val="22"/>
          <w:szCs w:val="22"/>
        </w:rPr>
        <w:t xml:space="preserve"> access underneath </w:t>
      </w:r>
      <w:r w:rsidR="00235F46" w:rsidRPr="00044FF2">
        <w:rPr>
          <w:sz w:val="22"/>
          <w:szCs w:val="22"/>
        </w:rPr>
        <w:t>pool</w:t>
      </w:r>
      <w:r w:rsidR="00EA46D0" w:rsidRPr="00044FF2">
        <w:rPr>
          <w:sz w:val="22"/>
          <w:szCs w:val="22"/>
        </w:rPr>
        <w:t xml:space="preserve"> </w:t>
      </w:r>
      <w:r w:rsidR="00235F46" w:rsidRPr="00044FF2">
        <w:rPr>
          <w:sz w:val="22"/>
          <w:szCs w:val="22"/>
        </w:rPr>
        <w:t>slides</w:t>
      </w:r>
      <w:r w:rsidR="00EA46D0" w:rsidRPr="00044FF2">
        <w:rPr>
          <w:sz w:val="22"/>
          <w:szCs w:val="22"/>
        </w:rPr>
        <w:t xml:space="preserve"> where sufficient clearance is not provided. Such netting or </w:t>
      </w:r>
      <w:r w:rsidRPr="00044FF2">
        <w:rPr>
          <w:sz w:val="22"/>
          <w:szCs w:val="22"/>
        </w:rPr>
        <w:t>barrier</w:t>
      </w:r>
      <w:r w:rsidR="00EA46D0" w:rsidRPr="00044FF2">
        <w:rPr>
          <w:sz w:val="22"/>
          <w:szCs w:val="22"/>
        </w:rPr>
        <w:t xml:space="preserve"> </w:t>
      </w:r>
      <w:r w:rsidR="00235F46" w:rsidRPr="00044FF2">
        <w:rPr>
          <w:sz w:val="22"/>
          <w:szCs w:val="22"/>
        </w:rPr>
        <w:t>must</w:t>
      </w:r>
      <w:r w:rsidR="00EA46D0" w:rsidRPr="00044FF2">
        <w:rPr>
          <w:sz w:val="22"/>
          <w:szCs w:val="22"/>
        </w:rPr>
        <w:t xml:space="preserve"> be designed such that any underwater opening does not allow for the passage of a </w:t>
      </w:r>
      <w:proofErr w:type="gramStart"/>
      <w:r w:rsidR="009D0DE4" w:rsidRPr="00044FF2">
        <w:rPr>
          <w:sz w:val="22"/>
          <w:szCs w:val="22"/>
        </w:rPr>
        <w:t>four</w:t>
      </w:r>
      <w:r w:rsidR="00EA46D0" w:rsidRPr="00044FF2">
        <w:rPr>
          <w:sz w:val="22"/>
          <w:szCs w:val="22"/>
        </w:rPr>
        <w:t xml:space="preserve"> inch</w:t>
      </w:r>
      <w:proofErr w:type="gramEnd"/>
      <w:r w:rsidR="00EA46D0" w:rsidRPr="00044FF2">
        <w:rPr>
          <w:sz w:val="22"/>
          <w:szCs w:val="22"/>
        </w:rPr>
        <w:t xml:space="preserve"> (10.2 cm) </w:t>
      </w:r>
      <w:r w:rsidR="008B4515" w:rsidRPr="00044FF2">
        <w:rPr>
          <w:sz w:val="22"/>
          <w:szCs w:val="22"/>
        </w:rPr>
        <w:t xml:space="preserve">sphere </w:t>
      </w:r>
      <w:r w:rsidR="00EA46D0" w:rsidRPr="00044FF2">
        <w:rPr>
          <w:sz w:val="22"/>
          <w:szCs w:val="22"/>
        </w:rPr>
        <w:t xml:space="preserve">and no opening can create a finger entrapment. </w:t>
      </w:r>
    </w:p>
    <w:p w14:paraId="26E1F187" w14:textId="67DBA9C7" w:rsidR="004E0917" w:rsidRPr="00044FF2" w:rsidRDefault="008D5160" w:rsidP="004E0917">
      <w:pPr>
        <w:spacing w:line="259" w:lineRule="auto"/>
        <w:rPr>
          <w:sz w:val="22"/>
          <w:szCs w:val="22"/>
        </w:rPr>
      </w:pPr>
      <w:r w:rsidRPr="00044FF2">
        <w:rPr>
          <w:rFonts w:cs="Calibri"/>
          <w:b/>
          <w:bCs/>
          <w:sz w:val="22"/>
          <w:szCs w:val="22"/>
        </w:rPr>
        <w:t>WAC 246-261-</w:t>
      </w:r>
      <w:r w:rsidR="00E12DDA" w:rsidRPr="00044FF2">
        <w:rPr>
          <w:rFonts w:cs="Calibri"/>
          <w:b/>
          <w:bCs/>
          <w:sz w:val="22"/>
          <w:szCs w:val="22"/>
        </w:rPr>
        <w:t>475</w:t>
      </w:r>
      <w:r w:rsidRPr="00044FF2">
        <w:rPr>
          <w:rFonts w:cs="Calibri"/>
          <w:b/>
          <w:bCs/>
          <w:sz w:val="22"/>
          <w:szCs w:val="22"/>
        </w:rPr>
        <w:t xml:space="preserve"> Additional requirements for wave pools.</w:t>
      </w:r>
      <w:r w:rsidRPr="00044FF2">
        <w:rPr>
          <w:rFonts w:cs="Calibri"/>
          <w:sz w:val="22"/>
          <w:szCs w:val="22"/>
        </w:rPr>
        <w:t xml:space="preserve"> (1)</w:t>
      </w:r>
      <w:r w:rsidR="004E0917" w:rsidRPr="00044FF2">
        <w:rPr>
          <w:sz w:val="22"/>
          <w:szCs w:val="22"/>
        </w:rPr>
        <w:t xml:space="preserve"> Bathe</w:t>
      </w:r>
      <w:r w:rsidR="00547E71" w:rsidRPr="00044FF2">
        <w:rPr>
          <w:sz w:val="22"/>
          <w:szCs w:val="22"/>
        </w:rPr>
        <w:t>r</w:t>
      </w:r>
      <w:r w:rsidR="004E0917" w:rsidRPr="00044FF2">
        <w:rPr>
          <w:sz w:val="22"/>
          <w:szCs w:val="22"/>
        </w:rPr>
        <w:t xml:space="preserve">s </w:t>
      </w:r>
      <w:r w:rsidR="00415A0A">
        <w:rPr>
          <w:sz w:val="22"/>
          <w:szCs w:val="22"/>
        </w:rPr>
        <w:t>shall</w:t>
      </w:r>
      <w:r w:rsidR="004E0917" w:rsidRPr="00044FF2">
        <w:rPr>
          <w:sz w:val="22"/>
          <w:szCs w:val="22"/>
        </w:rPr>
        <w:t xml:space="preserve"> access the </w:t>
      </w:r>
      <w:r w:rsidR="00547E71" w:rsidRPr="00044FF2">
        <w:rPr>
          <w:sz w:val="22"/>
          <w:szCs w:val="22"/>
        </w:rPr>
        <w:t>wave</w:t>
      </w:r>
      <w:r w:rsidR="004E0917" w:rsidRPr="00044FF2">
        <w:rPr>
          <w:sz w:val="22"/>
          <w:szCs w:val="22"/>
        </w:rPr>
        <w:t xml:space="preserve"> </w:t>
      </w:r>
      <w:r w:rsidR="00547E71" w:rsidRPr="00044FF2">
        <w:rPr>
          <w:sz w:val="22"/>
          <w:szCs w:val="22"/>
        </w:rPr>
        <w:t>pool</w:t>
      </w:r>
      <w:r w:rsidR="004E0917" w:rsidRPr="00044FF2">
        <w:rPr>
          <w:sz w:val="22"/>
          <w:szCs w:val="22"/>
        </w:rPr>
        <w:t xml:space="preserve"> at the shallow or zero depth entry </w:t>
      </w:r>
      <w:r w:rsidR="00547E71" w:rsidRPr="00044FF2">
        <w:rPr>
          <w:sz w:val="22"/>
          <w:szCs w:val="22"/>
        </w:rPr>
        <w:t>except for</w:t>
      </w:r>
      <w:r w:rsidR="004E0917" w:rsidRPr="00044FF2">
        <w:rPr>
          <w:sz w:val="22"/>
          <w:szCs w:val="22"/>
        </w:rPr>
        <w:t xml:space="preserve"> an allowable ADA designated entry point.</w:t>
      </w:r>
    </w:p>
    <w:p w14:paraId="44FB8183" w14:textId="23BE91B9" w:rsidR="004E0917" w:rsidRPr="00044FF2" w:rsidRDefault="004E0917" w:rsidP="004E0917">
      <w:pPr>
        <w:spacing w:line="259" w:lineRule="auto"/>
        <w:rPr>
          <w:sz w:val="22"/>
          <w:szCs w:val="22"/>
        </w:rPr>
      </w:pPr>
      <w:r w:rsidRPr="00044FF2">
        <w:rPr>
          <w:sz w:val="22"/>
          <w:szCs w:val="22"/>
        </w:rPr>
        <w:t>(</w:t>
      </w:r>
      <w:r w:rsidR="00547E71" w:rsidRPr="00044FF2">
        <w:rPr>
          <w:sz w:val="22"/>
          <w:szCs w:val="22"/>
        </w:rPr>
        <w:t>2</w:t>
      </w:r>
      <w:r w:rsidRPr="00044FF2">
        <w:rPr>
          <w:sz w:val="22"/>
          <w:szCs w:val="22"/>
        </w:rPr>
        <w:t xml:space="preserve">) The sides of the </w:t>
      </w:r>
      <w:r w:rsidR="00547E71" w:rsidRPr="00044FF2">
        <w:rPr>
          <w:sz w:val="22"/>
          <w:szCs w:val="22"/>
        </w:rPr>
        <w:t>wave pool</w:t>
      </w:r>
      <w:r w:rsidRPr="00044FF2">
        <w:rPr>
          <w:sz w:val="22"/>
          <w:szCs w:val="22"/>
        </w:rPr>
        <w:t xml:space="preserve"> </w:t>
      </w:r>
      <w:r w:rsidR="00547E71" w:rsidRPr="00044FF2">
        <w:rPr>
          <w:sz w:val="22"/>
          <w:szCs w:val="22"/>
        </w:rPr>
        <w:t>must</w:t>
      </w:r>
      <w:r w:rsidRPr="00044FF2">
        <w:rPr>
          <w:sz w:val="22"/>
          <w:szCs w:val="22"/>
        </w:rPr>
        <w:t xml:space="preserve"> be protected </w:t>
      </w:r>
      <w:r w:rsidR="008D04E1" w:rsidRPr="00044FF2">
        <w:rPr>
          <w:sz w:val="22"/>
          <w:szCs w:val="22"/>
        </w:rPr>
        <w:t xml:space="preserve">by a barrier </w:t>
      </w:r>
      <w:r w:rsidRPr="00044FF2">
        <w:rPr>
          <w:sz w:val="22"/>
          <w:szCs w:val="22"/>
        </w:rPr>
        <w:t xml:space="preserve">from unauthorized entry into the </w:t>
      </w:r>
      <w:r w:rsidR="00547E71" w:rsidRPr="00044FF2">
        <w:rPr>
          <w:sz w:val="22"/>
          <w:szCs w:val="22"/>
        </w:rPr>
        <w:t>wave pool</w:t>
      </w:r>
      <w:r w:rsidRPr="00044FF2">
        <w:rPr>
          <w:sz w:val="22"/>
          <w:szCs w:val="22"/>
        </w:rPr>
        <w:t>.</w:t>
      </w:r>
    </w:p>
    <w:p w14:paraId="7FA464A3" w14:textId="7A4558BC" w:rsidR="004E0917" w:rsidRPr="00044FF2" w:rsidRDefault="004E0917" w:rsidP="004E0917">
      <w:pPr>
        <w:spacing w:line="259" w:lineRule="auto"/>
        <w:rPr>
          <w:sz w:val="22"/>
          <w:szCs w:val="22"/>
        </w:rPr>
      </w:pPr>
      <w:r w:rsidRPr="00044FF2">
        <w:rPr>
          <w:sz w:val="22"/>
          <w:szCs w:val="22"/>
        </w:rPr>
        <w:t>(</w:t>
      </w:r>
      <w:r w:rsidR="006567EB" w:rsidRPr="00044FF2">
        <w:rPr>
          <w:sz w:val="22"/>
          <w:szCs w:val="22"/>
        </w:rPr>
        <w:t>3</w:t>
      </w:r>
      <w:r w:rsidRPr="00044FF2">
        <w:rPr>
          <w:sz w:val="22"/>
          <w:szCs w:val="22"/>
        </w:rPr>
        <w:t>) Handrails</w:t>
      </w:r>
      <w:r w:rsidR="006567EB" w:rsidRPr="00044FF2">
        <w:rPr>
          <w:sz w:val="22"/>
          <w:szCs w:val="22"/>
        </w:rPr>
        <w:t>,</w:t>
      </w:r>
      <w:r w:rsidRPr="00044FF2">
        <w:rPr>
          <w:sz w:val="22"/>
          <w:szCs w:val="22"/>
        </w:rPr>
        <w:t xml:space="preserve"> as required by ADA for accessible entries</w:t>
      </w:r>
      <w:r w:rsidR="006567EB" w:rsidRPr="00044FF2">
        <w:rPr>
          <w:sz w:val="22"/>
          <w:szCs w:val="22"/>
        </w:rPr>
        <w:t>,</w:t>
      </w:r>
      <w:r w:rsidRPr="00044FF2">
        <w:rPr>
          <w:sz w:val="22"/>
          <w:szCs w:val="22"/>
        </w:rPr>
        <w:t xml:space="preserve"> </w:t>
      </w:r>
      <w:r w:rsidR="006567EB" w:rsidRPr="00044FF2">
        <w:rPr>
          <w:sz w:val="22"/>
          <w:szCs w:val="22"/>
        </w:rPr>
        <w:t>must</w:t>
      </w:r>
      <w:r w:rsidRPr="00044FF2">
        <w:rPr>
          <w:sz w:val="22"/>
          <w:szCs w:val="22"/>
        </w:rPr>
        <w:t xml:space="preserve"> be designed in such a way that they do not present a potential for injury or entrapment with </w:t>
      </w:r>
      <w:r w:rsidR="00547E71" w:rsidRPr="00044FF2">
        <w:rPr>
          <w:sz w:val="22"/>
          <w:szCs w:val="22"/>
        </w:rPr>
        <w:t>wave pool</w:t>
      </w:r>
      <w:r w:rsidRPr="00044FF2">
        <w:rPr>
          <w:sz w:val="22"/>
          <w:szCs w:val="22"/>
        </w:rPr>
        <w:t xml:space="preserve"> </w:t>
      </w:r>
      <w:r w:rsidR="006567EB" w:rsidRPr="00044FF2">
        <w:rPr>
          <w:sz w:val="22"/>
          <w:szCs w:val="22"/>
        </w:rPr>
        <w:t>bathers</w:t>
      </w:r>
      <w:r w:rsidRPr="00044FF2">
        <w:rPr>
          <w:sz w:val="22"/>
          <w:szCs w:val="22"/>
        </w:rPr>
        <w:t xml:space="preserve">. </w:t>
      </w:r>
    </w:p>
    <w:p w14:paraId="0326BE43" w14:textId="77777777" w:rsidR="00005C32" w:rsidRPr="00044FF2" w:rsidRDefault="006567EB" w:rsidP="004E0917">
      <w:pPr>
        <w:spacing w:line="259" w:lineRule="auto"/>
        <w:rPr>
          <w:sz w:val="22"/>
          <w:szCs w:val="22"/>
        </w:rPr>
      </w:pPr>
      <w:r w:rsidRPr="00044FF2">
        <w:rPr>
          <w:sz w:val="22"/>
          <w:szCs w:val="22"/>
        </w:rPr>
        <w:t>(4) H</w:t>
      </w:r>
      <w:r w:rsidR="004E0917" w:rsidRPr="00044FF2">
        <w:rPr>
          <w:sz w:val="22"/>
          <w:szCs w:val="22"/>
        </w:rPr>
        <w:t>andholds</w:t>
      </w:r>
      <w:r w:rsidRPr="00044FF2">
        <w:rPr>
          <w:sz w:val="22"/>
          <w:szCs w:val="22"/>
        </w:rPr>
        <w:t xml:space="preserve"> must be</w:t>
      </w:r>
      <w:r w:rsidR="00005C32" w:rsidRPr="00044FF2">
        <w:rPr>
          <w:sz w:val="22"/>
          <w:szCs w:val="22"/>
        </w:rPr>
        <w:t>:</w:t>
      </w:r>
    </w:p>
    <w:p w14:paraId="4814C760" w14:textId="035EE5B6" w:rsidR="00005C32" w:rsidRPr="00044FF2" w:rsidRDefault="00005C32" w:rsidP="004E0917">
      <w:pPr>
        <w:spacing w:line="259" w:lineRule="auto"/>
        <w:rPr>
          <w:sz w:val="22"/>
          <w:szCs w:val="22"/>
        </w:rPr>
      </w:pPr>
      <w:r w:rsidRPr="00044FF2">
        <w:rPr>
          <w:sz w:val="22"/>
          <w:szCs w:val="22"/>
        </w:rPr>
        <w:t>(a)</w:t>
      </w:r>
      <w:r w:rsidR="006567EB" w:rsidRPr="00044FF2">
        <w:rPr>
          <w:sz w:val="22"/>
          <w:szCs w:val="22"/>
        </w:rPr>
        <w:t xml:space="preserve"> </w:t>
      </w:r>
      <w:r w:rsidRPr="00044FF2">
        <w:rPr>
          <w:sz w:val="22"/>
          <w:szCs w:val="22"/>
        </w:rPr>
        <w:t>P</w:t>
      </w:r>
      <w:r w:rsidR="006567EB" w:rsidRPr="00044FF2">
        <w:rPr>
          <w:sz w:val="22"/>
          <w:szCs w:val="22"/>
        </w:rPr>
        <w:t>rovided</w:t>
      </w:r>
      <w:r w:rsidR="004E0917" w:rsidRPr="00044FF2">
        <w:rPr>
          <w:sz w:val="22"/>
          <w:szCs w:val="22"/>
        </w:rPr>
        <w:t xml:space="preserve"> at the static water level or not more than </w:t>
      </w:r>
      <w:r w:rsidR="006567EB" w:rsidRPr="00044FF2">
        <w:rPr>
          <w:sz w:val="22"/>
          <w:szCs w:val="22"/>
        </w:rPr>
        <w:t>six</w:t>
      </w:r>
      <w:r w:rsidR="004E0917" w:rsidRPr="00044FF2">
        <w:rPr>
          <w:sz w:val="22"/>
          <w:szCs w:val="22"/>
        </w:rPr>
        <w:t xml:space="preserve"> inches (15.2 cm) above the static water level</w:t>
      </w:r>
      <w:r w:rsidRPr="00044FF2">
        <w:rPr>
          <w:sz w:val="22"/>
          <w:szCs w:val="22"/>
        </w:rPr>
        <w:t>;</w:t>
      </w:r>
    </w:p>
    <w:p w14:paraId="3A0E9D7F" w14:textId="1B15AE2D" w:rsidR="004E0917" w:rsidRPr="00044FF2" w:rsidRDefault="00005C32" w:rsidP="004E0917">
      <w:pPr>
        <w:spacing w:line="259" w:lineRule="auto"/>
        <w:rPr>
          <w:sz w:val="22"/>
          <w:szCs w:val="22"/>
        </w:rPr>
      </w:pPr>
      <w:r w:rsidRPr="00044FF2">
        <w:rPr>
          <w:sz w:val="22"/>
          <w:szCs w:val="22"/>
        </w:rPr>
        <w:t xml:space="preserve">(b) </w:t>
      </w:r>
      <w:r w:rsidR="00383747" w:rsidRPr="00044FF2">
        <w:rPr>
          <w:sz w:val="22"/>
          <w:szCs w:val="22"/>
        </w:rPr>
        <w:t>C</w:t>
      </w:r>
      <w:r w:rsidR="004E0917" w:rsidRPr="00044FF2">
        <w:rPr>
          <w:sz w:val="22"/>
          <w:szCs w:val="22"/>
        </w:rPr>
        <w:t>ontinuous around the</w:t>
      </w:r>
      <w:r w:rsidR="00547E71" w:rsidRPr="00044FF2">
        <w:rPr>
          <w:sz w:val="22"/>
          <w:szCs w:val="22"/>
        </w:rPr>
        <w:t xml:space="preserve"> wave pool</w:t>
      </w:r>
      <w:r w:rsidR="004E0917" w:rsidRPr="00044FF2">
        <w:rPr>
          <w:sz w:val="22"/>
          <w:szCs w:val="22"/>
        </w:rPr>
        <w:t xml:space="preserve"> perimeter </w:t>
      </w:r>
      <w:proofErr w:type="gramStart"/>
      <w:r w:rsidR="004E0917" w:rsidRPr="00044FF2">
        <w:rPr>
          <w:sz w:val="22"/>
          <w:szCs w:val="22"/>
        </w:rPr>
        <w:t>with the exception of</w:t>
      </w:r>
      <w:proofErr w:type="gramEnd"/>
      <w:r w:rsidR="004E0917" w:rsidRPr="00044FF2">
        <w:rPr>
          <w:sz w:val="22"/>
          <w:szCs w:val="22"/>
        </w:rPr>
        <w:t xml:space="preserve"> water depths less than 24 inches (61.0 cm) at the </w:t>
      </w:r>
      <w:r w:rsidR="00383747" w:rsidRPr="00044FF2">
        <w:rPr>
          <w:sz w:val="22"/>
          <w:szCs w:val="22"/>
        </w:rPr>
        <w:t>zero</w:t>
      </w:r>
      <w:r w:rsidR="004E0917" w:rsidRPr="00044FF2">
        <w:rPr>
          <w:sz w:val="22"/>
          <w:szCs w:val="22"/>
        </w:rPr>
        <w:t xml:space="preserve"> </w:t>
      </w:r>
      <w:r w:rsidR="00383747" w:rsidRPr="00044FF2">
        <w:rPr>
          <w:sz w:val="22"/>
          <w:szCs w:val="22"/>
        </w:rPr>
        <w:t>depth</w:t>
      </w:r>
      <w:r w:rsidR="004E0917" w:rsidRPr="00044FF2">
        <w:rPr>
          <w:sz w:val="22"/>
          <w:szCs w:val="22"/>
        </w:rPr>
        <w:t xml:space="preserve"> </w:t>
      </w:r>
      <w:proofErr w:type="gramStart"/>
      <w:r w:rsidR="00383747" w:rsidRPr="00044FF2">
        <w:rPr>
          <w:sz w:val="22"/>
          <w:szCs w:val="22"/>
        </w:rPr>
        <w:t>entry;</w:t>
      </w:r>
      <w:proofErr w:type="gramEnd"/>
    </w:p>
    <w:p w14:paraId="5DBCD6AB" w14:textId="4137FA1C" w:rsidR="004E0917" w:rsidRPr="00044FF2" w:rsidRDefault="004E0917" w:rsidP="004E0917">
      <w:pPr>
        <w:spacing w:line="259" w:lineRule="auto"/>
        <w:rPr>
          <w:sz w:val="22"/>
          <w:szCs w:val="22"/>
        </w:rPr>
      </w:pPr>
      <w:r w:rsidRPr="00044FF2">
        <w:rPr>
          <w:sz w:val="22"/>
          <w:szCs w:val="22"/>
        </w:rPr>
        <w:lastRenderedPageBreak/>
        <w:t>(</w:t>
      </w:r>
      <w:r w:rsidR="00383747" w:rsidRPr="00044FF2">
        <w:rPr>
          <w:sz w:val="22"/>
          <w:szCs w:val="22"/>
        </w:rPr>
        <w:t>c</w:t>
      </w:r>
      <w:r w:rsidRPr="00044FF2">
        <w:rPr>
          <w:sz w:val="22"/>
          <w:szCs w:val="22"/>
        </w:rPr>
        <w:t xml:space="preserve">) </w:t>
      </w:r>
      <w:r w:rsidR="00383747" w:rsidRPr="00044FF2">
        <w:rPr>
          <w:sz w:val="22"/>
          <w:szCs w:val="22"/>
        </w:rPr>
        <w:t>S</w:t>
      </w:r>
      <w:r w:rsidRPr="00044FF2">
        <w:rPr>
          <w:sz w:val="22"/>
          <w:szCs w:val="22"/>
        </w:rPr>
        <w:t>elf-draining</w:t>
      </w:r>
      <w:r w:rsidR="00383747" w:rsidRPr="00044FF2">
        <w:rPr>
          <w:sz w:val="22"/>
          <w:szCs w:val="22"/>
        </w:rPr>
        <w:t>;</w:t>
      </w:r>
    </w:p>
    <w:p w14:paraId="30844D8A" w14:textId="22F11AA7" w:rsidR="004E0917" w:rsidRPr="00044FF2" w:rsidRDefault="004E0917" w:rsidP="004E0917">
      <w:pPr>
        <w:spacing w:line="259" w:lineRule="auto"/>
        <w:rPr>
          <w:sz w:val="22"/>
          <w:szCs w:val="22"/>
        </w:rPr>
      </w:pPr>
      <w:r w:rsidRPr="00044FF2">
        <w:rPr>
          <w:sz w:val="22"/>
          <w:szCs w:val="22"/>
        </w:rPr>
        <w:t>(</w:t>
      </w:r>
      <w:r w:rsidR="00383747" w:rsidRPr="00044FF2">
        <w:rPr>
          <w:sz w:val="22"/>
          <w:szCs w:val="22"/>
        </w:rPr>
        <w:t>d</w:t>
      </w:r>
      <w:r w:rsidRPr="00044FF2">
        <w:rPr>
          <w:sz w:val="22"/>
          <w:szCs w:val="22"/>
        </w:rPr>
        <w:t xml:space="preserve">) </w:t>
      </w:r>
      <w:r w:rsidR="00383747" w:rsidRPr="00044FF2">
        <w:rPr>
          <w:sz w:val="22"/>
          <w:szCs w:val="22"/>
        </w:rPr>
        <w:t>I</w:t>
      </w:r>
      <w:r w:rsidRPr="00044FF2">
        <w:rPr>
          <w:sz w:val="22"/>
          <w:szCs w:val="22"/>
        </w:rPr>
        <w:t xml:space="preserve">nstalled so that their outer edge is flush with the </w:t>
      </w:r>
      <w:r w:rsidR="00547E71" w:rsidRPr="00044FF2">
        <w:rPr>
          <w:sz w:val="22"/>
          <w:szCs w:val="22"/>
        </w:rPr>
        <w:t>wave pool</w:t>
      </w:r>
      <w:r w:rsidRPr="00044FF2">
        <w:rPr>
          <w:sz w:val="22"/>
          <w:szCs w:val="22"/>
        </w:rPr>
        <w:t xml:space="preserve"> wal</w:t>
      </w:r>
      <w:r w:rsidR="00383747" w:rsidRPr="00044FF2">
        <w:rPr>
          <w:sz w:val="22"/>
          <w:szCs w:val="22"/>
        </w:rPr>
        <w:t>l; and</w:t>
      </w:r>
    </w:p>
    <w:p w14:paraId="5E9F84CB" w14:textId="72BC6259" w:rsidR="004E0917" w:rsidRPr="00044FF2" w:rsidRDefault="004E0917" w:rsidP="004E0917">
      <w:pPr>
        <w:spacing w:line="259" w:lineRule="auto"/>
        <w:rPr>
          <w:sz w:val="22"/>
          <w:szCs w:val="22"/>
        </w:rPr>
      </w:pPr>
      <w:r w:rsidRPr="00044FF2">
        <w:rPr>
          <w:sz w:val="22"/>
          <w:szCs w:val="22"/>
        </w:rPr>
        <w:t>(</w:t>
      </w:r>
      <w:r w:rsidR="00383747" w:rsidRPr="00044FF2">
        <w:rPr>
          <w:sz w:val="22"/>
          <w:szCs w:val="22"/>
        </w:rPr>
        <w:t>e</w:t>
      </w:r>
      <w:r w:rsidRPr="00044FF2">
        <w:rPr>
          <w:sz w:val="22"/>
          <w:szCs w:val="22"/>
        </w:rPr>
        <w:t xml:space="preserve">) </w:t>
      </w:r>
      <w:r w:rsidR="00383747" w:rsidRPr="00044FF2">
        <w:rPr>
          <w:sz w:val="22"/>
          <w:szCs w:val="22"/>
        </w:rPr>
        <w:t>Designed to</w:t>
      </w:r>
      <w:r w:rsidRPr="00044FF2">
        <w:rPr>
          <w:sz w:val="22"/>
          <w:szCs w:val="22"/>
        </w:rPr>
        <w:t xml:space="preserve"> ensure that body extremities will not become entangled during wave action. </w:t>
      </w:r>
    </w:p>
    <w:p w14:paraId="28B63B89" w14:textId="1000D6BD" w:rsidR="004E0917" w:rsidRPr="00044FF2" w:rsidRDefault="004E0917" w:rsidP="004E0917">
      <w:pPr>
        <w:spacing w:line="259" w:lineRule="auto"/>
        <w:rPr>
          <w:sz w:val="22"/>
          <w:szCs w:val="22"/>
        </w:rPr>
      </w:pPr>
      <w:r w:rsidRPr="00044FF2">
        <w:rPr>
          <w:sz w:val="22"/>
          <w:szCs w:val="22"/>
        </w:rPr>
        <w:t>(</w:t>
      </w:r>
      <w:r w:rsidR="00BE0D6C" w:rsidRPr="00044FF2">
        <w:rPr>
          <w:sz w:val="22"/>
          <w:szCs w:val="22"/>
        </w:rPr>
        <w:t>5</w:t>
      </w:r>
      <w:r w:rsidRPr="00044FF2">
        <w:rPr>
          <w:sz w:val="22"/>
          <w:szCs w:val="22"/>
        </w:rPr>
        <w:t xml:space="preserve">) </w:t>
      </w:r>
      <w:r w:rsidR="00050BFF" w:rsidRPr="00044FF2">
        <w:rPr>
          <w:sz w:val="22"/>
          <w:szCs w:val="22"/>
        </w:rPr>
        <w:t>Recessed</w:t>
      </w:r>
      <w:r w:rsidRPr="00044FF2">
        <w:rPr>
          <w:sz w:val="22"/>
          <w:szCs w:val="22"/>
        </w:rPr>
        <w:t xml:space="preserve"> </w:t>
      </w:r>
      <w:r w:rsidR="00050BFF" w:rsidRPr="00044FF2">
        <w:rPr>
          <w:sz w:val="22"/>
          <w:szCs w:val="22"/>
        </w:rPr>
        <w:t>steps</w:t>
      </w:r>
      <w:r w:rsidRPr="00044FF2">
        <w:rPr>
          <w:sz w:val="22"/>
          <w:szCs w:val="22"/>
        </w:rPr>
        <w:t xml:space="preserve"> </w:t>
      </w:r>
      <w:r w:rsidR="00050BFF" w:rsidRPr="00044FF2">
        <w:rPr>
          <w:sz w:val="22"/>
          <w:szCs w:val="22"/>
        </w:rPr>
        <w:t>are prohibited</w:t>
      </w:r>
      <w:r w:rsidRPr="00044FF2">
        <w:rPr>
          <w:sz w:val="22"/>
          <w:szCs w:val="22"/>
        </w:rPr>
        <w:t xml:space="preserve"> along the walls of the </w:t>
      </w:r>
      <w:r w:rsidR="00547E71" w:rsidRPr="00044FF2">
        <w:rPr>
          <w:sz w:val="22"/>
          <w:szCs w:val="22"/>
        </w:rPr>
        <w:t>wave pool</w:t>
      </w:r>
      <w:r w:rsidRPr="00044FF2">
        <w:rPr>
          <w:sz w:val="22"/>
          <w:szCs w:val="22"/>
        </w:rPr>
        <w:t xml:space="preserve">. </w:t>
      </w:r>
    </w:p>
    <w:p w14:paraId="7216BDCC" w14:textId="5B8D28CC" w:rsidR="004E0917" w:rsidRPr="00044FF2" w:rsidRDefault="004E0917" w:rsidP="004E0917">
      <w:pPr>
        <w:spacing w:line="259" w:lineRule="auto"/>
        <w:rPr>
          <w:sz w:val="22"/>
          <w:szCs w:val="22"/>
        </w:rPr>
      </w:pPr>
      <w:r w:rsidRPr="00044FF2">
        <w:rPr>
          <w:sz w:val="22"/>
          <w:szCs w:val="22"/>
        </w:rPr>
        <w:t>(</w:t>
      </w:r>
      <w:r w:rsidR="00050BFF" w:rsidRPr="00044FF2">
        <w:rPr>
          <w:sz w:val="22"/>
          <w:szCs w:val="22"/>
        </w:rPr>
        <w:t>6</w:t>
      </w:r>
      <w:r w:rsidRPr="00044FF2">
        <w:rPr>
          <w:sz w:val="22"/>
          <w:szCs w:val="22"/>
        </w:rPr>
        <w:t xml:space="preserve">) Side wall ladders </w:t>
      </w:r>
      <w:r w:rsidR="00050BFF" w:rsidRPr="00044FF2">
        <w:rPr>
          <w:sz w:val="22"/>
          <w:szCs w:val="22"/>
        </w:rPr>
        <w:t>must</w:t>
      </w:r>
      <w:r w:rsidRPr="00044FF2">
        <w:rPr>
          <w:sz w:val="22"/>
          <w:szCs w:val="22"/>
        </w:rPr>
        <w:t xml:space="preserve"> be utilized for egress only</w:t>
      </w:r>
      <w:r w:rsidR="00050BFF" w:rsidRPr="00044FF2">
        <w:rPr>
          <w:sz w:val="22"/>
          <w:szCs w:val="22"/>
        </w:rPr>
        <w:t xml:space="preserve"> and</w:t>
      </w:r>
      <w:r w:rsidRPr="00044FF2">
        <w:rPr>
          <w:sz w:val="22"/>
          <w:szCs w:val="22"/>
        </w:rPr>
        <w:t xml:space="preserve"> placed so they do not project beyond the plane of the wall surface. </w:t>
      </w:r>
    </w:p>
    <w:p w14:paraId="6D7C42CD" w14:textId="5B6B4584" w:rsidR="004E0917" w:rsidRPr="00044FF2" w:rsidRDefault="004E0917" w:rsidP="004E0917">
      <w:pPr>
        <w:spacing w:line="259" w:lineRule="auto"/>
        <w:rPr>
          <w:sz w:val="22"/>
          <w:szCs w:val="22"/>
        </w:rPr>
      </w:pPr>
      <w:r w:rsidRPr="00044FF2">
        <w:rPr>
          <w:sz w:val="22"/>
          <w:szCs w:val="22"/>
        </w:rPr>
        <w:t>(</w:t>
      </w:r>
      <w:r w:rsidR="00050BFF" w:rsidRPr="00044FF2">
        <w:rPr>
          <w:sz w:val="22"/>
          <w:szCs w:val="22"/>
        </w:rPr>
        <w:t>7</w:t>
      </w:r>
      <w:r w:rsidRPr="00044FF2">
        <w:rPr>
          <w:sz w:val="22"/>
          <w:szCs w:val="22"/>
        </w:rPr>
        <w:t xml:space="preserve">) </w:t>
      </w:r>
      <w:r w:rsidR="00050BFF" w:rsidRPr="00044FF2">
        <w:rPr>
          <w:sz w:val="22"/>
          <w:szCs w:val="22"/>
        </w:rPr>
        <w:t>W</w:t>
      </w:r>
      <w:r w:rsidR="00547E71" w:rsidRPr="00044FF2">
        <w:rPr>
          <w:sz w:val="22"/>
          <w:szCs w:val="22"/>
        </w:rPr>
        <w:t>ave pool</w:t>
      </w:r>
      <w:r w:rsidR="00050BFF" w:rsidRPr="00044FF2">
        <w:rPr>
          <w:sz w:val="22"/>
          <w:szCs w:val="22"/>
        </w:rPr>
        <w:t>s</w:t>
      </w:r>
      <w:r w:rsidRPr="00044FF2">
        <w:rPr>
          <w:sz w:val="22"/>
          <w:szCs w:val="22"/>
        </w:rPr>
        <w:t xml:space="preserve"> </w:t>
      </w:r>
      <w:r w:rsidR="00050BFF" w:rsidRPr="00044FF2">
        <w:rPr>
          <w:sz w:val="22"/>
          <w:szCs w:val="22"/>
        </w:rPr>
        <w:t>must</w:t>
      </w:r>
      <w:r w:rsidRPr="00044FF2">
        <w:rPr>
          <w:sz w:val="22"/>
          <w:szCs w:val="22"/>
        </w:rPr>
        <w:t xml:space="preserve"> be fitted with a </w:t>
      </w:r>
      <w:r w:rsidR="00050BFF" w:rsidRPr="00044FF2">
        <w:rPr>
          <w:sz w:val="22"/>
          <w:szCs w:val="22"/>
        </w:rPr>
        <w:t>rope</w:t>
      </w:r>
      <w:r w:rsidRPr="00044FF2">
        <w:rPr>
          <w:sz w:val="22"/>
          <w:szCs w:val="22"/>
        </w:rPr>
        <w:t xml:space="preserve"> </w:t>
      </w:r>
      <w:r w:rsidR="00050BFF" w:rsidRPr="00044FF2">
        <w:rPr>
          <w:sz w:val="22"/>
          <w:szCs w:val="22"/>
        </w:rPr>
        <w:t>and</w:t>
      </w:r>
      <w:r w:rsidRPr="00044FF2">
        <w:rPr>
          <w:sz w:val="22"/>
          <w:szCs w:val="22"/>
        </w:rPr>
        <w:t xml:space="preserve"> </w:t>
      </w:r>
      <w:r w:rsidR="00050BFF" w:rsidRPr="00044FF2">
        <w:rPr>
          <w:sz w:val="22"/>
          <w:szCs w:val="22"/>
        </w:rPr>
        <w:t>float</w:t>
      </w:r>
      <w:r w:rsidRPr="00044FF2">
        <w:rPr>
          <w:sz w:val="22"/>
          <w:szCs w:val="22"/>
        </w:rPr>
        <w:t xml:space="preserve"> </w:t>
      </w:r>
      <w:r w:rsidR="00050BFF" w:rsidRPr="00044FF2">
        <w:rPr>
          <w:sz w:val="22"/>
          <w:szCs w:val="22"/>
        </w:rPr>
        <w:t>line</w:t>
      </w:r>
      <w:r w:rsidRPr="00044FF2">
        <w:rPr>
          <w:sz w:val="22"/>
          <w:szCs w:val="22"/>
        </w:rPr>
        <w:t xml:space="preserve"> located to restrict access to the caisson wall if required by the </w:t>
      </w:r>
      <w:r w:rsidR="00547E71" w:rsidRPr="00044FF2">
        <w:rPr>
          <w:sz w:val="22"/>
          <w:szCs w:val="22"/>
        </w:rPr>
        <w:t>wave pool</w:t>
      </w:r>
      <w:r w:rsidRPr="00044FF2">
        <w:rPr>
          <w:sz w:val="22"/>
          <w:szCs w:val="22"/>
        </w:rPr>
        <w:t xml:space="preserve"> equipment manufacturer. </w:t>
      </w:r>
    </w:p>
    <w:p w14:paraId="685D6BB2" w14:textId="75E0DA52" w:rsidR="004E0917" w:rsidRPr="00044FF2" w:rsidRDefault="004E0917" w:rsidP="004E0917">
      <w:pPr>
        <w:spacing w:line="259" w:lineRule="auto"/>
        <w:rPr>
          <w:sz w:val="22"/>
          <w:szCs w:val="22"/>
        </w:rPr>
      </w:pPr>
      <w:r w:rsidRPr="00044FF2">
        <w:rPr>
          <w:sz w:val="22"/>
          <w:szCs w:val="22"/>
        </w:rPr>
        <w:t>(</w:t>
      </w:r>
      <w:r w:rsidR="00050BFF" w:rsidRPr="00044FF2">
        <w:rPr>
          <w:sz w:val="22"/>
          <w:szCs w:val="22"/>
        </w:rPr>
        <w:t>8</w:t>
      </w:r>
      <w:r w:rsidRPr="00044FF2">
        <w:rPr>
          <w:sz w:val="22"/>
          <w:szCs w:val="22"/>
        </w:rPr>
        <w:t xml:space="preserve">) A minimum of two emergency shutoff switches to disable the wave action </w:t>
      </w:r>
      <w:r w:rsidR="00050BFF" w:rsidRPr="00044FF2">
        <w:rPr>
          <w:sz w:val="22"/>
          <w:szCs w:val="22"/>
        </w:rPr>
        <w:t>must</w:t>
      </w:r>
      <w:r w:rsidRPr="00044FF2">
        <w:rPr>
          <w:sz w:val="22"/>
          <w:szCs w:val="22"/>
        </w:rPr>
        <w:t xml:space="preserve"> be provided, one on each side of the </w:t>
      </w:r>
      <w:r w:rsidR="00050BFF" w:rsidRPr="00044FF2">
        <w:rPr>
          <w:sz w:val="22"/>
          <w:szCs w:val="22"/>
        </w:rPr>
        <w:t>wave pool</w:t>
      </w:r>
      <w:r w:rsidRPr="00044FF2">
        <w:rPr>
          <w:sz w:val="22"/>
          <w:szCs w:val="22"/>
        </w:rPr>
        <w:t xml:space="preserve">. These switches </w:t>
      </w:r>
      <w:r w:rsidR="00050BFF" w:rsidRPr="00044FF2">
        <w:rPr>
          <w:sz w:val="22"/>
          <w:szCs w:val="22"/>
        </w:rPr>
        <w:t>must</w:t>
      </w:r>
      <w:r w:rsidRPr="00044FF2">
        <w:rPr>
          <w:sz w:val="22"/>
          <w:szCs w:val="22"/>
        </w:rPr>
        <w:t xml:space="preserve"> be clearly labeled and readily accessible</w:t>
      </w:r>
      <w:r w:rsidR="00050BFF" w:rsidRPr="00044FF2">
        <w:rPr>
          <w:sz w:val="22"/>
          <w:szCs w:val="22"/>
        </w:rPr>
        <w:t>.</w:t>
      </w:r>
      <w:r w:rsidRPr="00044FF2">
        <w:rPr>
          <w:sz w:val="22"/>
          <w:szCs w:val="22"/>
        </w:rPr>
        <w:t xml:space="preserve"> </w:t>
      </w:r>
    </w:p>
    <w:p w14:paraId="76F6E8A0" w14:textId="084DEAF3" w:rsidR="008D5160" w:rsidRPr="00044FF2" w:rsidRDefault="004E0917" w:rsidP="001326E9">
      <w:pPr>
        <w:spacing w:line="259" w:lineRule="auto"/>
        <w:rPr>
          <w:sz w:val="22"/>
          <w:szCs w:val="22"/>
        </w:rPr>
      </w:pPr>
      <w:r w:rsidRPr="00044FF2">
        <w:rPr>
          <w:sz w:val="22"/>
          <w:szCs w:val="22"/>
        </w:rPr>
        <w:t>(</w:t>
      </w:r>
      <w:r w:rsidR="0044423E" w:rsidRPr="00044FF2">
        <w:rPr>
          <w:sz w:val="22"/>
          <w:szCs w:val="22"/>
        </w:rPr>
        <w:t>9</w:t>
      </w:r>
      <w:r w:rsidRPr="00044FF2">
        <w:rPr>
          <w:sz w:val="22"/>
          <w:szCs w:val="22"/>
        </w:rPr>
        <w:t xml:space="preserve">) Caisson </w:t>
      </w:r>
      <w:r w:rsidR="00050BFF" w:rsidRPr="00044FF2">
        <w:rPr>
          <w:sz w:val="22"/>
          <w:szCs w:val="22"/>
        </w:rPr>
        <w:t>enclosures</w:t>
      </w:r>
      <w:r w:rsidRPr="00044FF2">
        <w:rPr>
          <w:sz w:val="22"/>
          <w:szCs w:val="22"/>
        </w:rPr>
        <w:t xml:space="preserve"> that prevent the passage of a </w:t>
      </w:r>
      <w:r w:rsidR="0044423E" w:rsidRPr="00044FF2">
        <w:rPr>
          <w:sz w:val="22"/>
          <w:szCs w:val="22"/>
        </w:rPr>
        <w:t xml:space="preserve">four </w:t>
      </w:r>
      <w:r w:rsidRPr="00044FF2">
        <w:rPr>
          <w:sz w:val="22"/>
          <w:szCs w:val="22"/>
        </w:rPr>
        <w:t xml:space="preserve">inch (10.2 cm) </w:t>
      </w:r>
      <w:r w:rsidR="00F862A3" w:rsidRPr="00044FF2">
        <w:rPr>
          <w:sz w:val="22"/>
          <w:szCs w:val="22"/>
        </w:rPr>
        <w:t xml:space="preserve">sphere </w:t>
      </w:r>
      <w:r w:rsidR="00050BFF" w:rsidRPr="00044FF2">
        <w:rPr>
          <w:sz w:val="22"/>
          <w:szCs w:val="22"/>
        </w:rPr>
        <w:t>must</w:t>
      </w:r>
      <w:r w:rsidRPr="00044FF2">
        <w:rPr>
          <w:sz w:val="22"/>
          <w:szCs w:val="22"/>
        </w:rPr>
        <w:t xml:space="preserve"> be provided for all </w:t>
      </w:r>
      <w:r w:rsidR="00547E71" w:rsidRPr="00044FF2">
        <w:rPr>
          <w:sz w:val="22"/>
          <w:szCs w:val="22"/>
        </w:rPr>
        <w:t>wave pool</w:t>
      </w:r>
      <w:r w:rsidR="00050BFF" w:rsidRPr="00044FF2">
        <w:rPr>
          <w:sz w:val="22"/>
          <w:szCs w:val="22"/>
        </w:rPr>
        <w:t>s</w:t>
      </w:r>
      <w:r w:rsidRPr="00044FF2">
        <w:rPr>
          <w:sz w:val="22"/>
          <w:szCs w:val="22"/>
        </w:rPr>
        <w:t>.</w:t>
      </w:r>
    </w:p>
    <w:p w14:paraId="2D7FD15F" w14:textId="406CFA83" w:rsidR="00E923FB" w:rsidRPr="00044FF2" w:rsidRDefault="003F397C" w:rsidP="00E923FB">
      <w:pPr>
        <w:spacing w:line="259" w:lineRule="auto"/>
        <w:rPr>
          <w:rFonts w:cs="Calibri"/>
          <w:sz w:val="22"/>
          <w:szCs w:val="22"/>
        </w:rPr>
      </w:pPr>
      <w:r w:rsidRPr="00044FF2">
        <w:rPr>
          <w:rFonts w:cs="Calibri"/>
          <w:b/>
          <w:bCs/>
          <w:sz w:val="22"/>
          <w:szCs w:val="22"/>
        </w:rPr>
        <w:t>WAC 246-261-</w:t>
      </w:r>
      <w:r w:rsidR="00E12DDA" w:rsidRPr="00044FF2">
        <w:rPr>
          <w:rFonts w:cs="Calibri"/>
          <w:b/>
          <w:bCs/>
          <w:sz w:val="22"/>
          <w:szCs w:val="22"/>
        </w:rPr>
        <w:t>480</w:t>
      </w:r>
      <w:r w:rsidRPr="00044FF2">
        <w:rPr>
          <w:rFonts w:cs="Calibri"/>
          <w:b/>
          <w:bCs/>
          <w:sz w:val="22"/>
          <w:szCs w:val="22"/>
        </w:rPr>
        <w:t xml:space="preserve"> Additional requirements fo</w:t>
      </w:r>
      <w:r w:rsidR="00015280" w:rsidRPr="00044FF2">
        <w:rPr>
          <w:rFonts w:cs="Calibri"/>
          <w:b/>
          <w:bCs/>
          <w:sz w:val="22"/>
          <w:szCs w:val="22"/>
        </w:rPr>
        <w:t>r</w:t>
      </w:r>
      <w:r w:rsidRPr="00044FF2">
        <w:rPr>
          <w:rFonts w:cs="Calibri"/>
          <w:b/>
          <w:bCs/>
          <w:sz w:val="22"/>
          <w:szCs w:val="22"/>
        </w:rPr>
        <w:t xml:space="preserve"> lazy rivers.</w:t>
      </w:r>
      <w:r w:rsidRPr="00044FF2">
        <w:rPr>
          <w:rFonts w:cs="Calibri"/>
          <w:sz w:val="22"/>
          <w:szCs w:val="22"/>
        </w:rPr>
        <w:t xml:space="preserve"> (1)</w:t>
      </w:r>
      <w:r w:rsidR="00E923FB" w:rsidRPr="00044FF2">
        <w:rPr>
          <w:rFonts w:cs="Calibri"/>
          <w:sz w:val="22"/>
          <w:szCs w:val="22"/>
        </w:rPr>
        <w:t xml:space="preserve"> Handrails, steps, stairs, and propulsion jets for lazy rivers must not protrude into the river. </w:t>
      </w:r>
    </w:p>
    <w:p w14:paraId="62FE7692" w14:textId="6A2AA461" w:rsidR="00E923FB" w:rsidRPr="00044FF2" w:rsidRDefault="00E923FB" w:rsidP="009D674A">
      <w:pPr>
        <w:spacing w:line="259" w:lineRule="auto"/>
        <w:rPr>
          <w:rFonts w:cs="Calibri"/>
          <w:sz w:val="22"/>
          <w:szCs w:val="22"/>
        </w:rPr>
      </w:pPr>
      <w:r w:rsidRPr="00044FF2">
        <w:rPr>
          <w:rFonts w:cs="Calibri"/>
          <w:sz w:val="22"/>
          <w:szCs w:val="22"/>
        </w:rPr>
        <w:t>(</w:t>
      </w:r>
      <w:r w:rsidR="003164EB" w:rsidRPr="00044FF2">
        <w:rPr>
          <w:rFonts w:cs="Calibri"/>
          <w:sz w:val="22"/>
          <w:szCs w:val="22"/>
        </w:rPr>
        <w:t>2</w:t>
      </w:r>
      <w:r w:rsidRPr="00044FF2">
        <w:rPr>
          <w:rFonts w:cs="Calibri"/>
          <w:sz w:val="22"/>
          <w:szCs w:val="22"/>
        </w:rPr>
        <w:t xml:space="preserve">) Lazy rivers </w:t>
      </w:r>
      <w:r w:rsidR="003164EB" w:rsidRPr="00044FF2">
        <w:rPr>
          <w:rFonts w:cs="Calibri"/>
          <w:sz w:val="22"/>
          <w:szCs w:val="22"/>
        </w:rPr>
        <w:t>must</w:t>
      </w:r>
      <w:r w:rsidRPr="00044FF2">
        <w:rPr>
          <w:rFonts w:cs="Calibri"/>
          <w:sz w:val="22"/>
          <w:szCs w:val="22"/>
        </w:rPr>
        <w:t xml:space="preserve"> be designed to ensure that the velocity is unlikely to knock </w:t>
      </w:r>
      <w:r w:rsidR="003164EB" w:rsidRPr="00044FF2">
        <w:rPr>
          <w:rFonts w:cs="Calibri"/>
          <w:sz w:val="22"/>
          <w:szCs w:val="22"/>
        </w:rPr>
        <w:t>bathers</w:t>
      </w:r>
      <w:r w:rsidRPr="00044FF2">
        <w:rPr>
          <w:rFonts w:cs="Calibri"/>
          <w:sz w:val="22"/>
          <w:szCs w:val="22"/>
        </w:rPr>
        <w:t xml:space="preserve"> off their feet</w:t>
      </w:r>
      <w:r w:rsidR="003164EB" w:rsidRPr="00044FF2">
        <w:rPr>
          <w:rFonts w:cs="Calibri"/>
          <w:sz w:val="22"/>
          <w:szCs w:val="22"/>
        </w:rPr>
        <w:t xml:space="preserve">. </w:t>
      </w:r>
    </w:p>
    <w:p w14:paraId="4327D52E" w14:textId="2B8213BA" w:rsidR="00E923FB" w:rsidRPr="00044FF2" w:rsidRDefault="00E923FB" w:rsidP="00E923FB">
      <w:pPr>
        <w:spacing w:line="259" w:lineRule="auto"/>
        <w:rPr>
          <w:rFonts w:cs="Calibri"/>
          <w:sz w:val="22"/>
          <w:szCs w:val="22"/>
        </w:rPr>
      </w:pPr>
      <w:r w:rsidRPr="00044FF2">
        <w:rPr>
          <w:rFonts w:cs="Calibri"/>
          <w:sz w:val="22"/>
          <w:szCs w:val="22"/>
        </w:rPr>
        <w:t>(</w:t>
      </w:r>
      <w:r w:rsidR="00703B89" w:rsidRPr="00044FF2">
        <w:rPr>
          <w:rFonts w:cs="Calibri"/>
          <w:sz w:val="22"/>
          <w:szCs w:val="22"/>
        </w:rPr>
        <w:t>3</w:t>
      </w:r>
      <w:r w:rsidRPr="00044FF2">
        <w:rPr>
          <w:rFonts w:cs="Calibri"/>
          <w:sz w:val="22"/>
          <w:szCs w:val="22"/>
        </w:rPr>
        <w:t xml:space="preserve">) Means of egress </w:t>
      </w:r>
      <w:r w:rsidR="00E3443B" w:rsidRPr="00044FF2">
        <w:rPr>
          <w:rFonts w:cs="Calibri"/>
          <w:sz w:val="22"/>
          <w:szCs w:val="22"/>
        </w:rPr>
        <w:t>must</w:t>
      </w:r>
      <w:r w:rsidRPr="00044FF2">
        <w:rPr>
          <w:rFonts w:cs="Calibri"/>
          <w:sz w:val="22"/>
          <w:szCs w:val="22"/>
        </w:rPr>
        <w:t xml:space="preserve"> </w:t>
      </w:r>
      <w:r w:rsidR="00E3443B" w:rsidRPr="00044FF2">
        <w:rPr>
          <w:rFonts w:cs="Calibri"/>
          <w:sz w:val="22"/>
          <w:szCs w:val="22"/>
        </w:rPr>
        <w:t xml:space="preserve">not be spaced at </w:t>
      </w:r>
      <w:r w:rsidR="00E969EB" w:rsidRPr="00044FF2">
        <w:rPr>
          <w:rFonts w:cs="Calibri"/>
          <w:sz w:val="22"/>
          <w:szCs w:val="22"/>
        </w:rPr>
        <w:t>intervals of</w:t>
      </w:r>
      <w:r w:rsidR="00E3443B" w:rsidRPr="00044FF2">
        <w:rPr>
          <w:rFonts w:cs="Calibri"/>
          <w:sz w:val="22"/>
          <w:szCs w:val="22"/>
        </w:rPr>
        <w:t xml:space="preserve"> more </w:t>
      </w:r>
      <w:proofErr w:type="gramStart"/>
      <w:r w:rsidR="00E3443B" w:rsidRPr="00044FF2">
        <w:rPr>
          <w:rFonts w:cs="Calibri"/>
          <w:sz w:val="22"/>
          <w:szCs w:val="22"/>
        </w:rPr>
        <w:t>than</w:t>
      </w:r>
      <w:r w:rsidRPr="00044FF2">
        <w:rPr>
          <w:rFonts w:cs="Calibri"/>
          <w:sz w:val="22"/>
          <w:szCs w:val="22"/>
        </w:rPr>
        <w:t xml:space="preserve"> at</w:t>
      </w:r>
      <w:proofErr w:type="gramEnd"/>
      <w:r w:rsidRPr="00044FF2">
        <w:rPr>
          <w:rFonts w:cs="Calibri"/>
          <w:sz w:val="22"/>
          <w:szCs w:val="22"/>
        </w:rPr>
        <w:t xml:space="preserve"> 150 f</w:t>
      </w:r>
      <w:r w:rsidR="00E969EB" w:rsidRPr="00044FF2">
        <w:rPr>
          <w:rFonts w:cs="Calibri"/>
          <w:sz w:val="22"/>
          <w:szCs w:val="22"/>
        </w:rPr>
        <w:t>ee</w:t>
      </w:r>
      <w:r w:rsidRPr="00044FF2">
        <w:rPr>
          <w:rFonts w:cs="Calibri"/>
          <w:sz w:val="22"/>
          <w:szCs w:val="22"/>
        </w:rPr>
        <w:t xml:space="preserve">t (45.7 m) around the </w:t>
      </w:r>
      <w:r w:rsidR="00E3443B" w:rsidRPr="00044FF2">
        <w:rPr>
          <w:rFonts w:cs="Calibri"/>
          <w:sz w:val="22"/>
          <w:szCs w:val="22"/>
        </w:rPr>
        <w:t>lazy</w:t>
      </w:r>
      <w:r w:rsidRPr="00044FF2">
        <w:rPr>
          <w:rFonts w:cs="Calibri"/>
          <w:sz w:val="22"/>
          <w:szCs w:val="22"/>
        </w:rPr>
        <w:t xml:space="preserve"> </w:t>
      </w:r>
      <w:r w:rsidR="00E3443B" w:rsidRPr="00044FF2">
        <w:rPr>
          <w:rFonts w:cs="Calibri"/>
          <w:sz w:val="22"/>
          <w:szCs w:val="22"/>
        </w:rPr>
        <w:t>river</w:t>
      </w:r>
      <w:r w:rsidRPr="00044FF2">
        <w:rPr>
          <w:rFonts w:cs="Calibri"/>
          <w:sz w:val="22"/>
          <w:szCs w:val="22"/>
        </w:rPr>
        <w:t xml:space="preserve">. </w:t>
      </w:r>
    </w:p>
    <w:p w14:paraId="6A2A2923" w14:textId="3BB677E7" w:rsidR="00E923FB" w:rsidRPr="00044FF2" w:rsidRDefault="00E923FB" w:rsidP="00E923FB">
      <w:pPr>
        <w:spacing w:line="259" w:lineRule="auto"/>
        <w:rPr>
          <w:rFonts w:cs="Calibri"/>
          <w:sz w:val="22"/>
          <w:szCs w:val="22"/>
        </w:rPr>
      </w:pPr>
      <w:r w:rsidRPr="00044FF2">
        <w:rPr>
          <w:rFonts w:cs="Calibri"/>
          <w:sz w:val="22"/>
          <w:szCs w:val="22"/>
        </w:rPr>
        <w:t>(</w:t>
      </w:r>
      <w:r w:rsidR="00703B89" w:rsidRPr="00044FF2">
        <w:rPr>
          <w:rFonts w:cs="Calibri"/>
          <w:sz w:val="22"/>
          <w:szCs w:val="22"/>
        </w:rPr>
        <w:t>4</w:t>
      </w:r>
      <w:r w:rsidRPr="00044FF2">
        <w:rPr>
          <w:rFonts w:cs="Calibri"/>
          <w:sz w:val="22"/>
          <w:szCs w:val="22"/>
        </w:rPr>
        <w:t xml:space="preserve">) A handhold in compliance with </w:t>
      </w:r>
      <w:r w:rsidR="009D674A" w:rsidRPr="00044FF2">
        <w:rPr>
          <w:rFonts w:cs="Calibri"/>
          <w:sz w:val="22"/>
          <w:szCs w:val="22"/>
        </w:rPr>
        <w:t>WAC 246-261-</w:t>
      </w:r>
      <w:r w:rsidR="002E54BF" w:rsidRPr="00044FF2">
        <w:rPr>
          <w:rFonts w:cs="Calibri"/>
          <w:sz w:val="22"/>
          <w:szCs w:val="22"/>
        </w:rPr>
        <w:t>290</w:t>
      </w:r>
      <w:r w:rsidR="009D674A" w:rsidRPr="00044FF2">
        <w:rPr>
          <w:rFonts w:cs="Calibri"/>
          <w:sz w:val="22"/>
          <w:szCs w:val="22"/>
        </w:rPr>
        <w:t xml:space="preserve"> must</w:t>
      </w:r>
      <w:r w:rsidRPr="00044FF2">
        <w:rPr>
          <w:rFonts w:cs="Calibri"/>
          <w:sz w:val="22"/>
          <w:szCs w:val="22"/>
        </w:rPr>
        <w:t xml:space="preserve"> be </w:t>
      </w:r>
      <w:r w:rsidR="009D674A" w:rsidRPr="00044FF2">
        <w:rPr>
          <w:rFonts w:cs="Calibri"/>
          <w:sz w:val="22"/>
          <w:szCs w:val="22"/>
        </w:rPr>
        <w:t>provided</w:t>
      </w:r>
      <w:r w:rsidRPr="00044FF2">
        <w:rPr>
          <w:rFonts w:cs="Calibri"/>
          <w:sz w:val="22"/>
          <w:szCs w:val="22"/>
        </w:rPr>
        <w:t xml:space="preserve"> on at least one side of the </w:t>
      </w:r>
      <w:r w:rsidR="009D674A" w:rsidRPr="00044FF2">
        <w:rPr>
          <w:rFonts w:cs="Calibri"/>
          <w:sz w:val="22"/>
          <w:szCs w:val="22"/>
        </w:rPr>
        <w:t>lazy</w:t>
      </w:r>
      <w:r w:rsidRPr="00044FF2">
        <w:rPr>
          <w:rFonts w:cs="Calibri"/>
          <w:sz w:val="22"/>
          <w:szCs w:val="22"/>
        </w:rPr>
        <w:t xml:space="preserve"> </w:t>
      </w:r>
      <w:r w:rsidR="009D674A" w:rsidRPr="00044FF2">
        <w:rPr>
          <w:rFonts w:cs="Calibri"/>
          <w:sz w:val="22"/>
          <w:szCs w:val="22"/>
        </w:rPr>
        <w:t>rive</w:t>
      </w:r>
      <w:r w:rsidR="00703B89" w:rsidRPr="00044FF2">
        <w:rPr>
          <w:rFonts w:cs="Calibri"/>
          <w:sz w:val="22"/>
          <w:szCs w:val="22"/>
        </w:rPr>
        <w:t xml:space="preserve">r. </w:t>
      </w:r>
      <w:r w:rsidRPr="00044FF2">
        <w:rPr>
          <w:rFonts w:cs="Calibri"/>
          <w:sz w:val="22"/>
          <w:szCs w:val="22"/>
        </w:rPr>
        <w:t xml:space="preserve">Handholds </w:t>
      </w:r>
      <w:r w:rsidR="00703B89" w:rsidRPr="00044FF2">
        <w:rPr>
          <w:rFonts w:cs="Calibri"/>
          <w:sz w:val="22"/>
          <w:szCs w:val="22"/>
        </w:rPr>
        <w:t xml:space="preserve">are not </w:t>
      </w:r>
      <w:r w:rsidRPr="00044FF2">
        <w:rPr>
          <w:rFonts w:cs="Calibri"/>
          <w:sz w:val="22"/>
          <w:szCs w:val="22"/>
        </w:rPr>
        <w:t xml:space="preserve">required where </w:t>
      </w:r>
      <w:r w:rsidR="00703B89" w:rsidRPr="00044FF2">
        <w:rPr>
          <w:rFonts w:cs="Calibri"/>
          <w:sz w:val="22"/>
          <w:szCs w:val="22"/>
        </w:rPr>
        <w:t>bathers</w:t>
      </w:r>
      <w:r w:rsidRPr="00044FF2">
        <w:rPr>
          <w:rFonts w:cs="Calibri"/>
          <w:sz w:val="22"/>
          <w:szCs w:val="22"/>
        </w:rPr>
        <w:t xml:space="preserve"> are required to be in or on a tube while in the </w:t>
      </w:r>
      <w:r w:rsidR="00703B89" w:rsidRPr="00044FF2">
        <w:rPr>
          <w:rFonts w:cs="Calibri"/>
          <w:sz w:val="22"/>
          <w:szCs w:val="22"/>
        </w:rPr>
        <w:t>lazy river</w:t>
      </w:r>
      <w:r w:rsidRPr="00044FF2">
        <w:rPr>
          <w:rFonts w:cs="Calibri"/>
          <w:sz w:val="22"/>
          <w:szCs w:val="22"/>
        </w:rPr>
        <w:t xml:space="preserve">. </w:t>
      </w:r>
    </w:p>
    <w:p w14:paraId="389A5D96" w14:textId="632B6475" w:rsidR="00E923FB" w:rsidRPr="00044FF2" w:rsidRDefault="00E923FB" w:rsidP="00E923FB">
      <w:pPr>
        <w:spacing w:line="259" w:lineRule="auto"/>
        <w:rPr>
          <w:rFonts w:cs="Calibri"/>
          <w:sz w:val="22"/>
          <w:szCs w:val="22"/>
        </w:rPr>
      </w:pPr>
      <w:r w:rsidRPr="00044FF2">
        <w:rPr>
          <w:rFonts w:cs="Calibri"/>
          <w:sz w:val="22"/>
          <w:szCs w:val="22"/>
        </w:rPr>
        <w:t>(</w:t>
      </w:r>
      <w:r w:rsidR="00703B89" w:rsidRPr="00044FF2">
        <w:rPr>
          <w:rFonts w:cs="Calibri"/>
          <w:sz w:val="22"/>
          <w:szCs w:val="22"/>
        </w:rPr>
        <w:t>5</w:t>
      </w:r>
      <w:r w:rsidRPr="00044FF2">
        <w:rPr>
          <w:rFonts w:cs="Calibri"/>
          <w:sz w:val="22"/>
          <w:szCs w:val="22"/>
        </w:rPr>
        <w:t xml:space="preserve">) A </w:t>
      </w:r>
      <w:r w:rsidR="00E3443B" w:rsidRPr="00044FF2">
        <w:rPr>
          <w:rFonts w:cs="Calibri"/>
          <w:sz w:val="22"/>
          <w:szCs w:val="22"/>
        </w:rPr>
        <w:t xml:space="preserve">perimeter </w:t>
      </w:r>
      <w:r w:rsidR="00703B89" w:rsidRPr="00044FF2">
        <w:rPr>
          <w:rFonts w:cs="Calibri"/>
          <w:sz w:val="22"/>
          <w:szCs w:val="22"/>
        </w:rPr>
        <w:t>deck</w:t>
      </w:r>
      <w:r w:rsidRPr="00044FF2">
        <w:rPr>
          <w:rFonts w:cs="Calibri"/>
          <w:sz w:val="22"/>
          <w:szCs w:val="22"/>
        </w:rPr>
        <w:t xml:space="preserve"> </w:t>
      </w:r>
      <w:r w:rsidR="00703B89" w:rsidRPr="00044FF2">
        <w:rPr>
          <w:rFonts w:cs="Calibri"/>
          <w:sz w:val="22"/>
          <w:szCs w:val="22"/>
        </w:rPr>
        <w:t>must</w:t>
      </w:r>
      <w:r w:rsidRPr="00044FF2">
        <w:rPr>
          <w:rFonts w:cs="Calibri"/>
          <w:sz w:val="22"/>
          <w:szCs w:val="22"/>
        </w:rPr>
        <w:t xml:space="preserve"> be provided along the entire length of the</w:t>
      </w:r>
      <w:r w:rsidR="00703B89" w:rsidRPr="00044FF2">
        <w:rPr>
          <w:rFonts w:cs="Calibri"/>
          <w:sz w:val="22"/>
          <w:szCs w:val="22"/>
        </w:rPr>
        <w:t xml:space="preserve"> lazy river</w:t>
      </w:r>
      <w:r w:rsidRPr="00044FF2">
        <w:rPr>
          <w:rFonts w:cs="Calibri"/>
          <w:sz w:val="22"/>
          <w:szCs w:val="22"/>
        </w:rPr>
        <w:t xml:space="preserve">. The </w:t>
      </w:r>
      <w:r w:rsidR="00703B89" w:rsidRPr="00044FF2">
        <w:rPr>
          <w:rFonts w:cs="Calibri"/>
          <w:sz w:val="22"/>
          <w:szCs w:val="22"/>
        </w:rPr>
        <w:t>deck</w:t>
      </w:r>
      <w:r w:rsidRPr="00044FF2">
        <w:rPr>
          <w:rFonts w:cs="Calibri"/>
          <w:sz w:val="22"/>
          <w:szCs w:val="22"/>
        </w:rPr>
        <w:t xml:space="preserve"> </w:t>
      </w:r>
      <w:r w:rsidR="00703B89" w:rsidRPr="00044FF2">
        <w:rPr>
          <w:rFonts w:cs="Calibri"/>
          <w:sz w:val="22"/>
          <w:szCs w:val="22"/>
        </w:rPr>
        <w:t>may</w:t>
      </w:r>
      <w:r w:rsidRPr="00044FF2">
        <w:rPr>
          <w:rFonts w:cs="Calibri"/>
          <w:sz w:val="22"/>
          <w:szCs w:val="22"/>
        </w:rPr>
        <w:t xml:space="preserve"> alternate sides of the </w:t>
      </w:r>
      <w:r w:rsidR="00703B89" w:rsidRPr="00044FF2">
        <w:rPr>
          <w:rFonts w:cs="Calibri"/>
          <w:sz w:val="22"/>
          <w:szCs w:val="22"/>
        </w:rPr>
        <w:t>lazy river</w:t>
      </w:r>
      <w:r w:rsidRPr="00044FF2">
        <w:rPr>
          <w:rFonts w:cs="Calibri"/>
          <w:sz w:val="22"/>
          <w:szCs w:val="22"/>
        </w:rPr>
        <w:t xml:space="preserve">. </w:t>
      </w:r>
    </w:p>
    <w:p w14:paraId="15051B63" w14:textId="738F804B" w:rsidR="00E923FB" w:rsidRPr="00044FF2" w:rsidRDefault="00E923FB" w:rsidP="00E923FB">
      <w:pPr>
        <w:spacing w:line="259" w:lineRule="auto"/>
        <w:rPr>
          <w:rFonts w:cs="Calibri"/>
          <w:sz w:val="22"/>
          <w:szCs w:val="22"/>
        </w:rPr>
      </w:pPr>
      <w:r w:rsidRPr="00044FF2">
        <w:rPr>
          <w:rFonts w:cs="Calibri"/>
          <w:sz w:val="22"/>
          <w:szCs w:val="22"/>
        </w:rPr>
        <w:t>(</w:t>
      </w:r>
      <w:r w:rsidR="00703B89" w:rsidRPr="00044FF2">
        <w:rPr>
          <w:rFonts w:cs="Calibri"/>
          <w:sz w:val="22"/>
          <w:szCs w:val="22"/>
        </w:rPr>
        <w:t>6</w:t>
      </w:r>
      <w:r w:rsidRPr="00044FF2">
        <w:rPr>
          <w:rFonts w:cs="Calibri"/>
          <w:sz w:val="22"/>
          <w:szCs w:val="22"/>
        </w:rPr>
        <w:t xml:space="preserve">) Obstructions around the perimeter of the </w:t>
      </w:r>
      <w:r w:rsidR="00703B89" w:rsidRPr="00044FF2">
        <w:rPr>
          <w:rFonts w:cs="Calibri"/>
          <w:sz w:val="22"/>
          <w:szCs w:val="22"/>
        </w:rPr>
        <w:t>lazy river</w:t>
      </w:r>
      <w:r w:rsidR="004E5324" w:rsidRPr="00044FF2">
        <w:rPr>
          <w:rFonts w:cs="Calibri"/>
          <w:sz w:val="22"/>
          <w:szCs w:val="22"/>
        </w:rPr>
        <w:t xml:space="preserve"> must</w:t>
      </w:r>
      <w:r w:rsidRPr="00044FF2">
        <w:rPr>
          <w:rFonts w:cs="Calibri"/>
          <w:sz w:val="22"/>
          <w:szCs w:val="22"/>
        </w:rPr>
        <w:t xml:space="preserve"> not </w:t>
      </w:r>
      <w:r w:rsidR="00A41FE8" w:rsidRPr="00044FF2">
        <w:rPr>
          <w:rFonts w:cs="Calibri"/>
          <w:sz w:val="22"/>
          <w:szCs w:val="22"/>
        </w:rPr>
        <w:t xml:space="preserve">cause </w:t>
      </w:r>
      <w:r w:rsidR="00703B89" w:rsidRPr="00044FF2">
        <w:rPr>
          <w:rFonts w:cs="Calibri"/>
          <w:sz w:val="22"/>
          <w:szCs w:val="22"/>
        </w:rPr>
        <w:t>injury</w:t>
      </w:r>
      <w:r w:rsidR="00A41FE8" w:rsidRPr="00044FF2">
        <w:rPr>
          <w:rFonts w:cs="Calibri"/>
          <w:sz w:val="22"/>
          <w:szCs w:val="22"/>
        </w:rPr>
        <w:t xml:space="preserve"> to bathers or </w:t>
      </w:r>
      <w:r w:rsidRPr="00044FF2">
        <w:rPr>
          <w:rFonts w:cs="Calibri"/>
          <w:sz w:val="22"/>
          <w:szCs w:val="22"/>
        </w:rPr>
        <w:t xml:space="preserve">impact lifeguarding, sight lines, or rescue operations. </w:t>
      </w:r>
    </w:p>
    <w:p w14:paraId="67854D52" w14:textId="77777777" w:rsidR="004E5324" w:rsidRPr="00044FF2" w:rsidRDefault="00E923FB" w:rsidP="00E923FB">
      <w:pPr>
        <w:spacing w:line="259" w:lineRule="auto"/>
        <w:rPr>
          <w:rFonts w:cs="Calibri"/>
          <w:sz w:val="22"/>
          <w:szCs w:val="22"/>
        </w:rPr>
      </w:pPr>
      <w:r w:rsidRPr="00044FF2">
        <w:rPr>
          <w:rFonts w:cs="Calibri"/>
          <w:sz w:val="22"/>
          <w:szCs w:val="22"/>
        </w:rPr>
        <w:t>(</w:t>
      </w:r>
      <w:r w:rsidR="004E5324" w:rsidRPr="00044FF2">
        <w:rPr>
          <w:rFonts w:cs="Calibri"/>
          <w:sz w:val="22"/>
          <w:szCs w:val="22"/>
        </w:rPr>
        <w:t>7</w:t>
      </w:r>
      <w:r w:rsidRPr="00044FF2">
        <w:rPr>
          <w:rFonts w:cs="Calibri"/>
          <w:sz w:val="22"/>
          <w:szCs w:val="22"/>
        </w:rPr>
        <w:t>) All bridges spanning a</w:t>
      </w:r>
      <w:r w:rsidR="00703B89" w:rsidRPr="00044FF2">
        <w:rPr>
          <w:rFonts w:cs="Calibri"/>
          <w:sz w:val="22"/>
          <w:szCs w:val="22"/>
        </w:rPr>
        <w:t xml:space="preserve"> lazy river</w:t>
      </w:r>
      <w:r w:rsidRPr="00044FF2">
        <w:rPr>
          <w:rFonts w:cs="Calibri"/>
          <w:sz w:val="22"/>
          <w:szCs w:val="22"/>
        </w:rPr>
        <w:t xml:space="preserve"> </w:t>
      </w:r>
      <w:r w:rsidR="004E5324" w:rsidRPr="00044FF2">
        <w:rPr>
          <w:rFonts w:cs="Calibri"/>
          <w:sz w:val="22"/>
          <w:szCs w:val="22"/>
        </w:rPr>
        <w:t>must</w:t>
      </w:r>
      <w:r w:rsidRPr="00044FF2">
        <w:rPr>
          <w:rFonts w:cs="Calibri"/>
          <w:sz w:val="22"/>
          <w:szCs w:val="22"/>
        </w:rPr>
        <w:t xml:space="preserve"> have a minimum clearance of</w:t>
      </w:r>
      <w:r w:rsidR="004E5324" w:rsidRPr="00044FF2">
        <w:rPr>
          <w:rFonts w:cs="Calibri"/>
          <w:sz w:val="22"/>
          <w:szCs w:val="22"/>
        </w:rPr>
        <w:t>:</w:t>
      </w:r>
    </w:p>
    <w:p w14:paraId="0508C1F3" w14:textId="77777777" w:rsidR="004E5324" w:rsidRPr="00044FF2" w:rsidRDefault="004E5324" w:rsidP="00E923FB">
      <w:pPr>
        <w:spacing w:line="259" w:lineRule="auto"/>
        <w:rPr>
          <w:rFonts w:cs="Calibri"/>
          <w:sz w:val="22"/>
          <w:szCs w:val="22"/>
        </w:rPr>
      </w:pPr>
      <w:r w:rsidRPr="00044FF2">
        <w:rPr>
          <w:rFonts w:cs="Calibri"/>
          <w:sz w:val="22"/>
          <w:szCs w:val="22"/>
        </w:rPr>
        <w:t>(a)</w:t>
      </w:r>
      <w:r w:rsidR="00E923FB" w:rsidRPr="00044FF2">
        <w:rPr>
          <w:rFonts w:cs="Calibri"/>
          <w:sz w:val="22"/>
          <w:szCs w:val="22"/>
        </w:rPr>
        <w:t xml:space="preserve"> </w:t>
      </w:r>
      <w:r w:rsidRPr="00044FF2">
        <w:rPr>
          <w:rFonts w:cs="Calibri"/>
          <w:sz w:val="22"/>
          <w:szCs w:val="22"/>
        </w:rPr>
        <w:t>Seven</w:t>
      </w:r>
      <w:r w:rsidR="00E923FB" w:rsidRPr="00044FF2">
        <w:rPr>
          <w:rFonts w:cs="Calibri"/>
          <w:sz w:val="22"/>
          <w:szCs w:val="22"/>
        </w:rPr>
        <w:t xml:space="preserve"> feet (2.1 m) from the bottom of the </w:t>
      </w:r>
      <w:r w:rsidR="00703B89" w:rsidRPr="00044FF2">
        <w:rPr>
          <w:rFonts w:cs="Calibri"/>
          <w:sz w:val="22"/>
          <w:szCs w:val="22"/>
        </w:rPr>
        <w:t>lazy river</w:t>
      </w:r>
      <w:r w:rsidRPr="00044FF2">
        <w:rPr>
          <w:rFonts w:cs="Calibri"/>
          <w:sz w:val="22"/>
          <w:szCs w:val="22"/>
        </w:rPr>
        <w:t>;</w:t>
      </w:r>
      <w:r w:rsidR="00E923FB" w:rsidRPr="00044FF2">
        <w:rPr>
          <w:rFonts w:cs="Calibri"/>
          <w:sz w:val="22"/>
          <w:szCs w:val="22"/>
        </w:rPr>
        <w:t xml:space="preserve"> and </w:t>
      </w:r>
    </w:p>
    <w:p w14:paraId="78FCAC2E" w14:textId="0F2266D6" w:rsidR="003F397C" w:rsidRPr="00044FF2" w:rsidRDefault="004E5324" w:rsidP="001326E9">
      <w:pPr>
        <w:spacing w:line="259" w:lineRule="auto"/>
        <w:rPr>
          <w:rFonts w:cs="Calibri"/>
          <w:sz w:val="22"/>
          <w:szCs w:val="22"/>
        </w:rPr>
      </w:pPr>
      <w:r w:rsidRPr="00044FF2">
        <w:rPr>
          <w:rFonts w:cs="Calibri"/>
          <w:sz w:val="22"/>
          <w:szCs w:val="22"/>
        </w:rPr>
        <w:t>(b) Four</w:t>
      </w:r>
      <w:r w:rsidR="00E923FB" w:rsidRPr="00044FF2">
        <w:rPr>
          <w:rFonts w:cs="Calibri"/>
          <w:sz w:val="22"/>
          <w:szCs w:val="22"/>
        </w:rPr>
        <w:t xml:space="preserve"> feet (1.2 m) above the water surface to any structure overhead.</w:t>
      </w:r>
    </w:p>
    <w:p w14:paraId="6FECB817" w14:textId="09062291" w:rsidR="00C235E8" w:rsidRPr="00044FF2" w:rsidRDefault="008A2D66" w:rsidP="00C235E8">
      <w:pPr>
        <w:spacing w:line="259" w:lineRule="auto"/>
        <w:rPr>
          <w:sz w:val="22"/>
          <w:szCs w:val="22"/>
        </w:rPr>
      </w:pPr>
      <w:r w:rsidRPr="00044FF2">
        <w:rPr>
          <w:rFonts w:cs="Calibri"/>
          <w:b/>
          <w:bCs/>
          <w:sz w:val="22"/>
          <w:szCs w:val="22"/>
        </w:rPr>
        <w:t>WAC 246-261-</w:t>
      </w:r>
      <w:r w:rsidR="00E12DDA" w:rsidRPr="00044FF2">
        <w:rPr>
          <w:rFonts w:cs="Calibri"/>
          <w:b/>
          <w:bCs/>
          <w:sz w:val="22"/>
          <w:szCs w:val="22"/>
        </w:rPr>
        <w:t>485</w:t>
      </w:r>
      <w:r w:rsidRPr="00044FF2">
        <w:rPr>
          <w:rFonts w:cs="Calibri"/>
          <w:b/>
          <w:bCs/>
          <w:sz w:val="22"/>
          <w:szCs w:val="22"/>
        </w:rPr>
        <w:t xml:space="preserve"> Additional requirements for moveable floors.</w:t>
      </w:r>
      <w:r w:rsidRPr="00044FF2">
        <w:rPr>
          <w:rFonts w:cs="Calibri"/>
          <w:sz w:val="22"/>
          <w:szCs w:val="22"/>
        </w:rPr>
        <w:t xml:space="preserve"> (1)</w:t>
      </w:r>
      <w:r w:rsidR="00C235E8" w:rsidRPr="00044FF2">
        <w:rPr>
          <w:sz w:val="22"/>
          <w:szCs w:val="22"/>
        </w:rPr>
        <w:t xml:space="preserve"> The moveable floor design must not impede the effectiveness of the water treatment system. </w:t>
      </w:r>
    </w:p>
    <w:p w14:paraId="675F50B3" w14:textId="4C49EF73" w:rsidR="00C235E8" w:rsidRPr="00044FF2" w:rsidRDefault="00C235E8" w:rsidP="00C235E8">
      <w:pPr>
        <w:spacing w:line="259" w:lineRule="auto"/>
        <w:rPr>
          <w:sz w:val="22"/>
          <w:szCs w:val="22"/>
        </w:rPr>
      </w:pPr>
      <w:r w:rsidRPr="00044FF2">
        <w:rPr>
          <w:sz w:val="22"/>
          <w:szCs w:val="22"/>
        </w:rPr>
        <w:t>(2) The moveable floor must allow inspection, cleaning, and maintenance of the area underneath.</w:t>
      </w:r>
    </w:p>
    <w:p w14:paraId="17F3750F" w14:textId="7F132DE1" w:rsidR="00C235E8" w:rsidRPr="00044FF2" w:rsidRDefault="00C235E8" w:rsidP="00C235E8">
      <w:pPr>
        <w:spacing w:line="259" w:lineRule="auto"/>
        <w:rPr>
          <w:sz w:val="22"/>
          <w:szCs w:val="22"/>
        </w:rPr>
      </w:pPr>
      <w:r w:rsidRPr="00044FF2">
        <w:rPr>
          <w:sz w:val="22"/>
          <w:szCs w:val="22"/>
        </w:rPr>
        <w:t xml:space="preserve">(3) The surface of the moveable floor must be slip resistant. </w:t>
      </w:r>
    </w:p>
    <w:p w14:paraId="71DE82E8" w14:textId="27E4795D" w:rsidR="00C235E8" w:rsidRPr="00044FF2" w:rsidRDefault="00C235E8" w:rsidP="00C235E8">
      <w:pPr>
        <w:spacing w:line="259" w:lineRule="auto"/>
        <w:rPr>
          <w:sz w:val="22"/>
          <w:szCs w:val="22"/>
        </w:rPr>
      </w:pPr>
      <w:r w:rsidRPr="00044FF2">
        <w:rPr>
          <w:sz w:val="22"/>
          <w:szCs w:val="22"/>
        </w:rPr>
        <w:t xml:space="preserve">(4) A strategy for preventing bathers from transitioning to deeper water when a moveable floor is not continuous over the entire surface area of the aquatic venue must be provided. </w:t>
      </w:r>
    </w:p>
    <w:p w14:paraId="005102E9" w14:textId="6A389882" w:rsidR="00C235E8" w:rsidRPr="00044FF2" w:rsidRDefault="00C235E8" w:rsidP="00C235E8">
      <w:pPr>
        <w:spacing w:line="259" w:lineRule="auto"/>
        <w:rPr>
          <w:sz w:val="22"/>
          <w:szCs w:val="22"/>
        </w:rPr>
      </w:pPr>
      <w:r w:rsidRPr="00044FF2">
        <w:rPr>
          <w:sz w:val="22"/>
          <w:szCs w:val="22"/>
        </w:rPr>
        <w:lastRenderedPageBreak/>
        <w:t xml:space="preserve">(5) The underside of the </w:t>
      </w:r>
      <w:r w:rsidR="009767F1" w:rsidRPr="00044FF2">
        <w:rPr>
          <w:sz w:val="22"/>
          <w:szCs w:val="22"/>
        </w:rPr>
        <w:t>movable</w:t>
      </w:r>
      <w:r w:rsidRPr="00044FF2">
        <w:rPr>
          <w:sz w:val="22"/>
          <w:szCs w:val="22"/>
        </w:rPr>
        <w:t xml:space="preserve"> floor must not be accessible to bathers. </w:t>
      </w:r>
    </w:p>
    <w:p w14:paraId="3EE9453D" w14:textId="040B59C6" w:rsidR="00C235E8" w:rsidRPr="00044FF2" w:rsidRDefault="00C235E8" w:rsidP="00C235E8">
      <w:pPr>
        <w:spacing w:line="259" w:lineRule="auto"/>
        <w:rPr>
          <w:sz w:val="22"/>
          <w:szCs w:val="22"/>
        </w:rPr>
      </w:pPr>
      <w:r w:rsidRPr="00044FF2">
        <w:rPr>
          <w:sz w:val="22"/>
          <w:szCs w:val="22"/>
        </w:rPr>
        <w:t xml:space="preserve">(6) The design of a moveable floor must protect against bather entrapment between the moveable floor and the pool walls and floor. </w:t>
      </w:r>
    </w:p>
    <w:p w14:paraId="16120F87" w14:textId="31E9BF9B" w:rsidR="00C235E8" w:rsidRPr="00044FF2" w:rsidRDefault="00C235E8" w:rsidP="00C235E8">
      <w:pPr>
        <w:spacing w:line="259" w:lineRule="auto"/>
        <w:rPr>
          <w:sz w:val="22"/>
          <w:szCs w:val="22"/>
        </w:rPr>
      </w:pPr>
      <w:r w:rsidRPr="00044FF2">
        <w:rPr>
          <w:sz w:val="22"/>
          <w:szCs w:val="22"/>
        </w:rPr>
        <w:t>(7) If the moveable floor is operated using hydraulics, the hydraulic compounds must be listed as safe for use in pool water in case there is a hydraulic leak.</w:t>
      </w:r>
    </w:p>
    <w:p w14:paraId="362A2047" w14:textId="416B5E28" w:rsidR="00C235E8" w:rsidRPr="00044FF2" w:rsidRDefault="00C235E8" w:rsidP="00C235E8">
      <w:pPr>
        <w:spacing w:line="259" w:lineRule="auto"/>
        <w:rPr>
          <w:sz w:val="22"/>
          <w:szCs w:val="22"/>
        </w:rPr>
      </w:pPr>
      <w:r w:rsidRPr="00044FF2">
        <w:rPr>
          <w:sz w:val="22"/>
          <w:szCs w:val="22"/>
        </w:rPr>
        <w:t xml:space="preserve">(8) The speed of a moveable floor </w:t>
      </w:r>
      <w:r w:rsidR="004622F7" w:rsidRPr="00044FF2">
        <w:rPr>
          <w:sz w:val="22"/>
          <w:szCs w:val="22"/>
        </w:rPr>
        <w:t xml:space="preserve">must </w:t>
      </w:r>
      <w:r w:rsidRPr="00044FF2">
        <w:rPr>
          <w:sz w:val="22"/>
          <w:szCs w:val="22"/>
        </w:rPr>
        <w:t xml:space="preserve">be less than or equal to 1.5 feet per minute (45.7 cm/min). </w:t>
      </w:r>
    </w:p>
    <w:p w14:paraId="09252308" w14:textId="5C7362E4" w:rsidR="00C235E8" w:rsidRPr="00044FF2" w:rsidRDefault="00C235E8" w:rsidP="00C235E8">
      <w:pPr>
        <w:spacing w:line="259" w:lineRule="auto"/>
        <w:rPr>
          <w:sz w:val="22"/>
          <w:szCs w:val="22"/>
        </w:rPr>
      </w:pPr>
      <w:r w:rsidRPr="00044FF2">
        <w:rPr>
          <w:sz w:val="22"/>
          <w:szCs w:val="22"/>
        </w:rPr>
        <w:t>(9) Use of the moveable floor portion of the pool must not be open to bathers when the floor is being raised or lowered. The moveable floor must only be used for accessibility purposes under direct supervision.</w:t>
      </w:r>
    </w:p>
    <w:p w14:paraId="33300A8F" w14:textId="2BE8B383" w:rsidR="008A2D66" w:rsidRPr="00044FF2" w:rsidRDefault="00C235E8" w:rsidP="002B3D57">
      <w:pPr>
        <w:spacing w:line="259" w:lineRule="auto"/>
        <w:rPr>
          <w:rFonts w:eastAsia="Aptos" w:cs="Aptos"/>
          <w:sz w:val="22"/>
          <w:szCs w:val="22"/>
        </w:rPr>
      </w:pPr>
      <w:r w:rsidRPr="00044FF2">
        <w:rPr>
          <w:rFonts w:eastAsia="Aptos" w:cs="Aptos"/>
          <w:sz w:val="22"/>
          <w:szCs w:val="22"/>
        </w:rPr>
        <w:t>(</w:t>
      </w:r>
      <w:r w:rsidR="006474ED" w:rsidRPr="00044FF2">
        <w:rPr>
          <w:rFonts w:eastAsia="Aptos" w:cs="Aptos"/>
          <w:sz w:val="22"/>
          <w:szCs w:val="22"/>
        </w:rPr>
        <w:t>10</w:t>
      </w:r>
      <w:r w:rsidRPr="00044FF2">
        <w:rPr>
          <w:rFonts w:eastAsia="Aptos" w:cs="Aptos"/>
          <w:sz w:val="22"/>
          <w:szCs w:val="22"/>
        </w:rPr>
        <w:t>) Starting platforms</w:t>
      </w:r>
      <w:r w:rsidR="006474ED" w:rsidRPr="00044FF2">
        <w:rPr>
          <w:rFonts w:eastAsia="Aptos" w:cs="Aptos"/>
          <w:sz w:val="22"/>
          <w:szCs w:val="22"/>
        </w:rPr>
        <w:t xml:space="preserve"> and diving boards</w:t>
      </w:r>
      <w:r w:rsidRPr="00044FF2">
        <w:rPr>
          <w:rFonts w:eastAsia="Aptos" w:cs="Aptos"/>
          <w:sz w:val="22"/>
          <w:szCs w:val="22"/>
        </w:rPr>
        <w:t xml:space="preserve"> </w:t>
      </w:r>
      <w:proofErr w:type="gramStart"/>
      <w:r w:rsidR="006474ED" w:rsidRPr="00044FF2">
        <w:rPr>
          <w:rFonts w:eastAsia="Aptos" w:cs="Aptos"/>
          <w:sz w:val="22"/>
          <w:szCs w:val="22"/>
        </w:rPr>
        <w:t>in</w:t>
      </w:r>
      <w:r w:rsidRPr="00044FF2">
        <w:rPr>
          <w:rFonts w:eastAsia="Aptos" w:cs="Aptos"/>
          <w:sz w:val="22"/>
          <w:szCs w:val="22"/>
        </w:rPr>
        <w:t xml:space="preserve"> </w:t>
      </w:r>
      <w:r w:rsidR="001F28AC" w:rsidRPr="00044FF2">
        <w:rPr>
          <w:rFonts w:eastAsia="Aptos" w:cs="Aptos"/>
          <w:sz w:val="22"/>
          <w:szCs w:val="22"/>
        </w:rPr>
        <w:t>the area of</w:t>
      </w:r>
      <w:proofErr w:type="gramEnd"/>
      <w:r w:rsidR="001F28AC" w:rsidRPr="00044FF2">
        <w:rPr>
          <w:rFonts w:eastAsia="Aptos" w:cs="Aptos"/>
          <w:sz w:val="22"/>
          <w:szCs w:val="22"/>
        </w:rPr>
        <w:t xml:space="preserve"> </w:t>
      </w:r>
      <w:r w:rsidRPr="00044FF2">
        <w:rPr>
          <w:rFonts w:eastAsia="Aptos" w:cs="Aptos"/>
          <w:sz w:val="22"/>
          <w:szCs w:val="22"/>
        </w:rPr>
        <w:t xml:space="preserve">a </w:t>
      </w:r>
      <w:r w:rsidRPr="00044FF2">
        <w:rPr>
          <w:sz w:val="22"/>
          <w:szCs w:val="22"/>
        </w:rPr>
        <w:t>moveable floor</w:t>
      </w:r>
      <w:r w:rsidRPr="00044FF2">
        <w:rPr>
          <w:rFonts w:eastAsia="Aptos" w:cs="Aptos"/>
          <w:sz w:val="22"/>
          <w:szCs w:val="22"/>
        </w:rPr>
        <w:t xml:space="preserve"> </w:t>
      </w:r>
      <w:r w:rsidR="006474ED" w:rsidRPr="00044FF2">
        <w:rPr>
          <w:rFonts w:eastAsia="Aptos" w:cs="Aptos"/>
          <w:sz w:val="22"/>
          <w:szCs w:val="22"/>
        </w:rPr>
        <w:t>are</w:t>
      </w:r>
      <w:r w:rsidRPr="00044FF2">
        <w:rPr>
          <w:rFonts w:eastAsia="Aptos" w:cs="Aptos"/>
          <w:sz w:val="22"/>
          <w:szCs w:val="22"/>
        </w:rPr>
        <w:t xml:space="preserve"> prohibited. </w:t>
      </w:r>
    </w:p>
    <w:p w14:paraId="574BFFF9" w14:textId="11F3E553" w:rsidR="002B3D57" w:rsidRPr="00044FF2" w:rsidRDefault="00937222" w:rsidP="002B3D57">
      <w:pPr>
        <w:spacing w:line="259" w:lineRule="auto"/>
        <w:rPr>
          <w:rFonts w:cs="Calibri"/>
          <w:sz w:val="22"/>
          <w:szCs w:val="22"/>
        </w:rPr>
      </w:pPr>
      <w:r w:rsidRPr="00044FF2">
        <w:rPr>
          <w:rFonts w:cs="Calibri"/>
          <w:b/>
          <w:bCs/>
          <w:sz w:val="22"/>
          <w:szCs w:val="22"/>
        </w:rPr>
        <w:t>WAC 246-261-</w:t>
      </w:r>
      <w:r w:rsidR="00E12DDA" w:rsidRPr="00044FF2">
        <w:rPr>
          <w:rFonts w:cs="Calibri"/>
          <w:b/>
          <w:bCs/>
          <w:sz w:val="22"/>
          <w:szCs w:val="22"/>
        </w:rPr>
        <w:t>490</w:t>
      </w:r>
      <w:r w:rsidRPr="00044FF2">
        <w:rPr>
          <w:rFonts w:cs="Calibri"/>
          <w:b/>
          <w:bCs/>
          <w:sz w:val="22"/>
          <w:szCs w:val="22"/>
        </w:rPr>
        <w:t xml:space="preserve"> Additional requirements for bulkheads.</w:t>
      </w:r>
      <w:r w:rsidRPr="00044FF2">
        <w:rPr>
          <w:rFonts w:cs="Calibri"/>
          <w:sz w:val="22"/>
          <w:szCs w:val="22"/>
        </w:rPr>
        <w:t xml:space="preserve"> (1)</w:t>
      </w:r>
      <w:r w:rsidR="002B3D57" w:rsidRPr="00044FF2">
        <w:rPr>
          <w:rFonts w:cs="Calibri"/>
          <w:sz w:val="22"/>
          <w:szCs w:val="22"/>
        </w:rPr>
        <w:t xml:space="preserve"> The bottom of the bulkhead must be designed so that a bather cannot be entrapped underneath or inside of the bulkhead. </w:t>
      </w:r>
    </w:p>
    <w:p w14:paraId="19A7CB6D" w14:textId="31F07182" w:rsidR="002B3D57" w:rsidRPr="00044FF2" w:rsidRDefault="002B3D57" w:rsidP="002B3D57">
      <w:pPr>
        <w:spacing w:line="259" w:lineRule="auto"/>
        <w:rPr>
          <w:rFonts w:cs="Calibri"/>
          <w:sz w:val="22"/>
          <w:szCs w:val="22"/>
        </w:rPr>
      </w:pPr>
      <w:r w:rsidRPr="00044FF2">
        <w:rPr>
          <w:rFonts w:cs="Calibri"/>
          <w:sz w:val="22"/>
          <w:szCs w:val="22"/>
        </w:rPr>
        <w:t>(</w:t>
      </w:r>
      <w:r w:rsidR="002900D3" w:rsidRPr="00044FF2">
        <w:rPr>
          <w:rFonts w:cs="Calibri"/>
          <w:sz w:val="22"/>
          <w:szCs w:val="22"/>
        </w:rPr>
        <w:t>2</w:t>
      </w:r>
      <w:r w:rsidRPr="00044FF2">
        <w:rPr>
          <w:rFonts w:cs="Calibri"/>
          <w:sz w:val="22"/>
          <w:szCs w:val="22"/>
        </w:rPr>
        <w:t xml:space="preserve">) </w:t>
      </w:r>
      <w:r w:rsidR="0052354B" w:rsidRPr="00044FF2">
        <w:rPr>
          <w:rFonts w:cs="Calibri"/>
          <w:sz w:val="22"/>
          <w:szCs w:val="22"/>
        </w:rPr>
        <w:t>B</w:t>
      </w:r>
      <w:r w:rsidRPr="00044FF2">
        <w:rPr>
          <w:rFonts w:cs="Calibri"/>
          <w:sz w:val="22"/>
          <w:szCs w:val="22"/>
        </w:rPr>
        <w:t xml:space="preserve">ulkhead placement must not interfere with the required water circulation in the </w:t>
      </w:r>
      <w:r w:rsidR="007431E1" w:rsidRPr="00044FF2">
        <w:rPr>
          <w:rFonts w:cs="Calibri"/>
          <w:sz w:val="22"/>
          <w:szCs w:val="22"/>
        </w:rPr>
        <w:t>pool</w:t>
      </w:r>
      <w:r w:rsidRPr="00044FF2">
        <w:rPr>
          <w:rFonts w:cs="Calibri"/>
          <w:sz w:val="22"/>
          <w:szCs w:val="22"/>
        </w:rPr>
        <w:t xml:space="preserve">. </w:t>
      </w:r>
    </w:p>
    <w:p w14:paraId="5533D183" w14:textId="2835023B" w:rsidR="002B3D57" w:rsidRPr="00044FF2" w:rsidRDefault="002B3D57" w:rsidP="002B3D57">
      <w:pPr>
        <w:spacing w:line="259" w:lineRule="auto"/>
        <w:rPr>
          <w:rFonts w:cs="Calibri"/>
          <w:sz w:val="22"/>
          <w:szCs w:val="22"/>
        </w:rPr>
      </w:pPr>
      <w:r w:rsidRPr="00044FF2">
        <w:rPr>
          <w:rFonts w:cs="Calibri"/>
          <w:sz w:val="22"/>
          <w:szCs w:val="22"/>
        </w:rPr>
        <w:t>(</w:t>
      </w:r>
      <w:r w:rsidR="002900D3" w:rsidRPr="00044FF2">
        <w:rPr>
          <w:rFonts w:cs="Calibri"/>
          <w:sz w:val="22"/>
          <w:szCs w:val="22"/>
        </w:rPr>
        <w:t>3</w:t>
      </w:r>
      <w:r w:rsidRPr="00044FF2">
        <w:rPr>
          <w:rFonts w:cs="Calibri"/>
          <w:sz w:val="22"/>
          <w:szCs w:val="22"/>
        </w:rPr>
        <w:t xml:space="preserve">) </w:t>
      </w:r>
      <w:r w:rsidR="004B3F0F" w:rsidRPr="00044FF2">
        <w:rPr>
          <w:rFonts w:cs="Calibri"/>
          <w:sz w:val="22"/>
          <w:szCs w:val="22"/>
        </w:rPr>
        <w:t>B</w:t>
      </w:r>
      <w:r w:rsidRPr="00044FF2">
        <w:rPr>
          <w:rFonts w:cs="Calibri"/>
          <w:sz w:val="22"/>
          <w:szCs w:val="22"/>
        </w:rPr>
        <w:t>ulkhead</w:t>
      </w:r>
      <w:r w:rsidR="00227E45" w:rsidRPr="00044FF2">
        <w:rPr>
          <w:rFonts w:cs="Calibri"/>
          <w:sz w:val="22"/>
          <w:szCs w:val="22"/>
        </w:rPr>
        <w:t>s</w:t>
      </w:r>
      <w:r w:rsidRPr="00044FF2">
        <w:rPr>
          <w:rFonts w:cs="Calibri"/>
          <w:sz w:val="22"/>
          <w:szCs w:val="22"/>
        </w:rPr>
        <w:t xml:space="preserve"> </w:t>
      </w:r>
      <w:r w:rsidR="000B2C9A" w:rsidRPr="00044FF2">
        <w:rPr>
          <w:rFonts w:cs="Calibri"/>
          <w:sz w:val="22"/>
          <w:szCs w:val="22"/>
        </w:rPr>
        <w:t>must</w:t>
      </w:r>
      <w:r w:rsidRPr="00044FF2">
        <w:rPr>
          <w:rFonts w:cs="Calibri"/>
          <w:sz w:val="22"/>
          <w:szCs w:val="22"/>
        </w:rPr>
        <w:t xml:space="preserve"> be fixed to their operational positions by a tamper-proof system. </w:t>
      </w:r>
    </w:p>
    <w:p w14:paraId="3FF98248" w14:textId="4EDEEE07" w:rsidR="002B3D57" w:rsidRPr="00044FF2" w:rsidRDefault="002B3D57" w:rsidP="002B3D57">
      <w:pPr>
        <w:spacing w:line="259" w:lineRule="auto"/>
        <w:rPr>
          <w:rFonts w:cs="Calibri"/>
          <w:sz w:val="22"/>
          <w:szCs w:val="22"/>
        </w:rPr>
      </w:pPr>
      <w:r w:rsidRPr="00044FF2">
        <w:rPr>
          <w:rFonts w:cs="Calibri"/>
          <w:sz w:val="22"/>
          <w:szCs w:val="22"/>
        </w:rPr>
        <w:t>(</w:t>
      </w:r>
      <w:r w:rsidR="002900D3" w:rsidRPr="00044FF2">
        <w:rPr>
          <w:rFonts w:cs="Calibri"/>
          <w:sz w:val="22"/>
          <w:szCs w:val="22"/>
        </w:rPr>
        <w:t>4</w:t>
      </w:r>
      <w:r w:rsidRPr="00044FF2">
        <w:rPr>
          <w:rFonts w:cs="Calibri"/>
          <w:sz w:val="22"/>
          <w:szCs w:val="22"/>
        </w:rPr>
        <w:t xml:space="preserve">) The gap between the bulkhead and the </w:t>
      </w:r>
      <w:r w:rsidR="000B2C9A" w:rsidRPr="00044FF2">
        <w:rPr>
          <w:rFonts w:cs="Calibri"/>
          <w:sz w:val="22"/>
          <w:szCs w:val="22"/>
        </w:rPr>
        <w:t>pool</w:t>
      </w:r>
      <w:r w:rsidRPr="00044FF2">
        <w:rPr>
          <w:rFonts w:cs="Calibri"/>
          <w:sz w:val="22"/>
          <w:szCs w:val="22"/>
        </w:rPr>
        <w:t xml:space="preserve"> wall </w:t>
      </w:r>
      <w:r w:rsidR="000B2C9A" w:rsidRPr="00044FF2">
        <w:rPr>
          <w:rFonts w:cs="Calibri"/>
          <w:sz w:val="22"/>
          <w:szCs w:val="22"/>
        </w:rPr>
        <w:t>must</w:t>
      </w:r>
      <w:r w:rsidRPr="00044FF2">
        <w:rPr>
          <w:rFonts w:cs="Calibri"/>
          <w:sz w:val="22"/>
          <w:szCs w:val="22"/>
        </w:rPr>
        <w:t xml:space="preserve"> be no </w:t>
      </w:r>
      <w:r w:rsidR="00BF11D8" w:rsidRPr="00044FF2">
        <w:rPr>
          <w:rFonts w:cs="Calibri"/>
          <w:sz w:val="22"/>
          <w:szCs w:val="22"/>
        </w:rPr>
        <w:t>more</w:t>
      </w:r>
      <w:r w:rsidRPr="00044FF2">
        <w:rPr>
          <w:rFonts w:cs="Calibri"/>
          <w:sz w:val="22"/>
          <w:szCs w:val="22"/>
        </w:rPr>
        <w:t xml:space="preserve"> than 1.5 inches (3.8 cm). </w:t>
      </w:r>
    </w:p>
    <w:p w14:paraId="6207C903" w14:textId="4ED8F5C2" w:rsidR="002B3D57" w:rsidRPr="00044FF2" w:rsidRDefault="002B3D57" w:rsidP="002B3D57">
      <w:pPr>
        <w:spacing w:line="259" w:lineRule="auto"/>
        <w:rPr>
          <w:rFonts w:cs="Calibri"/>
          <w:sz w:val="22"/>
          <w:szCs w:val="22"/>
        </w:rPr>
      </w:pPr>
      <w:r w:rsidRPr="00044FF2">
        <w:rPr>
          <w:rFonts w:cs="Calibri"/>
          <w:sz w:val="22"/>
          <w:szCs w:val="22"/>
        </w:rPr>
        <w:t>(</w:t>
      </w:r>
      <w:r w:rsidR="002900D3" w:rsidRPr="00044FF2">
        <w:rPr>
          <w:rFonts w:cs="Calibri"/>
          <w:sz w:val="22"/>
          <w:szCs w:val="22"/>
        </w:rPr>
        <w:t>5</w:t>
      </w:r>
      <w:r w:rsidRPr="00044FF2">
        <w:rPr>
          <w:rFonts w:cs="Calibri"/>
          <w:sz w:val="22"/>
          <w:szCs w:val="22"/>
        </w:rPr>
        <w:t xml:space="preserve">) The bulkhead </w:t>
      </w:r>
      <w:r w:rsidR="00DA1809" w:rsidRPr="00044FF2">
        <w:rPr>
          <w:rFonts w:cs="Calibri"/>
          <w:sz w:val="22"/>
          <w:szCs w:val="22"/>
        </w:rPr>
        <w:t>must</w:t>
      </w:r>
      <w:r w:rsidRPr="00044FF2">
        <w:rPr>
          <w:rFonts w:cs="Calibri"/>
          <w:sz w:val="22"/>
          <w:szCs w:val="22"/>
        </w:rPr>
        <w:t xml:space="preserve"> be designed to afford an acceptable handhold as required in </w:t>
      </w:r>
      <w:r w:rsidR="002900D3" w:rsidRPr="00044FF2">
        <w:rPr>
          <w:rFonts w:cs="Calibri"/>
          <w:sz w:val="22"/>
          <w:szCs w:val="22"/>
        </w:rPr>
        <w:t>WAC 246-261-</w:t>
      </w:r>
      <w:r w:rsidR="002E54BF" w:rsidRPr="00044FF2">
        <w:rPr>
          <w:rFonts w:cs="Calibri"/>
          <w:sz w:val="22"/>
          <w:szCs w:val="22"/>
        </w:rPr>
        <w:t>290.</w:t>
      </w:r>
      <w:r w:rsidRPr="00044FF2">
        <w:rPr>
          <w:rFonts w:cs="Calibri"/>
          <w:sz w:val="22"/>
          <w:szCs w:val="22"/>
        </w:rPr>
        <w:t xml:space="preserve"> </w:t>
      </w:r>
    </w:p>
    <w:p w14:paraId="5FB77585" w14:textId="71B03128" w:rsidR="002B3D57" w:rsidRPr="00044FF2" w:rsidRDefault="002B3D57" w:rsidP="002B3D57">
      <w:pPr>
        <w:spacing w:line="259" w:lineRule="auto"/>
        <w:rPr>
          <w:rFonts w:cs="Calibri"/>
          <w:sz w:val="22"/>
          <w:szCs w:val="22"/>
        </w:rPr>
      </w:pPr>
      <w:r w:rsidRPr="00044FF2">
        <w:rPr>
          <w:rFonts w:cs="Calibri"/>
          <w:sz w:val="22"/>
          <w:szCs w:val="22"/>
        </w:rPr>
        <w:t>(</w:t>
      </w:r>
      <w:r w:rsidR="002900D3" w:rsidRPr="00044FF2">
        <w:rPr>
          <w:rFonts w:cs="Calibri"/>
          <w:sz w:val="22"/>
          <w:szCs w:val="22"/>
        </w:rPr>
        <w:t>6</w:t>
      </w:r>
      <w:r w:rsidRPr="00044FF2">
        <w:rPr>
          <w:rFonts w:cs="Calibri"/>
          <w:sz w:val="22"/>
          <w:szCs w:val="22"/>
        </w:rPr>
        <w:t>) The proper number of entrances</w:t>
      </w:r>
      <w:r w:rsidR="002900D3" w:rsidRPr="00044FF2">
        <w:rPr>
          <w:rFonts w:cs="Calibri"/>
          <w:sz w:val="22"/>
          <w:szCs w:val="22"/>
        </w:rPr>
        <w:t xml:space="preserve"> and </w:t>
      </w:r>
      <w:r w:rsidRPr="00044FF2">
        <w:rPr>
          <w:rFonts w:cs="Calibri"/>
          <w:sz w:val="22"/>
          <w:szCs w:val="22"/>
        </w:rPr>
        <w:t xml:space="preserve">exits to the </w:t>
      </w:r>
      <w:r w:rsidR="002900D3" w:rsidRPr="00044FF2">
        <w:rPr>
          <w:rFonts w:cs="Calibri"/>
          <w:sz w:val="22"/>
          <w:szCs w:val="22"/>
        </w:rPr>
        <w:t>pools</w:t>
      </w:r>
      <w:r w:rsidRPr="00044FF2">
        <w:rPr>
          <w:rFonts w:cs="Calibri"/>
          <w:sz w:val="22"/>
          <w:szCs w:val="22"/>
        </w:rPr>
        <w:t xml:space="preserve"> as required </w:t>
      </w:r>
      <w:r w:rsidR="002900D3" w:rsidRPr="00044FF2">
        <w:rPr>
          <w:rFonts w:cs="Calibri"/>
          <w:sz w:val="22"/>
          <w:szCs w:val="22"/>
        </w:rPr>
        <w:t xml:space="preserve">must </w:t>
      </w:r>
      <w:r w:rsidRPr="00044FF2">
        <w:rPr>
          <w:rFonts w:cs="Calibri"/>
          <w:sz w:val="22"/>
          <w:szCs w:val="22"/>
        </w:rPr>
        <w:t xml:space="preserve">be provided when the bulkhead is in place. </w:t>
      </w:r>
    </w:p>
    <w:p w14:paraId="1A31BCF7" w14:textId="373CD735" w:rsidR="00EF7363" w:rsidRPr="00044FF2" w:rsidRDefault="002900D3" w:rsidP="00EF7363">
      <w:pPr>
        <w:spacing w:line="259" w:lineRule="auto"/>
        <w:rPr>
          <w:rFonts w:cs="Calibri"/>
          <w:sz w:val="22"/>
          <w:szCs w:val="22"/>
        </w:rPr>
      </w:pPr>
      <w:r w:rsidRPr="00044FF2">
        <w:rPr>
          <w:rFonts w:cs="Calibri"/>
          <w:sz w:val="22"/>
          <w:szCs w:val="22"/>
        </w:rPr>
        <w:t xml:space="preserve">(7) </w:t>
      </w:r>
      <w:r w:rsidR="00EF7363" w:rsidRPr="00044FF2">
        <w:rPr>
          <w:rFonts w:cs="Calibri"/>
          <w:sz w:val="22"/>
          <w:szCs w:val="22"/>
        </w:rPr>
        <w:t xml:space="preserve">Guard railings at least 34 inches (86.4 cm) tall must be provided on both ends of the bulkhead. </w:t>
      </w:r>
    </w:p>
    <w:p w14:paraId="012B089B" w14:textId="766D4FCC" w:rsidR="00EF7363" w:rsidRPr="00044FF2" w:rsidRDefault="001075CD" w:rsidP="00EF7363">
      <w:pPr>
        <w:spacing w:line="259" w:lineRule="auto"/>
        <w:rPr>
          <w:rFonts w:cs="Calibri"/>
          <w:sz w:val="22"/>
          <w:szCs w:val="22"/>
        </w:rPr>
      </w:pPr>
      <w:r w:rsidRPr="00044FF2">
        <w:rPr>
          <w:rFonts w:cs="Calibri"/>
          <w:sz w:val="22"/>
          <w:szCs w:val="22"/>
        </w:rPr>
        <w:t>(8</w:t>
      </w:r>
      <w:r w:rsidR="00EF7363" w:rsidRPr="00044FF2">
        <w:rPr>
          <w:rFonts w:cs="Calibri"/>
          <w:sz w:val="22"/>
          <w:szCs w:val="22"/>
        </w:rPr>
        <w:t xml:space="preserve">) The width of the walkable area of a bulkhead </w:t>
      </w:r>
      <w:r w:rsidRPr="00044FF2">
        <w:rPr>
          <w:rFonts w:cs="Calibri"/>
          <w:sz w:val="22"/>
          <w:szCs w:val="22"/>
        </w:rPr>
        <w:t>must</w:t>
      </w:r>
      <w:r w:rsidR="00EF7363" w:rsidRPr="00044FF2">
        <w:rPr>
          <w:rFonts w:cs="Calibri"/>
          <w:sz w:val="22"/>
          <w:szCs w:val="22"/>
        </w:rPr>
        <w:t xml:space="preserve"> be </w:t>
      </w:r>
      <w:r w:rsidR="00A941FD" w:rsidRPr="00044FF2">
        <w:rPr>
          <w:rFonts w:cs="Calibri"/>
          <w:sz w:val="22"/>
          <w:szCs w:val="22"/>
        </w:rPr>
        <w:t xml:space="preserve">more </w:t>
      </w:r>
      <w:r w:rsidR="00EF7363" w:rsidRPr="00044FF2">
        <w:rPr>
          <w:rFonts w:cs="Calibri"/>
          <w:sz w:val="22"/>
          <w:szCs w:val="22"/>
        </w:rPr>
        <w:t xml:space="preserve">than or equal to </w:t>
      </w:r>
      <w:r w:rsidRPr="00044FF2">
        <w:rPr>
          <w:rFonts w:cs="Calibri"/>
          <w:sz w:val="22"/>
          <w:szCs w:val="22"/>
        </w:rPr>
        <w:t>three</w:t>
      </w:r>
      <w:r w:rsidR="00EF7363" w:rsidRPr="00044FF2">
        <w:rPr>
          <w:rFonts w:cs="Calibri"/>
          <w:sz w:val="22"/>
          <w:szCs w:val="22"/>
        </w:rPr>
        <w:t xml:space="preserve"> feet and </w:t>
      </w:r>
      <w:r w:rsidRPr="00044FF2">
        <w:rPr>
          <w:rFonts w:cs="Calibri"/>
          <w:sz w:val="22"/>
          <w:szCs w:val="22"/>
        </w:rPr>
        <w:t>three</w:t>
      </w:r>
      <w:r w:rsidR="00EF7363" w:rsidRPr="00044FF2">
        <w:rPr>
          <w:rFonts w:cs="Calibri"/>
          <w:sz w:val="22"/>
          <w:szCs w:val="22"/>
        </w:rPr>
        <w:t xml:space="preserve"> inches (1.0 m). If starting platforms are installed, the width of the walkable area of a bulkhead </w:t>
      </w:r>
      <w:r w:rsidRPr="00044FF2">
        <w:rPr>
          <w:rFonts w:cs="Calibri"/>
          <w:sz w:val="22"/>
          <w:szCs w:val="22"/>
        </w:rPr>
        <w:t>must</w:t>
      </w:r>
      <w:r w:rsidR="00EF7363" w:rsidRPr="00044FF2">
        <w:rPr>
          <w:rFonts w:cs="Calibri"/>
          <w:sz w:val="22"/>
          <w:szCs w:val="22"/>
        </w:rPr>
        <w:t xml:space="preserve"> be </w:t>
      </w:r>
      <w:r w:rsidR="00650D99" w:rsidRPr="00044FF2">
        <w:rPr>
          <w:rFonts w:cs="Calibri"/>
          <w:sz w:val="22"/>
          <w:szCs w:val="22"/>
        </w:rPr>
        <w:t xml:space="preserve">more </w:t>
      </w:r>
      <w:r w:rsidR="00EF7363" w:rsidRPr="00044FF2">
        <w:rPr>
          <w:rFonts w:cs="Calibri"/>
          <w:sz w:val="22"/>
          <w:szCs w:val="22"/>
        </w:rPr>
        <w:t xml:space="preserve">than or equal to </w:t>
      </w:r>
      <w:r w:rsidRPr="00044FF2">
        <w:rPr>
          <w:rFonts w:cs="Calibri"/>
          <w:sz w:val="22"/>
          <w:szCs w:val="22"/>
        </w:rPr>
        <w:t xml:space="preserve">three </w:t>
      </w:r>
      <w:r w:rsidR="00EF7363" w:rsidRPr="00044FF2">
        <w:rPr>
          <w:rFonts w:cs="Calibri"/>
          <w:sz w:val="22"/>
          <w:szCs w:val="22"/>
        </w:rPr>
        <w:t xml:space="preserve">feet and </w:t>
      </w:r>
      <w:r w:rsidRPr="00044FF2">
        <w:rPr>
          <w:rFonts w:cs="Calibri"/>
          <w:sz w:val="22"/>
          <w:szCs w:val="22"/>
        </w:rPr>
        <w:t>nine</w:t>
      </w:r>
      <w:r w:rsidR="00EF7363" w:rsidRPr="00044FF2">
        <w:rPr>
          <w:rFonts w:cs="Calibri"/>
          <w:sz w:val="22"/>
          <w:szCs w:val="22"/>
        </w:rPr>
        <w:t xml:space="preserve"> inches (1.1 m). Starting platforms </w:t>
      </w:r>
      <w:r w:rsidRPr="00044FF2">
        <w:rPr>
          <w:rFonts w:cs="Calibri"/>
          <w:sz w:val="22"/>
          <w:szCs w:val="22"/>
        </w:rPr>
        <w:t>must</w:t>
      </w:r>
      <w:r w:rsidR="00EF7363" w:rsidRPr="00044FF2">
        <w:rPr>
          <w:rFonts w:cs="Calibri"/>
          <w:sz w:val="22"/>
          <w:szCs w:val="22"/>
        </w:rPr>
        <w:t xml:space="preserve"> be “side mount” style if </w:t>
      </w:r>
      <w:r w:rsidRPr="00044FF2">
        <w:rPr>
          <w:rFonts w:cs="Calibri"/>
          <w:sz w:val="22"/>
          <w:szCs w:val="22"/>
        </w:rPr>
        <w:t xml:space="preserve">bulkhead </w:t>
      </w:r>
      <w:r w:rsidR="00EF7363" w:rsidRPr="00044FF2">
        <w:rPr>
          <w:rFonts w:cs="Calibri"/>
          <w:sz w:val="22"/>
          <w:szCs w:val="22"/>
        </w:rPr>
        <w:t xml:space="preserve">is less than </w:t>
      </w:r>
      <w:r w:rsidRPr="00044FF2">
        <w:rPr>
          <w:rFonts w:cs="Calibri"/>
          <w:sz w:val="22"/>
          <w:szCs w:val="22"/>
        </w:rPr>
        <w:t>four</w:t>
      </w:r>
      <w:r w:rsidR="00EF7363" w:rsidRPr="00044FF2">
        <w:rPr>
          <w:rFonts w:cs="Calibri"/>
          <w:sz w:val="22"/>
          <w:szCs w:val="22"/>
        </w:rPr>
        <w:t xml:space="preserve"> feet </w:t>
      </w:r>
      <w:r w:rsidRPr="00044FF2">
        <w:rPr>
          <w:rFonts w:cs="Calibri"/>
          <w:sz w:val="22"/>
          <w:szCs w:val="22"/>
        </w:rPr>
        <w:t>six</w:t>
      </w:r>
      <w:r w:rsidR="00EF7363" w:rsidRPr="00044FF2">
        <w:rPr>
          <w:rFonts w:cs="Calibri"/>
          <w:sz w:val="22"/>
          <w:szCs w:val="22"/>
        </w:rPr>
        <w:t xml:space="preserve"> inches (1.4 m) wide.</w:t>
      </w:r>
    </w:p>
    <w:p w14:paraId="6AF5D09D" w14:textId="55595A88" w:rsidR="00EF7363" w:rsidRPr="00044FF2" w:rsidRDefault="00EF7363" w:rsidP="00EF7363">
      <w:pPr>
        <w:spacing w:line="259" w:lineRule="auto"/>
        <w:rPr>
          <w:rFonts w:cs="Calibri"/>
          <w:sz w:val="22"/>
          <w:szCs w:val="22"/>
        </w:rPr>
      </w:pPr>
      <w:r w:rsidRPr="00044FF2">
        <w:rPr>
          <w:rFonts w:cs="Calibri"/>
          <w:sz w:val="22"/>
          <w:szCs w:val="22"/>
        </w:rPr>
        <w:t>(</w:t>
      </w:r>
      <w:r w:rsidR="001075CD" w:rsidRPr="00044FF2">
        <w:rPr>
          <w:rFonts w:cs="Calibri"/>
          <w:sz w:val="22"/>
          <w:szCs w:val="22"/>
        </w:rPr>
        <w:t>9</w:t>
      </w:r>
      <w:r w:rsidRPr="00044FF2">
        <w:rPr>
          <w:rFonts w:cs="Calibri"/>
          <w:sz w:val="22"/>
          <w:szCs w:val="22"/>
        </w:rPr>
        <w:t>)</w:t>
      </w:r>
      <w:r w:rsidRPr="00044FF2">
        <w:rPr>
          <w:rFonts w:cs="Calibri"/>
          <w:b/>
          <w:bCs/>
          <w:sz w:val="22"/>
          <w:szCs w:val="22"/>
        </w:rPr>
        <w:t xml:space="preserve"> </w:t>
      </w:r>
      <w:r w:rsidRPr="00044FF2">
        <w:rPr>
          <w:rFonts w:cs="Calibri"/>
          <w:sz w:val="22"/>
          <w:szCs w:val="22"/>
        </w:rPr>
        <w:t xml:space="preserve">The travel of a bulkhead </w:t>
      </w:r>
      <w:r w:rsidR="001075CD" w:rsidRPr="00044FF2">
        <w:rPr>
          <w:rFonts w:cs="Calibri"/>
          <w:sz w:val="22"/>
          <w:szCs w:val="22"/>
        </w:rPr>
        <w:t>must</w:t>
      </w:r>
      <w:r w:rsidRPr="00044FF2">
        <w:rPr>
          <w:rFonts w:cs="Calibri"/>
          <w:sz w:val="22"/>
          <w:szCs w:val="22"/>
        </w:rPr>
        <w:t xml:space="preserve"> be: </w:t>
      </w:r>
    </w:p>
    <w:p w14:paraId="7350FA9D" w14:textId="77777777" w:rsidR="00EF7363" w:rsidRPr="00044FF2" w:rsidRDefault="00EF7363" w:rsidP="00EF7363">
      <w:pPr>
        <w:spacing w:line="259" w:lineRule="auto"/>
        <w:rPr>
          <w:rFonts w:cs="Calibri"/>
          <w:sz w:val="22"/>
          <w:szCs w:val="22"/>
        </w:rPr>
      </w:pPr>
      <w:r w:rsidRPr="00044FF2">
        <w:rPr>
          <w:rFonts w:cs="Calibri"/>
          <w:sz w:val="22"/>
          <w:szCs w:val="22"/>
        </w:rPr>
        <w:t xml:space="preserve">(a) Limited such that it cannot encroach on any required clearances of other features, such as diving boards, or </w:t>
      </w:r>
    </w:p>
    <w:p w14:paraId="04AB4DDA" w14:textId="75701C70" w:rsidR="00EF7363" w:rsidRPr="00044FF2" w:rsidRDefault="00EF7363" w:rsidP="00EF7363">
      <w:pPr>
        <w:spacing w:line="259" w:lineRule="auto"/>
        <w:rPr>
          <w:rFonts w:cs="Calibri"/>
          <w:sz w:val="22"/>
          <w:szCs w:val="22"/>
        </w:rPr>
      </w:pPr>
      <w:r w:rsidRPr="00044FF2">
        <w:rPr>
          <w:rFonts w:cs="Calibri"/>
          <w:sz w:val="22"/>
          <w:szCs w:val="22"/>
        </w:rPr>
        <w:t xml:space="preserve">(b) Designed with modifications incorporated that prevent use of other features when the required clearances have been compromised by the position of the </w:t>
      </w:r>
      <w:r w:rsidR="007D68A8" w:rsidRPr="00044FF2">
        <w:rPr>
          <w:rFonts w:cs="Calibri"/>
          <w:sz w:val="22"/>
          <w:szCs w:val="22"/>
        </w:rPr>
        <w:t>bulkhead</w:t>
      </w:r>
      <w:r w:rsidRPr="00044FF2">
        <w:rPr>
          <w:rFonts w:cs="Calibri"/>
          <w:sz w:val="22"/>
          <w:szCs w:val="22"/>
        </w:rPr>
        <w:t xml:space="preserve">. </w:t>
      </w:r>
    </w:p>
    <w:p w14:paraId="4DE44BC3" w14:textId="71E84345" w:rsidR="00937222" w:rsidRPr="00044FF2" w:rsidRDefault="00EF7363" w:rsidP="001326E9">
      <w:pPr>
        <w:spacing w:line="259" w:lineRule="auto"/>
        <w:rPr>
          <w:rFonts w:cs="Calibri"/>
          <w:sz w:val="22"/>
          <w:szCs w:val="22"/>
        </w:rPr>
      </w:pPr>
      <w:r w:rsidRPr="00044FF2">
        <w:rPr>
          <w:rFonts w:cs="Calibri"/>
          <w:sz w:val="22"/>
          <w:szCs w:val="22"/>
        </w:rPr>
        <w:t>(1</w:t>
      </w:r>
      <w:r w:rsidR="007D68A8" w:rsidRPr="00044FF2">
        <w:rPr>
          <w:rFonts w:cs="Calibri"/>
          <w:sz w:val="22"/>
          <w:szCs w:val="22"/>
        </w:rPr>
        <w:t>0</w:t>
      </w:r>
      <w:r w:rsidRPr="00044FF2">
        <w:rPr>
          <w:rFonts w:cs="Calibri"/>
          <w:sz w:val="22"/>
          <w:szCs w:val="22"/>
        </w:rPr>
        <w:t xml:space="preserve">) </w:t>
      </w:r>
      <w:r w:rsidR="006A24F1" w:rsidRPr="00044FF2">
        <w:rPr>
          <w:rFonts w:cs="Calibri"/>
          <w:sz w:val="22"/>
          <w:szCs w:val="22"/>
        </w:rPr>
        <w:t>B</w:t>
      </w:r>
      <w:r w:rsidRPr="00044FF2">
        <w:rPr>
          <w:rFonts w:cs="Calibri"/>
          <w:sz w:val="22"/>
          <w:szCs w:val="22"/>
        </w:rPr>
        <w:t>ulkhead</w:t>
      </w:r>
      <w:r w:rsidR="006A24F1" w:rsidRPr="00044FF2">
        <w:rPr>
          <w:rFonts w:cs="Calibri"/>
          <w:sz w:val="22"/>
          <w:szCs w:val="22"/>
        </w:rPr>
        <w:t>s</w:t>
      </w:r>
      <w:r w:rsidRPr="00044FF2">
        <w:rPr>
          <w:rFonts w:cs="Calibri"/>
          <w:sz w:val="22"/>
          <w:szCs w:val="22"/>
        </w:rPr>
        <w:t xml:space="preserve"> </w:t>
      </w:r>
      <w:r w:rsidR="006A24F1" w:rsidRPr="00044FF2">
        <w:rPr>
          <w:rFonts w:cs="Calibri"/>
          <w:sz w:val="22"/>
          <w:szCs w:val="22"/>
        </w:rPr>
        <w:t xml:space="preserve">must be </w:t>
      </w:r>
      <w:r w:rsidRPr="00044FF2">
        <w:rPr>
          <w:rFonts w:cs="Calibri"/>
          <w:sz w:val="22"/>
          <w:szCs w:val="22"/>
        </w:rPr>
        <w:t>designed,</w:t>
      </w:r>
      <w:r w:rsidR="006A24F1" w:rsidRPr="00044FF2">
        <w:rPr>
          <w:rFonts w:cs="Calibri"/>
          <w:sz w:val="22"/>
          <w:szCs w:val="22"/>
        </w:rPr>
        <w:t xml:space="preserve"> installed,</w:t>
      </w:r>
      <w:r w:rsidRPr="00044FF2">
        <w:rPr>
          <w:rFonts w:cs="Calibri"/>
          <w:sz w:val="22"/>
          <w:szCs w:val="22"/>
        </w:rPr>
        <w:t xml:space="preserve"> and operated in accordance with </w:t>
      </w:r>
      <w:r w:rsidR="00D260C5" w:rsidRPr="00044FF2">
        <w:rPr>
          <w:rFonts w:cs="Calibri"/>
          <w:sz w:val="22"/>
          <w:szCs w:val="22"/>
        </w:rPr>
        <w:t xml:space="preserve">the </w:t>
      </w:r>
      <w:r w:rsidR="00BF11D8" w:rsidRPr="00044FF2">
        <w:rPr>
          <w:rFonts w:cs="Calibri"/>
          <w:sz w:val="22"/>
          <w:szCs w:val="22"/>
        </w:rPr>
        <w:t>manufacturer</w:t>
      </w:r>
      <w:r w:rsidR="005E53B2" w:rsidRPr="00044FF2">
        <w:rPr>
          <w:rFonts w:cs="Calibri"/>
          <w:sz w:val="22"/>
          <w:szCs w:val="22"/>
        </w:rPr>
        <w:t>’</w:t>
      </w:r>
      <w:r w:rsidR="00BF11D8" w:rsidRPr="00044FF2">
        <w:rPr>
          <w:rFonts w:cs="Calibri"/>
          <w:sz w:val="22"/>
          <w:szCs w:val="22"/>
        </w:rPr>
        <w:t>s</w:t>
      </w:r>
      <w:r w:rsidRPr="00044FF2">
        <w:rPr>
          <w:rFonts w:cs="Calibri"/>
          <w:sz w:val="22"/>
          <w:szCs w:val="22"/>
        </w:rPr>
        <w:t xml:space="preserve"> recommendations. </w:t>
      </w:r>
    </w:p>
    <w:p w14:paraId="01722CF9" w14:textId="2A9C1082" w:rsidR="001326E9" w:rsidRPr="00044FF2" w:rsidRDefault="00EE5829" w:rsidP="001326E9">
      <w:pPr>
        <w:spacing w:line="259" w:lineRule="auto"/>
        <w:rPr>
          <w:rFonts w:cs="Calibri"/>
          <w:sz w:val="22"/>
          <w:szCs w:val="22"/>
        </w:rPr>
      </w:pPr>
      <w:r w:rsidRPr="00044FF2">
        <w:rPr>
          <w:rFonts w:cs="Calibri"/>
          <w:b/>
          <w:bCs/>
          <w:sz w:val="22"/>
          <w:szCs w:val="22"/>
        </w:rPr>
        <w:t>WAC 246-261-</w:t>
      </w:r>
      <w:r w:rsidR="00E12DDA" w:rsidRPr="00044FF2">
        <w:rPr>
          <w:rFonts w:cs="Calibri"/>
          <w:b/>
          <w:bCs/>
          <w:sz w:val="22"/>
          <w:szCs w:val="22"/>
        </w:rPr>
        <w:t>500</w:t>
      </w:r>
      <w:r w:rsidRPr="00044FF2">
        <w:rPr>
          <w:rFonts w:cs="Calibri"/>
          <w:b/>
          <w:bCs/>
          <w:sz w:val="22"/>
          <w:szCs w:val="22"/>
        </w:rPr>
        <w:t xml:space="preserve"> Additional requirements for interactive water play </w:t>
      </w:r>
      <w:r w:rsidR="009E33EB" w:rsidRPr="00044FF2">
        <w:rPr>
          <w:rFonts w:cs="Calibri"/>
          <w:b/>
          <w:bCs/>
          <w:sz w:val="22"/>
          <w:szCs w:val="22"/>
        </w:rPr>
        <w:t xml:space="preserve">aquatic </w:t>
      </w:r>
      <w:r w:rsidRPr="00044FF2">
        <w:rPr>
          <w:rFonts w:cs="Calibri"/>
          <w:b/>
          <w:bCs/>
          <w:sz w:val="22"/>
          <w:szCs w:val="22"/>
        </w:rPr>
        <w:t>venues.</w:t>
      </w:r>
      <w:r w:rsidRPr="00044FF2">
        <w:rPr>
          <w:rFonts w:cs="Calibri"/>
          <w:sz w:val="22"/>
          <w:szCs w:val="22"/>
        </w:rPr>
        <w:t xml:space="preserve"> (1)</w:t>
      </w:r>
      <w:r w:rsidR="0056407E" w:rsidRPr="00044FF2">
        <w:rPr>
          <w:rFonts w:cs="Calibri"/>
          <w:sz w:val="22"/>
          <w:szCs w:val="22"/>
        </w:rPr>
        <w:t xml:space="preserve"> Interactive water play aquatic venues must </w:t>
      </w:r>
      <w:r w:rsidR="00F761AE" w:rsidRPr="00044FF2">
        <w:rPr>
          <w:rFonts w:cs="Calibri"/>
          <w:sz w:val="22"/>
          <w:szCs w:val="22"/>
        </w:rPr>
        <w:t>b</w:t>
      </w:r>
      <w:r w:rsidR="001326E9" w:rsidRPr="00044FF2">
        <w:rPr>
          <w:rFonts w:cs="Calibri"/>
          <w:sz w:val="22"/>
          <w:szCs w:val="22"/>
        </w:rPr>
        <w:t xml:space="preserve">e constructed of a </w:t>
      </w:r>
      <w:r w:rsidR="00EA6D6C" w:rsidRPr="00044FF2">
        <w:rPr>
          <w:rFonts w:cs="Calibri"/>
          <w:sz w:val="22"/>
          <w:szCs w:val="22"/>
        </w:rPr>
        <w:t>slip</w:t>
      </w:r>
      <w:r w:rsidR="001326E9" w:rsidRPr="00044FF2">
        <w:rPr>
          <w:rFonts w:cs="Calibri"/>
          <w:sz w:val="22"/>
          <w:szCs w:val="22"/>
        </w:rPr>
        <w:t>-</w:t>
      </w:r>
      <w:r w:rsidR="00EA6D6C" w:rsidRPr="00044FF2">
        <w:rPr>
          <w:rFonts w:cs="Calibri"/>
          <w:sz w:val="22"/>
          <w:szCs w:val="22"/>
        </w:rPr>
        <w:t>resistant</w:t>
      </w:r>
      <w:r w:rsidR="001326E9" w:rsidRPr="00044FF2">
        <w:rPr>
          <w:rFonts w:cs="Calibri"/>
          <w:sz w:val="22"/>
          <w:szCs w:val="22"/>
        </w:rPr>
        <w:t xml:space="preserve"> and easily cleaned </w:t>
      </w:r>
      <w:r w:rsidR="001326E9" w:rsidRPr="00044FF2">
        <w:rPr>
          <w:rFonts w:cs="Calibri"/>
          <w:sz w:val="22"/>
          <w:szCs w:val="22"/>
        </w:rPr>
        <w:lastRenderedPageBreak/>
        <w:t>surface. Any manufactured surfacing must be deemed suitable by the manufacturer for aquatic and chlorinated environments</w:t>
      </w:r>
      <w:r w:rsidR="0056407E" w:rsidRPr="00044FF2">
        <w:rPr>
          <w:rFonts w:cs="Calibri"/>
          <w:sz w:val="22"/>
          <w:szCs w:val="22"/>
        </w:rPr>
        <w:t>.</w:t>
      </w:r>
    </w:p>
    <w:p w14:paraId="1617E87C" w14:textId="140B2921" w:rsidR="0053731F" w:rsidRPr="00044FF2" w:rsidRDefault="006748EF" w:rsidP="0053731F">
      <w:pPr>
        <w:spacing w:line="259" w:lineRule="auto"/>
        <w:rPr>
          <w:sz w:val="22"/>
          <w:szCs w:val="22"/>
        </w:rPr>
      </w:pPr>
      <w:r w:rsidRPr="00044FF2">
        <w:rPr>
          <w:rFonts w:cs="Calibri"/>
          <w:sz w:val="22"/>
          <w:szCs w:val="22"/>
        </w:rPr>
        <w:t>(</w:t>
      </w:r>
      <w:r w:rsidR="0056407E" w:rsidRPr="00044FF2">
        <w:rPr>
          <w:rFonts w:cs="Calibri"/>
          <w:sz w:val="22"/>
          <w:szCs w:val="22"/>
        </w:rPr>
        <w:t>2</w:t>
      </w:r>
      <w:r w:rsidRPr="00044FF2">
        <w:rPr>
          <w:rFonts w:cs="Calibri"/>
          <w:sz w:val="22"/>
          <w:szCs w:val="22"/>
        </w:rPr>
        <w:t>)</w:t>
      </w:r>
      <w:r w:rsidR="0053731F" w:rsidRPr="00044FF2">
        <w:rPr>
          <w:rFonts w:cs="Calibri"/>
          <w:sz w:val="22"/>
          <w:szCs w:val="22"/>
        </w:rPr>
        <w:t xml:space="preserve"> </w:t>
      </w:r>
      <w:r w:rsidR="0056407E" w:rsidRPr="00044FF2">
        <w:rPr>
          <w:rFonts w:cs="Calibri"/>
          <w:sz w:val="22"/>
          <w:szCs w:val="22"/>
        </w:rPr>
        <w:t xml:space="preserve">Interactive water play aquatic venues must </w:t>
      </w:r>
      <w:r w:rsidR="00F761AE" w:rsidRPr="00044FF2">
        <w:rPr>
          <w:rFonts w:cs="Calibri"/>
          <w:sz w:val="22"/>
          <w:szCs w:val="22"/>
        </w:rPr>
        <w:t>b</w:t>
      </w:r>
      <w:r w:rsidR="0053731F" w:rsidRPr="00044FF2">
        <w:rPr>
          <w:rFonts w:cs="Calibri"/>
          <w:sz w:val="22"/>
          <w:szCs w:val="22"/>
        </w:rPr>
        <w:t>e p</w:t>
      </w:r>
      <w:r w:rsidR="0053731F" w:rsidRPr="00044FF2">
        <w:rPr>
          <w:sz w:val="22"/>
          <w:szCs w:val="22"/>
        </w:rPr>
        <w:t xml:space="preserve">roperly sloped not exceeding one foot of slope for every 12 feet of horizontal floor length, so that only water from the aquatic features flows back to the interactive water play aquatic venue collection tank for recirculated venues, or to drainage for proper wastewater disposal for </w:t>
      </w:r>
      <w:r w:rsidR="00202A82" w:rsidRPr="00044FF2">
        <w:rPr>
          <w:sz w:val="22"/>
          <w:szCs w:val="22"/>
        </w:rPr>
        <w:t>non</w:t>
      </w:r>
      <w:r w:rsidR="0053731F" w:rsidRPr="00044FF2">
        <w:rPr>
          <w:sz w:val="22"/>
          <w:szCs w:val="22"/>
        </w:rPr>
        <w:t>-</w:t>
      </w:r>
      <w:r w:rsidR="00202A82" w:rsidRPr="00044FF2">
        <w:rPr>
          <w:sz w:val="22"/>
          <w:szCs w:val="22"/>
        </w:rPr>
        <w:t>recirculated</w:t>
      </w:r>
      <w:r w:rsidR="0053731F" w:rsidRPr="00044FF2">
        <w:rPr>
          <w:sz w:val="22"/>
          <w:szCs w:val="22"/>
        </w:rPr>
        <w:t xml:space="preserve"> venues. Areas adjacent to the </w:t>
      </w:r>
      <w:r w:rsidR="00EA6D6C" w:rsidRPr="00044FF2">
        <w:rPr>
          <w:sz w:val="22"/>
          <w:szCs w:val="22"/>
        </w:rPr>
        <w:t>interactive water play aquatic venue</w:t>
      </w:r>
      <w:r w:rsidR="0053731F" w:rsidRPr="00044FF2">
        <w:rPr>
          <w:sz w:val="22"/>
          <w:szCs w:val="22"/>
        </w:rPr>
        <w:t xml:space="preserve"> shall be sloped away from the collection drains. </w:t>
      </w:r>
    </w:p>
    <w:p w14:paraId="19282BA7" w14:textId="2919E8C4" w:rsidR="007E6F35" w:rsidRPr="00044FF2" w:rsidRDefault="00D64DCE" w:rsidP="007E6F35">
      <w:pPr>
        <w:spacing w:line="259" w:lineRule="auto"/>
        <w:rPr>
          <w:rFonts w:cs="Calibri"/>
          <w:sz w:val="22"/>
          <w:szCs w:val="22"/>
        </w:rPr>
      </w:pPr>
      <w:r w:rsidRPr="00044FF2">
        <w:rPr>
          <w:rFonts w:cs="Calibri"/>
          <w:sz w:val="22"/>
          <w:szCs w:val="22"/>
        </w:rPr>
        <w:t>(</w:t>
      </w:r>
      <w:r w:rsidR="0056407E" w:rsidRPr="00044FF2">
        <w:rPr>
          <w:rFonts w:cs="Calibri"/>
          <w:sz w:val="22"/>
          <w:szCs w:val="22"/>
        </w:rPr>
        <w:t>3</w:t>
      </w:r>
      <w:r w:rsidRPr="00044FF2">
        <w:rPr>
          <w:rFonts w:cs="Calibri"/>
          <w:sz w:val="22"/>
          <w:szCs w:val="22"/>
        </w:rPr>
        <w:t xml:space="preserve">) </w:t>
      </w:r>
      <w:r w:rsidR="007E6F35" w:rsidRPr="00044FF2">
        <w:rPr>
          <w:rFonts w:cs="Calibri"/>
          <w:sz w:val="22"/>
          <w:szCs w:val="22"/>
        </w:rPr>
        <w:t>The size, number</w:t>
      </w:r>
      <w:r w:rsidR="00E125FB" w:rsidRPr="00044FF2">
        <w:rPr>
          <w:rFonts w:cs="Calibri"/>
          <w:sz w:val="22"/>
          <w:szCs w:val="22"/>
        </w:rPr>
        <w:t>,</w:t>
      </w:r>
      <w:r w:rsidR="007E6F35" w:rsidRPr="00044FF2">
        <w:rPr>
          <w:rFonts w:cs="Calibri"/>
          <w:sz w:val="22"/>
          <w:szCs w:val="22"/>
        </w:rPr>
        <w:t xml:space="preserve"> and locations of drains must be determined and specified to assure water does not accumulate on the</w:t>
      </w:r>
      <w:bookmarkStart w:id="11" w:name="_Hlk202707766"/>
      <w:r w:rsidR="007E6F35" w:rsidRPr="00044FF2">
        <w:rPr>
          <w:rFonts w:cs="Calibri"/>
          <w:sz w:val="22"/>
          <w:szCs w:val="22"/>
        </w:rPr>
        <w:t xml:space="preserve"> interactive water play aquatic venue</w:t>
      </w:r>
      <w:bookmarkEnd w:id="11"/>
      <w:r w:rsidR="007E6F35" w:rsidRPr="00044FF2">
        <w:rPr>
          <w:rFonts w:cs="Calibri"/>
          <w:sz w:val="22"/>
          <w:szCs w:val="22"/>
        </w:rPr>
        <w:t>.</w:t>
      </w:r>
    </w:p>
    <w:p w14:paraId="06C8CF33" w14:textId="497759E6" w:rsidR="0066556C" w:rsidRPr="00044FF2" w:rsidRDefault="007E6F35" w:rsidP="0066556C">
      <w:pPr>
        <w:spacing w:line="259" w:lineRule="auto"/>
        <w:rPr>
          <w:rFonts w:cs="Calibri"/>
          <w:sz w:val="22"/>
          <w:szCs w:val="22"/>
        </w:rPr>
      </w:pPr>
      <w:r w:rsidRPr="00044FF2">
        <w:rPr>
          <w:rFonts w:cs="Calibri"/>
          <w:sz w:val="22"/>
          <w:szCs w:val="22"/>
        </w:rPr>
        <w:t xml:space="preserve">(4) </w:t>
      </w:r>
      <w:r w:rsidR="0066556C" w:rsidRPr="00044FF2">
        <w:rPr>
          <w:rFonts w:cs="Calibri"/>
          <w:sz w:val="22"/>
          <w:szCs w:val="22"/>
        </w:rPr>
        <w:t>Flow through the drains to the collection tank for recirculated venues, or wastewater disposal for non-recirculated venues, must</w:t>
      </w:r>
      <w:r w:rsidR="00D47170" w:rsidRPr="00044FF2">
        <w:rPr>
          <w:rFonts w:cs="Calibri"/>
          <w:sz w:val="22"/>
          <w:szCs w:val="22"/>
        </w:rPr>
        <w:t xml:space="preserve"> </w:t>
      </w:r>
      <w:r w:rsidR="0066556C" w:rsidRPr="00044FF2">
        <w:rPr>
          <w:rFonts w:cs="Calibri"/>
          <w:sz w:val="22"/>
          <w:szCs w:val="22"/>
        </w:rPr>
        <w:t xml:space="preserve">be under gravity. </w:t>
      </w:r>
    </w:p>
    <w:p w14:paraId="60C179D8" w14:textId="398591FB" w:rsidR="0066556C" w:rsidRPr="00044FF2" w:rsidRDefault="0066556C" w:rsidP="0066556C">
      <w:pPr>
        <w:spacing w:line="259" w:lineRule="auto"/>
        <w:rPr>
          <w:rFonts w:cs="Calibri"/>
          <w:sz w:val="22"/>
          <w:szCs w:val="22"/>
        </w:rPr>
      </w:pPr>
      <w:r w:rsidRPr="00044FF2">
        <w:rPr>
          <w:rFonts w:cs="Calibri"/>
          <w:sz w:val="22"/>
          <w:szCs w:val="22"/>
        </w:rPr>
        <w:t>(</w:t>
      </w:r>
      <w:r w:rsidR="00D47170" w:rsidRPr="00044FF2">
        <w:rPr>
          <w:rFonts w:cs="Calibri"/>
          <w:sz w:val="22"/>
          <w:szCs w:val="22"/>
        </w:rPr>
        <w:t>5</w:t>
      </w:r>
      <w:r w:rsidRPr="00044FF2">
        <w:rPr>
          <w:rFonts w:cs="Calibri"/>
          <w:sz w:val="22"/>
          <w:szCs w:val="22"/>
        </w:rPr>
        <w:t xml:space="preserve">) Direct suction outlets </w:t>
      </w:r>
      <w:r w:rsidR="00D47170" w:rsidRPr="00044FF2">
        <w:rPr>
          <w:rFonts w:cs="Calibri"/>
          <w:sz w:val="22"/>
          <w:szCs w:val="22"/>
        </w:rPr>
        <w:t>are prohibited</w:t>
      </w:r>
      <w:r w:rsidRPr="00044FF2">
        <w:rPr>
          <w:rFonts w:cs="Calibri"/>
          <w:sz w:val="22"/>
          <w:szCs w:val="22"/>
        </w:rPr>
        <w:t xml:space="preserve">. </w:t>
      </w:r>
    </w:p>
    <w:p w14:paraId="796C34A6" w14:textId="6917FF15" w:rsidR="0066556C" w:rsidRPr="00044FF2" w:rsidRDefault="0066556C" w:rsidP="0066556C">
      <w:pPr>
        <w:spacing w:line="259" w:lineRule="auto"/>
        <w:rPr>
          <w:rFonts w:cs="Calibri"/>
          <w:sz w:val="22"/>
          <w:szCs w:val="22"/>
        </w:rPr>
      </w:pPr>
      <w:r w:rsidRPr="00044FF2">
        <w:rPr>
          <w:rFonts w:cs="Calibri"/>
          <w:sz w:val="22"/>
          <w:szCs w:val="22"/>
        </w:rPr>
        <w:t>(</w:t>
      </w:r>
      <w:r w:rsidR="00D47170" w:rsidRPr="00044FF2">
        <w:rPr>
          <w:rFonts w:cs="Calibri"/>
          <w:sz w:val="22"/>
          <w:szCs w:val="22"/>
        </w:rPr>
        <w:t>6)</w:t>
      </w:r>
      <w:r w:rsidRPr="00044FF2">
        <w:rPr>
          <w:rFonts w:cs="Calibri"/>
          <w:sz w:val="22"/>
          <w:szCs w:val="22"/>
        </w:rPr>
        <w:t xml:space="preserve"> Valves </w:t>
      </w:r>
      <w:r w:rsidR="00D47170" w:rsidRPr="00044FF2">
        <w:rPr>
          <w:rFonts w:cs="Calibri"/>
          <w:sz w:val="22"/>
          <w:szCs w:val="22"/>
        </w:rPr>
        <w:t>must</w:t>
      </w:r>
      <w:r w:rsidRPr="00044FF2">
        <w:rPr>
          <w:rFonts w:cs="Calibri"/>
          <w:sz w:val="22"/>
          <w:szCs w:val="22"/>
        </w:rPr>
        <w:t xml:space="preserve"> be provided in the drain system to allow for discharging water to an approved means for wastewater disposal prior to returning to the collection tank when </w:t>
      </w:r>
      <w:r w:rsidR="00D47170" w:rsidRPr="00044FF2">
        <w:rPr>
          <w:rFonts w:cs="Calibri"/>
          <w:sz w:val="22"/>
          <w:szCs w:val="22"/>
        </w:rPr>
        <w:t>interactive water play aquatic venue</w:t>
      </w:r>
      <w:r w:rsidRPr="00044FF2">
        <w:rPr>
          <w:rFonts w:cs="Calibri"/>
          <w:sz w:val="22"/>
          <w:szCs w:val="22"/>
        </w:rPr>
        <w:t xml:space="preserve"> is not operational. Valves </w:t>
      </w:r>
      <w:r w:rsidR="00D47170" w:rsidRPr="00044FF2">
        <w:rPr>
          <w:rFonts w:cs="Calibri"/>
          <w:sz w:val="22"/>
          <w:szCs w:val="22"/>
        </w:rPr>
        <w:t>must</w:t>
      </w:r>
      <w:r w:rsidRPr="00044FF2">
        <w:rPr>
          <w:rFonts w:cs="Calibri"/>
          <w:sz w:val="22"/>
          <w:szCs w:val="22"/>
        </w:rPr>
        <w:t xml:space="preserve"> be located before returning to the collection tank when the</w:t>
      </w:r>
      <w:r w:rsidR="00D47170" w:rsidRPr="00044FF2">
        <w:rPr>
          <w:rFonts w:cs="Calibri"/>
          <w:sz w:val="22"/>
          <w:szCs w:val="22"/>
        </w:rPr>
        <w:t xml:space="preserve"> interactive water play aquatic venue</w:t>
      </w:r>
      <w:r w:rsidRPr="00044FF2">
        <w:rPr>
          <w:rFonts w:cs="Calibri"/>
          <w:sz w:val="22"/>
          <w:szCs w:val="22"/>
        </w:rPr>
        <w:t xml:space="preserve"> is not operational so that wastewater from the venue is diverted for proper disposal for stormwater as required by the </w:t>
      </w:r>
      <w:r w:rsidR="00D47170" w:rsidRPr="00044FF2">
        <w:rPr>
          <w:rFonts w:cs="Calibri"/>
          <w:sz w:val="22"/>
          <w:szCs w:val="22"/>
        </w:rPr>
        <w:t>department of ecology.</w:t>
      </w:r>
    </w:p>
    <w:p w14:paraId="67ED1549" w14:textId="00014695" w:rsidR="00F61790" w:rsidRPr="00044FF2" w:rsidRDefault="00F61790" w:rsidP="00F61790">
      <w:pPr>
        <w:spacing w:line="259" w:lineRule="auto"/>
        <w:rPr>
          <w:sz w:val="22"/>
          <w:szCs w:val="22"/>
        </w:rPr>
      </w:pPr>
      <w:r w:rsidRPr="00044FF2">
        <w:rPr>
          <w:sz w:val="22"/>
          <w:szCs w:val="22"/>
        </w:rPr>
        <w:t xml:space="preserve">(7) Openings in the grates covering the drains must not exceed ½ inches (12.7 mm) wide. Gratings must not be removable without the use of tools. </w:t>
      </w:r>
    </w:p>
    <w:p w14:paraId="0F62DD07" w14:textId="4434A864" w:rsidR="00F61790" w:rsidRPr="00044FF2" w:rsidRDefault="00F61790" w:rsidP="00F61790">
      <w:pPr>
        <w:spacing w:line="259" w:lineRule="auto"/>
        <w:rPr>
          <w:sz w:val="22"/>
          <w:szCs w:val="22"/>
        </w:rPr>
      </w:pPr>
      <w:r w:rsidRPr="00044FF2">
        <w:rPr>
          <w:sz w:val="22"/>
          <w:szCs w:val="22"/>
        </w:rPr>
        <w:t xml:space="preserve">(7) For recirculated venues, the collection tank must be designed to provide ready access for cleaning and inspections. The collection tank </w:t>
      </w:r>
      <w:r w:rsidR="00AB1212" w:rsidRPr="00044FF2">
        <w:rPr>
          <w:sz w:val="22"/>
          <w:szCs w:val="22"/>
        </w:rPr>
        <w:t>must</w:t>
      </w:r>
      <w:r w:rsidRPr="00044FF2">
        <w:rPr>
          <w:sz w:val="22"/>
          <w:szCs w:val="22"/>
        </w:rPr>
        <w:t xml:space="preserve"> be capable of complete draining. The access hatch or lid </w:t>
      </w:r>
      <w:r w:rsidR="00AB1212" w:rsidRPr="00044FF2">
        <w:rPr>
          <w:sz w:val="22"/>
          <w:szCs w:val="22"/>
        </w:rPr>
        <w:t>must</w:t>
      </w:r>
      <w:r w:rsidRPr="00044FF2">
        <w:rPr>
          <w:sz w:val="22"/>
          <w:szCs w:val="22"/>
        </w:rPr>
        <w:t xml:space="preserve"> be locked or require a tool to open. The collection tank </w:t>
      </w:r>
      <w:r w:rsidR="00AB1212" w:rsidRPr="00044FF2">
        <w:rPr>
          <w:sz w:val="22"/>
          <w:szCs w:val="22"/>
        </w:rPr>
        <w:t>must</w:t>
      </w:r>
      <w:r w:rsidRPr="00044FF2">
        <w:rPr>
          <w:sz w:val="22"/>
          <w:szCs w:val="22"/>
        </w:rPr>
        <w:t xml:space="preserve"> have a minimum operational volume of the greater of:</w:t>
      </w:r>
    </w:p>
    <w:p w14:paraId="5EC61335" w14:textId="4A8201AA" w:rsidR="00F61790" w:rsidRPr="00044FF2" w:rsidRDefault="00F61790" w:rsidP="00F61790">
      <w:pPr>
        <w:spacing w:line="259" w:lineRule="auto"/>
        <w:rPr>
          <w:sz w:val="22"/>
          <w:szCs w:val="22"/>
        </w:rPr>
      </w:pPr>
      <w:r w:rsidRPr="00044FF2">
        <w:rPr>
          <w:sz w:val="22"/>
          <w:szCs w:val="22"/>
        </w:rPr>
        <w:t>(</w:t>
      </w:r>
      <w:r w:rsidR="00AB1212" w:rsidRPr="00044FF2">
        <w:rPr>
          <w:sz w:val="22"/>
          <w:szCs w:val="22"/>
        </w:rPr>
        <w:t>a</w:t>
      </w:r>
      <w:r w:rsidRPr="00044FF2">
        <w:rPr>
          <w:sz w:val="22"/>
          <w:szCs w:val="22"/>
        </w:rPr>
        <w:t>) 7.48 gallons per square foot splash pad surface area</w:t>
      </w:r>
      <w:r w:rsidR="00F92DBF" w:rsidRPr="00044FF2">
        <w:rPr>
          <w:sz w:val="22"/>
          <w:szCs w:val="22"/>
        </w:rPr>
        <w:t>;</w:t>
      </w:r>
      <w:r w:rsidRPr="00044FF2">
        <w:rPr>
          <w:sz w:val="22"/>
          <w:szCs w:val="22"/>
        </w:rPr>
        <w:t xml:space="preserve"> </w:t>
      </w:r>
    </w:p>
    <w:p w14:paraId="6FDBC4E6" w14:textId="3B2E19E4" w:rsidR="00F61790" w:rsidRPr="00044FF2" w:rsidRDefault="00F61790" w:rsidP="00F61790">
      <w:pPr>
        <w:spacing w:line="259" w:lineRule="auto"/>
        <w:rPr>
          <w:sz w:val="22"/>
          <w:szCs w:val="22"/>
        </w:rPr>
      </w:pPr>
      <w:r w:rsidRPr="00044FF2">
        <w:rPr>
          <w:sz w:val="22"/>
          <w:szCs w:val="22"/>
        </w:rPr>
        <w:t>(</w:t>
      </w:r>
      <w:r w:rsidR="00AB1212" w:rsidRPr="00044FF2">
        <w:rPr>
          <w:sz w:val="22"/>
          <w:szCs w:val="22"/>
        </w:rPr>
        <w:t>b</w:t>
      </w:r>
      <w:r w:rsidRPr="00044FF2">
        <w:rPr>
          <w:sz w:val="22"/>
          <w:szCs w:val="22"/>
        </w:rPr>
        <w:t xml:space="preserve">) </w:t>
      </w:r>
      <w:r w:rsidR="00F92DBF" w:rsidRPr="00044FF2">
        <w:rPr>
          <w:sz w:val="22"/>
          <w:szCs w:val="22"/>
        </w:rPr>
        <w:t>3</w:t>
      </w:r>
      <w:r w:rsidRPr="00044FF2">
        <w:rPr>
          <w:sz w:val="22"/>
          <w:szCs w:val="22"/>
        </w:rPr>
        <w:t>,000 gallons (11,356 L) of water</w:t>
      </w:r>
      <w:r w:rsidR="00F92DBF" w:rsidRPr="00044FF2">
        <w:rPr>
          <w:sz w:val="22"/>
          <w:szCs w:val="22"/>
        </w:rPr>
        <w:t>; or</w:t>
      </w:r>
    </w:p>
    <w:p w14:paraId="5D1D93EE" w14:textId="46A67686" w:rsidR="00F61790" w:rsidRPr="00044FF2" w:rsidRDefault="00F61790" w:rsidP="00F61790">
      <w:pPr>
        <w:spacing w:line="259" w:lineRule="auto"/>
        <w:rPr>
          <w:sz w:val="22"/>
          <w:szCs w:val="22"/>
        </w:rPr>
      </w:pPr>
      <w:r w:rsidRPr="00044FF2">
        <w:rPr>
          <w:sz w:val="22"/>
          <w:szCs w:val="22"/>
        </w:rPr>
        <w:t>(</w:t>
      </w:r>
      <w:r w:rsidR="00AB1212" w:rsidRPr="00044FF2">
        <w:rPr>
          <w:sz w:val="22"/>
          <w:szCs w:val="22"/>
        </w:rPr>
        <w:t>c</w:t>
      </w:r>
      <w:r w:rsidRPr="00044FF2">
        <w:rPr>
          <w:sz w:val="22"/>
          <w:szCs w:val="22"/>
        </w:rPr>
        <w:t xml:space="preserve">) The volume of water </w:t>
      </w:r>
      <w:r w:rsidR="00356D10" w:rsidRPr="00044FF2">
        <w:rPr>
          <w:sz w:val="22"/>
          <w:szCs w:val="22"/>
        </w:rPr>
        <w:t>necessary</w:t>
      </w:r>
      <w:r w:rsidRPr="00044FF2">
        <w:rPr>
          <w:sz w:val="22"/>
          <w:szCs w:val="22"/>
        </w:rPr>
        <w:t xml:space="preserve"> to </w:t>
      </w:r>
      <w:r w:rsidR="00356D10" w:rsidRPr="00044FF2">
        <w:rPr>
          <w:sz w:val="22"/>
          <w:szCs w:val="22"/>
        </w:rPr>
        <w:t>ensure</w:t>
      </w:r>
      <w:r w:rsidRPr="00044FF2">
        <w:rPr>
          <w:sz w:val="22"/>
          <w:szCs w:val="22"/>
        </w:rPr>
        <w:t xml:space="preserve"> continuous operation of the filtration system. </w:t>
      </w:r>
    </w:p>
    <w:p w14:paraId="5AA8A949" w14:textId="52C4DE12" w:rsidR="000E2C8B" w:rsidRPr="00044FF2" w:rsidRDefault="001B0BA9" w:rsidP="000E2C8B">
      <w:pPr>
        <w:spacing w:line="259" w:lineRule="auto"/>
        <w:rPr>
          <w:sz w:val="22"/>
          <w:szCs w:val="22"/>
        </w:rPr>
      </w:pPr>
      <w:r w:rsidRPr="00044FF2">
        <w:rPr>
          <w:sz w:val="22"/>
          <w:szCs w:val="22"/>
        </w:rPr>
        <w:t>(8)</w:t>
      </w:r>
      <w:r w:rsidR="000A52DD" w:rsidRPr="00044FF2">
        <w:rPr>
          <w:sz w:val="22"/>
          <w:szCs w:val="22"/>
        </w:rPr>
        <w:t xml:space="preserve"> </w:t>
      </w:r>
      <w:r w:rsidR="000E2C8B" w:rsidRPr="00044FF2">
        <w:rPr>
          <w:sz w:val="22"/>
          <w:szCs w:val="22"/>
        </w:rPr>
        <w:t>A means to convey excess water in the tank to a</w:t>
      </w:r>
      <w:r w:rsidR="00E81109" w:rsidRPr="00044FF2">
        <w:rPr>
          <w:sz w:val="22"/>
          <w:szCs w:val="22"/>
        </w:rPr>
        <w:t>n</w:t>
      </w:r>
      <w:r w:rsidR="000E2C8B" w:rsidRPr="00044FF2">
        <w:rPr>
          <w:sz w:val="22"/>
          <w:szCs w:val="22"/>
        </w:rPr>
        <w:t xml:space="preserve"> approved waste disposal system </w:t>
      </w:r>
      <w:r w:rsidR="00E81109" w:rsidRPr="00044FF2">
        <w:rPr>
          <w:sz w:val="22"/>
          <w:szCs w:val="22"/>
        </w:rPr>
        <w:t>must</w:t>
      </w:r>
      <w:r w:rsidR="000E2C8B" w:rsidRPr="00044FF2">
        <w:rPr>
          <w:sz w:val="22"/>
          <w:szCs w:val="22"/>
        </w:rPr>
        <w:t xml:space="preserve"> be provided. </w:t>
      </w:r>
    </w:p>
    <w:p w14:paraId="13732BD7" w14:textId="7B723287" w:rsidR="000E2C8B" w:rsidRPr="00044FF2" w:rsidRDefault="000E2C8B" w:rsidP="000E2C8B">
      <w:pPr>
        <w:spacing w:line="259" w:lineRule="auto"/>
        <w:rPr>
          <w:sz w:val="22"/>
          <w:szCs w:val="22"/>
        </w:rPr>
      </w:pPr>
      <w:r w:rsidRPr="00044FF2">
        <w:rPr>
          <w:sz w:val="22"/>
          <w:szCs w:val="22"/>
        </w:rPr>
        <w:t>(</w:t>
      </w:r>
      <w:r w:rsidR="00E81109" w:rsidRPr="00044FF2">
        <w:rPr>
          <w:sz w:val="22"/>
          <w:szCs w:val="22"/>
        </w:rPr>
        <w:t>9</w:t>
      </w:r>
      <w:r w:rsidRPr="00044FF2">
        <w:rPr>
          <w:sz w:val="22"/>
          <w:szCs w:val="22"/>
        </w:rPr>
        <w:t xml:space="preserve">) </w:t>
      </w:r>
      <w:r w:rsidR="00E81109" w:rsidRPr="00044FF2">
        <w:rPr>
          <w:sz w:val="22"/>
          <w:szCs w:val="22"/>
        </w:rPr>
        <w:t>Recirculation system inlets</w:t>
      </w:r>
      <w:r w:rsidRPr="00044FF2">
        <w:rPr>
          <w:sz w:val="22"/>
          <w:szCs w:val="22"/>
        </w:rPr>
        <w:t xml:space="preserve"> </w:t>
      </w:r>
      <w:r w:rsidR="00E81109" w:rsidRPr="00044FF2">
        <w:rPr>
          <w:sz w:val="22"/>
          <w:szCs w:val="22"/>
        </w:rPr>
        <w:t xml:space="preserve">must </w:t>
      </w:r>
      <w:r w:rsidRPr="00044FF2">
        <w:rPr>
          <w:sz w:val="22"/>
          <w:szCs w:val="22"/>
        </w:rPr>
        <w:t>be sized and positioned to provide for complete mixing in the tank.</w:t>
      </w:r>
    </w:p>
    <w:p w14:paraId="07F23740" w14:textId="4ACB9A28" w:rsidR="000E2C8B" w:rsidRPr="00044FF2" w:rsidRDefault="000E2C8B" w:rsidP="00E81109">
      <w:pPr>
        <w:spacing w:line="259" w:lineRule="auto"/>
        <w:rPr>
          <w:sz w:val="22"/>
          <w:szCs w:val="22"/>
        </w:rPr>
      </w:pPr>
      <w:r w:rsidRPr="00044FF2">
        <w:rPr>
          <w:sz w:val="22"/>
          <w:szCs w:val="22"/>
        </w:rPr>
        <w:t>(</w:t>
      </w:r>
      <w:r w:rsidR="00E81109" w:rsidRPr="00044FF2">
        <w:rPr>
          <w:sz w:val="22"/>
          <w:szCs w:val="22"/>
        </w:rPr>
        <w:t>10</w:t>
      </w:r>
      <w:r w:rsidRPr="00044FF2">
        <w:rPr>
          <w:sz w:val="22"/>
          <w:szCs w:val="22"/>
        </w:rPr>
        <w:t>)</w:t>
      </w:r>
      <w:r w:rsidR="007710CB" w:rsidRPr="00044FF2">
        <w:rPr>
          <w:rFonts w:cs="Calibri"/>
          <w:sz w:val="22"/>
          <w:szCs w:val="22"/>
        </w:rPr>
        <w:t xml:space="preserve"> Interactive water play aquatic venues</w:t>
      </w:r>
      <w:r w:rsidR="007710CB" w:rsidRPr="00044FF2">
        <w:rPr>
          <w:sz w:val="22"/>
          <w:szCs w:val="22"/>
        </w:rPr>
        <w:t xml:space="preserve"> must </w:t>
      </w:r>
      <w:r w:rsidRPr="00044FF2">
        <w:rPr>
          <w:sz w:val="22"/>
          <w:szCs w:val="22"/>
        </w:rPr>
        <w:t xml:space="preserve">be kept free of landscape debris by </w:t>
      </w:r>
      <w:r w:rsidR="005C31E1" w:rsidRPr="00044FF2">
        <w:rPr>
          <w:sz w:val="22"/>
          <w:szCs w:val="22"/>
        </w:rPr>
        <w:t>installing at least one of the following</w:t>
      </w:r>
      <w:r w:rsidRPr="00044FF2">
        <w:rPr>
          <w:sz w:val="22"/>
          <w:szCs w:val="22"/>
        </w:rPr>
        <w:t xml:space="preserve">: </w:t>
      </w:r>
    </w:p>
    <w:p w14:paraId="723E4EDD" w14:textId="3F56095F" w:rsidR="000E2C8B" w:rsidRPr="00044FF2" w:rsidRDefault="000E2C8B" w:rsidP="000E2C8B">
      <w:pPr>
        <w:spacing w:line="259" w:lineRule="auto"/>
        <w:rPr>
          <w:sz w:val="22"/>
          <w:szCs w:val="22"/>
        </w:rPr>
      </w:pPr>
      <w:r w:rsidRPr="00044FF2">
        <w:rPr>
          <w:sz w:val="22"/>
          <w:szCs w:val="22"/>
        </w:rPr>
        <w:t>(</w:t>
      </w:r>
      <w:r w:rsidR="007710CB" w:rsidRPr="00044FF2">
        <w:rPr>
          <w:sz w:val="22"/>
          <w:szCs w:val="22"/>
        </w:rPr>
        <w:t>a</w:t>
      </w:r>
      <w:r w:rsidRPr="00044FF2">
        <w:rPr>
          <w:sz w:val="22"/>
          <w:szCs w:val="22"/>
        </w:rPr>
        <w:t xml:space="preserve">) Eight feet (2.4 m) of </w:t>
      </w:r>
      <w:r w:rsidR="00E81109" w:rsidRPr="00044FF2">
        <w:rPr>
          <w:sz w:val="22"/>
          <w:szCs w:val="22"/>
        </w:rPr>
        <w:t>deck</w:t>
      </w:r>
      <w:r w:rsidRPr="00044FF2">
        <w:rPr>
          <w:sz w:val="22"/>
          <w:szCs w:val="22"/>
        </w:rPr>
        <w:t xml:space="preserve"> area</w:t>
      </w:r>
      <w:r w:rsidR="007710CB" w:rsidRPr="00044FF2">
        <w:rPr>
          <w:sz w:val="22"/>
          <w:szCs w:val="22"/>
        </w:rPr>
        <w:t>;</w:t>
      </w:r>
    </w:p>
    <w:p w14:paraId="5B647277" w14:textId="6CD7FADA" w:rsidR="000E2C8B" w:rsidRPr="00044FF2" w:rsidRDefault="000E2C8B" w:rsidP="000E2C8B">
      <w:pPr>
        <w:spacing w:line="259" w:lineRule="auto"/>
        <w:rPr>
          <w:sz w:val="22"/>
          <w:szCs w:val="22"/>
        </w:rPr>
      </w:pPr>
      <w:r w:rsidRPr="00044FF2">
        <w:rPr>
          <w:sz w:val="22"/>
          <w:szCs w:val="22"/>
        </w:rPr>
        <w:t>(</w:t>
      </w:r>
      <w:r w:rsidR="007710CB" w:rsidRPr="00044FF2">
        <w:rPr>
          <w:sz w:val="22"/>
          <w:szCs w:val="22"/>
        </w:rPr>
        <w:t>b</w:t>
      </w:r>
      <w:r w:rsidRPr="00044FF2">
        <w:rPr>
          <w:sz w:val="22"/>
          <w:szCs w:val="22"/>
        </w:rPr>
        <w:t>) Raised curbs</w:t>
      </w:r>
      <w:r w:rsidR="007710CB" w:rsidRPr="00044FF2">
        <w:rPr>
          <w:sz w:val="22"/>
          <w:szCs w:val="22"/>
        </w:rPr>
        <w:t xml:space="preserve">; </w:t>
      </w:r>
      <w:r w:rsidRPr="00044FF2">
        <w:rPr>
          <w:sz w:val="22"/>
          <w:szCs w:val="22"/>
        </w:rPr>
        <w:t xml:space="preserve">or </w:t>
      </w:r>
    </w:p>
    <w:p w14:paraId="37881493" w14:textId="2E3DE634" w:rsidR="000E2C8B" w:rsidRPr="00044FF2" w:rsidRDefault="000E2C8B" w:rsidP="000E2C8B">
      <w:pPr>
        <w:spacing w:line="259" w:lineRule="auto"/>
        <w:rPr>
          <w:sz w:val="22"/>
          <w:szCs w:val="22"/>
        </w:rPr>
      </w:pPr>
      <w:r w:rsidRPr="00044FF2">
        <w:rPr>
          <w:sz w:val="22"/>
          <w:szCs w:val="22"/>
        </w:rPr>
        <w:t>(</w:t>
      </w:r>
      <w:r w:rsidR="007710CB" w:rsidRPr="00044FF2">
        <w:rPr>
          <w:sz w:val="22"/>
          <w:szCs w:val="22"/>
        </w:rPr>
        <w:t>c</w:t>
      </w:r>
      <w:r w:rsidRPr="00044FF2">
        <w:rPr>
          <w:sz w:val="22"/>
          <w:szCs w:val="22"/>
        </w:rPr>
        <w:t>) Raised planters.</w:t>
      </w:r>
    </w:p>
    <w:p w14:paraId="7A8A20F8" w14:textId="262FAD82" w:rsidR="000E2C8B" w:rsidRPr="00044FF2" w:rsidRDefault="000E2C8B" w:rsidP="000E2C8B">
      <w:pPr>
        <w:spacing w:line="259" w:lineRule="auto"/>
        <w:rPr>
          <w:sz w:val="22"/>
          <w:szCs w:val="22"/>
        </w:rPr>
      </w:pPr>
      <w:r w:rsidRPr="00044FF2">
        <w:rPr>
          <w:sz w:val="22"/>
          <w:szCs w:val="22"/>
        </w:rPr>
        <w:lastRenderedPageBreak/>
        <w:t>(</w:t>
      </w:r>
      <w:r w:rsidR="007710CB" w:rsidRPr="00044FF2">
        <w:rPr>
          <w:sz w:val="22"/>
          <w:szCs w:val="22"/>
        </w:rPr>
        <w:t>11</w:t>
      </w:r>
      <w:r w:rsidRPr="00044FF2">
        <w:rPr>
          <w:sz w:val="22"/>
          <w:szCs w:val="22"/>
        </w:rPr>
        <w:t xml:space="preserve">) The </w:t>
      </w:r>
      <w:r w:rsidR="007710CB" w:rsidRPr="00044FF2">
        <w:rPr>
          <w:sz w:val="22"/>
          <w:szCs w:val="22"/>
        </w:rPr>
        <w:t>deck must</w:t>
      </w:r>
      <w:r w:rsidRPr="00044FF2">
        <w:rPr>
          <w:sz w:val="22"/>
          <w:szCs w:val="22"/>
        </w:rPr>
        <w:t xml:space="preserve"> be </w:t>
      </w:r>
      <w:r w:rsidR="00D76C0D" w:rsidRPr="00044FF2">
        <w:rPr>
          <w:sz w:val="22"/>
          <w:szCs w:val="22"/>
        </w:rPr>
        <w:t xml:space="preserve">constructed </w:t>
      </w:r>
      <w:r w:rsidRPr="00044FF2">
        <w:rPr>
          <w:sz w:val="22"/>
          <w:szCs w:val="22"/>
        </w:rPr>
        <w:t>of a uniform, easily cleaned, impervious material</w:t>
      </w:r>
      <w:r w:rsidR="007710CB" w:rsidRPr="00044FF2">
        <w:rPr>
          <w:sz w:val="22"/>
          <w:szCs w:val="22"/>
        </w:rPr>
        <w:t xml:space="preserve"> and protected from surface runoff.</w:t>
      </w:r>
    </w:p>
    <w:p w14:paraId="4E73A9D5" w14:textId="53054510" w:rsidR="00270C7E" w:rsidRPr="00044FF2" w:rsidRDefault="000E2C8B" w:rsidP="000E2C8B">
      <w:pPr>
        <w:spacing w:line="259" w:lineRule="auto"/>
        <w:rPr>
          <w:sz w:val="22"/>
          <w:szCs w:val="22"/>
        </w:rPr>
      </w:pPr>
      <w:r w:rsidRPr="00044FF2">
        <w:rPr>
          <w:sz w:val="22"/>
          <w:szCs w:val="22"/>
        </w:rPr>
        <w:t>(</w:t>
      </w:r>
      <w:r w:rsidR="00CD09C8" w:rsidRPr="00044FF2">
        <w:rPr>
          <w:sz w:val="22"/>
          <w:szCs w:val="22"/>
        </w:rPr>
        <w:t>10</w:t>
      </w:r>
      <w:r w:rsidRPr="00044FF2">
        <w:rPr>
          <w:sz w:val="22"/>
          <w:szCs w:val="22"/>
        </w:rPr>
        <w:t>)</w:t>
      </w:r>
      <w:r w:rsidR="007710CB" w:rsidRPr="00044FF2">
        <w:rPr>
          <w:rFonts w:cs="Calibri"/>
          <w:sz w:val="22"/>
          <w:szCs w:val="22"/>
        </w:rPr>
        <w:t xml:space="preserve"> Interactive water play aquatic venues must be</w:t>
      </w:r>
      <w:r w:rsidRPr="00044FF2">
        <w:rPr>
          <w:sz w:val="22"/>
          <w:szCs w:val="22"/>
        </w:rPr>
        <w:t xml:space="preserve"> separated from other bodies of water within the same </w:t>
      </w:r>
      <w:r w:rsidR="007710CB" w:rsidRPr="00044FF2">
        <w:rPr>
          <w:sz w:val="22"/>
          <w:szCs w:val="22"/>
        </w:rPr>
        <w:t>enclosure</w:t>
      </w:r>
      <w:r w:rsidRPr="00044FF2">
        <w:rPr>
          <w:sz w:val="22"/>
          <w:szCs w:val="22"/>
        </w:rPr>
        <w:t xml:space="preserve"> by</w:t>
      </w:r>
      <w:r w:rsidR="00270C7E" w:rsidRPr="00044FF2">
        <w:rPr>
          <w:sz w:val="22"/>
          <w:szCs w:val="22"/>
        </w:rPr>
        <w:t>:</w:t>
      </w:r>
    </w:p>
    <w:p w14:paraId="4DCD5F35" w14:textId="502BADD7" w:rsidR="00F761AE" w:rsidRPr="00044FF2" w:rsidRDefault="00270C7E" w:rsidP="000E2C8B">
      <w:pPr>
        <w:spacing w:line="259" w:lineRule="auto"/>
        <w:rPr>
          <w:sz w:val="22"/>
          <w:szCs w:val="22"/>
        </w:rPr>
      </w:pPr>
      <w:r w:rsidRPr="00044FF2">
        <w:rPr>
          <w:sz w:val="22"/>
          <w:szCs w:val="22"/>
        </w:rPr>
        <w:t>(a)</w:t>
      </w:r>
      <w:r w:rsidR="000E2C8B" w:rsidRPr="00044FF2">
        <w:rPr>
          <w:sz w:val="22"/>
          <w:szCs w:val="22"/>
        </w:rPr>
        <w:t xml:space="preserve"> </w:t>
      </w:r>
      <w:r w:rsidRPr="00044FF2">
        <w:rPr>
          <w:sz w:val="22"/>
          <w:szCs w:val="22"/>
        </w:rPr>
        <w:t xml:space="preserve">A </w:t>
      </w:r>
      <w:r w:rsidR="000E2C8B" w:rsidRPr="00044FF2">
        <w:rPr>
          <w:sz w:val="22"/>
          <w:szCs w:val="22"/>
        </w:rPr>
        <w:t>distance of at least 15 feet (4.6 m</w:t>
      </w:r>
      <w:r w:rsidR="00F761AE" w:rsidRPr="00044FF2">
        <w:rPr>
          <w:sz w:val="22"/>
          <w:szCs w:val="22"/>
        </w:rPr>
        <w:t>)</w:t>
      </w:r>
      <w:r w:rsidRPr="00044FF2">
        <w:rPr>
          <w:sz w:val="22"/>
          <w:szCs w:val="22"/>
        </w:rPr>
        <w:t>;</w:t>
      </w:r>
      <w:r w:rsidR="000E2C8B" w:rsidRPr="00044FF2">
        <w:rPr>
          <w:sz w:val="22"/>
          <w:szCs w:val="22"/>
        </w:rPr>
        <w:t xml:space="preserve"> or </w:t>
      </w:r>
    </w:p>
    <w:p w14:paraId="06176A21" w14:textId="1E776534" w:rsidR="000E2C8B" w:rsidRPr="00044FF2" w:rsidRDefault="00270C7E" w:rsidP="000E2C8B">
      <w:pPr>
        <w:spacing w:line="259" w:lineRule="auto"/>
        <w:rPr>
          <w:sz w:val="22"/>
          <w:szCs w:val="22"/>
        </w:rPr>
      </w:pPr>
      <w:r w:rsidRPr="00044FF2">
        <w:rPr>
          <w:sz w:val="22"/>
          <w:szCs w:val="22"/>
        </w:rPr>
        <w:t xml:space="preserve">(b) </w:t>
      </w:r>
      <w:r w:rsidR="000E2C8B" w:rsidRPr="00044FF2">
        <w:rPr>
          <w:sz w:val="22"/>
          <w:szCs w:val="22"/>
        </w:rPr>
        <w:t xml:space="preserve">A </w:t>
      </w:r>
      <w:r w:rsidRPr="00044FF2">
        <w:rPr>
          <w:sz w:val="22"/>
          <w:szCs w:val="22"/>
        </w:rPr>
        <w:t>barrier</w:t>
      </w:r>
      <w:r w:rsidR="00816BC1" w:rsidRPr="00044FF2">
        <w:rPr>
          <w:sz w:val="22"/>
          <w:szCs w:val="22"/>
        </w:rPr>
        <w:t xml:space="preserve">. </w:t>
      </w:r>
      <w:r w:rsidR="000E2C8B" w:rsidRPr="00044FF2">
        <w:rPr>
          <w:sz w:val="22"/>
          <w:szCs w:val="22"/>
        </w:rPr>
        <w:t xml:space="preserve">If an aquatic facility only consists of </w:t>
      </w:r>
      <w:r w:rsidR="001B0BA9" w:rsidRPr="00044FF2">
        <w:rPr>
          <w:sz w:val="22"/>
          <w:szCs w:val="22"/>
        </w:rPr>
        <w:t>one or more</w:t>
      </w:r>
      <w:r w:rsidR="000E2C8B" w:rsidRPr="00044FF2">
        <w:rPr>
          <w:sz w:val="22"/>
          <w:szCs w:val="22"/>
        </w:rPr>
        <w:t xml:space="preserve"> </w:t>
      </w:r>
      <w:r w:rsidR="00816BC1" w:rsidRPr="00044FF2">
        <w:rPr>
          <w:rFonts w:cs="Calibri"/>
          <w:sz w:val="22"/>
          <w:szCs w:val="22"/>
        </w:rPr>
        <w:t>interactive water play aquatic venues</w:t>
      </w:r>
      <w:r w:rsidR="000E2C8B" w:rsidRPr="00044FF2">
        <w:rPr>
          <w:sz w:val="22"/>
          <w:szCs w:val="22"/>
        </w:rPr>
        <w:t>,</w:t>
      </w:r>
      <w:r w:rsidR="00CD09C8" w:rsidRPr="00044FF2">
        <w:rPr>
          <w:sz w:val="22"/>
          <w:szCs w:val="22"/>
        </w:rPr>
        <w:t xml:space="preserve"> a barrier is not necessary</w:t>
      </w:r>
      <w:r w:rsidR="000E2C8B" w:rsidRPr="00044FF2">
        <w:rPr>
          <w:sz w:val="22"/>
          <w:szCs w:val="22"/>
        </w:rPr>
        <w:t xml:space="preserve">. </w:t>
      </w:r>
    </w:p>
    <w:p w14:paraId="354561F1" w14:textId="01348FF8" w:rsidR="000E2C8B" w:rsidRPr="00044FF2" w:rsidRDefault="000E2C8B" w:rsidP="000E2C8B">
      <w:pPr>
        <w:spacing w:line="259" w:lineRule="auto"/>
        <w:rPr>
          <w:sz w:val="22"/>
          <w:szCs w:val="22"/>
        </w:rPr>
      </w:pPr>
      <w:r w:rsidRPr="00044FF2">
        <w:rPr>
          <w:sz w:val="22"/>
          <w:szCs w:val="22"/>
        </w:rPr>
        <w:t>(1</w:t>
      </w:r>
      <w:r w:rsidR="00CD09C8" w:rsidRPr="00044FF2">
        <w:rPr>
          <w:sz w:val="22"/>
          <w:szCs w:val="22"/>
        </w:rPr>
        <w:t>1</w:t>
      </w:r>
      <w:r w:rsidRPr="00044FF2">
        <w:rPr>
          <w:sz w:val="22"/>
          <w:szCs w:val="22"/>
        </w:rPr>
        <w:t xml:space="preserve">) Spray features </w:t>
      </w:r>
      <w:r w:rsidR="00CD09C8" w:rsidRPr="00044FF2">
        <w:rPr>
          <w:sz w:val="22"/>
          <w:szCs w:val="22"/>
        </w:rPr>
        <w:t>must</w:t>
      </w:r>
      <w:r w:rsidRPr="00044FF2">
        <w:rPr>
          <w:sz w:val="22"/>
          <w:szCs w:val="22"/>
        </w:rPr>
        <w:t xml:space="preserve"> be designed and installed to be seen clearly, so as not to be a hazard to </w:t>
      </w:r>
      <w:r w:rsidR="00CD09C8" w:rsidRPr="00044FF2">
        <w:rPr>
          <w:sz w:val="22"/>
          <w:szCs w:val="22"/>
        </w:rPr>
        <w:t>bathers</w:t>
      </w:r>
      <w:r w:rsidRPr="00044FF2">
        <w:rPr>
          <w:sz w:val="22"/>
          <w:szCs w:val="22"/>
        </w:rPr>
        <w:t xml:space="preserve"> due to water velocity from the spray feature discharge, or other </w:t>
      </w:r>
      <w:r w:rsidR="00CD09C8" w:rsidRPr="00044FF2">
        <w:rPr>
          <w:sz w:val="22"/>
          <w:szCs w:val="22"/>
        </w:rPr>
        <w:t>safety</w:t>
      </w:r>
      <w:r w:rsidRPr="00044FF2">
        <w:rPr>
          <w:sz w:val="22"/>
          <w:szCs w:val="22"/>
        </w:rPr>
        <w:t xml:space="preserve"> hazards. Surface sprays </w:t>
      </w:r>
      <w:r w:rsidR="0028642B" w:rsidRPr="00044FF2">
        <w:rPr>
          <w:sz w:val="22"/>
          <w:szCs w:val="22"/>
        </w:rPr>
        <w:t>must</w:t>
      </w:r>
      <w:r w:rsidRPr="00044FF2">
        <w:rPr>
          <w:sz w:val="22"/>
          <w:szCs w:val="22"/>
        </w:rPr>
        <w:t xml:space="preserve"> be flush with the spray pad surface. Spray openings </w:t>
      </w:r>
      <w:r w:rsidR="0028642B" w:rsidRPr="00044FF2">
        <w:rPr>
          <w:sz w:val="22"/>
          <w:szCs w:val="22"/>
        </w:rPr>
        <w:t>must</w:t>
      </w:r>
      <w:r w:rsidRPr="00044FF2">
        <w:rPr>
          <w:sz w:val="22"/>
          <w:szCs w:val="22"/>
        </w:rPr>
        <w:t xml:space="preserve"> have a diameter of ½ inch (0.127 mm) or less. Noncircular spray openings </w:t>
      </w:r>
      <w:r w:rsidR="0028642B" w:rsidRPr="00044FF2">
        <w:rPr>
          <w:sz w:val="22"/>
          <w:szCs w:val="22"/>
        </w:rPr>
        <w:t>must</w:t>
      </w:r>
      <w:r w:rsidRPr="00044FF2">
        <w:rPr>
          <w:sz w:val="22"/>
          <w:szCs w:val="22"/>
        </w:rPr>
        <w:t xml:space="preserve"> have a width of ½ inch (0.127 </w:t>
      </w:r>
      <w:r w:rsidR="00E63403" w:rsidRPr="00044FF2">
        <w:rPr>
          <w:sz w:val="22"/>
          <w:szCs w:val="22"/>
        </w:rPr>
        <w:t>m</w:t>
      </w:r>
      <w:r w:rsidRPr="00044FF2">
        <w:rPr>
          <w:sz w:val="22"/>
          <w:szCs w:val="22"/>
        </w:rPr>
        <w:t xml:space="preserve">m) or less. </w:t>
      </w:r>
    </w:p>
    <w:p w14:paraId="7351DFA6" w14:textId="78262C46" w:rsidR="00871E72" w:rsidRPr="00044FF2" w:rsidRDefault="0028642B" w:rsidP="000E2C8B">
      <w:pPr>
        <w:spacing w:line="259" w:lineRule="auto"/>
        <w:rPr>
          <w:sz w:val="22"/>
          <w:szCs w:val="22"/>
        </w:rPr>
      </w:pPr>
      <w:r w:rsidRPr="00044FF2">
        <w:rPr>
          <w:sz w:val="22"/>
          <w:szCs w:val="22"/>
        </w:rPr>
        <w:t xml:space="preserve">(12) </w:t>
      </w:r>
      <w:r w:rsidR="000E2C8B" w:rsidRPr="00044FF2">
        <w:rPr>
          <w:sz w:val="22"/>
          <w:szCs w:val="22"/>
        </w:rPr>
        <w:t xml:space="preserve">Aboveground features </w:t>
      </w:r>
      <w:r w:rsidR="00A15AFE" w:rsidRPr="00044FF2">
        <w:rPr>
          <w:sz w:val="22"/>
          <w:szCs w:val="22"/>
        </w:rPr>
        <w:t>must</w:t>
      </w:r>
      <w:r w:rsidR="00871E72" w:rsidRPr="00044FF2">
        <w:rPr>
          <w:sz w:val="22"/>
          <w:szCs w:val="22"/>
        </w:rPr>
        <w:t xml:space="preserve"> not:</w:t>
      </w:r>
    </w:p>
    <w:p w14:paraId="3F877E78" w14:textId="06159776" w:rsidR="00871E72" w:rsidRPr="00044FF2" w:rsidRDefault="00871E72" w:rsidP="000E2C8B">
      <w:pPr>
        <w:spacing w:line="259" w:lineRule="auto"/>
        <w:rPr>
          <w:sz w:val="22"/>
          <w:szCs w:val="22"/>
        </w:rPr>
      </w:pPr>
      <w:r w:rsidRPr="00044FF2">
        <w:rPr>
          <w:sz w:val="22"/>
          <w:szCs w:val="22"/>
        </w:rPr>
        <w:t>(a)</w:t>
      </w:r>
      <w:r w:rsidR="000E2C8B" w:rsidRPr="00044FF2">
        <w:rPr>
          <w:sz w:val="22"/>
          <w:szCs w:val="22"/>
        </w:rPr>
        <w:t xml:space="preserve"> </w:t>
      </w:r>
      <w:r w:rsidRPr="00044FF2">
        <w:rPr>
          <w:sz w:val="22"/>
          <w:szCs w:val="22"/>
        </w:rPr>
        <w:t>P</w:t>
      </w:r>
      <w:r w:rsidR="000E2C8B" w:rsidRPr="00044FF2">
        <w:rPr>
          <w:sz w:val="22"/>
          <w:szCs w:val="22"/>
        </w:rPr>
        <w:t>resent a tripping hazard</w:t>
      </w:r>
      <w:r w:rsidR="00334B65" w:rsidRPr="00044FF2">
        <w:rPr>
          <w:sz w:val="22"/>
          <w:szCs w:val="22"/>
        </w:rPr>
        <w:t>;</w:t>
      </w:r>
    </w:p>
    <w:p w14:paraId="7E8E389E" w14:textId="406FE738" w:rsidR="00871E72" w:rsidRPr="00044FF2" w:rsidRDefault="00871E72" w:rsidP="000E2C8B">
      <w:pPr>
        <w:spacing w:line="259" w:lineRule="auto"/>
        <w:rPr>
          <w:sz w:val="22"/>
          <w:szCs w:val="22"/>
        </w:rPr>
      </w:pPr>
      <w:r w:rsidRPr="00044FF2">
        <w:rPr>
          <w:sz w:val="22"/>
          <w:szCs w:val="22"/>
        </w:rPr>
        <w:t>(b) H</w:t>
      </w:r>
      <w:r w:rsidR="000E2C8B" w:rsidRPr="00044FF2">
        <w:rPr>
          <w:sz w:val="22"/>
          <w:szCs w:val="22"/>
        </w:rPr>
        <w:t>ave sharp edges, rough surfaces, pinch points, crush and shearing points, entanglement and impalement hazards, or entrapment hazards</w:t>
      </w:r>
      <w:r w:rsidR="00334B65" w:rsidRPr="00044FF2">
        <w:rPr>
          <w:sz w:val="22"/>
          <w:szCs w:val="22"/>
        </w:rPr>
        <w:t>; or</w:t>
      </w:r>
      <w:r w:rsidR="000E2C8B" w:rsidRPr="00044FF2">
        <w:rPr>
          <w:sz w:val="22"/>
          <w:szCs w:val="22"/>
        </w:rPr>
        <w:t xml:space="preserve"> </w:t>
      </w:r>
    </w:p>
    <w:p w14:paraId="4F21415A" w14:textId="76C562CA" w:rsidR="00871E72" w:rsidRPr="00044FF2" w:rsidRDefault="00871E72" w:rsidP="000E2C8B">
      <w:pPr>
        <w:spacing w:line="259" w:lineRule="auto"/>
        <w:rPr>
          <w:sz w:val="22"/>
          <w:szCs w:val="22"/>
        </w:rPr>
      </w:pPr>
      <w:r w:rsidRPr="00044FF2">
        <w:rPr>
          <w:sz w:val="22"/>
          <w:szCs w:val="22"/>
        </w:rPr>
        <w:t>(c) B</w:t>
      </w:r>
      <w:r w:rsidR="000E2C8B" w:rsidRPr="00044FF2">
        <w:rPr>
          <w:sz w:val="22"/>
          <w:szCs w:val="22"/>
        </w:rPr>
        <w:t xml:space="preserve">e climbable unless there is a safety pad </w:t>
      </w:r>
      <w:r w:rsidR="005A17A0" w:rsidRPr="00044FF2">
        <w:rPr>
          <w:sz w:val="22"/>
          <w:szCs w:val="22"/>
        </w:rPr>
        <w:t>covering</w:t>
      </w:r>
      <w:r w:rsidR="000E2C8B" w:rsidRPr="00044FF2">
        <w:rPr>
          <w:sz w:val="22"/>
          <w:szCs w:val="22"/>
        </w:rPr>
        <w:t xml:space="preserve"> the spray pad surface in </w:t>
      </w:r>
      <w:r w:rsidR="005A17A0" w:rsidRPr="00044FF2">
        <w:rPr>
          <w:sz w:val="22"/>
          <w:szCs w:val="22"/>
        </w:rPr>
        <w:t>the</w:t>
      </w:r>
      <w:r w:rsidR="000E2C8B" w:rsidRPr="00044FF2">
        <w:rPr>
          <w:sz w:val="22"/>
          <w:szCs w:val="22"/>
        </w:rPr>
        <w:t xml:space="preserve"> fall zone that complies with ASTM F1292 for fall protection. </w:t>
      </w:r>
    </w:p>
    <w:p w14:paraId="26E56791" w14:textId="77777777" w:rsidR="00334B65" w:rsidRPr="00044FF2" w:rsidRDefault="00871E72" w:rsidP="000E2C8B">
      <w:pPr>
        <w:spacing w:line="259" w:lineRule="auto"/>
        <w:rPr>
          <w:sz w:val="22"/>
          <w:szCs w:val="22"/>
        </w:rPr>
      </w:pPr>
      <w:r w:rsidRPr="00044FF2">
        <w:rPr>
          <w:sz w:val="22"/>
          <w:szCs w:val="22"/>
        </w:rPr>
        <w:t>(13</w:t>
      </w:r>
      <w:r w:rsidR="00334B65" w:rsidRPr="00044FF2">
        <w:rPr>
          <w:sz w:val="22"/>
          <w:szCs w:val="22"/>
        </w:rPr>
        <w:t xml:space="preserve">) </w:t>
      </w:r>
      <w:r w:rsidR="000E2C8B" w:rsidRPr="00044FF2">
        <w:rPr>
          <w:sz w:val="22"/>
          <w:szCs w:val="22"/>
        </w:rPr>
        <w:t xml:space="preserve">Above ground features </w:t>
      </w:r>
      <w:r w:rsidR="00334B65" w:rsidRPr="00044FF2">
        <w:rPr>
          <w:sz w:val="22"/>
          <w:szCs w:val="22"/>
        </w:rPr>
        <w:t>must</w:t>
      </w:r>
      <w:r w:rsidR="000E2C8B" w:rsidRPr="00044FF2">
        <w:rPr>
          <w:sz w:val="22"/>
          <w:szCs w:val="22"/>
        </w:rPr>
        <w:t xml:space="preserve"> be constructed of corrosion-resistant materials or provided with a corrosion-resistant coating. </w:t>
      </w:r>
    </w:p>
    <w:p w14:paraId="27AC1FC8" w14:textId="48AA096D" w:rsidR="000E2C8B" w:rsidRPr="00044FF2" w:rsidRDefault="000E2C8B" w:rsidP="000E2C8B">
      <w:pPr>
        <w:spacing w:line="259" w:lineRule="auto"/>
        <w:rPr>
          <w:sz w:val="22"/>
          <w:szCs w:val="22"/>
        </w:rPr>
      </w:pPr>
      <w:r w:rsidRPr="00044FF2">
        <w:rPr>
          <w:sz w:val="22"/>
          <w:szCs w:val="22"/>
        </w:rPr>
        <w:t>(1</w:t>
      </w:r>
      <w:r w:rsidR="00E63403" w:rsidRPr="00044FF2">
        <w:rPr>
          <w:sz w:val="22"/>
          <w:szCs w:val="22"/>
        </w:rPr>
        <w:t>4</w:t>
      </w:r>
      <w:r w:rsidRPr="00044FF2">
        <w:rPr>
          <w:sz w:val="22"/>
          <w:szCs w:val="22"/>
        </w:rPr>
        <w:t xml:space="preserve">) Maximum velocity at the orifice of the spray feature nozzle </w:t>
      </w:r>
      <w:r w:rsidR="00E63403" w:rsidRPr="00044FF2">
        <w:rPr>
          <w:sz w:val="22"/>
          <w:szCs w:val="22"/>
        </w:rPr>
        <w:t>must</w:t>
      </w:r>
      <w:r w:rsidRPr="00044FF2">
        <w:rPr>
          <w:sz w:val="22"/>
          <w:szCs w:val="22"/>
        </w:rPr>
        <w:t xml:space="preserve"> not exceed 20 feet (6.1 m) per second. </w:t>
      </w:r>
    </w:p>
    <w:p w14:paraId="2EF879C6" w14:textId="6818A212" w:rsidR="000E2C8B" w:rsidRPr="00044FF2" w:rsidRDefault="000E2C8B" w:rsidP="000E2C8B">
      <w:pPr>
        <w:spacing w:line="259" w:lineRule="auto"/>
        <w:rPr>
          <w:sz w:val="22"/>
          <w:szCs w:val="22"/>
        </w:rPr>
      </w:pPr>
      <w:r w:rsidRPr="00044FF2">
        <w:rPr>
          <w:sz w:val="22"/>
          <w:szCs w:val="22"/>
        </w:rPr>
        <w:t>(1</w:t>
      </w:r>
      <w:r w:rsidR="00355F3F" w:rsidRPr="00044FF2">
        <w:rPr>
          <w:sz w:val="22"/>
          <w:szCs w:val="22"/>
        </w:rPr>
        <w:t>5</w:t>
      </w:r>
      <w:r w:rsidRPr="00044FF2">
        <w:rPr>
          <w:sz w:val="22"/>
          <w:szCs w:val="22"/>
        </w:rPr>
        <w:t>)</w:t>
      </w:r>
      <w:r w:rsidRPr="00044FF2">
        <w:rPr>
          <w:b/>
          <w:bCs/>
          <w:sz w:val="22"/>
          <w:szCs w:val="22"/>
        </w:rPr>
        <w:t xml:space="preserve"> </w:t>
      </w:r>
      <w:r w:rsidRPr="00044FF2">
        <w:rPr>
          <w:sz w:val="22"/>
          <w:szCs w:val="22"/>
        </w:rPr>
        <w:t xml:space="preserve">NEC swimming </w:t>
      </w:r>
      <w:r w:rsidR="00355F3F" w:rsidRPr="00044FF2">
        <w:rPr>
          <w:sz w:val="22"/>
          <w:szCs w:val="22"/>
        </w:rPr>
        <w:t>pool</w:t>
      </w:r>
      <w:r w:rsidRPr="00044FF2">
        <w:rPr>
          <w:sz w:val="22"/>
          <w:szCs w:val="22"/>
        </w:rPr>
        <w:t xml:space="preserve"> requirements apply to</w:t>
      </w:r>
      <w:r w:rsidR="00355F3F" w:rsidRPr="00044FF2">
        <w:rPr>
          <w:rFonts w:cs="Calibri"/>
          <w:sz w:val="22"/>
          <w:szCs w:val="22"/>
        </w:rPr>
        <w:t xml:space="preserve"> interactive water play aquatic venues</w:t>
      </w:r>
      <w:r w:rsidRPr="00044FF2">
        <w:rPr>
          <w:sz w:val="22"/>
          <w:szCs w:val="22"/>
        </w:rPr>
        <w:t xml:space="preserve">. </w:t>
      </w:r>
    </w:p>
    <w:p w14:paraId="5127D670" w14:textId="14E55071" w:rsidR="009E33EB" w:rsidRPr="00044FF2" w:rsidRDefault="000E2C8B" w:rsidP="00C832BE">
      <w:pPr>
        <w:spacing w:line="259" w:lineRule="auto"/>
        <w:rPr>
          <w:sz w:val="22"/>
          <w:szCs w:val="22"/>
        </w:rPr>
      </w:pPr>
      <w:r w:rsidRPr="00044FF2">
        <w:rPr>
          <w:sz w:val="22"/>
          <w:szCs w:val="22"/>
        </w:rPr>
        <w:t>(1</w:t>
      </w:r>
      <w:r w:rsidR="00355F3F" w:rsidRPr="00044FF2">
        <w:rPr>
          <w:sz w:val="22"/>
          <w:szCs w:val="22"/>
        </w:rPr>
        <w:t>6</w:t>
      </w:r>
      <w:r w:rsidRPr="00044FF2">
        <w:rPr>
          <w:sz w:val="22"/>
          <w:szCs w:val="22"/>
        </w:rPr>
        <w:t xml:space="preserve">) Plumbing design including spray features, spray features piping, and spray features reservoirs </w:t>
      </w:r>
      <w:r w:rsidR="00355F3F" w:rsidRPr="00044FF2">
        <w:rPr>
          <w:sz w:val="22"/>
          <w:szCs w:val="22"/>
        </w:rPr>
        <w:t>must</w:t>
      </w:r>
      <w:r w:rsidRPr="00044FF2">
        <w:rPr>
          <w:sz w:val="22"/>
          <w:szCs w:val="22"/>
        </w:rPr>
        <w:t xml:space="preserve"> be designed so that water can be completely drained out when the venue is not in operation and the entire plumbing system can be flushed prior to each operation.</w:t>
      </w:r>
    </w:p>
    <w:p w14:paraId="350C294F" w14:textId="0EE8AD80" w:rsidR="0069603E" w:rsidRPr="00044FF2" w:rsidRDefault="00D00BAE" w:rsidP="0069603E">
      <w:pPr>
        <w:spacing w:line="259" w:lineRule="auto"/>
        <w:rPr>
          <w:sz w:val="22"/>
          <w:szCs w:val="22"/>
        </w:rPr>
      </w:pPr>
      <w:r w:rsidRPr="00044FF2">
        <w:rPr>
          <w:rFonts w:cs="Calibri"/>
          <w:b/>
          <w:bCs/>
          <w:sz w:val="22"/>
          <w:szCs w:val="22"/>
        </w:rPr>
        <w:t>WAC 246-261-</w:t>
      </w:r>
      <w:r w:rsidR="00E12DDA" w:rsidRPr="00044FF2">
        <w:rPr>
          <w:rFonts w:cs="Calibri"/>
          <w:b/>
          <w:bCs/>
          <w:sz w:val="22"/>
          <w:szCs w:val="22"/>
        </w:rPr>
        <w:t>505</w:t>
      </w:r>
      <w:r w:rsidRPr="00044FF2">
        <w:rPr>
          <w:rFonts w:cs="Calibri"/>
          <w:b/>
          <w:bCs/>
          <w:sz w:val="22"/>
          <w:szCs w:val="22"/>
        </w:rPr>
        <w:t xml:space="preserve"> </w:t>
      </w:r>
      <w:r w:rsidR="005F57B6" w:rsidRPr="00044FF2">
        <w:rPr>
          <w:rFonts w:cs="Calibri"/>
          <w:b/>
          <w:bCs/>
          <w:sz w:val="22"/>
          <w:szCs w:val="22"/>
        </w:rPr>
        <w:t>Additional requirements for w</w:t>
      </w:r>
      <w:r w:rsidRPr="00044FF2">
        <w:rPr>
          <w:rFonts w:cs="Calibri"/>
          <w:b/>
          <w:bCs/>
          <w:sz w:val="22"/>
          <w:szCs w:val="22"/>
        </w:rPr>
        <w:t>ading pools.</w:t>
      </w:r>
      <w:r w:rsidRPr="00044FF2">
        <w:rPr>
          <w:rFonts w:cs="Calibri"/>
          <w:sz w:val="22"/>
          <w:szCs w:val="22"/>
        </w:rPr>
        <w:t xml:space="preserve"> </w:t>
      </w:r>
      <w:r w:rsidR="004E0CD7" w:rsidRPr="00044FF2">
        <w:rPr>
          <w:rFonts w:cs="Calibri"/>
          <w:sz w:val="22"/>
          <w:szCs w:val="22"/>
        </w:rPr>
        <w:t xml:space="preserve">(1) </w:t>
      </w:r>
      <w:r w:rsidR="0069603E" w:rsidRPr="00044FF2">
        <w:rPr>
          <w:sz w:val="22"/>
          <w:szCs w:val="22"/>
        </w:rPr>
        <w:t xml:space="preserve">A </w:t>
      </w:r>
      <w:r w:rsidR="00B41A57" w:rsidRPr="00044FF2">
        <w:rPr>
          <w:sz w:val="22"/>
          <w:szCs w:val="22"/>
        </w:rPr>
        <w:t>barrier</w:t>
      </w:r>
      <w:r w:rsidR="0069603E" w:rsidRPr="00044FF2">
        <w:rPr>
          <w:sz w:val="22"/>
          <w:szCs w:val="22"/>
        </w:rPr>
        <w:t xml:space="preserve"> </w:t>
      </w:r>
      <w:r w:rsidR="00B41A57" w:rsidRPr="00044FF2">
        <w:rPr>
          <w:sz w:val="22"/>
          <w:szCs w:val="22"/>
        </w:rPr>
        <w:t>must</w:t>
      </w:r>
      <w:r w:rsidR="0069603E" w:rsidRPr="00044FF2">
        <w:rPr>
          <w:sz w:val="22"/>
          <w:szCs w:val="22"/>
        </w:rPr>
        <w:t xml:space="preserve"> be provided to separate a </w:t>
      </w:r>
      <w:r w:rsidR="00B41A57" w:rsidRPr="00044FF2">
        <w:rPr>
          <w:sz w:val="22"/>
          <w:szCs w:val="22"/>
        </w:rPr>
        <w:t>wading</w:t>
      </w:r>
      <w:r w:rsidR="0069603E" w:rsidRPr="00044FF2">
        <w:rPr>
          <w:sz w:val="22"/>
          <w:szCs w:val="22"/>
        </w:rPr>
        <w:t xml:space="preserve"> </w:t>
      </w:r>
      <w:r w:rsidR="00B41A57" w:rsidRPr="00044FF2">
        <w:rPr>
          <w:sz w:val="22"/>
          <w:szCs w:val="22"/>
        </w:rPr>
        <w:t>pool</w:t>
      </w:r>
      <w:r w:rsidR="0069603E" w:rsidRPr="00044FF2">
        <w:rPr>
          <w:sz w:val="22"/>
          <w:szCs w:val="22"/>
        </w:rPr>
        <w:t xml:space="preserve"> from other </w:t>
      </w:r>
      <w:r w:rsidR="00B41A57" w:rsidRPr="00044FF2">
        <w:rPr>
          <w:sz w:val="22"/>
          <w:szCs w:val="22"/>
        </w:rPr>
        <w:t>pools</w:t>
      </w:r>
      <w:r w:rsidR="0069603E" w:rsidRPr="00044FF2">
        <w:rPr>
          <w:sz w:val="22"/>
          <w:szCs w:val="22"/>
        </w:rPr>
        <w:t xml:space="preserve"> unless the </w:t>
      </w:r>
      <w:r w:rsidR="00B41A57" w:rsidRPr="00044FF2">
        <w:rPr>
          <w:sz w:val="22"/>
          <w:szCs w:val="22"/>
        </w:rPr>
        <w:t>wading</w:t>
      </w:r>
      <w:r w:rsidR="0069603E" w:rsidRPr="00044FF2">
        <w:rPr>
          <w:sz w:val="22"/>
          <w:szCs w:val="22"/>
        </w:rPr>
        <w:t xml:space="preserve"> </w:t>
      </w:r>
      <w:r w:rsidR="00B41A57" w:rsidRPr="00044FF2">
        <w:rPr>
          <w:sz w:val="22"/>
          <w:szCs w:val="22"/>
        </w:rPr>
        <w:t>pool</w:t>
      </w:r>
      <w:r w:rsidR="0069603E" w:rsidRPr="00044FF2">
        <w:rPr>
          <w:sz w:val="22"/>
          <w:szCs w:val="22"/>
        </w:rPr>
        <w:t xml:space="preserve"> is separated by 15 feet (4.6 m) from other </w:t>
      </w:r>
      <w:r w:rsidR="00B41A57" w:rsidRPr="00044FF2">
        <w:rPr>
          <w:sz w:val="22"/>
          <w:szCs w:val="22"/>
        </w:rPr>
        <w:t>bodies</w:t>
      </w:r>
      <w:r w:rsidR="0069603E" w:rsidRPr="00044FF2">
        <w:rPr>
          <w:sz w:val="22"/>
          <w:szCs w:val="22"/>
        </w:rPr>
        <w:t xml:space="preserve"> </w:t>
      </w:r>
      <w:r w:rsidR="00B41A57" w:rsidRPr="00044FF2">
        <w:rPr>
          <w:sz w:val="22"/>
          <w:szCs w:val="22"/>
        </w:rPr>
        <w:t>of</w:t>
      </w:r>
      <w:r w:rsidR="0069603E" w:rsidRPr="00044FF2">
        <w:rPr>
          <w:sz w:val="22"/>
          <w:szCs w:val="22"/>
        </w:rPr>
        <w:t xml:space="preserve"> </w:t>
      </w:r>
      <w:r w:rsidR="00B41A57" w:rsidRPr="00044FF2">
        <w:rPr>
          <w:sz w:val="22"/>
          <w:szCs w:val="22"/>
        </w:rPr>
        <w:t>water</w:t>
      </w:r>
      <w:r w:rsidR="0069603E" w:rsidRPr="00044FF2">
        <w:rPr>
          <w:sz w:val="22"/>
          <w:szCs w:val="22"/>
        </w:rPr>
        <w:t xml:space="preserve">. The </w:t>
      </w:r>
      <w:r w:rsidR="00806D09" w:rsidRPr="00044FF2">
        <w:rPr>
          <w:sz w:val="22"/>
          <w:szCs w:val="22"/>
        </w:rPr>
        <w:t>barrier</w:t>
      </w:r>
      <w:r w:rsidR="0069603E" w:rsidRPr="00044FF2">
        <w:rPr>
          <w:sz w:val="22"/>
          <w:szCs w:val="22"/>
        </w:rPr>
        <w:t xml:space="preserve"> </w:t>
      </w:r>
      <w:r w:rsidR="004E0CD7" w:rsidRPr="00044FF2">
        <w:rPr>
          <w:sz w:val="22"/>
          <w:szCs w:val="22"/>
        </w:rPr>
        <w:t xml:space="preserve">does not need to </w:t>
      </w:r>
      <w:r w:rsidR="009B6439" w:rsidRPr="00044FF2">
        <w:rPr>
          <w:sz w:val="22"/>
          <w:szCs w:val="22"/>
        </w:rPr>
        <w:t>surround</w:t>
      </w:r>
      <w:r w:rsidR="0069603E" w:rsidRPr="00044FF2">
        <w:rPr>
          <w:sz w:val="22"/>
          <w:szCs w:val="22"/>
        </w:rPr>
        <w:t xml:space="preserve"> the </w:t>
      </w:r>
      <w:r w:rsidR="004E0CD7" w:rsidRPr="00044FF2">
        <w:rPr>
          <w:sz w:val="22"/>
          <w:szCs w:val="22"/>
        </w:rPr>
        <w:t>wading</w:t>
      </w:r>
      <w:r w:rsidR="0069603E" w:rsidRPr="00044FF2">
        <w:rPr>
          <w:sz w:val="22"/>
          <w:szCs w:val="22"/>
        </w:rPr>
        <w:t xml:space="preserve"> </w:t>
      </w:r>
      <w:r w:rsidR="004E0CD7" w:rsidRPr="00044FF2">
        <w:rPr>
          <w:sz w:val="22"/>
          <w:szCs w:val="22"/>
        </w:rPr>
        <w:t>pool</w:t>
      </w:r>
      <w:r w:rsidR="0069603E" w:rsidRPr="00044FF2">
        <w:rPr>
          <w:sz w:val="22"/>
          <w:szCs w:val="22"/>
        </w:rPr>
        <w:t xml:space="preserve"> if the shortest distance of travel between the </w:t>
      </w:r>
      <w:r w:rsidR="004E0CD7" w:rsidRPr="00044FF2">
        <w:rPr>
          <w:sz w:val="22"/>
          <w:szCs w:val="22"/>
        </w:rPr>
        <w:t>wading</w:t>
      </w:r>
      <w:r w:rsidR="0069603E" w:rsidRPr="00044FF2">
        <w:rPr>
          <w:sz w:val="22"/>
          <w:szCs w:val="22"/>
        </w:rPr>
        <w:t xml:space="preserve"> </w:t>
      </w:r>
      <w:r w:rsidR="004E0CD7" w:rsidRPr="00044FF2">
        <w:rPr>
          <w:sz w:val="22"/>
          <w:szCs w:val="22"/>
        </w:rPr>
        <w:t>pool</w:t>
      </w:r>
      <w:r w:rsidR="0069603E" w:rsidRPr="00044FF2">
        <w:rPr>
          <w:sz w:val="22"/>
          <w:szCs w:val="22"/>
        </w:rPr>
        <w:t xml:space="preserve"> around the </w:t>
      </w:r>
      <w:r w:rsidR="004E0CD7" w:rsidRPr="00044FF2">
        <w:rPr>
          <w:sz w:val="22"/>
          <w:szCs w:val="22"/>
        </w:rPr>
        <w:t>barrier</w:t>
      </w:r>
      <w:r w:rsidR="0069603E" w:rsidRPr="00044FF2">
        <w:rPr>
          <w:sz w:val="22"/>
          <w:szCs w:val="22"/>
        </w:rPr>
        <w:t xml:space="preserve"> to the other </w:t>
      </w:r>
      <w:r w:rsidR="004E0CD7" w:rsidRPr="00044FF2">
        <w:rPr>
          <w:sz w:val="22"/>
          <w:szCs w:val="22"/>
        </w:rPr>
        <w:t>pool</w:t>
      </w:r>
      <w:r w:rsidR="0069603E" w:rsidRPr="00044FF2">
        <w:rPr>
          <w:sz w:val="22"/>
          <w:szCs w:val="22"/>
        </w:rPr>
        <w:t xml:space="preserve"> is a minimum of 15 feet (4.67 m). </w:t>
      </w:r>
    </w:p>
    <w:p w14:paraId="44EAFE2D" w14:textId="1590682F" w:rsidR="00D00BAE" w:rsidRPr="00044FF2" w:rsidRDefault="004E0CD7" w:rsidP="00487E5F">
      <w:pPr>
        <w:spacing w:line="259" w:lineRule="auto"/>
        <w:rPr>
          <w:sz w:val="22"/>
          <w:szCs w:val="22"/>
        </w:rPr>
      </w:pPr>
      <w:r w:rsidRPr="00044FF2">
        <w:rPr>
          <w:sz w:val="22"/>
          <w:szCs w:val="22"/>
        </w:rPr>
        <w:t>(2) A barrier is not required between wading</w:t>
      </w:r>
      <w:r w:rsidR="0069603E" w:rsidRPr="00044FF2">
        <w:rPr>
          <w:sz w:val="22"/>
          <w:szCs w:val="22"/>
        </w:rPr>
        <w:t xml:space="preserve"> </w:t>
      </w:r>
      <w:r w:rsidRPr="00044FF2">
        <w:rPr>
          <w:sz w:val="22"/>
          <w:szCs w:val="22"/>
        </w:rPr>
        <w:t>pools</w:t>
      </w:r>
      <w:r w:rsidR="0069603E" w:rsidRPr="00044FF2">
        <w:rPr>
          <w:sz w:val="22"/>
          <w:szCs w:val="22"/>
        </w:rPr>
        <w:t>.</w:t>
      </w:r>
    </w:p>
    <w:p w14:paraId="30BD7BBF" w14:textId="016FCB41" w:rsidR="004653C2" w:rsidRPr="00044FF2" w:rsidRDefault="004653C2" w:rsidP="004653C2">
      <w:pPr>
        <w:rPr>
          <w:rFonts w:cs="Calibri"/>
          <w:sz w:val="22"/>
          <w:szCs w:val="22"/>
        </w:rPr>
      </w:pPr>
      <w:r w:rsidRPr="00044FF2">
        <w:rPr>
          <w:rFonts w:cs="Calibri"/>
          <w:b/>
          <w:bCs/>
          <w:sz w:val="22"/>
          <w:szCs w:val="22"/>
        </w:rPr>
        <w:t>WAC 246-261-</w:t>
      </w:r>
      <w:r w:rsidR="00E12DDA" w:rsidRPr="00044FF2">
        <w:rPr>
          <w:rFonts w:cs="Calibri"/>
          <w:b/>
          <w:bCs/>
          <w:sz w:val="22"/>
          <w:szCs w:val="22"/>
        </w:rPr>
        <w:t>510</w:t>
      </w:r>
      <w:r w:rsidRPr="00044FF2">
        <w:rPr>
          <w:rFonts w:cs="Calibri"/>
          <w:b/>
          <w:bCs/>
          <w:sz w:val="22"/>
          <w:szCs w:val="22"/>
        </w:rPr>
        <w:t xml:space="preserve"> </w:t>
      </w:r>
      <w:r w:rsidR="005F57B6" w:rsidRPr="00044FF2">
        <w:rPr>
          <w:rFonts w:cs="Calibri"/>
          <w:b/>
          <w:bCs/>
          <w:sz w:val="22"/>
          <w:szCs w:val="22"/>
        </w:rPr>
        <w:t>W</w:t>
      </w:r>
      <w:r w:rsidRPr="00044FF2">
        <w:rPr>
          <w:rFonts w:cs="Calibri"/>
          <w:b/>
          <w:bCs/>
          <w:sz w:val="22"/>
          <w:szCs w:val="22"/>
        </w:rPr>
        <w:t>aterfalls.</w:t>
      </w:r>
      <w:r w:rsidRPr="00044FF2">
        <w:rPr>
          <w:rFonts w:cs="Calibri"/>
          <w:sz w:val="22"/>
          <w:szCs w:val="22"/>
        </w:rPr>
        <w:t xml:space="preserve"> (1) A waterfall may be located adjacent to an aquatic venue. For water depths:</w:t>
      </w:r>
    </w:p>
    <w:p w14:paraId="704128AC" w14:textId="00AA6052" w:rsidR="004653C2" w:rsidRPr="00044FF2" w:rsidRDefault="004653C2" w:rsidP="004653C2">
      <w:pPr>
        <w:rPr>
          <w:rFonts w:cs="Calibri"/>
          <w:sz w:val="22"/>
          <w:szCs w:val="22"/>
        </w:rPr>
      </w:pPr>
      <w:r w:rsidRPr="00044FF2">
        <w:rPr>
          <w:rFonts w:cs="Calibri"/>
          <w:sz w:val="22"/>
          <w:szCs w:val="22"/>
        </w:rPr>
        <w:t xml:space="preserve">(a) Five feet (1.5 m) </w:t>
      </w:r>
      <w:r w:rsidR="00A14D86" w:rsidRPr="00044FF2">
        <w:rPr>
          <w:rFonts w:cs="Calibri"/>
          <w:sz w:val="22"/>
          <w:szCs w:val="22"/>
        </w:rPr>
        <w:t xml:space="preserve">or </w:t>
      </w:r>
      <w:r w:rsidRPr="00044FF2">
        <w:rPr>
          <w:rFonts w:cs="Calibri"/>
          <w:sz w:val="22"/>
          <w:szCs w:val="22"/>
        </w:rPr>
        <w:t xml:space="preserve">less, </w:t>
      </w:r>
      <w:r w:rsidR="00A14D86" w:rsidRPr="00044FF2">
        <w:rPr>
          <w:rFonts w:cs="Calibri"/>
          <w:sz w:val="22"/>
          <w:szCs w:val="22"/>
        </w:rPr>
        <w:t xml:space="preserve">a waterfall </w:t>
      </w:r>
      <w:r w:rsidRPr="00044FF2">
        <w:rPr>
          <w:rFonts w:cs="Calibri"/>
          <w:sz w:val="22"/>
          <w:szCs w:val="22"/>
        </w:rPr>
        <w:t xml:space="preserve">must be set back from the edge of the pool at a distance specified in Table </w:t>
      </w:r>
      <w:r w:rsidR="00AE41D9" w:rsidRPr="00044FF2">
        <w:rPr>
          <w:rFonts w:cs="Calibri"/>
          <w:sz w:val="22"/>
          <w:szCs w:val="22"/>
        </w:rPr>
        <w:t>510</w:t>
      </w:r>
      <w:r w:rsidRPr="00044FF2">
        <w:rPr>
          <w:rFonts w:cs="Calibri"/>
          <w:sz w:val="22"/>
          <w:szCs w:val="22"/>
        </w:rPr>
        <w:t>.1. Exceptions may be made for lifeguarded pools; and</w:t>
      </w:r>
    </w:p>
    <w:p w14:paraId="0EC249F8" w14:textId="201116F3" w:rsidR="004653C2" w:rsidRPr="00044FF2" w:rsidRDefault="004653C2" w:rsidP="004653C2">
      <w:pPr>
        <w:rPr>
          <w:rFonts w:cs="Calibri"/>
          <w:sz w:val="22"/>
          <w:szCs w:val="22"/>
        </w:rPr>
      </w:pPr>
      <w:r w:rsidRPr="00044FF2">
        <w:rPr>
          <w:rFonts w:cs="Calibri"/>
          <w:sz w:val="22"/>
          <w:szCs w:val="22"/>
        </w:rPr>
        <w:lastRenderedPageBreak/>
        <w:t xml:space="preserve">(b) Greater than five feet (1.5 m), </w:t>
      </w:r>
      <w:r w:rsidR="005804C7" w:rsidRPr="00044FF2">
        <w:rPr>
          <w:rFonts w:cs="Calibri"/>
          <w:sz w:val="22"/>
          <w:szCs w:val="22"/>
        </w:rPr>
        <w:t xml:space="preserve">a waterfall </w:t>
      </w:r>
      <w:r w:rsidRPr="00044FF2">
        <w:rPr>
          <w:rFonts w:cs="Calibri"/>
          <w:sz w:val="22"/>
          <w:szCs w:val="22"/>
        </w:rPr>
        <w:t>must conform to the diving envelope design specified in WAC 246-261-</w:t>
      </w:r>
      <w:r w:rsidR="002E54BF" w:rsidRPr="00044FF2">
        <w:rPr>
          <w:rFonts w:cs="Calibri"/>
          <w:sz w:val="22"/>
          <w:szCs w:val="22"/>
        </w:rPr>
        <w:t>430</w:t>
      </w:r>
      <w:r w:rsidR="00AE41D9" w:rsidRPr="00044FF2">
        <w:rPr>
          <w:rFonts w:cs="Calibri"/>
          <w:sz w:val="22"/>
          <w:szCs w:val="22"/>
        </w:rPr>
        <w:t>.</w:t>
      </w:r>
    </w:p>
    <w:p w14:paraId="0EC75BBB" w14:textId="0268B476" w:rsidR="004653C2" w:rsidRPr="00044FF2" w:rsidRDefault="004653C2" w:rsidP="004653C2">
      <w:pPr>
        <w:rPr>
          <w:rFonts w:cs="Calibri"/>
          <w:sz w:val="22"/>
          <w:szCs w:val="22"/>
        </w:rPr>
      </w:pPr>
      <w:r w:rsidRPr="00044FF2">
        <w:rPr>
          <w:rFonts w:cs="Calibri"/>
          <w:sz w:val="22"/>
          <w:szCs w:val="22"/>
        </w:rPr>
        <w:t>(</w:t>
      </w:r>
      <w:r w:rsidR="005A685C" w:rsidRPr="00044FF2">
        <w:rPr>
          <w:rFonts w:cs="Calibri"/>
          <w:sz w:val="22"/>
          <w:szCs w:val="22"/>
        </w:rPr>
        <w:t>2</w:t>
      </w:r>
      <w:r w:rsidRPr="00044FF2">
        <w:rPr>
          <w:rFonts w:cs="Calibri"/>
          <w:sz w:val="22"/>
          <w:szCs w:val="22"/>
        </w:rPr>
        <w:t xml:space="preserve">) </w:t>
      </w:r>
      <w:r w:rsidR="005A685C" w:rsidRPr="00044FF2">
        <w:rPr>
          <w:rFonts w:cs="Calibri"/>
          <w:sz w:val="22"/>
          <w:szCs w:val="22"/>
        </w:rPr>
        <w:t xml:space="preserve">In </w:t>
      </w:r>
      <w:r w:rsidRPr="00044FF2">
        <w:rPr>
          <w:rFonts w:cs="Calibri"/>
          <w:sz w:val="22"/>
          <w:szCs w:val="22"/>
        </w:rPr>
        <w:t xml:space="preserve">waterfalls that commingle with </w:t>
      </w:r>
      <w:r w:rsidR="00471193" w:rsidRPr="00044FF2">
        <w:rPr>
          <w:rFonts w:cs="Calibri"/>
          <w:sz w:val="22"/>
          <w:szCs w:val="22"/>
        </w:rPr>
        <w:t>aquatic venue</w:t>
      </w:r>
      <w:r w:rsidRPr="00044FF2">
        <w:rPr>
          <w:rFonts w:cs="Calibri"/>
          <w:sz w:val="22"/>
          <w:szCs w:val="22"/>
        </w:rPr>
        <w:t xml:space="preserve"> water</w:t>
      </w:r>
      <w:r w:rsidR="00471193" w:rsidRPr="00044FF2">
        <w:rPr>
          <w:rFonts w:cs="Calibri"/>
          <w:sz w:val="22"/>
          <w:szCs w:val="22"/>
        </w:rPr>
        <w:t xml:space="preserve">, </w:t>
      </w:r>
      <w:r w:rsidRPr="00044FF2">
        <w:rPr>
          <w:rFonts w:cs="Calibri"/>
          <w:sz w:val="22"/>
          <w:szCs w:val="22"/>
        </w:rPr>
        <w:t>water quality and treatment requirements specified in other sections of this chapter</w:t>
      </w:r>
      <w:r w:rsidR="006E48EA" w:rsidRPr="00044FF2">
        <w:rPr>
          <w:rFonts w:cs="Calibri"/>
          <w:sz w:val="22"/>
          <w:szCs w:val="22"/>
        </w:rPr>
        <w:t xml:space="preserve"> must be met</w:t>
      </w:r>
      <w:r w:rsidRPr="00044FF2">
        <w:rPr>
          <w:rFonts w:cs="Calibri"/>
          <w:sz w:val="22"/>
          <w:szCs w:val="22"/>
        </w:rPr>
        <w:t xml:space="preserve"> and any additional </w:t>
      </w:r>
      <w:r w:rsidR="006E48EA" w:rsidRPr="00044FF2">
        <w:rPr>
          <w:rFonts w:cs="Calibri"/>
          <w:sz w:val="22"/>
          <w:szCs w:val="22"/>
        </w:rPr>
        <w:t>disinfection</w:t>
      </w:r>
      <w:r w:rsidRPr="00044FF2">
        <w:rPr>
          <w:rFonts w:cs="Calibri"/>
          <w:sz w:val="22"/>
          <w:szCs w:val="22"/>
        </w:rPr>
        <w:t xml:space="preserve"> required by the </w:t>
      </w:r>
      <w:r w:rsidR="006E48EA" w:rsidRPr="00044FF2">
        <w:rPr>
          <w:rFonts w:cs="Calibri"/>
          <w:sz w:val="22"/>
          <w:szCs w:val="22"/>
        </w:rPr>
        <w:t>department</w:t>
      </w:r>
      <w:r w:rsidRPr="00044FF2">
        <w:rPr>
          <w:rFonts w:cs="Calibri"/>
          <w:sz w:val="22"/>
          <w:szCs w:val="22"/>
        </w:rPr>
        <w:t xml:space="preserve"> or </w:t>
      </w:r>
      <w:r w:rsidR="006E48EA" w:rsidRPr="00044FF2">
        <w:rPr>
          <w:rFonts w:cs="Calibri"/>
          <w:sz w:val="22"/>
          <w:szCs w:val="22"/>
        </w:rPr>
        <w:t>local</w:t>
      </w:r>
      <w:r w:rsidRPr="00044FF2">
        <w:rPr>
          <w:rFonts w:cs="Calibri"/>
          <w:sz w:val="22"/>
          <w:szCs w:val="22"/>
        </w:rPr>
        <w:t xml:space="preserve"> </w:t>
      </w:r>
      <w:r w:rsidR="006E48EA" w:rsidRPr="00044FF2">
        <w:rPr>
          <w:rFonts w:cs="Calibri"/>
          <w:sz w:val="22"/>
          <w:szCs w:val="22"/>
        </w:rPr>
        <w:t>health</w:t>
      </w:r>
      <w:r w:rsidRPr="00044FF2">
        <w:rPr>
          <w:rFonts w:cs="Calibri"/>
          <w:sz w:val="22"/>
          <w:szCs w:val="22"/>
        </w:rPr>
        <w:t xml:space="preserve"> </w:t>
      </w:r>
      <w:r w:rsidR="006E48EA" w:rsidRPr="00044FF2">
        <w:rPr>
          <w:rFonts w:cs="Calibri"/>
          <w:sz w:val="22"/>
          <w:szCs w:val="22"/>
        </w:rPr>
        <w:t>officer</w:t>
      </w:r>
      <w:r w:rsidRPr="00044FF2">
        <w:rPr>
          <w:rFonts w:cs="Calibri"/>
          <w:sz w:val="22"/>
          <w:szCs w:val="22"/>
        </w:rPr>
        <w:t xml:space="preserve"> to address anticipated increased demands and aerosolization of </w:t>
      </w:r>
      <w:proofErr w:type="gramStart"/>
      <w:r w:rsidRPr="00044FF2">
        <w:rPr>
          <w:rFonts w:cs="Calibri"/>
          <w:sz w:val="22"/>
          <w:szCs w:val="22"/>
        </w:rPr>
        <w:t>disinfectant</w:t>
      </w:r>
      <w:proofErr w:type="gramEnd"/>
      <w:r w:rsidR="00B704D9" w:rsidRPr="00044FF2">
        <w:rPr>
          <w:rFonts w:cs="Calibri"/>
          <w:sz w:val="22"/>
          <w:szCs w:val="22"/>
        </w:rPr>
        <w:t>.</w:t>
      </w:r>
    </w:p>
    <w:p w14:paraId="1116BE13" w14:textId="1B5EDCAC" w:rsidR="004653C2" w:rsidRPr="00044FF2" w:rsidRDefault="004653C2" w:rsidP="004653C2">
      <w:pPr>
        <w:rPr>
          <w:rFonts w:cs="Calibri"/>
          <w:sz w:val="22"/>
          <w:szCs w:val="22"/>
        </w:rPr>
      </w:pPr>
      <w:r w:rsidRPr="00044FF2">
        <w:rPr>
          <w:rFonts w:cs="Calibri"/>
          <w:sz w:val="22"/>
          <w:szCs w:val="22"/>
        </w:rPr>
        <w:t>(</w:t>
      </w:r>
      <w:r w:rsidR="005A685C" w:rsidRPr="00044FF2">
        <w:rPr>
          <w:rFonts w:cs="Calibri"/>
          <w:sz w:val="22"/>
          <w:szCs w:val="22"/>
        </w:rPr>
        <w:t>3</w:t>
      </w:r>
      <w:r w:rsidRPr="00044FF2">
        <w:rPr>
          <w:rFonts w:cs="Calibri"/>
          <w:sz w:val="22"/>
          <w:szCs w:val="22"/>
        </w:rPr>
        <w:t>)</w:t>
      </w:r>
      <w:r w:rsidR="005A685C" w:rsidRPr="00044FF2">
        <w:rPr>
          <w:rFonts w:cs="Calibri"/>
          <w:sz w:val="22"/>
          <w:szCs w:val="22"/>
        </w:rPr>
        <w:t xml:space="preserve"> </w:t>
      </w:r>
      <w:r w:rsidRPr="00044FF2">
        <w:rPr>
          <w:rFonts w:cs="Calibri"/>
          <w:sz w:val="22"/>
          <w:szCs w:val="22"/>
        </w:rPr>
        <w:t>Flows may not create turbulence that might create a safety hazard or reduce visibility in the pool</w:t>
      </w:r>
      <w:r w:rsidR="00B704D9" w:rsidRPr="00044FF2">
        <w:rPr>
          <w:rFonts w:cs="Calibri"/>
          <w:sz w:val="22"/>
          <w:szCs w:val="22"/>
        </w:rPr>
        <w:t>.</w:t>
      </w:r>
    </w:p>
    <w:p w14:paraId="308687AA" w14:textId="65305F1B" w:rsidR="004653C2" w:rsidRPr="00044FF2" w:rsidRDefault="004653C2" w:rsidP="004653C2">
      <w:pPr>
        <w:rPr>
          <w:rFonts w:cs="Calibri"/>
          <w:sz w:val="22"/>
          <w:szCs w:val="22"/>
        </w:rPr>
      </w:pPr>
      <w:r w:rsidRPr="00044FF2">
        <w:rPr>
          <w:rFonts w:cs="Calibri"/>
          <w:sz w:val="22"/>
          <w:szCs w:val="22"/>
        </w:rPr>
        <w:t>(</w:t>
      </w:r>
      <w:r w:rsidR="006E48EA" w:rsidRPr="00044FF2">
        <w:rPr>
          <w:rFonts w:cs="Calibri"/>
          <w:sz w:val="22"/>
          <w:szCs w:val="22"/>
        </w:rPr>
        <w:t>4</w:t>
      </w:r>
      <w:r w:rsidRPr="00044FF2">
        <w:rPr>
          <w:rFonts w:cs="Calibri"/>
          <w:sz w:val="22"/>
          <w:szCs w:val="22"/>
        </w:rPr>
        <w:t xml:space="preserve">) Waterfalls that flow from </w:t>
      </w:r>
      <w:r w:rsidR="006E48EA" w:rsidRPr="00044FF2">
        <w:rPr>
          <w:rFonts w:cs="Calibri"/>
          <w:sz w:val="22"/>
          <w:szCs w:val="22"/>
        </w:rPr>
        <w:t>aquatic venue</w:t>
      </w:r>
      <w:r w:rsidRPr="00044FF2">
        <w:rPr>
          <w:rFonts w:cs="Calibri"/>
          <w:sz w:val="22"/>
          <w:szCs w:val="22"/>
        </w:rPr>
        <w:t xml:space="preserve"> sidewalls may not exceed five percent of the total perimeter.</w:t>
      </w:r>
    </w:p>
    <w:p w14:paraId="340F5768" w14:textId="6DE66088" w:rsidR="004653C2" w:rsidRPr="00044FF2" w:rsidRDefault="004653C2" w:rsidP="004653C2">
      <w:pPr>
        <w:rPr>
          <w:rFonts w:cs="Calibri"/>
          <w:b/>
          <w:bCs/>
          <w:sz w:val="22"/>
          <w:szCs w:val="22"/>
        </w:rPr>
      </w:pPr>
      <w:r w:rsidRPr="00044FF2">
        <w:rPr>
          <w:rFonts w:cs="Calibri"/>
          <w:b/>
          <w:bCs/>
          <w:sz w:val="22"/>
          <w:szCs w:val="22"/>
        </w:rPr>
        <w:t xml:space="preserve">Table </w:t>
      </w:r>
      <w:r w:rsidR="00235AF8" w:rsidRPr="00044FF2">
        <w:rPr>
          <w:rFonts w:cs="Calibri"/>
          <w:b/>
          <w:bCs/>
          <w:sz w:val="22"/>
          <w:szCs w:val="22"/>
        </w:rPr>
        <w:t>510</w:t>
      </w:r>
      <w:r w:rsidRPr="00044FF2">
        <w:rPr>
          <w:rFonts w:cs="Calibri"/>
          <w:b/>
          <w:bCs/>
          <w:sz w:val="22"/>
          <w:szCs w:val="22"/>
        </w:rPr>
        <w:t>. Set-back requirements for special water features in pools at shallow swimming pool water levels.</w:t>
      </w: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325"/>
        <w:gridCol w:w="2326"/>
        <w:gridCol w:w="2326"/>
        <w:gridCol w:w="2326"/>
      </w:tblGrid>
      <w:tr w:rsidR="004653C2" w:rsidRPr="00044FF2" w14:paraId="43DE891F" w14:textId="77777777">
        <w:trPr>
          <w:trHeight w:val="300"/>
        </w:trPr>
        <w:tc>
          <w:tcPr>
            <w:tcW w:w="2325" w:type="dxa"/>
            <w:vMerge w:val="restart"/>
            <w:tcMar>
              <w:left w:w="105" w:type="dxa"/>
              <w:right w:w="105" w:type="dxa"/>
            </w:tcMar>
          </w:tcPr>
          <w:p w14:paraId="4B98F1AB" w14:textId="77777777" w:rsidR="004653C2" w:rsidRPr="00044FF2" w:rsidRDefault="004653C2" w:rsidP="00A26F7C">
            <w:pPr>
              <w:spacing w:after="0" w:line="240" w:lineRule="auto"/>
              <w:rPr>
                <w:rFonts w:cs="Calibri"/>
                <w:b/>
                <w:bCs/>
                <w:sz w:val="22"/>
                <w:szCs w:val="22"/>
              </w:rPr>
            </w:pPr>
            <w:r w:rsidRPr="00044FF2">
              <w:rPr>
                <w:rFonts w:cs="Calibri"/>
                <w:b/>
                <w:bCs/>
                <w:sz w:val="22"/>
                <w:szCs w:val="22"/>
              </w:rPr>
              <w:t>Height of Feature Above Pool Water Level</w:t>
            </w:r>
          </w:p>
        </w:tc>
        <w:tc>
          <w:tcPr>
            <w:tcW w:w="6978" w:type="dxa"/>
            <w:gridSpan w:val="3"/>
            <w:tcMar>
              <w:left w:w="105" w:type="dxa"/>
              <w:right w:w="105" w:type="dxa"/>
            </w:tcMar>
          </w:tcPr>
          <w:p w14:paraId="457C1280" w14:textId="77777777" w:rsidR="004653C2" w:rsidRPr="00044FF2" w:rsidRDefault="004653C2" w:rsidP="00A26F7C">
            <w:pPr>
              <w:spacing w:after="0" w:line="240" w:lineRule="auto"/>
              <w:jc w:val="center"/>
              <w:rPr>
                <w:rFonts w:cs="Calibri"/>
                <w:b/>
                <w:bCs/>
                <w:sz w:val="22"/>
                <w:szCs w:val="22"/>
              </w:rPr>
            </w:pPr>
            <w:r w:rsidRPr="00044FF2">
              <w:rPr>
                <w:rFonts w:cs="Calibri"/>
                <w:b/>
                <w:bCs/>
                <w:sz w:val="22"/>
                <w:szCs w:val="22"/>
              </w:rPr>
              <w:t>Type of Special Feature</w:t>
            </w:r>
          </w:p>
        </w:tc>
      </w:tr>
      <w:tr w:rsidR="004653C2" w:rsidRPr="00044FF2" w14:paraId="5BB0AFBE" w14:textId="77777777">
        <w:trPr>
          <w:trHeight w:val="300"/>
        </w:trPr>
        <w:tc>
          <w:tcPr>
            <w:tcW w:w="2325" w:type="dxa"/>
            <w:vMerge/>
            <w:vAlign w:val="center"/>
          </w:tcPr>
          <w:p w14:paraId="4B3F552F" w14:textId="77777777" w:rsidR="004653C2" w:rsidRPr="00044FF2" w:rsidRDefault="004653C2" w:rsidP="00A26F7C">
            <w:pPr>
              <w:spacing w:after="0" w:line="240" w:lineRule="auto"/>
              <w:rPr>
                <w:rFonts w:cs="Calibri"/>
                <w:b/>
                <w:bCs/>
                <w:sz w:val="22"/>
                <w:szCs w:val="22"/>
              </w:rPr>
            </w:pPr>
          </w:p>
        </w:tc>
        <w:tc>
          <w:tcPr>
            <w:tcW w:w="2326" w:type="dxa"/>
            <w:tcMar>
              <w:left w:w="105" w:type="dxa"/>
              <w:right w:w="105" w:type="dxa"/>
            </w:tcMar>
          </w:tcPr>
          <w:p w14:paraId="57B3CDA1" w14:textId="77777777" w:rsidR="004653C2" w:rsidRPr="00044FF2" w:rsidRDefault="004653C2" w:rsidP="00A26F7C">
            <w:pPr>
              <w:spacing w:after="0" w:line="240" w:lineRule="auto"/>
              <w:rPr>
                <w:rFonts w:cs="Calibri"/>
                <w:b/>
                <w:bCs/>
                <w:sz w:val="22"/>
                <w:szCs w:val="22"/>
              </w:rPr>
            </w:pPr>
            <w:r w:rsidRPr="00044FF2">
              <w:rPr>
                <w:rFonts w:cs="Calibri"/>
                <w:b/>
                <w:bCs/>
                <w:sz w:val="22"/>
                <w:szCs w:val="22"/>
              </w:rPr>
              <w:t>Waterfall</w:t>
            </w:r>
          </w:p>
        </w:tc>
        <w:tc>
          <w:tcPr>
            <w:tcW w:w="2326" w:type="dxa"/>
            <w:tcMar>
              <w:left w:w="105" w:type="dxa"/>
              <w:right w:w="105" w:type="dxa"/>
            </w:tcMar>
          </w:tcPr>
          <w:p w14:paraId="27E4865C" w14:textId="77777777" w:rsidR="004653C2" w:rsidRPr="00044FF2" w:rsidRDefault="004653C2" w:rsidP="00A26F7C">
            <w:pPr>
              <w:spacing w:after="0" w:line="240" w:lineRule="auto"/>
              <w:rPr>
                <w:rFonts w:cs="Calibri"/>
                <w:b/>
                <w:bCs/>
                <w:sz w:val="22"/>
                <w:szCs w:val="22"/>
              </w:rPr>
            </w:pPr>
            <w:r w:rsidRPr="00044FF2">
              <w:rPr>
                <w:rFonts w:cs="Calibri"/>
                <w:b/>
                <w:bCs/>
                <w:sz w:val="22"/>
                <w:szCs w:val="22"/>
              </w:rPr>
              <w:t>Rockery</w:t>
            </w:r>
          </w:p>
        </w:tc>
        <w:tc>
          <w:tcPr>
            <w:tcW w:w="2326" w:type="dxa"/>
            <w:tcMar>
              <w:left w:w="105" w:type="dxa"/>
              <w:right w:w="105" w:type="dxa"/>
            </w:tcMar>
          </w:tcPr>
          <w:p w14:paraId="6AE12E0E" w14:textId="29CA2341" w:rsidR="004653C2" w:rsidRPr="00044FF2" w:rsidRDefault="005A685C" w:rsidP="00A26F7C">
            <w:pPr>
              <w:spacing w:after="0" w:line="240" w:lineRule="auto"/>
              <w:rPr>
                <w:rFonts w:cs="Calibri"/>
                <w:b/>
                <w:bCs/>
                <w:sz w:val="22"/>
                <w:szCs w:val="22"/>
              </w:rPr>
            </w:pPr>
            <w:r w:rsidRPr="00044FF2">
              <w:rPr>
                <w:rFonts w:cs="Calibri"/>
                <w:b/>
                <w:bCs/>
                <w:sz w:val="22"/>
                <w:szCs w:val="22"/>
              </w:rPr>
              <w:t>Decorative feature</w:t>
            </w:r>
          </w:p>
        </w:tc>
      </w:tr>
      <w:tr w:rsidR="004653C2" w:rsidRPr="00044FF2" w14:paraId="43A7DBA4" w14:textId="77777777">
        <w:trPr>
          <w:trHeight w:val="300"/>
        </w:trPr>
        <w:tc>
          <w:tcPr>
            <w:tcW w:w="2325" w:type="dxa"/>
            <w:tcMar>
              <w:left w:w="105" w:type="dxa"/>
              <w:right w:w="105" w:type="dxa"/>
            </w:tcMar>
          </w:tcPr>
          <w:p w14:paraId="2452F227" w14:textId="77777777" w:rsidR="004653C2" w:rsidRPr="00044FF2" w:rsidRDefault="004653C2" w:rsidP="00A26F7C">
            <w:pPr>
              <w:spacing w:after="0" w:line="240" w:lineRule="auto"/>
              <w:rPr>
                <w:rFonts w:cs="Calibri"/>
                <w:sz w:val="22"/>
                <w:szCs w:val="22"/>
              </w:rPr>
            </w:pPr>
            <w:r w:rsidRPr="00044FF2">
              <w:rPr>
                <w:rFonts w:cs="Calibri"/>
                <w:sz w:val="22"/>
                <w:szCs w:val="22"/>
              </w:rPr>
              <w:t>12 inches or less</w:t>
            </w:r>
          </w:p>
        </w:tc>
        <w:tc>
          <w:tcPr>
            <w:tcW w:w="2326" w:type="dxa"/>
            <w:tcMar>
              <w:left w:w="105" w:type="dxa"/>
              <w:right w:w="105" w:type="dxa"/>
            </w:tcMar>
          </w:tcPr>
          <w:p w14:paraId="1D208BC0" w14:textId="01869B6D" w:rsidR="004653C2" w:rsidRPr="00044FF2" w:rsidRDefault="004653C2" w:rsidP="00A26F7C">
            <w:pPr>
              <w:spacing w:after="0" w:line="240" w:lineRule="auto"/>
              <w:rPr>
                <w:rFonts w:cs="Calibri"/>
                <w:sz w:val="22"/>
                <w:szCs w:val="22"/>
              </w:rPr>
            </w:pPr>
            <w:proofErr w:type="gramStart"/>
            <w:r w:rsidRPr="00044FF2">
              <w:rPr>
                <w:rFonts w:cs="Calibri"/>
                <w:sz w:val="22"/>
                <w:szCs w:val="22"/>
              </w:rPr>
              <w:t>Feature</w:t>
            </w:r>
            <w:proofErr w:type="gramEnd"/>
            <w:r w:rsidRPr="00044FF2">
              <w:rPr>
                <w:rFonts w:cs="Calibri"/>
                <w:sz w:val="22"/>
                <w:szCs w:val="22"/>
              </w:rPr>
              <w:t xml:space="preserve"> may spill directly to pool from sidewall</w:t>
            </w:r>
            <w:r w:rsidR="00D80C7A" w:rsidRPr="00044FF2">
              <w:rPr>
                <w:rFonts w:cs="Calibri"/>
                <w:sz w:val="22"/>
                <w:szCs w:val="22"/>
              </w:rPr>
              <w:t>.</w:t>
            </w:r>
          </w:p>
        </w:tc>
        <w:tc>
          <w:tcPr>
            <w:tcW w:w="2326" w:type="dxa"/>
            <w:tcMar>
              <w:left w:w="105" w:type="dxa"/>
              <w:right w:w="105" w:type="dxa"/>
            </w:tcMar>
          </w:tcPr>
          <w:p w14:paraId="049E0677" w14:textId="5B02EB8F" w:rsidR="004653C2" w:rsidRPr="00044FF2" w:rsidRDefault="004653C2" w:rsidP="00A26F7C">
            <w:pPr>
              <w:spacing w:after="0" w:line="240" w:lineRule="auto"/>
              <w:rPr>
                <w:rFonts w:cs="Calibri"/>
                <w:sz w:val="22"/>
                <w:szCs w:val="22"/>
              </w:rPr>
            </w:pPr>
            <w:r w:rsidRPr="00044FF2">
              <w:rPr>
                <w:rFonts w:cs="Calibri"/>
                <w:sz w:val="22"/>
                <w:szCs w:val="22"/>
              </w:rPr>
              <w:t xml:space="preserve">Setback of </w:t>
            </w:r>
            <w:r w:rsidR="00481E15" w:rsidRPr="00044FF2">
              <w:rPr>
                <w:rFonts w:cs="Calibri"/>
                <w:sz w:val="22"/>
                <w:szCs w:val="22"/>
              </w:rPr>
              <w:t>6</w:t>
            </w:r>
            <w:r w:rsidR="00D80C7A" w:rsidRPr="00044FF2">
              <w:rPr>
                <w:rFonts w:cs="Calibri"/>
                <w:sz w:val="22"/>
                <w:szCs w:val="22"/>
              </w:rPr>
              <w:t xml:space="preserve"> </w:t>
            </w:r>
            <w:r w:rsidRPr="00044FF2">
              <w:rPr>
                <w:rFonts w:cs="Calibri"/>
                <w:sz w:val="22"/>
                <w:szCs w:val="22"/>
              </w:rPr>
              <w:t>feet or more from pool edge; except at pools that are continuously lifeguarded. Five percent of deck perimeter may have feature provided up to pool edge.</w:t>
            </w:r>
          </w:p>
        </w:tc>
        <w:tc>
          <w:tcPr>
            <w:tcW w:w="2326" w:type="dxa"/>
            <w:tcMar>
              <w:left w:w="105" w:type="dxa"/>
              <w:right w:w="105" w:type="dxa"/>
            </w:tcMar>
          </w:tcPr>
          <w:p w14:paraId="3D6AC22C" w14:textId="1E752822" w:rsidR="004653C2" w:rsidRPr="00044FF2" w:rsidRDefault="004653C2" w:rsidP="00A26F7C">
            <w:pPr>
              <w:spacing w:after="0" w:line="240" w:lineRule="auto"/>
              <w:rPr>
                <w:rFonts w:cs="Calibri"/>
                <w:sz w:val="22"/>
                <w:szCs w:val="22"/>
              </w:rPr>
            </w:pPr>
            <w:r w:rsidRPr="00044FF2">
              <w:rPr>
                <w:rFonts w:cs="Calibri"/>
                <w:sz w:val="22"/>
                <w:szCs w:val="22"/>
              </w:rPr>
              <w:t>Setback of</w:t>
            </w:r>
            <w:r w:rsidR="00D80C7A" w:rsidRPr="00044FF2">
              <w:rPr>
                <w:rFonts w:cs="Calibri"/>
                <w:sz w:val="22"/>
                <w:szCs w:val="22"/>
              </w:rPr>
              <w:t xml:space="preserve"> </w:t>
            </w:r>
            <w:r w:rsidR="00481E15" w:rsidRPr="00044FF2">
              <w:rPr>
                <w:rFonts w:cs="Calibri"/>
                <w:sz w:val="22"/>
                <w:szCs w:val="22"/>
              </w:rPr>
              <w:t>6</w:t>
            </w:r>
            <w:r w:rsidR="00D80C7A" w:rsidRPr="00044FF2">
              <w:rPr>
                <w:rFonts w:cs="Calibri"/>
                <w:sz w:val="22"/>
                <w:szCs w:val="22"/>
              </w:rPr>
              <w:t xml:space="preserve"> </w:t>
            </w:r>
            <w:r w:rsidRPr="00044FF2">
              <w:rPr>
                <w:rFonts w:cs="Calibri"/>
                <w:sz w:val="22"/>
                <w:szCs w:val="22"/>
              </w:rPr>
              <w:t>feet or more from pool edge.</w:t>
            </w:r>
          </w:p>
        </w:tc>
      </w:tr>
      <w:tr w:rsidR="004653C2" w:rsidRPr="00044FF2" w14:paraId="533702EC" w14:textId="77777777">
        <w:trPr>
          <w:trHeight w:val="300"/>
        </w:trPr>
        <w:tc>
          <w:tcPr>
            <w:tcW w:w="2325" w:type="dxa"/>
            <w:tcMar>
              <w:left w:w="105" w:type="dxa"/>
              <w:right w:w="105" w:type="dxa"/>
            </w:tcMar>
          </w:tcPr>
          <w:p w14:paraId="19A1EB43" w14:textId="77777777" w:rsidR="004653C2" w:rsidRPr="00044FF2" w:rsidRDefault="004653C2" w:rsidP="00A26F7C">
            <w:pPr>
              <w:spacing w:after="0" w:line="240" w:lineRule="auto"/>
              <w:rPr>
                <w:rFonts w:cs="Calibri"/>
                <w:sz w:val="22"/>
                <w:szCs w:val="22"/>
              </w:rPr>
            </w:pPr>
            <w:r w:rsidRPr="00044FF2">
              <w:rPr>
                <w:rFonts w:cs="Calibri"/>
                <w:sz w:val="22"/>
                <w:szCs w:val="22"/>
              </w:rPr>
              <w:t>Greater than 12 inches and less than 30 inches</w:t>
            </w:r>
          </w:p>
        </w:tc>
        <w:tc>
          <w:tcPr>
            <w:tcW w:w="6978" w:type="dxa"/>
            <w:gridSpan w:val="3"/>
            <w:tcMar>
              <w:left w:w="105" w:type="dxa"/>
              <w:right w:w="105" w:type="dxa"/>
            </w:tcMar>
          </w:tcPr>
          <w:p w14:paraId="73CB2428" w14:textId="0AEB6A89" w:rsidR="004653C2" w:rsidRPr="00044FF2" w:rsidRDefault="004653C2" w:rsidP="00A26F7C">
            <w:pPr>
              <w:spacing w:after="0" w:line="240" w:lineRule="auto"/>
              <w:rPr>
                <w:rFonts w:cs="Calibri"/>
                <w:sz w:val="22"/>
                <w:szCs w:val="22"/>
              </w:rPr>
            </w:pPr>
            <w:r w:rsidRPr="00044FF2">
              <w:rPr>
                <w:rFonts w:cs="Calibri"/>
                <w:sz w:val="22"/>
                <w:szCs w:val="22"/>
              </w:rPr>
              <w:t xml:space="preserve">Setback of </w:t>
            </w:r>
            <w:r w:rsidR="00481E15" w:rsidRPr="00044FF2">
              <w:rPr>
                <w:rFonts w:cs="Calibri"/>
                <w:sz w:val="22"/>
                <w:szCs w:val="22"/>
              </w:rPr>
              <w:t>8</w:t>
            </w:r>
            <w:r w:rsidRPr="00044FF2">
              <w:rPr>
                <w:rFonts w:cs="Calibri"/>
                <w:sz w:val="22"/>
                <w:szCs w:val="22"/>
              </w:rPr>
              <w:t xml:space="preserve"> feet or more from pool edge.</w:t>
            </w:r>
          </w:p>
        </w:tc>
      </w:tr>
      <w:tr w:rsidR="004653C2" w:rsidRPr="00044FF2" w14:paraId="05F15E7E" w14:textId="77777777">
        <w:trPr>
          <w:trHeight w:val="300"/>
        </w:trPr>
        <w:tc>
          <w:tcPr>
            <w:tcW w:w="2325" w:type="dxa"/>
            <w:tcMar>
              <w:left w:w="105" w:type="dxa"/>
              <w:right w:w="105" w:type="dxa"/>
            </w:tcMar>
          </w:tcPr>
          <w:p w14:paraId="00780343" w14:textId="77777777" w:rsidR="004653C2" w:rsidRPr="00044FF2" w:rsidRDefault="004653C2" w:rsidP="00A26F7C">
            <w:pPr>
              <w:spacing w:after="0" w:line="240" w:lineRule="auto"/>
              <w:rPr>
                <w:rFonts w:cs="Calibri"/>
                <w:sz w:val="22"/>
                <w:szCs w:val="22"/>
              </w:rPr>
            </w:pPr>
            <w:r w:rsidRPr="00044FF2">
              <w:rPr>
                <w:rFonts w:cs="Calibri"/>
                <w:sz w:val="22"/>
                <w:szCs w:val="22"/>
              </w:rPr>
              <w:t>Greater than or equal to 30 inches</w:t>
            </w:r>
          </w:p>
        </w:tc>
        <w:tc>
          <w:tcPr>
            <w:tcW w:w="6978" w:type="dxa"/>
            <w:gridSpan w:val="3"/>
            <w:tcMar>
              <w:left w:w="105" w:type="dxa"/>
              <w:right w:w="105" w:type="dxa"/>
            </w:tcMar>
          </w:tcPr>
          <w:p w14:paraId="1721C78E" w14:textId="77777777" w:rsidR="004653C2" w:rsidRPr="00044FF2" w:rsidRDefault="004653C2" w:rsidP="00A26F7C">
            <w:pPr>
              <w:spacing w:after="0" w:line="240" w:lineRule="auto"/>
              <w:rPr>
                <w:rFonts w:cs="Calibri"/>
                <w:sz w:val="22"/>
                <w:szCs w:val="22"/>
              </w:rPr>
            </w:pPr>
            <w:r w:rsidRPr="00044FF2">
              <w:rPr>
                <w:rFonts w:cs="Calibri"/>
                <w:sz w:val="22"/>
                <w:szCs w:val="22"/>
              </w:rPr>
              <w:t>Setback of 15 feet or more from pool edge.</w:t>
            </w:r>
          </w:p>
        </w:tc>
      </w:tr>
    </w:tbl>
    <w:p w14:paraId="617FDBFB" w14:textId="4D6AE708" w:rsidR="004653C2" w:rsidRPr="00044FF2" w:rsidRDefault="004653C2" w:rsidP="00803BD0">
      <w:pPr>
        <w:rPr>
          <w:rFonts w:cs="Calibri"/>
          <w:sz w:val="22"/>
          <w:szCs w:val="22"/>
        </w:rPr>
      </w:pPr>
      <w:r w:rsidRPr="00044FF2">
        <w:rPr>
          <w:rFonts w:cs="Calibri"/>
          <w:sz w:val="22"/>
          <w:szCs w:val="22"/>
        </w:rPr>
        <w:t xml:space="preserve">  </w:t>
      </w:r>
    </w:p>
    <w:p w14:paraId="57F358CE" w14:textId="03C4B8F8" w:rsidR="005424BB" w:rsidRPr="00044FF2" w:rsidRDefault="00C9689F" w:rsidP="00803BD0">
      <w:pPr>
        <w:rPr>
          <w:rFonts w:cs="Calibri"/>
          <w:sz w:val="22"/>
          <w:szCs w:val="22"/>
        </w:rPr>
      </w:pPr>
      <w:r w:rsidRPr="00044FF2">
        <w:rPr>
          <w:rFonts w:cs="Calibri"/>
          <w:b/>
          <w:bCs/>
          <w:sz w:val="22"/>
          <w:szCs w:val="22"/>
        </w:rPr>
        <w:t>WAC 246-261-</w:t>
      </w:r>
      <w:r w:rsidR="00C2147D" w:rsidRPr="00044FF2">
        <w:rPr>
          <w:rFonts w:cs="Calibri"/>
          <w:b/>
          <w:bCs/>
          <w:sz w:val="22"/>
          <w:szCs w:val="22"/>
        </w:rPr>
        <w:t>515</w:t>
      </w:r>
      <w:r w:rsidRPr="00044FF2">
        <w:rPr>
          <w:rFonts w:cs="Calibri"/>
          <w:b/>
          <w:bCs/>
          <w:sz w:val="22"/>
          <w:szCs w:val="22"/>
        </w:rPr>
        <w:t xml:space="preserve"> Rockers and decorative features.</w:t>
      </w:r>
      <w:r w:rsidRPr="00044FF2">
        <w:rPr>
          <w:rFonts w:cs="Calibri"/>
          <w:sz w:val="22"/>
          <w:szCs w:val="22"/>
        </w:rPr>
        <w:t xml:space="preserve"> </w:t>
      </w:r>
      <w:r w:rsidR="00B625AD" w:rsidRPr="00044FF2">
        <w:rPr>
          <w:rFonts w:cs="Calibri"/>
          <w:sz w:val="22"/>
          <w:szCs w:val="22"/>
        </w:rPr>
        <w:t xml:space="preserve">(1) </w:t>
      </w:r>
      <w:r w:rsidR="00803BD0" w:rsidRPr="00044FF2">
        <w:rPr>
          <w:rFonts w:cs="Calibri"/>
          <w:sz w:val="22"/>
          <w:szCs w:val="22"/>
        </w:rPr>
        <w:t>A rockery feature or decorative feature may be</w:t>
      </w:r>
      <w:r w:rsidR="00B625AD" w:rsidRPr="00044FF2">
        <w:rPr>
          <w:rFonts w:cs="Calibri"/>
          <w:sz w:val="22"/>
          <w:szCs w:val="22"/>
        </w:rPr>
        <w:t xml:space="preserve"> </w:t>
      </w:r>
      <w:r w:rsidR="00803BD0" w:rsidRPr="00044FF2">
        <w:rPr>
          <w:rFonts w:cs="Calibri"/>
          <w:sz w:val="22"/>
          <w:szCs w:val="22"/>
        </w:rPr>
        <w:t>located</w:t>
      </w:r>
      <w:r w:rsidR="00DA1F9D" w:rsidRPr="00044FF2">
        <w:rPr>
          <w:rFonts w:cs="Calibri"/>
          <w:sz w:val="22"/>
          <w:szCs w:val="22"/>
        </w:rPr>
        <w:t xml:space="preserve"> adjacent to </w:t>
      </w:r>
      <w:r w:rsidR="00FA0B04" w:rsidRPr="00044FF2">
        <w:rPr>
          <w:rFonts w:cs="Calibri"/>
          <w:sz w:val="22"/>
          <w:szCs w:val="22"/>
        </w:rPr>
        <w:t xml:space="preserve">an aquatic venue. </w:t>
      </w:r>
      <w:r w:rsidR="00CA3B0F" w:rsidRPr="00044FF2">
        <w:rPr>
          <w:rFonts w:cs="Calibri"/>
          <w:sz w:val="22"/>
          <w:szCs w:val="22"/>
        </w:rPr>
        <w:t xml:space="preserve">For </w:t>
      </w:r>
      <w:r w:rsidR="00DA1F9D" w:rsidRPr="00044FF2">
        <w:rPr>
          <w:rFonts w:cs="Calibri"/>
          <w:sz w:val="22"/>
          <w:szCs w:val="22"/>
        </w:rPr>
        <w:t>water depths</w:t>
      </w:r>
      <w:r w:rsidR="005424BB" w:rsidRPr="00044FF2">
        <w:rPr>
          <w:rFonts w:cs="Calibri"/>
          <w:sz w:val="22"/>
          <w:szCs w:val="22"/>
        </w:rPr>
        <w:t>:</w:t>
      </w:r>
    </w:p>
    <w:p w14:paraId="3071C0F9" w14:textId="6447BD8C" w:rsidR="00803BD0" w:rsidRPr="00044FF2" w:rsidRDefault="005424BB" w:rsidP="00803BD0">
      <w:pPr>
        <w:rPr>
          <w:rFonts w:cs="Calibri"/>
          <w:sz w:val="22"/>
          <w:szCs w:val="22"/>
        </w:rPr>
      </w:pPr>
      <w:r w:rsidRPr="00044FF2">
        <w:rPr>
          <w:rFonts w:cs="Calibri"/>
          <w:sz w:val="22"/>
          <w:szCs w:val="22"/>
        </w:rPr>
        <w:t>(a)</w:t>
      </w:r>
      <w:r w:rsidR="00803BD0" w:rsidRPr="00044FF2">
        <w:rPr>
          <w:rFonts w:cs="Calibri"/>
          <w:sz w:val="22"/>
          <w:szCs w:val="22"/>
        </w:rPr>
        <w:t xml:space="preserve"> </w:t>
      </w:r>
      <w:r w:rsidR="00DA1F9D" w:rsidRPr="00044FF2">
        <w:rPr>
          <w:rFonts w:cs="Calibri"/>
          <w:sz w:val="22"/>
          <w:szCs w:val="22"/>
        </w:rPr>
        <w:t>F</w:t>
      </w:r>
      <w:r w:rsidR="00A8755E" w:rsidRPr="00044FF2">
        <w:rPr>
          <w:rFonts w:cs="Calibri"/>
          <w:sz w:val="22"/>
          <w:szCs w:val="22"/>
        </w:rPr>
        <w:t>ive</w:t>
      </w:r>
      <w:r w:rsidR="00803BD0" w:rsidRPr="00044FF2">
        <w:rPr>
          <w:rFonts w:cs="Calibri"/>
          <w:sz w:val="22"/>
          <w:szCs w:val="22"/>
        </w:rPr>
        <w:t xml:space="preserve"> feet (1.5 m)</w:t>
      </w:r>
      <w:r w:rsidR="00803BD0" w:rsidRPr="00044FF2">
        <w:rPr>
          <w:rFonts w:cs="Calibri"/>
          <w:i/>
          <w:iCs/>
          <w:sz w:val="22"/>
          <w:szCs w:val="22"/>
        </w:rPr>
        <w:t xml:space="preserve"> </w:t>
      </w:r>
      <w:r w:rsidR="00803BD0" w:rsidRPr="00044FF2">
        <w:rPr>
          <w:rFonts w:cs="Calibri"/>
          <w:sz w:val="22"/>
          <w:szCs w:val="22"/>
        </w:rPr>
        <w:t>and less, it must be set back from the edge of the pool a</w:t>
      </w:r>
      <w:r w:rsidR="00A8755E" w:rsidRPr="00044FF2">
        <w:rPr>
          <w:rFonts w:cs="Calibri"/>
          <w:sz w:val="22"/>
          <w:szCs w:val="22"/>
        </w:rPr>
        <w:t>t a</w:t>
      </w:r>
      <w:r w:rsidR="00803BD0" w:rsidRPr="00044FF2">
        <w:rPr>
          <w:rFonts w:cs="Calibri"/>
          <w:sz w:val="22"/>
          <w:szCs w:val="22"/>
        </w:rPr>
        <w:t xml:space="preserve"> distance specified in Table </w:t>
      </w:r>
      <w:r w:rsidR="00C2147D" w:rsidRPr="00044FF2">
        <w:rPr>
          <w:rFonts w:cs="Calibri"/>
          <w:sz w:val="22"/>
          <w:szCs w:val="22"/>
        </w:rPr>
        <w:t>510</w:t>
      </w:r>
      <w:r w:rsidR="00A8755E" w:rsidRPr="00044FF2">
        <w:rPr>
          <w:rFonts w:cs="Calibri"/>
          <w:sz w:val="22"/>
          <w:szCs w:val="22"/>
        </w:rPr>
        <w:t>. E</w:t>
      </w:r>
      <w:r w:rsidR="00803BD0" w:rsidRPr="00044FF2">
        <w:rPr>
          <w:rFonts w:cs="Calibri"/>
          <w:sz w:val="22"/>
          <w:szCs w:val="22"/>
        </w:rPr>
        <w:t>xceptions may be made for lifeguarded pools;</w:t>
      </w:r>
      <w:r w:rsidR="00EA6F83" w:rsidRPr="00044FF2">
        <w:rPr>
          <w:rFonts w:cs="Calibri"/>
          <w:sz w:val="22"/>
          <w:szCs w:val="22"/>
        </w:rPr>
        <w:t xml:space="preserve"> and</w:t>
      </w:r>
    </w:p>
    <w:p w14:paraId="1704D445" w14:textId="55807E4D" w:rsidR="00803BD0" w:rsidRPr="00044FF2" w:rsidRDefault="00803BD0" w:rsidP="00803BD0">
      <w:pPr>
        <w:rPr>
          <w:rFonts w:cs="Calibri"/>
          <w:sz w:val="22"/>
          <w:szCs w:val="22"/>
        </w:rPr>
      </w:pPr>
      <w:r w:rsidRPr="00044FF2">
        <w:rPr>
          <w:rFonts w:cs="Calibri"/>
          <w:sz w:val="22"/>
          <w:szCs w:val="22"/>
        </w:rPr>
        <w:t>(</w:t>
      </w:r>
      <w:r w:rsidR="00EA6F83" w:rsidRPr="00044FF2">
        <w:rPr>
          <w:rFonts w:cs="Calibri"/>
          <w:sz w:val="22"/>
          <w:szCs w:val="22"/>
        </w:rPr>
        <w:t>b</w:t>
      </w:r>
      <w:r w:rsidRPr="00044FF2">
        <w:rPr>
          <w:rFonts w:cs="Calibri"/>
          <w:sz w:val="22"/>
          <w:szCs w:val="22"/>
        </w:rPr>
        <w:t xml:space="preserve">) </w:t>
      </w:r>
      <w:r w:rsidR="00DA1F9D" w:rsidRPr="00044FF2">
        <w:rPr>
          <w:rFonts w:cs="Calibri"/>
          <w:sz w:val="22"/>
          <w:szCs w:val="22"/>
        </w:rPr>
        <w:t>G</w:t>
      </w:r>
      <w:r w:rsidRPr="00044FF2">
        <w:rPr>
          <w:rFonts w:cs="Calibri"/>
          <w:sz w:val="22"/>
          <w:szCs w:val="22"/>
        </w:rPr>
        <w:t xml:space="preserve">reater than </w:t>
      </w:r>
      <w:r w:rsidR="00EA6F83" w:rsidRPr="00044FF2">
        <w:rPr>
          <w:rFonts w:cs="Calibri"/>
          <w:sz w:val="22"/>
          <w:szCs w:val="22"/>
        </w:rPr>
        <w:t>five</w:t>
      </w:r>
      <w:r w:rsidRPr="00044FF2">
        <w:rPr>
          <w:rFonts w:cs="Calibri"/>
          <w:sz w:val="22"/>
          <w:szCs w:val="22"/>
        </w:rPr>
        <w:t xml:space="preserve"> feet (1.5 m), </w:t>
      </w:r>
      <w:r w:rsidR="00B625AD" w:rsidRPr="00044FF2">
        <w:rPr>
          <w:rFonts w:cs="Calibri"/>
          <w:sz w:val="22"/>
          <w:szCs w:val="22"/>
        </w:rPr>
        <w:t xml:space="preserve">it </w:t>
      </w:r>
      <w:r w:rsidRPr="00044FF2">
        <w:rPr>
          <w:rFonts w:cs="Calibri"/>
          <w:sz w:val="22"/>
          <w:szCs w:val="22"/>
        </w:rPr>
        <w:t xml:space="preserve">must conform to </w:t>
      </w:r>
      <w:r w:rsidR="00DA1F9D" w:rsidRPr="00044FF2">
        <w:rPr>
          <w:rFonts w:cs="Calibri"/>
          <w:sz w:val="22"/>
          <w:szCs w:val="22"/>
        </w:rPr>
        <w:t xml:space="preserve">the </w:t>
      </w:r>
      <w:r w:rsidRPr="00044FF2">
        <w:rPr>
          <w:rFonts w:cs="Calibri"/>
          <w:sz w:val="22"/>
          <w:szCs w:val="22"/>
        </w:rPr>
        <w:t>diving envelope design specified in WAC 246-261-</w:t>
      </w:r>
      <w:r w:rsidR="002E54BF" w:rsidRPr="00044FF2">
        <w:rPr>
          <w:rFonts w:cs="Calibri"/>
          <w:sz w:val="22"/>
          <w:szCs w:val="22"/>
        </w:rPr>
        <w:t>430</w:t>
      </w:r>
      <w:r w:rsidR="00CA3B0F" w:rsidRPr="00044FF2">
        <w:rPr>
          <w:rFonts w:cs="Calibri"/>
          <w:sz w:val="22"/>
          <w:szCs w:val="22"/>
        </w:rPr>
        <w:t>.</w:t>
      </w:r>
    </w:p>
    <w:p w14:paraId="2F501D4E" w14:textId="3A2D73E0" w:rsidR="00803BD0" w:rsidRPr="00044FF2" w:rsidRDefault="00803BD0" w:rsidP="00803BD0">
      <w:pPr>
        <w:rPr>
          <w:rFonts w:cs="Calibri"/>
          <w:sz w:val="22"/>
          <w:szCs w:val="22"/>
        </w:rPr>
      </w:pPr>
      <w:r w:rsidRPr="00044FF2">
        <w:rPr>
          <w:rFonts w:cs="Calibri"/>
          <w:sz w:val="22"/>
          <w:szCs w:val="22"/>
        </w:rPr>
        <w:t>(</w:t>
      </w:r>
      <w:r w:rsidR="00DA1F9D" w:rsidRPr="00044FF2">
        <w:rPr>
          <w:rFonts w:cs="Calibri"/>
          <w:sz w:val="22"/>
          <w:szCs w:val="22"/>
        </w:rPr>
        <w:t>2</w:t>
      </w:r>
      <w:r w:rsidRPr="00044FF2">
        <w:rPr>
          <w:rFonts w:cs="Calibri"/>
          <w:sz w:val="22"/>
          <w:szCs w:val="22"/>
        </w:rPr>
        <w:t xml:space="preserve">) </w:t>
      </w:r>
      <w:r w:rsidR="00CA3B0F" w:rsidRPr="00044FF2">
        <w:rPr>
          <w:rFonts w:cs="Calibri"/>
          <w:sz w:val="22"/>
          <w:szCs w:val="22"/>
        </w:rPr>
        <w:t>Rockeries and decorative features must be c</w:t>
      </w:r>
      <w:r w:rsidR="009252E6" w:rsidRPr="00044FF2">
        <w:rPr>
          <w:rFonts w:cs="Calibri"/>
          <w:sz w:val="22"/>
          <w:szCs w:val="22"/>
        </w:rPr>
        <w:t>onstructed of slip-resistant material</w:t>
      </w:r>
      <w:r w:rsidRPr="00044FF2">
        <w:rPr>
          <w:rFonts w:cs="Calibri"/>
          <w:sz w:val="22"/>
          <w:szCs w:val="22"/>
        </w:rPr>
        <w:t xml:space="preserve"> without sharp or cutting edges in any areas that provide a potential foothold, stepping</w:t>
      </w:r>
      <w:r w:rsidR="00B71A16" w:rsidRPr="00044FF2">
        <w:rPr>
          <w:rFonts w:cs="Calibri"/>
          <w:sz w:val="22"/>
          <w:szCs w:val="22"/>
        </w:rPr>
        <w:t>,</w:t>
      </w:r>
      <w:r w:rsidRPr="00044FF2">
        <w:rPr>
          <w:rFonts w:cs="Calibri"/>
          <w:sz w:val="22"/>
          <w:szCs w:val="22"/>
        </w:rPr>
        <w:t xml:space="preserve"> or standing access</w:t>
      </w:r>
      <w:r w:rsidR="00B71A16" w:rsidRPr="00044FF2">
        <w:rPr>
          <w:rFonts w:cs="Calibri"/>
          <w:sz w:val="22"/>
          <w:szCs w:val="22"/>
        </w:rPr>
        <w:t>.</w:t>
      </w:r>
    </w:p>
    <w:p w14:paraId="14ABCBEF" w14:textId="0AF6C849" w:rsidR="00FC5EBB" w:rsidRPr="00044FF2" w:rsidRDefault="00803BD0" w:rsidP="009F495D">
      <w:pPr>
        <w:rPr>
          <w:rFonts w:cs="Calibri"/>
          <w:sz w:val="22"/>
          <w:szCs w:val="22"/>
        </w:rPr>
      </w:pPr>
      <w:r w:rsidRPr="00044FF2">
        <w:rPr>
          <w:rFonts w:cs="Calibri"/>
          <w:sz w:val="22"/>
          <w:szCs w:val="22"/>
        </w:rPr>
        <w:lastRenderedPageBreak/>
        <w:t>(</w:t>
      </w:r>
      <w:r w:rsidR="008713E1" w:rsidRPr="00044FF2">
        <w:rPr>
          <w:rFonts w:cs="Calibri"/>
          <w:sz w:val="22"/>
          <w:szCs w:val="22"/>
        </w:rPr>
        <w:t>3</w:t>
      </w:r>
      <w:r w:rsidRPr="00044FF2">
        <w:rPr>
          <w:rFonts w:cs="Calibri"/>
          <w:sz w:val="22"/>
          <w:szCs w:val="22"/>
        </w:rPr>
        <w:t xml:space="preserve">) </w:t>
      </w:r>
      <w:r w:rsidR="00CA3B0F" w:rsidRPr="00044FF2">
        <w:rPr>
          <w:rFonts w:cs="Calibri"/>
          <w:sz w:val="22"/>
          <w:szCs w:val="22"/>
        </w:rPr>
        <w:t xml:space="preserve">Rockers and decorative features must </w:t>
      </w:r>
      <w:r w:rsidRPr="00044FF2">
        <w:rPr>
          <w:rFonts w:cs="Calibri"/>
          <w:sz w:val="22"/>
          <w:szCs w:val="22"/>
        </w:rPr>
        <w:t xml:space="preserve">slope to drain water away from the </w:t>
      </w:r>
      <w:r w:rsidR="00CA3B0F" w:rsidRPr="00044FF2">
        <w:rPr>
          <w:rFonts w:cs="Calibri"/>
          <w:sz w:val="22"/>
          <w:szCs w:val="22"/>
        </w:rPr>
        <w:t>aquatic venue</w:t>
      </w:r>
      <w:r w:rsidRPr="00044FF2">
        <w:rPr>
          <w:rFonts w:cs="Calibri"/>
          <w:sz w:val="22"/>
          <w:szCs w:val="22"/>
        </w:rPr>
        <w:t>.</w:t>
      </w:r>
    </w:p>
    <w:p w14:paraId="5AADC43B" w14:textId="75DE252C" w:rsidR="0082166E" w:rsidRPr="00044FF2" w:rsidRDefault="00B9493F" w:rsidP="0082166E">
      <w:pPr>
        <w:spacing w:line="259" w:lineRule="auto"/>
        <w:rPr>
          <w:sz w:val="22"/>
          <w:szCs w:val="22"/>
        </w:rPr>
      </w:pPr>
      <w:r w:rsidRPr="00044FF2">
        <w:rPr>
          <w:rFonts w:cs="Calibri"/>
          <w:b/>
          <w:bCs/>
          <w:sz w:val="22"/>
          <w:szCs w:val="22"/>
        </w:rPr>
        <w:t>WAC 246-261-</w:t>
      </w:r>
      <w:r w:rsidR="00C2147D" w:rsidRPr="00044FF2">
        <w:rPr>
          <w:rFonts w:cs="Calibri"/>
          <w:b/>
          <w:bCs/>
          <w:sz w:val="22"/>
          <w:szCs w:val="22"/>
        </w:rPr>
        <w:t>520</w:t>
      </w:r>
      <w:r w:rsidRPr="00044FF2">
        <w:rPr>
          <w:rFonts w:cs="Calibri"/>
          <w:b/>
          <w:bCs/>
          <w:sz w:val="22"/>
          <w:szCs w:val="22"/>
        </w:rPr>
        <w:t xml:space="preserve"> </w:t>
      </w:r>
      <w:r w:rsidR="00BD4504" w:rsidRPr="00044FF2">
        <w:rPr>
          <w:rFonts w:cs="Calibri"/>
          <w:b/>
          <w:bCs/>
          <w:sz w:val="22"/>
          <w:szCs w:val="22"/>
        </w:rPr>
        <w:t>O</w:t>
      </w:r>
      <w:r w:rsidR="0090760A" w:rsidRPr="00044FF2">
        <w:rPr>
          <w:rFonts w:cs="Calibri"/>
          <w:b/>
          <w:bCs/>
          <w:sz w:val="22"/>
          <w:szCs w:val="22"/>
        </w:rPr>
        <w:t>ther aquatic features</w:t>
      </w:r>
      <w:r w:rsidRPr="00044FF2">
        <w:rPr>
          <w:rFonts w:cs="Calibri"/>
          <w:b/>
          <w:bCs/>
          <w:sz w:val="22"/>
          <w:szCs w:val="22"/>
        </w:rPr>
        <w:t>.</w:t>
      </w:r>
      <w:r w:rsidRPr="00044FF2">
        <w:rPr>
          <w:rFonts w:cs="Calibri"/>
          <w:sz w:val="22"/>
          <w:szCs w:val="22"/>
        </w:rPr>
        <w:t xml:space="preserve"> (1)</w:t>
      </w:r>
      <w:r w:rsidR="0082166E" w:rsidRPr="00044FF2">
        <w:rPr>
          <w:sz w:val="22"/>
          <w:szCs w:val="22"/>
        </w:rPr>
        <w:t xml:space="preserve"> Other aquatic features not otherwise addressed in the chapter, including but not limited to climbing walls, inflatables, and play structures, </w:t>
      </w:r>
      <w:r w:rsidR="00671F22" w:rsidRPr="00044FF2">
        <w:rPr>
          <w:sz w:val="22"/>
          <w:szCs w:val="22"/>
        </w:rPr>
        <w:t>must</w:t>
      </w:r>
      <w:r w:rsidR="0082166E" w:rsidRPr="00044FF2">
        <w:rPr>
          <w:sz w:val="22"/>
          <w:szCs w:val="22"/>
        </w:rPr>
        <w:t xml:space="preserve"> not be installed unless designed and operated in accordance with all manufacturer’s installation and operations recommendations and applicable safety standards such as ASTM F2461.</w:t>
      </w:r>
    </w:p>
    <w:p w14:paraId="10277A0E" w14:textId="0843FF56" w:rsidR="00611579" w:rsidRPr="00044FF2" w:rsidRDefault="0082166E" w:rsidP="0082166E">
      <w:pPr>
        <w:spacing w:line="259" w:lineRule="auto"/>
        <w:rPr>
          <w:sz w:val="22"/>
          <w:szCs w:val="22"/>
        </w:rPr>
      </w:pPr>
      <w:r w:rsidRPr="00044FF2">
        <w:rPr>
          <w:sz w:val="22"/>
          <w:szCs w:val="22"/>
        </w:rPr>
        <w:t xml:space="preserve">(2) Any </w:t>
      </w:r>
      <w:r w:rsidR="006E7241" w:rsidRPr="00044FF2">
        <w:rPr>
          <w:sz w:val="22"/>
          <w:szCs w:val="22"/>
        </w:rPr>
        <w:t>aquatic</w:t>
      </w:r>
      <w:r w:rsidRPr="00044FF2">
        <w:rPr>
          <w:sz w:val="22"/>
          <w:szCs w:val="22"/>
        </w:rPr>
        <w:t xml:space="preserve"> </w:t>
      </w:r>
      <w:r w:rsidR="006E7241" w:rsidRPr="00044FF2">
        <w:rPr>
          <w:sz w:val="22"/>
          <w:szCs w:val="22"/>
        </w:rPr>
        <w:t>feature</w:t>
      </w:r>
      <w:r w:rsidRPr="00044FF2">
        <w:rPr>
          <w:sz w:val="22"/>
          <w:szCs w:val="22"/>
        </w:rPr>
        <w:t xml:space="preserve"> with fall </w:t>
      </w:r>
      <w:r w:rsidR="007E14D7" w:rsidRPr="00044FF2">
        <w:rPr>
          <w:sz w:val="22"/>
          <w:szCs w:val="22"/>
        </w:rPr>
        <w:t>potential requires</w:t>
      </w:r>
      <w:r w:rsidRPr="00044FF2">
        <w:rPr>
          <w:sz w:val="22"/>
          <w:szCs w:val="22"/>
        </w:rPr>
        <w:t xml:space="preserve"> review and approval by </w:t>
      </w:r>
      <w:r w:rsidR="006E7241" w:rsidRPr="00044FF2">
        <w:rPr>
          <w:sz w:val="22"/>
          <w:szCs w:val="22"/>
        </w:rPr>
        <w:t xml:space="preserve">the department </w:t>
      </w:r>
      <w:r w:rsidRPr="00044FF2">
        <w:rPr>
          <w:sz w:val="22"/>
          <w:szCs w:val="22"/>
        </w:rPr>
        <w:t xml:space="preserve">or </w:t>
      </w:r>
      <w:r w:rsidR="006E7241" w:rsidRPr="00044FF2">
        <w:rPr>
          <w:sz w:val="22"/>
          <w:szCs w:val="22"/>
        </w:rPr>
        <w:t>local</w:t>
      </w:r>
      <w:r w:rsidRPr="00044FF2">
        <w:rPr>
          <w:sz w:val="22"/>
          <w:szCs w:val="22"/>
        </w:rPr>
        <w:t xml:space="preserve"> </w:t>
      </w:r>
      <w:r w:rsidR="006E7241" w:rsidRPr="00044FF2">
        <w:rPr>
          <w:sz w:val="22"/>
          <w:szCs w:val="22"/>
        </w:rPr>
        <w:t>health</w:t>
      </w:r>
      <w:r w:rsidRPr="00044FF2">
        <w:rPr>
          <w:sz w:val="22"/>
          <w:szCs w:val="22"/>
        </w:rPr>
        <w:t xml:space="preserve"> </w:t>
      </w:r>
      <w:r w:rsidR="006E7241" w:rsidRPr="00044FF2">
        <w:rPr>
          <w:sz w:val="22"/>
          <w:szCs w:val="22"/>
        </w:rPr>
        <w:t>officer</w:t>
      </w:r>
      <w:r w:rsidR="000B72F6">
        <w:rPr>
          <w:sz w:val="22"/>
          <w:szCs w:val="22"/>
        </w:rPr>
        <w:t xml:space="preserve"> p</w:t>
      </w:r>
      <w:r w:rsidRPr="00044FF2">
        <w:rPr>
          <w:sz w:val="22"/>
          <w:szCs w:val="22"/>
        </w:rPr>
        <w:t>rior to installation</w:t>
      </w:r>
      <w:r w:rsidR="000B72F6">
        <w:rPr>
          <w:sz w:val="22"/>
          <w:szCs w:val="22"/>
        </w:rPr>
        <w:t xml:space="preserve">. </w:t>
      </w:r>
      <w:r w:rsidR="00504583">
        <w:rPr>
          <w:sz w:val="22"/>
          <w:szCs w:val="22"/>
        </w:rPr>
        <w:t>To be approved:</w:t>
      </w:r>
    </w:p>
    <w:p w14:paraId="66F92B35" w14:textId="79D7553A" w:rsidR="0082166E" w:rsidRPr="00044FF2" w:rsidRDefault="00611579" w:rsidP="0082166E">
      <w:pPr>
        <w:spacing w:line="259" w:lineRule="auto"/>
        <w:rPr>
          <w:sz w:val="22"/>
          <w:szCs w:val="22"/>
        </w:rPr>
      </w:pPr>
      <w:r w:rsidRPr="00044FF2">
        <w:rPr>
          <w:sz w:val="22"/>
          <w:szCs w:val="22"/>
        </w:rPr>
        <w:t>(a)</w:t>
      </w:r>
      <w:r w:rsidR="0082166E" w:rsidRPr="00044FF2">
        <w:rPr>
          <w:sz w:val="22"/>
          <w:szCs w:val="22"/>
        </w:rPr>
        <w:t xml:space="preserve"> </w:t>
      </w:r>
      <w:r w:rsidR="00B620FD" w:rsidRPr="00044FF2">
        <w:rPr>
          <w:sz w:val="22"/>
          <w:szCs w:val="22"/>
        </w:rPr>
        <w:t xml:space="preserve">The aquatic feature must </w:t>
      </w:r>
      <w:r w:rsidR="00B620FD">
        <w:rPr>
          <w:sz w:val="22"/>
          <w:szCs w:val="22"/>
        </w:rPr>
        <w:t>h</w:t>
      </w:r>
      <w:r w:rsidR="0082166E" w:rsidRPr="00044FF2">
        <w:rPr>
          <w:sz w:val="22"/>
          <w:szCs w:val="22"/>
        </w:rPr>
        <w:t xml:space="preserve">ave safety surfacing in compliance with ASTM F1292 and water depth in compliance with </w:t>
      </w:r>
      <w:r w:rsidR="00A0215B" w:rsidRPr="00044FF2">
        <w:rPr>
          <w:sz w:val="22"/>
          <w:szCs w:val="22"/>
        </w:rPr>
        <w:t>WAC 246-261-</w:t>
      </w:r>
      <w:r w:rsidR="002E54BF" w:rsidRPr="00044FF2">
        <w:rPr>
          <w:sz w:val="22"/>
          <w:szCs w:val="22"/>
        </w:rPr>
        <w:t>430</w:t>
      </w:r>
      <w:r w:rsidR="0082166E" w:rsidRPr="00044FF2">
        <w:rPr>
          <w:sz w:val="22"/>
          <w:szCs w:val="22"/>
        </w:rPr>
        <w:t xml:space="preserve"> as applicable; or </w:t>
      </w:r>
    </w:p>
    <w:p w14:paraId="1A7D8A65" w14:textId="45C3374A" w:rsidR="009F495D" w:rsidRPr="00044FF2" w:rsidRDefault="0082166E" w:rsidP="00334E6B">
      <w:pPr>
        <w:spacing w:line="259" w:lineRule="auto"/>
        <w:rPr>
          <w:sz w:val="22"/>
          <w:szCs w:val="22"/>
        </w:rPr>
      </w:pPr>
      <w:r w:rsidRPr="00044FF2">
        <w:rPr>
          <w:sz w:val="22"/>
          <w:szCs w:val="22"/>
        </w:rPr>
        <w:t>(</w:t>
      </w:r>
      <w:r w:rsidR="00611579" w:rsidRPr="00044FF2">
        <w:rPr>
          <w:sz w:val="22"/>
          <w:szCs w:val="22"/>
        </w:rPr>
        <w:t>b</w:t>
      </w:r>
      <w:r w:rsidRPr="00044FF2">
        <w:rPr>
          <w:sz w:val="22"/>
          <w:szCs w:val="22"/>
        </w:rPr>
        <w:t xml:space="preserve">) </w:t>
      </w:r>
      <w:r w:rsidR="00611579" w:rsidRPr="00044FF2">
        <w:rPr>
          <w:sz w:val="22"/>
          <w:szCs w:val="22"/>
        </w:rPr>
        <w:t>T</w:t>
      </w:r>
      <w:r w:rsidRPr="00044FF2">
        <w:rPr>
          <w:sz w:val="22"/>
          <w:szCs w:val="22"/>
        </w:rPr>
        <w:t xml:space="preserve">he owner </w:t>
      </w:r>
      <w:r w:rsidR="00176E6C">
        <w:rPr>
          <w:sz w:val="22"/>
          <w:szCs w:val="22"/>
        </w:rPr>
        <w:t>shall</w:t>
      </w:r>
      <w:r w:rsidRPr="00044FF2">
        <w:rPr>
          <w:sz w:val="22"/>
          <w:szCs w:val="22"/>
        </w:rPr>
        <w:t xml:space="preserve"> provide a compliance report prepared by a</w:t>
      </w:r>
      <w:r w:rsidR="00611579" w:rsidRPr="00044FF2">
        <w:rPr>
          <w:sz w:val="22"/>
          <w:szCs w:val="22"/>
        </w:rPr>
        <w:t xml:space="preserve"> design professional </w:t>
      </w:r>
      <w:r w:rsidRPr="00044FF2">
        <w:rPr>
          <w:sz w:val="22"/>
          <w:szCs w:val="22"/>
        </w:rPr>
        <w:t>with experience in safety design demonstrating that the manufacturer’s installation recommendations are adequate to provide protection against anticipated hazards.</w:t>
      </w:r>
      <w:r w:rsidRPr="00044FF2">
        <w:rPr>
          <w:rFonts w:eastAsia="Calibri" w:cs="Calibri"/>
          <w:sz w:val="28"/>
          <w:szCs w:val="28"/>
        </w:rPr>
        <w:t xml:space="preserve"> </w:t>
      </w:r>
    </w:p>
    <w:p w14:paraId="3F68CDE1" w14:textId="405C87D7" w:rsidR="000B1A5E" w:rsidRPr="00044FF2" w:rsidDel="001733FE" w:rsidRDefault="00AB17CE" w:rsidP="4D641056">
      <w:pPr>
        <w:pStyle w:val="Heading1"/>
        <w:jc w:val="center"/>
        <w:rPr>
          <w:rFonts w:asciiTheme="minorHAnsi" w:hAnsiTheme="minorHAnsi"/>
          <w:color w:val="000000" w:themeColor="text1"/>
          <w:sz w:val="28"/>
          <w:szCs w:val="28"/>
        </w:rPr>
      </w:pPr>
      <w:r w:rsidRPr="4D641056">
        <w:rPr>
          <w:rFonts w:asciiTheme="minorHAnsi" w:hAnsiTheme="minorHAnsi"/>
          <w:color w:val="000000" w:themeColor="text1"/>
          <w:sz w:val="28"/>
          <w:szCs w:val="28"/>
        </w:rPr>
        <w:t>SUBPART D. OPERATING PERMITS</w:t>
      </w:r>
    </w:p>
    <w:p w14:paraId="5851C030" w14:textId="40BB974A" w:rsidR="00B654DF" w:rsidRPr="00044FF2" w:rsidDel="001733FE" w:rsidRDefault="00B654DF" w:rsidP="00124566">
      <w:pPr>
        <w:rPr>
          <w:rFonts w:cs="Calibri"/>
          <w:sz w:val="22"/>
          <w:szCs w:val="22"/>
        </w:rPr>
      </w:pPr>
      <w:r w:rsidRPr="00044FF2" w:rsidDel="001733FE">
        <w:rPr>
          <w:rFonts w:cs="Calibri"/>
          <w:b/>
          <w:bCs/>
          <w:sz w:val="22"/>
          <w:szCs w:val="22"/>
        </w:rPr>
        <w:t>WAC 246-261-</w:t>
      </w:r>
      <w:r w:rsidR="00334E6B" w:rsidRPr="00044FF2" w:rsidDel="001733FE">
        <w:rPr>
          <w:rFonts w:cs="Calibri"/>
          <w:b/>
          <w:bCs/>
          <w:sz w:val="22"/>
          <w:szCs w:val="22"/>
        </w:rPr>
        <w:t>525</w:t>
      </w:r>
      <w:r w:rsidRPr="00044FF2" w:rsidDel="001733FE">
        <w:rPr>
          <w:rFonts w:cs="Calibri"/>
          <w:b/>
          <w:bCs/>
          <w:sz w:val="22"/>
          <w:szCs w:val="22"/>
        </w:rPr>
        <w:t xml:space="preserve"> </w:t>
      </w:r>
      <w:r w:rsidR="00AF4008" w:rsidRPr="00044FF2" w:rsidDel="001733FE">
        <w:rPr>
          <w:rFonts w:cs="Calibri"/>
          <w:b/>
          <w:bCs/>
          <w:sz w:val="22"/>
          <w:szCs w:val="22"/>
        </w:rPr>
        <w:t>Operating permits</w:t>
      </w:r>
      <w:r w:rsidRPr="00044FF2" w:rsidDel="001733FE">
        <w:rPr>
          <w:rFonts w:cs="Calibri"/>
          <w:b/>
          <w:bCs/>
          <w:sz w:val="22"/>
          <w:szCs w:val="22"/>
        </w:rPr>
        <w:t>.</w:t>
      </w:r>
      <w:r w:rsidRPr="00044FF2" w:rsidDel="001733FE">
        <w:rPr>
          <w:rFonts w:cs="Calibri"/>
          <w:sz w:val="22"/>
          <w:szCs w:val="22"/>
        </w:rPr>
        <w:t xml:space="preserve"> </w:t>
      </w:r>
      <w:r w:rsidR="002271F1" w:rsidRPr="00044FF2" w:rsidDel="001733FE">
        <w:rPr>
          <w:rFonts w:cs="Calibri"/>
          <w:sz w:val="22"/>
          <w:szCs w:val="22"/>
        </w:rPr>
        <w:t xml:space="preserve">(1) </w:t>
      </w:r>
      <w:r w:rsidRPr="00044FF2" w:rsidDel="001733FE">
        <w:rPr>
          <w:rFonts w:cs="Calibri"/>
          <w:sz w:val="22"/>
          <w:szCs w:val="22"/>
        </w:rPr>
        <w:t>The</w:t>
      </w:r>
      <w:r w:rsidR="00461E7C" w:rsidRPr="00044FF2" w:rsidDel="001733FE">
        <w:rPr>
          <w:rFonts w:cs="Calibri"/>
          <w:sz w:val="22"/>
          <w:szCs w:val="22"/>
        </w:rPr>
        <w:t xml:space="preserve"> owner </w:t>
      </w:r>
      <w:r w:rsidR="005E60CF" w:rsidRPr="00044FF2" w:rsidDel="001733FE">
        <w:rPr>
          <w:rFonts w:cs="Calibri"/>
          <w:sz w:val="22"/>
          <w:szCs w:val="22"/>
        </w:rPr>
        <w:t xml:space="preserve">shall </w:t>
      </w:r>
      <w:r w:rsidR="00AE6F0F" w:rsidRPr="00044FF2" w:rsidDel="001733FE">
        <w:rPr>
          <w:rFonts w:cs="Calibri"/>
          <w:sz w:val="22"/>
          <w:szCs w:val="22"/>
        </w:rPr>
        <w:t>obtain an operating permit from</w:t>
      </w:r>
      <w:r w:rsidR="00461E7C" w:rsidRPr="00044FF2" w:rsidDel="001733FE">
        <w:rPr>
          <w:rFonts w:cs="Calibri"/>
          <w:sz w:val="22"/>
          <w:szCs w:val="22"/>
        </w:rPr>
        <w:t xml:space="preserve"> the department or local health officer </w:t>
      </w:r>
      <w:r w:rsidR="00AE6F0F" w:rsidRPr="00044FF2" w:rsidDel="001733FE">
        <w:rPr>
          <w:rFonts w:cs="Calibri"/>
          <w:sz w:val="22"/>
          <w:szCs w:val="22"/>
        </w:rPr>
        <w:t>prior to opening an aquatic facility to the public.</w:t>
      </w:r>
      <w:r w:rsidR="002B7BC2" w:rsidRPr="00044FF2" w:rsidDel="001733FE">
        <w:rPr>
          <w:rFonts w:cs="Calibri"/>
          <w:sz w:val="22"/>
          <w:szCs w:val="22"/>
        </w:rPr>
        <w:t xml:space="preserve"> </w:t>
      </w:r>
      <w:r w:rsidR="002271F1" w:rsidRPr="00044FF2" w:rsidDel="001733FE">
        <w:rPr>
          <w:rFonts w:cs="Calibri"/>
          <w:sz w:val="22"/>
          <w:szCs w:val="22"/>
        </w:rPr>
        <w:t xml:space="preserve">A separate permit is required for each aquatic venue at an aquatic facility. </w:t>
      </w:r>
      <w:r w:rsidR="002B7BC2" w:rsidRPr="00044FF2" w:rsidDel="001733FE">
        <w:rPr>
          <w:rFonts w:cs="Calibri"/>
          <w:sz w:val="22"/>
          <w:szCs w:val="22"/>
        </w:rPr>
        <w:t xml:space="preserve">To </w:t>
      </w:r>
      <w:r w:rsidR="005F06B5" w:rsidRPr="00044FF2" w:rsidDel="001733FE">
        <w:rPr>
          <w:rFonts w:cs="Calibri"/>
          <w:sz w:val="22"/>
          <w:szCs w:val="22"/>
        </w:rPr>
        <w:t xml:space="preserve">obtain an operating permit, the owner </w:t>
      </w:r>
      <w:r w:rsidR="00684B10">
        <w:rPr>
          <w:rFonts w:cs="Calibri"/>
          <w:sz w:val="22"/>
          <w:szCs w:val="22"/>
        </w:rPr>
        <w:t>shall</w:t>
      </w:r>
      <w:r w:rsidR="005F06B5" w:rsidRPr="00044FF2" w:rsidDel="001733FE">
        <w:rPr>
          <w:rFonts w:cs="Calibri"/>
          <w:sz w:val="22"/>
          <w:szCs w:val="22"/>
        </w:rPr>
        <w:t>:</w:t>
      </w:r>
    </w:p>
    <w:p w14:paraId="7DD2CBED" w14:textId="237A5FB1" w:rsidR="005F06B5" w:rsidRPr="00044FF2" w:rsidDel="001733FE" w:rsidRDefault="005F06B5" w:rsidP="00124566">
      <w:pPr>
        <w:rPr>
          <w:rFonts w:cs="Calibri"/>
          <w:sz w:val="22"/>
          <w:szCs w:val="22"/>
        </w:rPr>
      </w:pPr>
      <w:r w:rsidRPr="4D641056">
        <w:rPr>
          <w:rFonts w:cs="Calibri"/>
          <w:sz w:val="22"/>
          <w:szCs w:val="22"/>
        </w:rPr>
        <w:t xml:space="preserve">(a) </w:t>
      </w:r>
      <w:r w:rsidR="009F1FB6" w:rsidRPr="4D641056">
        <w:rPr>
          <w:rFonts w:cs="Calibri"/>
          <w:sz w:val="22"/>
          <w:szCs w:val="22"/>
        </w:rPr>
        <w:t>Provide the department or local health officer with information showing the aquatic facility and each aquatic venue within the facility comply with the requirements</w:t>
      </w:r>
      <w:r w:rsidR="00BE30D0" w:rsidRPr="4D641056">
        <w:rPr>
          <w:rFonts w:cs="Calibri"/>
          <w:sz w:val="22"/>
          <w:szCs w:val="22"/>
        </w:rPr>
        <w:t xml:space="preserve"> </w:t>
      </w:r>
      <w:r w:rsidR="00DF5934" w:rsidRPr="4D641056">
        <w:rPr>
          <w:rFonts w:cs="Calibri"/>
          <w:sz w:val="22"/>
          <w:szCs w:val="22"/>
        </w:rPr>
        <w:t xml:space="preserve">of </w:t>
      </w:r>
      <w:r w:rsidR="00EF4BBD" w:rsidRPr="4D641056">
        <w:rPr>
          <w:rFonts w:cs="Calibri"/>
          <w:sz w:val="22"/>
          <w:szCs w:val="22"/>
        </w:rPr>
        <w:t xml:space="preserve">chapter </w:t>
      </w:r>
      <w:hyperlink r:id="rId36">
        <w:r w:rsidR="00EF4BBD" w:rsidRPr="4D641056">
          <w:rPr>
            <w:rStyle w:val="Hyperlink"/>
            <w:rFonts w:cs="Calibri"/>
            <w:sz w:val="22"/>
            <w:szCs w:val="22"/>
          </w:rPr>
          <w:t>70.90</w:t>
        </w:r>
      </w:hyperlink>
      <w:r w:rsidR="00EF4BBD" w:rsidRPr="4D641056">
        <w:rPr>
          <w:rFonts w:cs="Calibri"/>
          <w:sz w:val="22"/>
          <w:szCs w:val="22"/>
        </w:rPr>
        <w:t xml:space="preserve"> RCW and </w:t>
      </w:r>
      <w:r w:rsidR="00DF5934" w:rsidRPr="4D641056">
        <w:rPr>
          <w:rFonts w:cs="Calibri"/>
          <w:sz w:val="22"/>
          <w:szCs w:val="22"/>
        </w:rPr>
        <w:t>this chapter</w:t>
      </w:r>
      <w:r w:rsidR="008622A6" w:rsidRPr="4D641056">
        <w:rPr>
          <w:rFonts w:cs="Calibri"/>
          <w:sz w:val="22"/>
          <w:szCs w:val="22"/>
        </w:rPr>
        <w:t>. An aquatic facility or aquatic venue that has been closed for more than 12 months may be required to submit additional information as requested by the department or local health officer</w:t>
      </w:r>
      <w:r w:rsidR="009F1FB6" w:rsidRPr="4D641056">
        <w:rPr>
          <w:rFonts w:cs="Calibri"/>
          <w:sz w:val="22"/>
          <w:szCs w:val="22"/>
        </w:rPr>
        <w:t>; and</w:t>
      </w:r>
    </w:p>
    <w:p w14:paraId="50206953" w14:textId="63ACBB33" w:rsidR="009F1FB6" w:rsidRPr="00044FF2" w:rsidDel="001733FE" w:rsidRDefault="009F1FB6" w:rsidP="00124566">
      <w:pPr>
        <w:rPr>
          <w:rFonts w:cs="Calibri"/>
          <w:sz w:val="22"/>
          <w:szCs w:val="22"/>
        </w:rPr>
      </w:pPr>
      <w:r w:rsidRPr="00044FF2" w:rsidDel="001733FE">
        <w:rPr>
          <w:rFonts w:cs="Calibri"/>
          <w:sz w:val="22"/>
          <w:szCs w:val="22"/>
        </w:rPr>
        <w:t>(b) Pay applicable fees.</w:t>
      </w:r>
    </w:p>
    <w:p w14:paraId="675C0B62" w14:textId="305EBCB7" w:rsidR="008F7728" w:rsidRPr="00044FF2" w:rsidDel="001733FE" w:rsidRDefault="0077526F" w:rsidP="00A4318D">
      <w:pPr>
        <w:rPr>
          <w:rFonts w:cs="Calibri"/>
          <w:sz w:val="22"/>
          <w:szCs w:val="22"/>
        </w:rPr>
      </w:pPr>
      <w:r w:rsidRPr="00044FF2" w:rsidDel="001733FE">
        <w:rPr>
          <w:rFonts w:cs="Calibri"/>
          <w:sz w:val="22"/>
          <w:szCs w:val="22"/>
        </w:rPr>
        <w:t xml:space="preserve">(2) </w:t>
      </w:r>
      <w:r w:rsidR="00A4318D" w:rsidRPr="00044FF2" w:rsidDel="001733FE">
        <w:rPr>
          <w:rFonts w:cs="Calibri"/>
          <w:sz w:val="22"/>
          <w:szCs w:val="22"/>
        </w:rPr>
        <w:t>Operating permits:</w:t>
      </w:r>
    </w:p>
    <w:p w14:paraId="2F4A8C1E" w14:textId="2995AB5C" w:rsidR="00E2630C" w:rsidRPr="00044FF2" w:rsidDel="001733FE" w:rsidRDefault="00A4318D" w:rsidP="00A4318D">
      <w:pPr>
        <w:rPr>
          <w:rFonts w:cs="Calibri"/>
          <w:sz w:val="22"/>
          <w:szCs w:val="22"/>
        </w:rPr>
      </w:pPr>
      <w:r w:rsidRPr="00044FF2" w:rsidDel="001733FE">
        <w:rPr>
          <w:rFonts w:cs="Calibri"/>
          <w:sz w:val="22"/>
          <w:szCs w:val="22"/>
        </w:rPr>
        <w:t>(a)</w:t>
      </w:r>
      <w:r w:rsidR="00E2630C" w:rsidRPr="00044FF2" w:rsidDel="001733FE">
        <w:rPr>
          <w:rFonts w:cs="Calibri"/>
          <w:sz w:val="22"/>
          <w:szCs w:val="22"/>
        </w:rPr>
        <w:t xml:space="preserve"> Must be issued in the name of the owner;</w:t>
      </w:r>
    </w:p>
    <w:p w14:paraId="2B61AC2B" w14:textId="04F5B6AE" w:rsidR="00A4318D" w:rsidRPr="00044FF2" w:rsidDel="001733FE" w:rsidRDefault="00E2630C" w:rsidP="00A4318D">
      <w:pPr>
        <w:rPr>
          <w:rFonts w:cs="Calibri"/>
          <w:sz w:val="22"/>
          <w:szCs w:val="22"/>
        </w:rPr>
      </w:pPr>
      <w:r w:rsidRPr="00044FF2" w:rsidDel="001733FE">
        <w:rPr>
          <w:rFonts w:cs="Calibri"/>
          <w:sz w:val="22"/>
          <w:szCs w:val="22"/>
        </w:rPr>
        <w:t>(b) Are</w:t>
      </w:r>
      <w:r w:rsidR="00A4318D" w:rsidRPr="00044FF2" w:rsidDel="001733FE">
        <w:rPr>
          <w:rFonts w:cs="Calibri"/>
          <w:sz w:val="22"/>
          <w:szCs w:val="22"/>
        </w:rPr>
        <w:t xml:space="preserve"> </w:t>
      </w:r>
      <w:r w:rsidRPr="00044FF2" w:rsidDel="001733FE">
        <w:rPr>
          <w:rFonts w:cs="Calibri"/>
          <w:sz w:val="22"/>
          <w:szCs w:val="22"/>
        </w:rPr>
        <w:t>v</w:t>
      </w:r>
      <w:r w:rsidR="00FB6DA3" w:rsidRPr="00044FF2" w:rsidDel="001733FE">
        <w:rPr>
          <w:rFonts w:cs="Calibri"/>
          <w:sz w:val="22"/>
          <w:szCs w:val="22"/>
        </w:rPr>
        <w:t>alid for one year;</w:t>
      </w:r>
    </w:p>
    <w:p w14:paraId="4A1F0EDE" w14:textId="3F3CBA5C" w:rsidR="00FF1492" w:rsidRPr="00044FF2" w:rsidDel="001733FE" w:rsidRDefault="00FB6DA3" w:rsidP="00A4318D">
      <w:pPr>
        <w:rPr>
          <w:rFonts w:cs="Calibri"/>
          <w:sz w:val="22"/>
          <w:szCs w:val="22"/>
        </w:rPr>
      </w:pPr>
      <w:r w:rsidRPr="00044FF2" w:rsidDel="001733FE">
        <w:rPr>
          <w:rFonts w:cs="Calibri"/>
          <w:sz w:val="22"/>
          <w:szCs w:val="22"/>
        </w:rPr>
        <w:t>(</w:t>
      </w:r>
      <w:r w:rsidR="00E2630C" w:rsidRPr="00044FF2" w:rsidDel="001733FE">
        <w:rPr>
          <w:rFonts w:cs="Calibri"/>
          <w:sz w:val="22"/>
          <w:szCs w:val="22"/>
        </w:rPr>
        <w:t>c</w:t>
      </w:r>
      <w:r w:rsidRPr="00044FF2" w:rsidDel="001733FE">
        <w:rPr>
          <w:rFonts w:cs="Calibri"/>
          <w:sz w:val="22"/>
          <w:szCs w:val="22"/>
        </w:rPr>
        <w:t xml:space="preserve">) </w:t>
      </w:r>
      <w:r w:rsidR="00E2630C" w:rsidRPr="00044FF2" w:rsidDel="001733FE">
        <w:rPr>
          <w:rFonts w:cs="Calibri"/>
          <w:sz w:val="22"/>
          <w:szCs w:val="22"/>
        </w:rPr>
        <w:t>Are s</w:t>
      </w:r>
      <w:r w:rsidRPr="00044FF2" w:rsidDel="001733FE">
        <w:rPr>
          <w:rFonts w:cs="Calibri"/>
          <w:sz w:val="22"/>
          <w:szCs w:val="22"/>
        </w:rPr>
        <w:t xml:space="preserve">ubject to annual renewal; </w:t>
      </w:r>
    </w:p>
    <w:p w14:paraId="56FEED00" w14:textId="46D3C156" w:rsidR="00FB6DA3" w:rsidRPr="00044FF2" w:rsidDel="001733FE" w:rsidRDefault="00FB6DA3" w:rsidP="00A4318D">
      <w:pPr>
        <w:rPr>
          <w:rFonts w:cs="Calibri"/>
          <w:sz w:val="22"/>
          <w:szCs w:val="22"/>
        </w:rPr>
      </w:pPr>
      <w:r w:rsidRPr="00044FF2" w:rsidDel="001733FE">
        <w:rPr>
          <w:rFonts w:cs="Calibri"/>
          <w:sz w:val="22"/>
          <w:szCs w:val="22"/>
        </w:rPr>
        <w:t>(</w:t>
      </w:r>
      <w:r w:rsidR="00E2630C" w:rsidRPr="00044FF2" w:rsidDel="001733FE">
        <w:rPr>
          <w:rFonts w:cs="Calibri"/>
          <w:sz w:val="22"/>
          <w:szCs w:val="22"/>
        </w:rPr>
        <w:t>d</w:t>
      </w:r>
      <w:r w:rsidRPr="00044FF2" w:rsidDel="001733FE">
        <w:rPr>
          <w:rFonts w:cs="Calibri"/>
          <w:sz w:val="22"/>
          <w:szCs w:val="22"/>
        </w:rPr>
        <w:t xml:space="preserve">) </w:t>
      </w:r>
      <w:r w:rsidR="00C53F2E" w:rsidRPr="00044FF2" w:rsidDel="001733FE">
        <w:rPr>
          <w:rFonts w:cs="Calibri"/>
          <w:sz w:val="22"/>
          <w:szCs w:val="22"/>
        </w:rPr>
        <w:t xml:space="preserve">Specify the </w:t>
      </w:r>
      <w:proofErr w:type="gramStart"/>
      <w:r w:rsidR="00F9090B" w:rsidRPr="00044FF2" w:rsidDel="001733FE">
        <w:rPr>
          <w:rFonts w:cs="Calibri"/>
          <w:sz w:val="22"/>
          <w:szCs w:val="22"/>
        </w:rPr>
        <w:t>period of time</w:t>
      </w:r>
      <w:proofErr w:type="gramEnd"/>
      <w:r w:rsidR="00F9090B" w:rsidRPr="00044FF2" w:rsidDel="001733FE">
        <w:rPr>
          <w:rFonts w:cs="Calibri"/>
          <w:sz w:val="22"/>
          <w:szCs w:val="22"/>
        </w:rPr>
        <w:t xml:space="preserve"> the aquatic venue may be open to the public, as approved by the department or local health officer; and</w:t>
      </w:r>
    </w:p>
    <w:p w14:paraId="43D3192E" w14:textId="0BBF49FD" w:rsidR="00F9090B" w:rsidRPr="00044FF2" w:rsidDel="001733FE" w:rsidRDefault="00F9090B" w:rsidP="00A4318D">
      <w:pPr>
        <w:rPr>
          <w:rFonts w:cs="Calibri"/>
          <w:sz w:val="22"/>
          <w:szCs w:val="22"/>
        </w:rPr>
      </w:pPr>
      <w:r w:rsidRPr="00044FF2" w:rsidDel="001733FE">
        <w:rPr>
          <w:rFonts w:cs="Calibri"/>
          <w:sz w:val="22"/>
          <w:szCs w:val="22"/>
        </w:rPr>
        <w:t xml:space="preserve">(e) Are nontransferable without written consent of the department or local health officer. For the purposes of this section, </w:t>
      </w:r>
      <w:r w:rsidR="005C7479" w:rsidRPr="00044FF2" w:rsidDel="001733FE">
        <w:rPr>
          <w:rFonts w:cs="Calibri"/>
          <w:sz w:val="22"/>
          <w:szCs w:val="22"/>
        </w:rPr>
        <w:t xml:space="preserve">a change in management of a corporation, partnership, association, or other nonindividual business entity </w:t>
      </w:r>
      <w:r w:rsidR="000E0C1F" w:rsidRPr="00044FF2" w:rsidDel="001733FE">
        <w:rPr>
          <w:rFonts w:cs="Calibri"/>
          <w:sz w:val="22"/>
          <w:szCs w:val="22"/>
        </w:rPr>
        <w:t xml:space="preserve">must identify a new person requiring either consent to a permit transfer or a new permit must be issued </w:t>
      </w:r>
      <w:r w:rsidR="00262DD2" w:rsidRPr="00044FF2" w:rsidDel="001733FE">
        <w:rPr>
          <w:rFonts w:cs="Calibri"/>
          <w:sz w:val="22"/>
          <w:szCs w:val="22"/>
        </w:rPr>
        <w:t>upon proper application.</w:t>
      </w:r>
    </w:p>
    <w:p w14:paraId="05A19B26" w14:textId="3E7D3C4A" w:rsidR="00F01BFF" w:rsidRPr="00044FF2" w:rsidDel="001733FE" w:rsidRDefault="00F01BFF" w:rsidP="00A4318D">
      <w:pPr>
        <w:rPr>
          <w:rFonts w:cs="Calibri"/>
          <w:sz w:val="22"/>
          <w:szCs w:val="22"/>
        </w:rPr>
      </w:pPr>
      <w:r w:rsidRPr="00044FF2" w:rsidDel="001733FE">
        <w:rPr>
          <w:rFonts w:cs="Calibri"/>
          <w:sz w:val="22"/>
          <w:szCs w:val="22"/>
        </w:rPr>
        <w:t xml:space="preserve">(3) </w:t>
      </w:r>
      <w:r w:rsidR="00DC7B5F" w:rsidRPr="00044FF2" w:rsidDel="001733FE">
        <w:rPr>
          <w:rFonts w:cs="Calibri"/>
          <w:sz w:val="22"/>
          <w:szCs w:val="22"/>
        </w:rPr>
        <w:t>The operating permit must be posted in a conspicuous</w:t>
      </w:r>
      <w:r w:rsidR="002A5C6D" w:rsidRPr="00044FF2" w:rsidDel="001733FE">
        <w:rPr>
          <w:rFonts w:cs="Calibri"/>
          <w:sz w:val="22"/>
          <w:szCs w:val="22"/>
        </w:rPr>
        <w:t xml:space="preserve"> location at the aquatic facility.</w:t>
      </w:r>
    </w:p>
    <w:p w14:paraId="09BE1257" w14:textId="5D3362EC" w:rsidR="002A5C6D" w:rsidRPr="00044FF2" w:rsidDel="001733FE" w:rsidRDefault="002A5C6D" w:rsidP="00A4318D">
      <w:pPr>
        <w:rPr>
          <w:rFonts w:cs="Calibri"/>
          <w:sz w:val="22"/>
          <w:szCs w:val="22"/>
        </w:rPr>
      </w:pPr>
      <w:r w:rsidRPr="00044FF2" w:rsidDel="001733FE">
        <w:rPr>
          <w:rFonts w:cs="Calibri"/>
          <w:sz w:val="22"/>
          <w:szCs w:val="22"/>
        </w:rPr>
        <w:lastRenderedPageBreak/>
        <w:t xml:space="preserve">(4) </w:t>
      </w:r>
      <w:r w:rsidR="004431EC" w:rsidRPr="00044FF2" w:rsidDel="001733FE">
        <w:rPr>
          <w:rFonts w:cs="Calibri"/>
          <w:sz w:val="22"/>
          <w:szCs w:val="22"/>
        </w:rPr>
        <w:t xml:space="preserve">An operating permit may be withheld, suspended, revoked, or denied by the department or local health officer for noncompliance with </w:t>
      </w:r>
      <w:r w:rsidR="00106557" w:rsidRPr="00044FF2" w:rsidDel="001733FE">
        <w:rPr>
          <w:rFonts w:cs="Calibri"/>
          <w:sz w:val="22"/>
          <w:szCs w:val="22"/>
        </w:rPr>
        <w:t xml:space="preserve">the requirements of </w:t>
      </w:r>
      <w:r w:rsidR="00F77BF7" w:rsidRPr="00044FF2" w:rsidDel="001733FE">
        <w:rPr>
          <w:rFonts w:cs="Calibri"/>
          <w:sz w:val="22"/>
          <w:szCs w:val="22"/>
        </w:rPr>
        <w:t xml:space="preserve">chapter </w:t>
      </w:r>
      <w:hyperlink r:id="rId37" w:history="1">
        <w:r w:rsidR="00F77BF7" w:rsidRPr="00044FF2" w:rsidDel="001733FE">
          <w:rPr>
            <w:rStyle w:val="Hyperlink"/>
            <w:rFonts w:cs="Calibri"/>
            <w:sz w:val="22"/>
            <w:szCs w:val="22"/>
          </w:rPr>
          <w:t>70.90</w:t>
        </w:r>
      </w:hyperlink>
      <w:r w:rsidR="00F77BF7" w:rsidRPr="00044FF2" w:rsidDel="001733FE">
        <w:rPr>
          <w:rFonts w:cs="Calibri"/>
          <w:sz w:val="22"/>
          <w:szCs w:val="22"/>
        </w:rPr>
        <w:t xml:space="preserve"> RCW and this chapter.</w:t>
      </w:r>
    </w:p>
    <w:p w14:paraId="0A32CBCC" w14:textId="2FD1DDC9" w:rsidR="00A24DDD" w:rsidRPr="00044FF2" w:rsidRDefault="00AB17CE" w:rsidP="0041111E">
      <w:pPr>
        <w:pStyle w:val="Heading1"/>
        <w:jc w:val="center"/>
        <w:rPr>
          <w:rFonts w:asciiTheme="minorHAnsi" w:hAnsiTheme="minorHAnsi"/>
          <w:color w:val="000000" w:themeColor="text1"/>
          <w:sz w:val="28"/>
          <w:szCs w:val="28"/>
        </w:rPr>
      </w:pPr>
      <w:bookmarkStart w:id="12" w:name="_Hlk202187480"/>
      <w:r w:rsidRPr="00044FF2">
        <w:rPr>
          <w:rFonts w:asciiTheme="minorHAnsi" w:hAnsiTheme="minorHAnsi"/>
          <w:color w:val="000000" w:themeColor="text1"/>
          <w:sz w:val="28"/>
          <w:szCs w:val="28"/>
        </w:rPr>
        <w:t>SUBPART E. STAFFING, SAFETY EQUIPMENT, AND SIGNAGE</w:t>
      </w:r>
    </w:p>
    <w:p w14:paraId="68EA2C3C" w14:textId="77777777" w:rsidR="005A7E2A" w:rsidRPr="00044FF2" w:rsidRDefault="005E3F52" w:rsidP="005A7E2A">
      <w:pPr>
        <w:rPr>
          <w:rFonts w:cs="Calibri"/>
          <w:sz w:val="22"/>
          <w:szCs w:val="22"/>
        </w:rPr>
      </w:pPr>
      <w:r w:rsidRPr="00044FF2">
        <w:rPr>
          <w:rFonts w:cs="Calibri"/>
          <w:b/>
          <w:bCs/>
          <w:sz w:val="22"/>
          <w:szCs w:val="22"/>
        </w:rPr>
        <w:t>WAC 246-261-</w:t>
      </w:r>
      <w:r w:rsidR="00334E6B" w:rsidRPr="00044FF2">
        <w:rPr>
          <w:rFonts w:cs="Calibri"/>
          <w:b/>
          <w:bCs/>
          <w:sz w:val="22"/>
          <w:szCs w:val="22"/>
        </w:rPr>
        <w:t>530</w:t>
      </w:r>
      <w:r w:rsidRPr="00044FF2">
        <w:rPr>
          <w:rFonts w:cs="Calibri"/>
          <w:b/>
          <w:bCs/>
          <w:sz w:val="22"/>
          <w:szCs w:val="22"/>
        </w:rPr>
        <w:t xml:space="preserve"> Staffing required.</w:t>
      </w:r>
      <w:r w:rsidRPr="00044FF2">
        <w:rPr>
          <w:rFonts w:cs="Calibri"/>
          <w:sz w:val="22"/>
          <w:szCs w:val="22"/>
        </w:rPr>
        <w:t xml:space="preserve"> </w:t>
      </w:r>
      <w:r w:rsidR="005A7E2A" w:rsidRPr="00044FF2">
        <w:rPr>
          <w:rFonts w:cs="Calibri"/>
          <w:sz w:val="22"/>
          <w:szCs w:val="22"/>
        </w:rPr>
        <w:t xml:space="preserve">(1) </w:t>
      </w:r>
      <w:r w:rsidRPr="00044FF2">
        <w:rPr>
          <w:rFonts w:cs="Calibri"/>
          <w:sz w:val="22"/>
          <w:szCs w:val="22"/>
        </w:rPr>
        <w:t xml:space="preserve">Prior to opening the aquatic facility for use, the owner </w:t>
      </w:r>
      <w:r w:rsidR="00AE1009" w:rsidRPr="00044FF2">
        <w:rPr>
          <w:rFonts w:cs="Calibri"/>
          <w:sz w:val="22"/>
          <w:szCs w:val="22"/>
        </w:rPr>
        <w:t xml:space="preserve">shall </w:t>
      </w:r>
      <w:r w:rsidRPr="00044FF2">
        <w:rPr>
          <w:rFonts w:cs="Calibri"/>
          <w:sz w:val="22"/>
          <w:szCs w:val="22"/>
        </w:rPr>
        <w:t xml:space="preserve">ensure adequate staffing is available to meet the requirements of this chapter. </w:t>
      </w:r>
    </w:p>
    <w:p w14:paraId="147013FA" w14:textId="7D1DBA05" w:rsidR="005A7E2A" w:rsidRPr="00044FF2" w:rsidRDefault="005A7E2A" w:rsidP="005A7E2A">
      <w:pPr>
        <w:rPr>
          <w:rFonts w:eastAsia="Calibri" w:cs="Times New Roman"/>
          <w:sz w:val="22"/>
          <w:szCs w:val="22"/>
        </w:rPr>
      </w:pPr>
      <w:r w:rsidRPr="00044FF2">
        <w:rPr>
          <w:rFonts w:eastAsia="Calibri" w:cs="Times New Roman"/>
          <w:sz w:val="22"/>
          <w:szCs w:val="22"/>
        </w:rPr>
        <w:t xml:space="preserve">(2) A minimum of one person onsite while the aquatic facility is open for use shall be: </w:t>
      </w:r>
    </w:p>
    <w:p w14:paraId="2ABB0D1A" w14:textId="12285300" w:rsidR="005A7E2A" w:rsidRPr="00044FF2" w:rsidRDefault="005A7E2A" w:rsidP="005A7E2A">
      <w:pPr>
        <w:rPr>
          <w:rFonts w:eastAsia="Calibri" w:cs="Times New Roman"/>
          <w:sz w:val="22"/>
          <w:szCs w:val="22"/>
        </w:rPr>
      </w:pPr>
      <w:r w:rsidRPr="00044FF2">
        <w:rPr>
          <w:rFonts w:eastAsia="Calibri" w:cs="Times New Roman"/>
          <w:sz w:val="22"/>
          <w:szCs w:val="22"/>
        </w:rPr>
        <w:t xml:space="preserve">(a) Trained in the procedures for contamination response; and </w:t>
      </w:r>
    </w:p>
    <w:p w14:paraId="058F4CFA" w14:textId="2329E784" w:rsidR="005E3F52" w:rsidRPr="00044FF2" w:rsidRDefault="005A7E2A" w:rsidP="005E3F52">
      <w:pPr>
        <w:rPr>
          <w:rFonts w:cs="Calibri"/>
          <w:sz w:val="22"/>
          <w:szCs w:val="22"/>
        </w:rPr>
      </w:pPr>
      <w:r w:rsidRPr="00044FF2">
        <w:rPr>
          <w:rFonts w:eastAsia="Calibri" w:cs="Times New Roman"/>
          <w:sz w:val="22"/>
          <w:szCs w:val="22"/>
        </w:rPr>
        <w:t xml:space="preserve">(b) Trained in personal protective equipment. </w:t>
      </w:r>
    </w:p>
    <w:bookmarkEnd w:id="12"/>
    <w:p w14:paraId="6588D91A" w14:textId="3F4FC003" w:rsidR="005E3F52" w:rsidRPr="00044FF2" w:rsidRDefault="005E3F52" w:rsidP="005E3F52">
      <w:pPr>
        <w:rPr>
          <w:rFonts w:cs="Calibri"/>
          <w:sz w:val="22"/>
          <w:szCs w:val="22"/>
        </w:rPr>
      </w:pPr>
      <w:r w:rsidRPr="00044FF2">
        <w:rPr>
          <w:rFonts w:cs="Calibri"/>
          <w:b/>
          <w:bCs/>
          <w:sz w:val="22"/>
          <w:szCs w:val="22"/>
        </w:rPr>
        <w:t>WAC 246-261-</w:t>
      </w:r>
      <w:r w:rsidR="00334E6B" w:rsidRPr="00044FF2">
        <w:rPr>
          <w:rFonts w:cs="Calibri"/>
          <w:b/>
          <w:bCs/>
          <w:sz w:val="22"/>
          <w:szCs w:val="22"/>
        </w:rPr>
        <w:t>535</w:t>
      </w:r>
      <w:r w:rsidRPr="00044FF2">
        <w:rPr>
          <w:rFonts w:cs="Calibri"/>
          <w:b/>
          <w:bCs/>
          <w:sz w:val="22"/>
          <w:szCs w:val="22"/>
        </w:rPr>
        <w:t xml:space="preserve"> Qualified operators and responsible supervisors.</w:t>
      </w:r>
      <w:r w:rsidRPr="00044FF2">
        <w:rPr>
          <w:rFonts w:cs="Calibri"/>
          <w:sz w:val="22"/>
          <w:szCs w:val="22"/>
        </w:rPr>
        <w:t xml:space="preserve"> (1) </w:t>
      </w:r>
      <w:r w:rsidRPr="00044FF2" w:rsidDel="00180D4F">
        <w:rPr>
          <w:rFonts w:cs="Calibri"/>
          <w:sz w:val="22"/>
          <w:szCs w:val="22"/>
        </w:rPr>
        <w:t>T</w:t>
      </w:r>
      <w:r w:rsidRPr="00044FF2">
        <w:rPr>
          <w:rFonts w:cs="Calibri"/>
          <w:sz w:val="22"/>
          <w:szCs w:val="22"/>
        </w:rPr>
        <w:t xml:space="preserve">he owner </w:t>
      </w:r>
      <w:r w:rsidR="00AE1009" w:rsidRPr="00044FF2">
        <w:rPr>
          <w:rFonts w:cs="Calibri"/>
          <w:sz w:val="22"/>
          <w:szCs w:val="22"/>
        </w:rPr>
        <w:t xml:space="preserve">shall </w:t>
      </w:r>
      <w:r w:rsidRPr="00044FF2">
        <w:rPr>
          <w:rFonts w:cs="Calibri"/>
          <w:sz w:val="22"/>
          <w:szCs w:val="22"/>
        </w:rPr>
        <w:t>ensure that the aquatic facility has a qualified operator.</w:t>
      </w:r>
    </w:p>
    <w:p w14:paraId="4DFDA2D2" w14:textId="1E2A0195" w:rsidR="005E3F52" w:rsidRPr="00044FF2" w:rsidRDefault="005E3F52" w:rsidP="005E3F52">
      <w:pPr>
        <w:rPr>
          <w:rFonts w:cs="Calibri"/>
          <w:sz w:val="22"/>
          <w:szCs w:val="22"/>
        </w:rPr>
      </w:pPr>
      <w:r w:rsidRPr="00044FF2">
        <w:rPr>
          <w:rFonts w:cs="Calibri"/>
          <w:sz w:val="22"/>
          <w:szCs w:val="22"/>
        </w:rPr>
        <w:t xml:space="preserve">(2) To be considered a qualified operator, a </w:t>
      </w:r>
      <w:r w:rsidR="008B0AEC" w:rsidRPr="00044FF2">
        <w:rPr>
          <w:rFonts w:cs="Calibri"/>
          <w:sz w:val="22"/>
          <w:szCs w:val="22"/>
        </w:rPr>
        <w:t xml:space="preserve">person </w:t>
      </w:r>
      <w:r w:rsidR="005A74A0">
        <w:rPr>
          <w:rFonts w:cs="Calibri"/>
          <w:sz w:val="22"/>
          <w:szCs w:val="22"/>
        </w:rPr>
        <w:t>shall</w:t>
      </w:r>
      <w:r w:rsidRPr="00044FF2">
        <w:rPr>
          <w:rFonts w:cs="Calibri"/>
          <w:sz w:val="22"/>
          <w:szCs w:val="22"/>
        </w:rPr>
        <w:t>:</w:t>
      </w:r>
    </w:p>
    <w:p w14:paraId="165C2D1B" w14:textId="77777777" w:rsidR="005E3F52" w:rsidRPr="00044FF2" w:rsidRDefault="005E3F52" w:rsidP="005E3F52">
      <w:pPr>
        <w:rPr>
          <w:rFonts w:cs="Calibri"/>
          <w:sz w:val="22"/>
          <w:szCs w:val="22"/>
        </w:rPr>
      </w:pPr>
      <w:r w:rsidRPr="00044FF2">
        <w:rPr>
          <w:rFonts w:cs="Calibri"/>
          <w:sz w:val="22"/>
          <w:szCs w:val="22"/>
        </w:rPr>
        <w:t>(a) Complete a qualified operator training course recognized by the department or on the Council for the Model Aquatic Health Code Certified Products and Services list; and</w:t>
      </w:r>
    </w:p>
    <w:p w14:paraId="693B1DFA" w14:textId="7695ABAF" w:rsidR="005E3F52" w:rsidRPr="00044FF2" w:rsidRDefault="005E3F52" w:rsidP="005E3F52">
      <w:pPr>
        <w:rPr>
          <w:rFonts w:cs="Calibri"/>
          <w:sz w:val="22"/>
          <w:szCs w:val="22"/>
        </w:rPr>
      </w:pPr>
      <w:r w:rsidRPr="00044FF2">
        <w:rPr>
          <w:rFonts w:cs="Calibri"/>
          <w:sz w:val="22"/>
          <w:szCs w:val="22"/>
        </w:rPr>
        <w:t xml:space="preserve">(b) Submit </w:t>
      </w:r>
      <w:r w:rsidR="0003263D" w:rsidRPr="00044FF2">
        <w:rPr>
          <w:rFonts w:cs="Calibri"/>
          <w:sz w:val="22"/>
          <w:szCs w:val="22"/>
        </w:rPr>
        <w:t>a</w:t>
      </w:r>
      <w:r w:rsidRPr="00044FF2">
        <w:rPr>
          <w:rFonts w:cs="Calibri"/>
          <w:sz w:val="22"/>
          <w:szCs w:val="22"/>
        </w:rPr>
        <w:t xml:space="preserve"> certificate or written documentation to the department or local health officer showing completion of the qualified operator training course outlined in subsection (1) of this section. </w:t>
      </w:r>
      <w:r w:rsidR="0003263D" w:rsidRPr="00044FF2">
        <w:rPr>
          <w:rFonts w:cs="Calibri"/>
          <w:sz w:val="22"/>
          <w:szCs w:val="22"/>
        </w:rPr>
        <w:t xml:space="preserve">The </w:t>
      </w:r>
      <w:r w:rsidR="008D11DD" w:rsidRPr="00044FF2">
        <w:rPr>
          <w:rFonts w:cs="Calibri"/>
          <w:sz w:val="22"/>
          <w:szCs w:val="22"/>
        </w:rPr>
        <w:t>c</w:t>
      </w:r>
      <w:r w:rsidRPr="00044FF2">
        <w:rPr>
          <w:rFonts w:cs="Calibri"/>
          <w:sz w:val="22"/>
          <w:szCs w:val="22"/>
        </w:rPr>
        <w:t>ertificate or written documentation must be available onsite for inspection by the department or local health officer for each qualified operator employed or contracted by the aquatic facility. Originals must be made available to the department or local health officer upon request.</w:t>
      </w:r>
    </w:p>
    <w:p w14:paraId="1BF9F05D" w14:textId="5C7C9520" w:rsidR="005E3F52" w:rsidRPr="00044FF2" w:rsidRDefault="005E3F52" w:rsidP="005E3F52">
      <w:pPr>
        <w:rPr>
          <w:rFonts w:cs="Calibri"/>
          <w:sz w:val="22"/>
          <w:szCs w:val="22"/>
        </w:rPr>
      </w:pPr>
      <w:r w:rsidRPr="00044FF2">
        <w:rPr>
          <w:rFonts w:cs="Calibri"/>
          <w:sz w:val="22"/>
          <w:szCs w:val="22"/>
        </w:rPr>
        <w:t xml:space="preserve">(3) </w:t>
      </w:r>
      <w:r w:rsidR="00BF6CEC" w:rsidRPr="00044FF2">
        <w:rPr>
          <w:rFonts w:cs="Calibri"/>
          <w:sz w:val="22"/>
          <w:szCs w:val="22"/>
        </w:rPr>
        <w:t>A q</w:t>
      </w:r>
      <w:r w:rsidRPr="00044FF2">
        <w:rPr>
          <w:rFonts w:cs="Calibri"/>
          <w:sz w:val="22"/>
          <w:szCs w:val="22"/>
        </w:rPr>
        <w:t>ualified operator</w:t>
      </w:r>
      <w:r w:rsidR="00BF6CEC" w:rsidRPr="00044FF2">
        <w:rPr>
          <w:rFonts w:cs="Calibri"/>
          <w:sz w:val="22"/>
          <w:szCs w:val="22"/>
        </w:rPr>
        <w:t xml:space="preserve"> </w:t>
      </w:r>
      <w:r w:rsidR="0078166C">
        <w:rPr>
          <w:rFonts w:cs="Calibri"/>
          <w:sz w:val="22"/>
          <w:szCs w:val="22"/>
        </w:rPr>
        <w:t>shall</w:t>
      </w:r>
      <w:r w:rsidRPr="00044FF2">
        <w:rPr>
          <w:rFonts w:cs="Calibri"/>
          <w:sz w:val="22"/>
          <w:szCs w:val="22"/>
        </w:rPr>
        <w:t xml:space="preserve"> be onsite or available to be onsite within two hours at an aquatic facility that:</w:t>
      </w:r>
    </w:p>
    <w:p w14:paraId="5E86F2E1" w14:textId="7958A946" w:rsidR="005E3F52" w:rsidRPr="00044FF2" w:rsidRDefault="005E3F52" w:rsidP="005E3F52">
      <w:pPr>
        <w:rPr>
          <w:rFonts w:cs="Calibri"/>
          <w:sz w:val="22"/>
          <w:szCs w:val="22"/>
        </w:rPr>
      </w:pPr>
      <w:r w:rsidRPr="00044FF2">
        <w:rPr>
          <w:rFonts w:cs="Calibri"/>
          <w:sz w:val="22"/>
          <w:szCs w:val="22"/>
        </w:rPr>
        <w:t xml:space="preserve">(a) Has </w:t>
      </w:r>
      <w:r w:rsidR="00DF0269" w:rsidRPr="00044FF2">
        <w:rPr>
          <w:rFonts w:cs="Calibri"/>
          <w:sz w:val="22"/>
          <w:szCs w:val="22"/>
        </w:rPr>
        <w:t xml:space="preserve">two </w:t>
      </w:r>
      <w:r w:rsidRPr="00044FF2">
        <w:rPr>
          <w:rFonts w:cs="Calibri"/>
          <w:sz w:val="22"/>
          <w:szCs w:val="22"/>
        </w:rPr>
        <w:t>or more aquatic venues;</w:t>
      </w:r>
    </w:p>
    <w:p w14:paraId="7A208C6F" w14:textId="77777777" w:rsidR="005E3F52" w:rsidRPr="00044FF2" w:rsidRDefault="005E3F52" w:rsidP="005E3F52">
      <w:pPr>
        <w:rPr>
          <w:rFonts w:cs="Calibri"/>
          <w:sz w:val="22"/>
          <w:szCs w:val="22"/>
        </w:rPr>
      </w:pPr>
      <w:r w:rsidRPr="00044FF2">
        <w:rPr>
          <w:rFonts w:cs="Calibri"/>
          <w:sz w:val="22"/>
          <w:szCs w:val="22"/>
        </w:rPr>
        <w:t>(b) Has an aquatic venue with over 50,000 gallons of water;</w:t>
      </w:r>
    </w:p>
    <w:p w14:paraId="4DB87157" w14:textId="77777777" w:rsidR="005E3F52" w:rsidRPr="00044FF2" w:rsidRDefault="005E3F52" w:rsidP="005E3F52">
      <w:pPr>
        <w:rPr>
          <w:rFonts w:cs="Calibri"/>
          <w:sz w:val="22"/>
          <w:szCs w:val="22"/>
        </w:rPr>
      </w:pPr>
      <w:r w:rsidRPr="00044FF2">
        <w:rPr>
          <w:rFonts w:cs="Calibri"/>
          <w:sz w:val="22"/>
          <w:szCs w:val="22"/>
        </w:rPr>
        <w:t>(c) Includes aquatic features with recirculated water;</w:t>
      </w:r>
    </w:p>
    <w:p w14:paraId="37E0E98D" w14:textId="77777777" w:rsidR="005E3F52" w:rsidRPr="00044FF2" w:rsidRDefault="005E3F52" w:rsidP="005E3F52">
      <w:pPr>
        <w:rPr>
          <w:rFonts w:cs="Calibri"/>
          <w:sz w:val="22"/>
          <w:szCs w:val="22"/>
        </w:rPr>
      </w:pPr>
      <w:r w:rsidRPr="00044FF2">
        <w:rPr>
          <w:rFonts w:cs="Calibri"/>
          <w:sz w:val="22"/>
          <w:szCs w:val="22"/>
        </w:rPr>
        <w:t>(d) Has an increased risk aquatic venue;</w:t>
      </w:r>
    </w:p>
    <w:p w14:paraId="4A6CA2FC" w14:textId="7B7BB18E" w:rsidR="005E3F52" w:rsidRPr="00044FF2" w:rsidRDefault="005E3F52" w:rsidP="005E3F52">
      <w:pPr>
        <w:rPr>
          <w:rFonts w:cs="Calibri"/>
          <w:sz w:val="22"/>
          <w:szCs w:val="22"/>
        </w:rPr>
      </w:pPr>
      <w:r w:rsidRPr="00044FF2">
        <w:rPr>
          <w:rFonts w:cs="Calibri"/>
          <w:sz w:val="22"/>
          <w:szCs w:val="22"/>
        </w:rPr>
        <w:t xml:space="preserve">(e) Offers </w:t>
      </w:r>
      <w:proofErr w:type="gramStart"/>
      <w:r w:rsidRPr="00044FF2">
        <w:rPr>
          <w:rFonts w:cs="Calibri"/>
          <w:sz w:val="22"/>
          <w:szCs w:val="22"/>
        </w:rPr>
        <w:t>swim</w:t>
      </w:r>
      <w:proofErr w:type="gramEnd"/>
      <w:r w:rsidRPr="00044FF2">
        <w:rPr>
          <w:rFonts w:cs="Calibri"/>
          <w:sz w:val="22"/>
          <w:szCs w:val="22"/>
        </w:rPr>
        <w:t xml:space="preserve"> </w:t>
      </w:r>
      <w:r w:rsidR="00907EEC" w:rsidRPr="00044FF2">
        <w:rPr>
          <w:rFonts w:cs="Calibri"/>
          <w:sz w:val="22"/>
          <w:szCs w:val="22"/>
        </w:rPr>
        <w:t xml:space="preserve">training or </w:t>
      </w:r>
      <w:proofErr w:type="gramStart"/>
      <w:r w:rsidRPr="00044FF2">
        <w:rPr>
          <w:rFonts w:cs="Calibri"/>
          <w:sz w:val="22"/>
          <w:szCs w:val="22"/>
        </w:rPr>
        <w:t>lessons;</w:t>
      </w:r>
      <w:proofErr w:type="gramEnd"/>
    </w:p>
    <w:p w14:paraId="44B57271" w14:textId="08CDCE80" w:rsidR="005E3F52" w:rsidRPr="00044FF2" w:rsidRDefault="005E3F52" w:rsidP="005E3F52">
      <w:pPr>
        <w:rPr>
          <w:rFonts w:cs="Calibri"/>
          <w:sz w:val="22"/>
          <w:szCs w:val="22"/>
        </w:rPr>
      </w:pPr>
      <w:r w:rsidRPr="00044FF2">
        <w:rPr>
          <w:rFonts w:cs="Calibri"/>
          <w:sz w:val="22"/>
          <w:szCs w:val="22"/>
        </w:rPr>
        <w:t xml:space="preserve">(f) Is operated by a municipality; </w:t>
      </w:r>
      <w:r w:rsidR="00833520" w:rsidRPr="00044FF2">
        <w:rPr>
          <w:rFonts w:cs="Calibri"/>
          <w:sz w:val="22"/>
          <w:szCs w:val="22"/>
        </w:rPr>
        <w:t>or</w:t>
      </w:r>
    </w:p>
    <w:p w14:paraId="7FF42B2B" w14:textId="72AD7D3A" w:rsidR="005E3F52" w:rsidRPr="00044FF2" w:rsidRDefault="005E3F52" w:rsidP="005E3F52">
      <w:pPr>
        <w:rPr>
          <w:rFonts w:cs="Calibri"/>
          <w:sz w:val="22"/>
          <w:szCs w:val="22"/>
        </w:rPr>
      </w:pPr>
      <w:r w:rsidRPr="00044FF2">
        <w:rPr>
          <w:rFonts w:cs="Calibri"/>
          <w:sz w:val="22"/>
          <w:szCs w:val="22"/>
        </w:rPr>
        <w:t>(g) Is operated by a school</w:t>
      </w:r>
      <w:r w:rsidR="00833520" w:rsidRPr="00044FF2">
        <w:rPr>
          <w:rFonts w:cs="Calibri"/>
          <w:sz w:val="22"/>
          <w:szCs w:val="22"/>
        </w:rPr>
        <w:t>.</w:t>
      </w:r>
    </w:p>
    <w:p w14:paraId="0CBBCBF4" w14:textId="47731810" w:rsidR="002B1330" w:rsidRPr="00044FF2" w:rsidRDefault="005E3F52" w:rsidP="005E3F52">
      <w:pPr>
        <w:rPr>
          <w:rFonts w:cs="Calibri"/>
          <w:sz w:val="22"/>
          <w:szCs w:val="22"/>
        </w:rPr>
      </w:pPr>
      <w:r w:rsidRPr="00044FF2">
        <w:rPr>
          <w:rFonts w:cs="Calibri"/>
          <w:sz w:val="22"/>
          <w:szCs w:val="22"/>
        </w:rPr>
        <w:t>(</w:t>
      </w:r>
      <w:r w:rsidR="00133C4A" w:rsidRPr="00044FF2">
        <w:rPr>
          <w:rFonts w:cs="Calibri"/>
          <w:sz w:val="22"/>
          <w:szCs w:val="22"/>
        </w:rPr>
        <w:t>4</w:t>
      </w:r>
      <w:r w:rsidRPr="00044FF2">
        <w:rPr>
          <w:rFonts w:cs="Calibri"/>
          <w:sz w:val="22"/>
          <w:szCs w:val="22"/>
        </w:rPr>
        <w:t xml:space="preserve">) </w:t>
      </w:r>
      <w:r w:rsidR="008A4428" w:rsidRPr="00044FF2">
        <w:rPr>
          <w:rFonts w:cs="Calibri"/>
          <w:sz w:val="22"/>
          <w:szCs w:val="22"/>
        </w:rPr>
        <w:t xml:space="preserve">The department of local health </w:t>
      </w:r>
      <w:proofErr w:type="gramStart"/>
      <w:r w:rsidR="008A4428" w:rsidRPr="00044FF2">
        <w:rPr>
          <w:rFonts w:cs="Calibri"/>
          <w:sz w:val="22"/>
          <w:szCs w:val="22"/>
        </w:rPr>
        <w:t>officer</w:t>
      </w:r>
      <w:proofErr w:type="gramEnd"/>
      <w:r w:rsidR="008A4428" w:rsidRPr="00044FF2">
        <w:rPr>
          <w:rFonts w:cs="Calibri"/>
          <w:sz w:val="22"/>
          <w:szCs w:val="22"/>
        </w:rPr>
        <w:t xml:space="preserve"> may require one or more onsite qualified operators when a</w:t>
      </w:r>
      <w:r w:rsidR="000478F5" w:rsidRPr="00044FF2">
        <w:rPr>
          <w:rFonts w:cs="Calibri"/>
          <w:sz w:val="22"/>
          <w:szCs w:val="22"/>
        </w:rPr>
        <w:t>n aquatic facility h</w:t>
      </w:r>
      <w:r w:rsidRPr="00044FF2">
        <w:rPr>
          <w:rFonts w:cs="Calibri"/>
          <w:sz w:val="22"/>
          <w:szCs w:val="22"/>
        </w:rPr>
        <w:t xml:space="preserve">as a documented history of </w:t>
      </w:r>
      <w:r w:rsidR="006740C2" w:rsidRPr="00044FF2">
        <w:rPr>
          <w:rFonts w:cs="Calibri"/>
          <w:sz w:val="22"/>
          <w:szCs w:val="22"/>
        </w:rPr>
        <w:t xml:space="preserve">critical </w:t>
      </w:r>
      <w:r w:rsidRPr="00044FF2">
        <w:rPr>
          <w:rFonts w:cs="Calibri"/>
          <w:sz w:val="22"/>
          <w:szCs w:val="22"/>
        </w:rPr>
        <w:t>violations</w:t>
      </w:r>
      <w:r w:rsidR="000478F5" w:rsidRPr="00044FF2">
        <w:rPr>
          <w:rFonts w:cs="Calibri"/>
          <w:sz w:val="22"/>
          <w:szCs w:val="22"/>
        </w:rPr>
        <w:t>.</w:t>
      </w:r>
      <w:r w:rsidRPr="00044FF2">
        <w:rPr>
          <w:rFonts w:cs="Calibri"/>
          <w:sz w:val="22"/>
          <w:szCs w:val="22"/>
        </w:rPr>
        <w:t xml:space="preserve"> </w:t>
      </w:r>
    </w:p>
    <w:p w14:paraId="257E52DF" w14:textId="5919745F" w:rsidR="00F561EE" w:rsidRPr="00044FF2" w:rsidRDefault="005E3F52" w:rsidP="005E3F52">
      <w:pPr>
        <w:rPr>
          <w:rFonts w:cs="Calibri"/>
          <w:sz w:val="22"/>
          <w:szCs w:val="22"/>
        </w:rPr>
      </w:pPr>
      <w:r w:rsidRPr="00044FF2">
        <w:rPr>
          <w:rFonts w:cs="Calibri"/>
          <w:sz w:val="22"/>
          <w:szCs w:val="22"/>
        </w:rPr>
        <w:t>(</w:t>
      </w:r>
      <w:r w:rsidR="00133C4A" w:rsidRPr="00044FF2">
        <w:rPr>
          <w:rFonts w:cs="Calibri"/>
          <w:sz w:val="22"/>
          <w:szCs w:val="22"/>
        </w:rPr>
        <w:t>5</w:t>
      </w:r>
      <w:r w:rsidRPr="00044FF2">
        <w:rPr>
          <w:rFonts w:cs="Calibri"/>
          <w:sz w:val="22"/>
          <w:szCs w:val="22"/>
        </w:rPr>
        <w:t xml:space="preserve">) Qualified operators </w:t>
      </w:r>
      <w:r w:rsidR="0078166C">
        <w:rPr>
          <w:rFonts w:cs="Calibri"/>
          <w:sz w:val="22"/>
          <w:szCs w:val="22"/>
        </w:rPr>
        <w:t>shall</w:t>
      </w:r>
      <w:r w:rsidRPr="00044FF2">
        <w:rPr>
          <w:rFonts w:cs="Calibri"/>
          <w:sz w:val="22"/>
          <w:szCs w:val="22"/>
        </w:rPr>
        <w:t xml:space="preserve"> be available at aquatic facilities not listed in subsection (3) of this section at a minimum of once per week or when assistance is needed.</w:t>
      </w:r>
    </w:p>
    <w:p w14:paraId="01AAC440" w14:textId="2FE5925E" w:rsidR="004813B8" w:rsidRPr="00044FF2" w:rsidRDefault="005E3F52" w:rsidP="005E3F52">
      <w:pPr>
        <w:rPr>
          <w:rFonts w:cs="Calibri"/>
          <w:sz w:val="22"/>
          <w:szCs w:val="22"/>
        </w:rPr>
      </w:pPr>
      <w:r w:rsidRPr="00044FF2">
        <w:rPr>
          <w:rFonts w:cs="Calibri"/>
          <w:sz w:val="22"/>
          <w:szCs w:val="22"/>
        </w:rPr>
        <w:lastRenderedPageBreak/>
        <w:t>(</w:t>
      </w:r>
      <w:r w:rsidR="00867292">
        <w:rPr>
          <w:rFonts w:cs="Calibri"/>
          <w:sz w:val="22"/>
          <w:szCs w:val="22"/>
        </w:rPr>
        <w:t>6</w:t>
      </w:r>
      <w:r w:rsidRPr="00044FF2">
        <w:rPr>
          <w:rFonts w:cs="Calibri"/>
          <w:sz w:val="22"/>
          <w:szCs w:val="22"/>
        </w:rPr>
        <w:t xml:space="preserve">) The owner </w:t>
      </w:r>
      <w:r w:rsidR="007C737F" w:rsidRPr="00044FF2">
        <w:rPr>
          <w:rFonts w:cs="Calibri"/>
          <w:sz w:val="22"/>
          <w:szCs w:val="22"/>
        </w:rPr>
        <w:t xml:space="preserve">shall </w:t>
      </w:r>
      <w:r w:rsidRPr="00044FF2">
        <w:rPr>
          <w:rFonts w:cs="Calibri"/>
          <w:sz w:val="22"/>
          <w:szCs w:val="22"/>
        </w:rPr>
        <w:t xml:space="preserve">ensure a responsible supervisor is onsite whenever a qualified operator is not physically onsite. </w:t>
      </w:r>
    </w:p>
    <w:p w14:paraId="6BEEF509" w14:textId="52560B42" w:rsidR="005E3F52" w:rsidRPr="00044FF2" w:rsidRDefault="004813B8" w:rsidP="005E3F52">
      <w:pPr>
        <w:rPr>
          <w:rFonts w:cs="Calibri"/>
          <w:sz w:val="22"/>
          <w:szCs w:val="22"/>
        </w:rPr>
      </w:pPr>
      <w:r w:rsidRPr="00044FF2">
        <w:rPr>
          <w:rFonts w:cs="Calibri"/>
          <w:sz w:val="22"/>
          <w:szCs w:val="22"/>
        </w:rPr>
        <w:t>(</w:t>
      </w:r>
      <w:r w:rsidR="00867292">
        <w:rPr>
          <w:rFonts w:cs="Calibri"/>
          <w:sz w:val="22"/>
          <w:szCs w:val="22"/>
        </w:rPr>
        <w:t>7</w:t>
      </w:r>
      <w:r w:rsidRPr="00044FF2">
        <w:rPr>
          <w:rFonts w:cs="Calibri"/>
          <w:sz w:val="22"/>
          <w:szCs w:val="22"/>
        </w:rPr>
        <w:t xml:space="preserve">) </w:t>
      </w:r>
      <w:r w:rsidR="005E3F52" w:rsidRPr="00044FF2">
        <w:rPr>
          <w:rFonts w:cs="Calibri"/>
          <w:sz w:val="22"/>
          <w:szCs w:val="22"/>
        </w:rPr>
        <w:t xml:space="preserve">The responsible supervisor </w:t>
      </w:r>
      <w:r w:rsidR="00C26848">
        <w:rPr>
          <w:rFonts w:cs="Calibri"/>
          <w:sz w:val="22"/>
          <w:szCs w:val="22"/>
        </w:rPr>
        <w:t>shall</w:t>
      </w:r>
      <w:r w:rsidR="005E3F52" w:rsidRPr="00044FF2">
        <w:rPr>
          <w:rFonts w:cs="Calibri"/>
          <w:sz w:val="22"/>
          <w:szCs w:val="22"/>
        </w:rPr>
        <w:t>:</w:t>
      </w:r>
    </w:p>
    <w:p w14:paraId="493B59B9" w14:textId="77777777" w:rsidR="005E3F52" w:rsidRPr="00044FF2" w:rsidRDefault="005E3F52" w:rsidP="005E3F52">
      <w:pPr>
        <w:rPr>
          <w:rFonts w:cs="Calibri"/>
          <w:sz w:val="22"/>
          <w:szCs w:val="22"/>
        </w:rPr>
      </w:pPr>
      <w:r w:rsidRPr="00044FF2">
        <w:rPr>
          <w:rFonts w:cs="Calibri"/>
          <w:sz w:val="22"/>
          <w:szCs w:val="22"/>
        </w:rPr>
        <w:t>(a) Be capable of testing and recording water quality parameters;</w:t>
      </w:r>
    </w:p>
    <w:p w14:paraId="04EDE700" w14:textId="77777777" w:rsidR="005E3F52" w:rsidRPr="00044FF2" w:rsidRDefault="005E3F52" w:rsidP="005E3F52">
      <w:pPr>
        <w:rPr>
          <w:rFonts w:cs="Calibri"/>
          <w:sz w:val="22"/>
          <w:szCs w:val="22"/>
        </w:rPr>
      </w:pPr>
      <w:r w:rsidRPr="00044FF2">
        <w:rPr>
          <w:rFonts w:cs="Calibri"/>
          <w:sz w:val="22"/>
          <w:szCs w:val="22"/>
        </w:rPr>
        <w:t xml:space="preserve">(b) Know how to </w:t>
      </w:r>
      <w:proofErr w:type="gramStart"/>
      <w:r w:rsidRPr="00044FF2">
        <w:rPr>
          <w:rFonts w:cs="Calibri"/>
          <w:sz w:val="22"/>
          <w:szCs w:val="22"/>
        </w:rPr>
        <w:t>make adjustments</w:t>
      </w:r>
      <w:proofErr w:type="gramEnd"/>
      <w:r w:rsidRPr="00044FF2">
        <w:rPr>
          <w:rFonts w:cs="Calibri"/>
          <w:sz w:val="22"/>
          <w:szCs w:val="22"/>
        </w:rPr>
        <w:t xml:space="preserve">, as needed, to maintain water </w:t>
      </w:r>
      <w:proofErr w:type="gramStart"/>
      <w:r w:rsidRPr="00044FF2">
        <w:rPr>
          <w:rFonts w:cs="Calibri"/>
          <w:sz w:val="22"/>
          <w:szCs w:val="22"/>
        </w:rPr>
        <w:t>quality;</w:t>
      </w:r>
      <w:proofErr w:type="gramEnd"/>
    </w:p>
    <w:p w14:paraId="35C3A7D8" w14:textId="77777777" w:rsidR="005E3F52" w:rsidRPr="00044FF2" w:rsidRDefault="005E3F52" w:rsidP="005E3F52">
      <w:pPr>
        <w:rPr>
          <w:rFonts w:cs="Calibri"/>
          <w:sz w:val="22"/>
          <w:szCs w:val="22"/>
        </w:rPr>
      </w:pPr>
      <w:r w:rsidRPr="00044FF2">
        <w:rPr>
          <w:rFonts w:cs="Calibri"/>
          <w:sz w:val="22"/>
          <w:szCs w:val="22"/>
        </w:rPr>
        <w:t>(c) Know general maintenance procedures as required by daily operational verifications or adjustments;</w:t>
      </w:r>
    </w:p>
    <w:p w14:paraId="2E0ACFD4" w14:textId="77777777" w:rsidR="005E3F52" w:rsidRPr="00044FF2" w:rsidRDefault="005E3F52" w:rsidP="005E3F52">
      <w:pPr>
        <w:rPr>
          <w:rFonts w:cs="Calibri"/>
          <w:sz w:val="22"/>
          <w:szCs w:val="22"/>
        </w:rPr>
      </w:pPr>
      <w:r w:rsidRPr="00044FF2">
        <w:rPr>
          <w:rFonts w:cs="Calibri"/>
          <w:sz w:val="22"/>
          <w:szCs w:val="22"/>
        </w:rPr>
        <w:t>(d) Know when the aquatic facility or aquatic venue must be closed to the public; and</w:t>
      </w:r>
    </w:p>
    <w:p w14:paraId="6FD3C0FE" w14:textId="77777777" w:rsidR="005E3F52" w:rsidRPr="00044FF2" w:rsidRDefault="005E3F52" w:rsidP="005E3F52">
      <w:pPr>
        <w:rPr>
          <w:rFonts w:cs="Calibri"/>
          <w:sz w:val="22"/>
          <w:szCs w:val="22"/>
        </w:rPr>
      </w:pPr>
      <w:r w:rsidRPr="00044FF2">
        <w:rPr>
          <w:rFonts w:cs="Calibri"/>
          <w:sz w:val="22"/>
          <w:szCs w:val="22"/>
        </w:rPr>
        <w:t>(e) Know how and when to contact the qualified operator.</w:t>
      </w:r>
    </w:p>
    <w:p w14:paraId="299FCD55" w14:textId="3A69E24F" w:rsidR="005E3F52" w:rsidRPr="00044FF2" w:rsidRDefault="005E3F52" w:rsidP="005E3F52">
      <w:pPr>
        <w:rPr>
          <w:rFonts w:cs="Calibri"/>
          <w:sz w:val="22"/>
          <w:szCs w:val="22"/>
        </w:rPr>
      </w:pPr>
      <w:r w:rsidRPr="00044FF2">
        <w:rPr>
          <w:rFonts w:cs="Calibri"/>
          <w:b/>
          <w:bCs/>
          <w:sz w:val="22"/>
          <w:szCs w:val="22"/>
        </w:rPr>
        <w:t>WAC 246-261-</w:t>
      </w:r>
      <w:r w:rsidR="00334E6B" w:rsidRPr="00044FF2">
        <w:rPr>
          <w:rFonts w:cs="Calibri"/>
          <w:b/>
          <w:bCs/>
          <w:sz w:val="22"/>
          <w:szCs w:val="22"/>
        </w:rPr>
        <w:t>540</w:t>
      </w:r>
      <w:r w:rsidRPr="00044FF2">
        <w:rPr>
          <w:rFonts w:cs="Calibri"/>
          <w:b/>
          <w:bCs/>
          <w:sz w:val="22"/>
          <w:szCs w:val="22"/>
        </w:rPr>
        <w:t xml:space="preserve"> Qualified lifeguards.</w:t>
      </w:r>
      <w:r w:rsidRPr="00044FF2">
        <w:rPr>
          <w:rFonts w:cs="Calibri"/>
          <w:sz w:val="22"/>
          <w:szCs w:val="22"/>
        </w:rPr>
        <w:t xml:space="preserve"> (1) The owner </w:t>
      </w:r>
      <w:r w:rsidR="00A60E8A" w:rsidRPr="00044FF2">
        <w:rPr>
          <w:rFonts w:cs="Calibri"/>
          <w:sz w:val="22"/>
          <w:szCs w:val="22"/>
        </w:rPr>
        <w:t xml:space="preserve">shall </w:t>
      </w:r>
      <w:r w:rsidRPr="00044FF2">
        <w:rPr>
          <w:rFonts w:cs="Calibri"/>
          <w:sz w:val="22"/>
          <w:szCs w:val="22"/>
        </w:rPr>
        <w:t>provide qualified lifeguards during all times at which the aquatic facility or aquatic venue is open</w:t>
      </w:r>
      <w:r w:rsidR="00552458" w:rsidRPr="00044FF2">
        <w:rPr>
          <w:rFonts w:cs="Calibri"/>
          <w:sz w:val="22"/>
          <w:szCs w:val="22"/>
        </w:rPr>
        <w:t xml:space="preserve"> for the following</w:t>
      </w:r>
      <w:r w:rsidRPr="00044FF2">
        <w:rPr>
          <w:rFonts w:cs="Calibri"/>
          <w:sz w:val="22"/>
          <w:szCs w:val="22"/>
        </w:rPr>
        <w:t>:</w:t>
      </w:r>
    </w:p>
    <w:p w14:paraId="7294EF7F" w14:textId="110E413B" w:rsidR="005E3F52" w:rsidRPr="00044FF2" w:rsidRDefault="005E3F52" w:rsidP="005E3F52">
      <w:pPr>
        <w:rPr>
          <w:rFonts w:cs="Calibri"/>
          <w:sz w:val="22"/>
          <w:szCs w:val="22"/>
        </w:rPr>
      </w:pPr>
      <w:r w:rsidRPr="00044FF2">
        <w:rPr>
          <w:rFonts w:cs="Calibri"/>
          <w:sz w:val="22"/>
          <w:szCs w:val="22"/>
        </w:rPr>
        <w:t>(a) A</w:t>
      </w:r>
      <w:r w:rsidR="00785B0D" w:rsidRPr="00044FF2">
        <w:rPr>
          <w:rFonts w:cs="Calibri"/>
          <w:sz w:val="22"/>
          <w:szCs w:val="22"/>
        </w:rPr>
        <w:t>n a</w:t>
      </w:r>
      <w:r w:rsidRPr="00044FF2">
        <w:rPr>
          <w:rFonts w:cs="Calibri"/>
          <w:sz w:val="22"/>
          <w:szCs w:val="22"/>
        </w:rPr>
        <w:t>quatic facility with an aquatic venue deeper than five feet (1.5 m) with the exception of aquatic venues constructed prior to the effective date of this chapter at an apartment, assisted living facility, condominium, fraternity, home-owners association, hotel, mobile home park, motel, recreational vehicle park, sorority, or rental housing unit for the use of persons living or residing at the facility and their invited guests;</w:t>
      </w:r>
    </w:p>
    <w:p w14:paraId="56B4CF20" w14:textId="6283D022" w:rsidR="005E3F52" w:rsidRPr="00044FF2" w:rsidRDefault="005E3F52" w:rsidP="005E3F52">
      <w:pPr>
        <w:rPr>
          <w:rFonts w:cs="Calibri"/>
          <w:sz w:val="22"/>
          <w:szCs w:val="22"/>
        </w:rPr>
      </w:pPr>
      <w:r w:rsidRPr="00044FF2">
        <w:rPr>
          <w:rFonts w:cs="Calibri"/>
          <w:sz w:val="22"/>
          <w:szCs w:val="22"/>
        </w:rPr>
        <w:t>(b) A</w:t>
      </w:r>
      <w:r w:rsidR="00785B0D" w:rsidRPr="00044FF2">
        <w:rPr>
          <w:rFonts w:cs="Calibri"/>
          <w:sz w:val="22"/>
          <w:szCs w:val="22"/>
        </w:rPr>
        <w:t>n a</w:t>
      </w:r>
      <w:r w:rsidRPr="00044FF2">
        <w:rPr>
          <w:rFonts w:cs="Calibri"/>
          <w:sz w:val="22"/>
          <w:szCs w:val="22"/>
        </w:rPr>
        <w:t xml:space="preserve">quatic venue that </w:t>
      </w:r>
      <w:proofErr w:type="gramStart"/>
      <w:r w:rsidRPr="00044FF2">
        <w:rPr>
          <w:rFonts w:cs="Calibri"/>
          <w:sz w:val="22"/>
          <w:szCs w:val="22"/>
        </w:rPr>
        <w:t>allows for</w:t>
      </w:r>
      <w:proofErr w:type="gramEnd"/>
      <w:r w:rsidRPr="00044FF2">
        <w:rPr>
          <w:rFonts w:cs="Calibri"/>
          <w:sz w:val="22"/>
          <w:szCs w:val="22"/>
        </w:rPr>
        <w:t xml:space="preserve"> unsupervised children under the age of 14 </w:t>
      </w:r>
      <w:proofErr w:type="gramStart"/>
      <w:r w:rsidRPr="00044FF2">
        <w:rPr>
          <w:rFonts w:cs="Calibri"/>
          <w:sz w:val="22"/>
          <w:szCs w:val="22"/>
        </w:rPr>
        <w:t>years;</w:t>
      </w:r>
      <w:proofErr w:type="gramEnd"/>
    </w:p>
    <w:p w14:paraId="717ADF5B" w14:textId="58B781E7" w:rsidR="005E3F52" w:rsidRPr="00044FF2" w:rsidRDefault="005E3F52" w:rsidP="005E3F52">
      <w:pPr>
        <w:rPr>
          <w:rFonts w:cs="Calibri"/>
          <w:sz w:val="22"/>
          <w:szCs w:val="22"/>
        </w:rPr>
      </w:pPr>
      <w:r w:rsidRPr="00044FF2">
        <w:rPr>
          <w:rFonts w:cs="Calibri"/>
          <w:sz w:val="22"/>
          <w:szCs w:val="22"/>
        </w:rPr>
        <w:t>(c) A</w:t>
      </w:r>
      <w:r w:rsidR="00785B0D" w:rsidRPr="00044FF2">
        <w:rPr>
          <w:rFonts w:cs="Calibri"/>
          <w:sz w:val="22"/>
          <w:szCs w:val="22"/>
        </w:rPr>
        <w:t>n a</w:t>
      </w:r>
      <w:r w:rsidRPr="00044FF2">
        <w:rPr>
          <w:rFonts w:cs="Calibri"/>
          <w:sz w:val="22"/>
          <w:szCs w:val="22"/>
        </w:rPr>
        <w:t>quatic venue with a configuration in which any point on the aquatic venue surface exceeds 30 feet (9.1m) from the nearest deck;</w:t>
      </w:r>
    </w:p>
    <w:p w14:paraId="11D79302" w14:textId="4B6373B8" w:rsidR="005E3F52" w:rsidRPr="00044FF2" w:rsidRDefault="005E3F52" w:rsidP="005E3F52">
      <w:pPr>
        <w:rPr>
          <w:rFonts w:cs="Calibri"/>
          <w:sz w:val="22"/>
          <w:szCs w:val="22"/>
        </w:rPr>
      </w:pPr>
      <w:r w:rsidRPr="00044FF2">
        <w:rPr>
          <w:rFonts w:cs="Calibri"/>
          <w:sz w:val="22"/>
          <w:szCs w:val="22"/>
        </w:rPr>
        <w:t>(d) A</w:t>
      </w:r>
      <w:r w:rsidR="00785B0D" w:rsidRPr="00044FF2">
        <w:rPr>
          <w:rFonts w:cs="Calibri"/>
          <w:sz w:val="22"/>
          <w:szCs w:val="22"/>
        </w:rPr>
        <w:t>n a</w:t>
      </w:r>
      <w:r w:rsidRPr="00044FF2">
        <w:rPr>
          <w:rFonts w:cs="Calibri"/>
          <w:sz w:val="22"/>
          <w:szCs w:val="22"/>
        </w:rPr>
        <w:t>quatic venue with an induced current or wave action including, but not limited to, wave pools and lazy rivers;</w:t>
      </w:r>
    </w:p>
    <w:p w14:paraId="162F6B67" w14:textId="77777777" w:rsidR="005E3F52" w:rsidRPr="00044FF2" w:rsidRDefault="005E3F52" w:rsidP="005E3F52">
      <w:pPr>
        <w:rPr>
          <w:rFonts w:cs="Calibri"/>
          <w:sz w:val="22"/>
          <w:szCs w:val="22"/>
        </w:rPr>
      </w:pPr>
      <w:r w:rsidRPr="00044FF2">
        <w:rPr>
          <w:rFonts w:cs="Calibri"/>
          <w:sz w:val="22"/>
          <w:szCs w:val="22"/>
        </w:rPr>
        <w:t>(e) Waterslide landing pools;</w:t>
      </w:r>
    </w:p>
    <w:p w14:paraId="34380052" w14:textId="3D55CCD2" w:rsidR="005E3F52" w:rsidRPr="00044FF2" w:rsidRDefault="005E3F52" w:rsidP="005E3F52">
      <w:pPr>
        <w:rPr>
          <w:rFonts w:cs="Calibri"/>
          <w:sz w:val="22"/>
          <w:szCs w:val="22"/>
        </w:rPr>
      </w:pPr>
      <w:r w:rsidRPr="00044FF2">
        <w:rPr>
          <w:rFonts w:cs="Calibri"/>
          <w:sz w:val="22"/>
          <w:szCs w:val="22"/>
        </w:rPr>
        <w:t>(f) A</w:t>
      </w:r>
      <w:r w:rsidR="00B17704" w:rsidRPr="00044FF2">
        <w:rPr>
          <w:rFonts w:cs="Calibri"/>
          <w:sz w:val="22"/>
          <w:szCs w:val="22"/>
        </w:rPr>
        <w:t>n a</w:t>
      </w:r>
      <w:r w:rsidRPr="00044FF2">
        <w:rPr>
          <w:rFonts w:cs="Calibri"/>
          <w:sz w:val="22"/>
          <w:szCs w:val="22"/>
        </w:rPr>
        <w:t>quatic venue in which bathers enter the water from any height above the deck including, but not limited to, aquatic features, diving boards, drop slides, starting platforms, climbing walls, and pool slides that discharge into a water depth of more than five feet (1.5 m);</w:t>
      </w:r>
    </w:p>
    <w:p w14:paraId="63712294" w14:textId="4A05CD19" w:rsidR="005E3F52" w:rsidRPr="00044FF2" w:rsidRDefault="005E3F52" w:rsidP="005E3F52">
      <w:pPr>
        <w:rPr>
          <w:rFonts w:cs="Calibri"/>
          <w:sz w:val="22"/>
          <w:szCs w:val="22"/>
        </w:rPr>
      </w:pPr>
      <w:r w:rsidRPr="00044FF2">
        <w:rPr>
          <w:rFonts w:cs="Calibri"/>
          <w:sz w:val="22"/>
          <w:szCs w:val="22"/>
        </w:rPr>
        <w:t>(g) A</w:t>
      </w:r>
      <w:r w:rsidR="00B17704" w:rsidRPr="00044FF2">
        <w:rPr>
          <w:rFonts w:cs="Calibri"/>
          <w:sz w:val="22"/>
          <w:szCs w:val="22"/>
        </w:rPr>
        <w:t>n a</w:t>
      </w:r>
      <w:r w:rsidRPr="00044FF2">
        <w:rPr>
          <w:rFonts w:cs="Calibri"/>
          <w:sz w:val="22"/>
          <w:szCs w:val="22"/>
        </w:rPr>
        <w:t>quatic facility that sells or serves alcohol within the aquatic venue enclosure; and</w:t>
      </w:r>
    </w:p>
    <w:p w14:paraId="06486AF9" w14:textId="2B112B17" w:rsidR="005E3F52" w:rsidRPr="00044FF2" w:rsidRDefault="005E3F52" w:rsidP="005E3F52">
      <w:pPr>
        <w:rPr>
          <w:rFonts w:cs="Calibri"/>
          <w:sz w:val="22"/>
          <w:szCs w:val="22"/>
        </w:rPr>
      </w:pPr>
      <w:r w:rsidRPr="00044FF2">
        <w:rPr>
          <w:rFonts w:cs="Calibri"/>
          <w:sz w:val="22"/>
          <w:szCs w:val="22"/>
        </w:rPr>
        <w:t>(h) Aquatic venues within the same enclosure as an aquatic venue requiring qualified lifeguards unless a barrier conforming to the requirements listed in WAC 246-261-</w:t>
      </w:r>
      <w:r w:rsidR="00E53765" w:rsidRPr="00044FF2">
        <w:rPr>
          <w:rFonts w:cs="Calibri"/>
          <w:sz w:val="22"/>
          <w:szCs w:val="22"/>
        </w:rPr>
        <w:t>440(10)</w:t>
      </w:r>
      <w:r w:rsidRPr="00044FF2">
        <w:rPr>
          <w:rFonts w:cs="Calibri"/>
          <w:sz w:val="22"/>
          <w:szCs w:val="22"/>
        </w:rPr>
        <w:t xml:space="preserve"> restricts access between the aquatic venues.</w:t>
      </w:r>
    </w:p>
    <w:p w14:paraId="233C98D1" w14:textId="6C49B0A2" w:rsidR="005E3F52" w:rsidRPr="00044FF2" w:rsidRDefault="005E3F52" w:rsidP="005E3F52">
      <w:pPr>
        <w:rPr>
          <w:rFonts w:cs="Calibri"/>
          <w:sz w:val="22"/>
          <w:szCs w:val="22"/>
        </w:rPr>
      </w:pPr>
      <w:r w:rsidRPr="00044FF2">
        <w:rPr>
          <w:rFonts w:cs="Calibri"/>
          <w:sz w:val="22"/>
          <w:szCs w:val="22"/>
        </w:rPr>
        <w:t xml:space="preserve">(2) The owner </w:t>
      </w:r>
      <w:r w:rsidR="00754DE7" w:rsidRPr="00044FF2">
        <w:rPr>
          <w:rFonts w:cs="Calibri"/>
          <w:sz w:val="22"/>
          <w:szCs w:val="22"/>
        </w:rPr>
        <w:t xml:space="preserve">shall </w:t>
      </w:r>
      <w:r w:rsidRPr="00044FF2">
        <w:rPr>
          <w:rFonts w:cs="Calibri"/>
          <w:sz w:val="22"/>
          <w:szCs w:val="22"/>
        </w:rPr>
        <w:t>provide qualified lifeguards at aquatic venues when used:</w:t>
      </w:r>
    </w:p>
    <w:p w14:paraId="66BF52E7" w14:textId="3A3825A1" w:rsidR="005E3F52" w:rsidRPr="00044FF2" w:rsidRDefault="005E3F52" w:rsidP="005E3F52">
      <w:pPr>
        <w:rPr>
          <w:rFonts w:cs="Calibri"/>
          <w:sz w:val="22"/>
          <w:szCs w:val="22"/>
        </w:rPr>
      </w:pPr>
      <w:r w:rsidRPr="00044FF2">
        <w:rPr>
          <w:rFonts w:cs="Calibri"/>
          <w:sz w:val="22"/>
          <w:szCs w:val="22"/>
        </w:rPr>
        <w:t>(a) By youth groups including, but not limited to, childcare and school groups; and</w:t>
      </w:r>
    </w:p>
    <w:p w14:paraId="54DC64F9" w14:textId="77777777" w:rsidR="005E3F52" w:rsidRPr="00044FF2" w:rsidRDefault="005E3F52" w:rsidP="005E3F52">
      <w:pPr>
        <w:rPr>
          <w:rFonts w:cs="Calibri"/>
          <w:sz w:val="22"/>
          <w:szCs w:val="22"/>
        </w:rPr>
      </w:pPr>
      <w:r w:rsidRPr="00044FF2">
        <w:rPr>
          <w:rFonts w:cs="Calibri"/>
          <w:sz w:val="22"/>
          <w:szCs w:val="22"/>
        </w:rPr>
        <w:lastRenderedPageBreak/>
        <w:t>(b) For group training including, but not limited to, competitive swimming, lifeguard training, exercise programs, and swimming lessons.</w:t>
      </w:r>
    </w:p>
    <w:p w14:paraId="261A845E" w14:textId="2CD4977C" w:rsidR="005E3F52" w:rsidRPr="00044FF2" w:rsidRDefault="005E3F52" w:rsidP="005E3F52">
      <w:pPr>
        <w:rPr>
          <w:rFonts w:cs="Calibri"/>
          <w:sz w:val="22"/>
          <w:szCs w:val="22"/>
        </w:rPr>
      </w:pPr>
      <w:r w:rsidRPr="00044FF2">
        <w:rPr>
          <w:rFonts w:cs="Calibri"/>
          <w:sz w:val="22"/>
          <w:szCs w:val="22"/>
        </w:rPr>
        <w:t xml:space="preserve">(3) Where qualified lifeguards are required in subsections (1) and (2) of this section, the owner </w:t>
      </w:r>
      <w:r w:rsidR="00CB323A" w:rsidRPr="00044FF2">
        <w:rPr>
          <w:rFonts w:cs="Calibri"/>
          <w:sz w:val="22"/>
          <w:szCs w:val="22"/>
        </w:rPr>
        <w:t>shall</w:t>
      </w:r>
      <w:r w:rsidRPr="00044FF2">
        <w:rPr>
          <w:rFonts w:cs="Calibri"/>
          <w:sz w:val="22"/>
          <w:szCs w:val="22"/>
        </w:rPr>
        <w:t>:</w:t>
      </w:r>
    </w:p>
    <w:p w14:paraId="6254D0CE" w14:textId="77777777" w:rsidR="005E3F52" w:rsidRPr="00044FF2" w:rsidRDefault="005E3F52" w:rsidP="005E3F52">
      <w:pPr>
        <w:rPr>
          <w:rFonts w:cs="Calibri"/>
          <w:sz w:val="22"/>
          <w:szCs w:val="22"/>
        </w:rPr>
      </w:pPr>
      <w:r w:rsidRPr="00044FF2">
        <w:rPr>
          <w:rFonts w:cs="Calibri"/>
          <w:sz w:val="22"/>
          <w:szCs w:val="22"/>
        </w:rPr>
        <w:t>(a) Provide qualified lifeguards to staff each zone of patron surveillance. Zones of patron surveillance for aquatic venues not in use must be staffed unless there is an effective means to restrict and monitor access to the closed venue. At an aquatic facility with only a single zone of patron surveillance, a minimum of two qualified lifeguards must be provided. Zones of patron surveillance must be diagrammed in the safety plan and assigned such that:</w:t>
      </w:r>
    </w:p>
    <w:p w14:paraId="6ADB53B0" w14:textId="197C642E" w:rsidR="005E3F52" w:rsidRPr="00044FF2" w:rsidRDefault="005E3F52" w:rsidP="005E3F52">
      <w:pPr>
        <w:rPr>
          <w:rFonts w:cs="Calibri"/>
          <w:sz w:val="22"/>
          <w:szCs w:val="22"/>
        </w:rPr>
      </w:pPr>
      <w:r w:rsidRPr="00044FF2">
        <w:rPr>
          <w:rFonts w:cs="Calibri"/>
          <w:sz w:val="22"/>
          <w:szCs w:val="22"/>
        </w:rPr>
        <w:t xml:space="preserve">(i) A qualified lifeguard </w:t>
      </w:r>
      <w:r w:rsidR="00756968" w:rsidRPr="00044FF2">
        <w:rPr>
          <w:rFonts w:cs="Calibri"/>
          <w:sz w:val="22"/>
          <w:szCs w:val="22"/>
        </w:rPr>
        <w:t>can view</w:t>
      </w:r>
      <w:r w:rsidRPr="00044FF2">
        <w:rPr>
          <w:rFonts w:cs="Calibri"/>
          <w:sz w:val="22"/>
          <w:szCs w:val="22"/>
        </w:rPr>
        <w:t xml:space="preserve"> the entire area of the assigned zone of patron surveillance; and</w:t>
      </w:r>
    </w:p>
    <w:p w14:paraId="7B267381" w14:textId="6533CB4C" w:rsidR="005E3F52" w:rsidRPr="00044FF2" w:rsidRDefault="005E3F52" w:rsidP="005E3F52">
      <w:pPr>
        <w:rPr>
          <w:rFonts w:cs="Calibri"/>
          <w:sz w:val="22"/>
          <w:szCs w:val="22"/>
        </w:rPr>
      </w:pPr>
      <w:r w:rsidRPr="00044FF2">
        <w:rPr>
          <w:rFonts w:cs="Calibri"/>
          <w:sz w:val="22"/>
          <w:szCs w:val="22"/>
        </w:rPr>
        <w:t xml:space="preserve">(ii) A qualified lifeguard </w:t>
      </w:r>
      <w:r w:rsidR="00756968" w:rsidRPr="00044FF2">
        <w:rPr>
          <w:rFonts w:cs="Calibri"/>
          <w:sz w:val="22"/>
          <w:szCs w:val="22"/>
        </w:rPr>
        <w:t>can</w:t>
      </w:r>
      <w:r w:rsidRPr="00044FF2">
        <w:rPr>
          <w:rFonts w:cs="Calibri"/>
          <w:sz w:val="22"/>
          <w:szCs w:val="22"/>
        </w:rPr>
        <w:t xml:space="preserve"> reach the furthest extent of the assigned zone of patron surveillance within 20 seconds; </w:t>
      </w:r>
    </w:p>
    <w:p w14:paraId="0D2A23B6" w14:textId="77777777" w:rsidR="005E3F52" w:rsidRPr="00044FF2" w:rsidRDefault="005E3F52" w:rsidP="005E3F52">
      <w:pPr>
        <w:rPr>
          <w:rFonts w:cs="Calibri"/>
          <w:sz w:val="22"/>
          <w:szCs w:val="22"/>
        </w:rPr>
      </w:pPr>
      <w:r w:rsidRPr="00044FF2">
        <w:rPr>
          <w:rFonts w:cs="Calibri"/>
          <w:sz w:val="22"/>
          <w:szCs w:val="22"/>
        </w:rPr>
        <w:t>(b) Ensure rotations can be conducted while all zones are staffed so that:</w:t>
      </w:r>
    </w:p>
    <w:p w14:paraId="24A8BCBC" w14:textId="77777777" w:rsidR="005E3F52" w:rsidRPr="00044FF2" w:rsidRDefault="005E3F52" w:rsidP="005E3F52">
      <w:pPr>
        <w:rPr>
          <w:rFonts w:cs="Calibri"/>
          <w:sz w:val="22"/>
          <w:szCs w:val="22"/>
        </w:rPr>
      </w:pPr>
      <w:r w:rsidRPr="00044FF2">
        <w:rPr>
          <w:rFonts w:cs="Calibri"/>
          <w:sz w:val="22"/>
          <w:szCs w:val="22"/>
        </w:rPr>
        <w:t>(i) No qualified lifeguard is conducting patron surveillance for more than 60 continuous minutes; and</w:t>
      </w:r>
    </w:p>
    <w:p w14:paraId="785D33F0" w14:textId="50A1A1E5" w:rsidR="005E3F52" w:rsidRPr="00044FF2" w:rsidRDefault="005E3F52" w:rsidP="005E3F52">
      <w:pPr>
        <w:rPr>
          <w:rFonts w:cs="Calibri"/>
          <w:sz w:val="22"/>
          <w:szCs w:val="22"/>
        </w:rPr>
      </w:pPr>
      <w:r w:rsidRPr="00044FF2">
        <w:rPr>
          <w:rFonts w:cs="Calibri"/>
          <w:sz w:val="22"/>
          <w:szCs w:val="22"/>
        </w:rPr>
        <w:t xml:space="preserve">(ii) Each qualified lifeguard is provided </w:t>
      </w:r>
      <w:r w:rsidR="0091418B" w:rsidRPr="00044FF2">
        <w:rPr>
          <w:rFonts w:cs="Calibri"/>
          <w:sz w:val="22"/>
          <w:szCs w:val="22"/>
        </w:rPr>
        <w:t xml:space="preserve">with </w:t>
      </w:r>
      <w:r w:rsidRPr="00044FF2">
        <w:rPr>
          <w:rFonts w:cs="Calibri"/>
          <w:sz w:val="22"/>
          <w:szCs w:val="22"/>
        </w:rPr>
        <w:t xml:space="preserve">at least </w:t>
      </w:r>
      <w:r w:rsidR="0091418B" w:rsidRPr="00044FF2">
        <w:rPr>
          <w:rFonts w:cs="Calibri"/>
          <w:sz w:val="22"/>
          <w:szCs w:val="22"/>
        </w:rPr>
        <w:t>one</w:t>
      </w:r>
      <w:r w:rsidRPr="00044FF2">
        <w:rPr>
          <w:rFonts w:cs="Calibri"/>
          <w:sz w:val="22"/>
          <w:szCs w:val="22"/>
        </w:rPr>
        <w:t xml:space="preserve"> </w:t>
      </w:r>
      <w:r w:rsidR="00D56B6A" w:rsidRPr="00044FF2">
        <w:rPr>
          <w:rFonts w:cs="Calibri"/>
          <w:sz w:val="22"/>
          <w:szCs w:val="22"/>
        </w:rPr>
        <w:t>ten-minute</w:t>
      </w:r>
      <w:r w:rsidRPr="00044FF2">
        <w:rPr>
          <w:rFonts w:cs="Calibri"/>
          <w:sz w:val="22"/>
          <w:szCs w:val="22"/>
        </w:rPr>
        <w:t xml:space="preserve"> period of non-patron surveillance; and</w:t>
      </w:r>
    </w:p>
    <w:p w14:paraId="2A9E6E82" w14:textId="2F08D8A1" w:rsidR="005E3F52" w:rsidRPr="00044FF2" w:rsidRDefault="005E3F52" w:rsidP="005E3F52">
      <w:pPr>
        <w:rPr>
          <w:rFonts w:cs="Calibri"/>
          <w:sz w:val="22"/>
          <w:szCs w:val="22"/>
        </w:rPr>
      </w:pPr>
      <w:r w:rsidRPr="00044FF2">
        <w:rPr>
          <w:rFonts w:cs="Calibri"/>
          <w:sz w:val="22"/>
          <w:szCs w:val="22"/>
        </w:rPr>
        <w:t>(c) Have a lifeguard supervisor present;</w:t>
      </w:r>
      <w:r w:rsidR="00531445" w:rsidRPr="00044FF2">
        <w:rPr>
          <w:rFonts w:cs="Calibri"/>
          <w:sz w:val="22"/>
          <w:szCs w:val="22"/>
        </w:rPr>
        <w:t xml:space="preserve"> and</w:t>
      </w:r>
    </w:p>
    <w:p w14:paraId="1B022F7F" w14:textId="77777777" w:rsidR="005E3F52" w:rsidRPr="00044FF2" w:rsidRDefault="005E3F52" w:rsidP="005E3F52">
      <w:pPr>
        <w:rPr>
          <w:rFonts w:cs="Calibri"/>
          <w:sz w:val="22"/>
          <w:szCs w:val="22"/>
        </w:rPr>
      </w:pPr>
      <w:r w:rsidRPr="00044FF2">
        <w:rPr>
          <w:rFonts w:cs="Calibri"/>
          <w:sz w:val="22"/>
          <w:szCs w:val="22"/>
        </w:rPr>
        <w:t>(d) Test zones of patron surveillance at a minimum of two times per year to verify the requirements of subsection (3)(a)(i) and (ii) of this section.</w:t>
      </w:r>
    </w:p>
    <w:p w14:paraId="3DE4CC71" w14:textId="5049F499" w:rsidR="005E3F52" w:rsidRPr="00044FF2" w:rsidRDefault="005E3F52" w:rsidP="005E3F52">
      <w:pPr>
        <w:rPr>
          <w:rFonts w:cs="Calibri"/>
          <w:sz w:val="22"/>
          <w:szCs w:val="22"/>
        </w:rPr>
      </w:pPr>
      <w:r w:rsidRPr="00044FF2">
        <w:rPr>
          <w:rFonts w:cs="Calibri"/>
          <w:sz w:val="22"/>
          <w:szCs w:val="22"/>
        </w:rPr>
        <w:t xml:space="preserve">(4) To be considered a qualified lifeguard, an individual </w:t>
      </w:r>
      <w:r w:rsidR="00C24373">
        <w:rPr>
          <w:rFonts w:cs="Calibri"/>
          <w:sz w:val="22"/>
          <w:szCs w:val="22"/>
        </w:rPr>
        <w:t>shall</w:t>
      </w:r>
      <w:r w:rsidRPr="00044FF2">
        <w:rPr>
          <w:rFonts w:cs="Calibri"/>
          <w:sz w:val="22"/>
          <w:szCs w:val="22"/>
        </w:rPr>
        <w:t>:</w:t>
      </w:r>
    </w:p>
    <w:p w14:paraId="0D83D276" w14:textId="77777777" w:rsidR="005E3F52" w:rsidRPr="00044FF2" w:rsidRDefault="005E3F52" w:rsidP="005E3F52">
      <w:pPr>
        <w:rPr>
          <w:rFonts w:cs="Calibri"/>
          <w:sz w:val="22"/>
          <w:szCs w:val="22"/>
        </w:rPr>
      </w:pPr>
      <w:r w:rsidRPr="00044FF2">
        <w:rPr>
          <w:rFonts w:cs="Calibri"/>
          <w:sz w:val="22"/>
          <w:szCs w:val="22"/>
        </w:rPr>
        <w:t>(a) Successfully complete a:</w:t>
      </w:r>
    </w:p>
    <w:p w14:paraId="152DB051" w14:textId="77777777" w:rsidR="005E3F52" w:rsidRPr="00044FF2" w:rsidRDefault="005E3F52" w:rsidP="005E3F52">
      <w:pPr>
        <w:rPr>
          <w:rFonts w:cs="Calibri"/>
          <w:sz w:val="22"/>
          <w:szCs w:val="22"/>
        </w:rPr>
      </w:pPr>
      <w:r w:rsidRPr="00044FF2">
        <w:rPr>
          <w:rFonts w:cs="Calibri"/>
          <w:sz w:val="22"/>
          <w:szCs w:val="22"/>
        </w:rPr>
        <w:t>(i) Department-recognized lifeguard training course offered by a department-recognized training agency; or</w:t>
      </w:r>
    </w:p>
    <w:p w14:paraId="14D1D6CA" w14:textId="77777777" w:rsidR="005E3F52" w:rsidRPr="00044FF2" w:rsidRDefault="005E3F52" w:rsidP="005E3F52">
      <w:pPr>
        <w:rPr>
          <w:rFonts w:cs="Calibri"/>
          <w:sz w:val="22"/>
          <w:szCs w:val="22"/>
        </w:rPr>
      </w:pPr>
      <w:r w:rsidRPr="00044FF2">
        <w:rPr>
          <w:rFonts w:cs="Calibri"/>
          <w:sz w:val="22"/>
          <w:szCs w:val="22"/>
        </w:rPr>
        <w:t>(ii) CMAHC-certified lifeguard training course;</w:t>
      </w:r>
    </w:p>
    <w:p w14:paraId="5129C22C" w14:textId="77777777" w:rsidR="005E3F52" w:rsidRPr="00044FF2" w:rsidRDefault="005E3F52" w:rsidP="005E3F52">
      <w:pPr>
        <w:rPr>
          <w:rFonts w:cs="Calibri"/>
          <w:sz w:val="22"/>
          <w:szCs w:val="22"/>
        </w:rPr>
      </w:pPr>
      <w:r w:rsidRPr="00044FF2">
        <w:rPr>
          <w:rFonts w:cs="Calibri"/>
          <w:sz w:val="22"/>
          <w:szCs w:val="22"/>
        </w:rPr>
        <w:t>(b) Possess a current certificate for such training;</w:t>
      </w:r>
    </w:p>
    <w:p w14:paraId="4A0AF411" w14:textId="77777777" w:rsidR="005E3F52" w:rsidRPr="00044FF2" w:rsidRDefault="005E3F52" w:rsidP="005E3F52">
      <w:pPr>
        <w:rPr>
          <w:rFonts w:cs="Calibri"/>
          <w:sz w:val="22"/>
          <w:szCs w:val="22"/>
        </w:rPr>
      </w:pPr>
      <w:r w:rsidRPr="00044FF2">
        <w:rPr>
          <w:rFonts w:cs="Calibri"/>
          <w:sz w:val="22"/>
          <w:szCs w:val="22"/>
        </w:rPr>
        <w:t>(c) Have met all pre-service requirements; and</w:t>
      </w:r>
    </w:p>
    <w:p w14:paraId="2142011A" w14:textId="77777777" w:rsidR="005E3F52" w:rsidRPr="00044FF2" w:rsidRDefault="005E3F52" w:rsidP="005E3F52">
      <w:pPr>
        <w:rPr>
          <w:rFonts w:cs="Calibri"/>
          <w:sz w:val="22"/>
          <w:szCs w:val="22"/>
        </w:rPr>
      </w:pPr>
      <w:r w:rsidRPr="00044FF2">
        <w:rPr>
          <w:rFonts w:cs="Calibri"/>
          <w:sz w:val="22"/>
          <w:szCs w:val="22"/>
        </w:rPr>
        <w:t>(d) Participate in continuing in-service training requirements at the aquatic facility.</w:t>
      </w:r>
    </w:p>
    <w:p w14:paraId="7C30FC83" w14:textId="77777777" w:rsidR="005E3F52" w:rsidRPr="00044FF2" w:rsidRDefault="005E3F52" w:rsidP="005E3F52">
      <w:pPr>
        <w:rPr>
          <w:rFonts w:cs="Calibri"/>
          <w:sz w:val="22"/>
          <w:szCs w:val="22"/>
        </w:rPr>
      </w:pPr>
      <w:r w:rsidRPr="00044FF2">
        <w:rPr>
          <w:rFonts w:cs="Calibri"/>
          <w:sz w:val="22"/>
          <w:szCs w:val="22"/>
        </w:rPr>
        <w:t>(5) Qualified lifeguards are responsible for:</w:t>
      </w:r>
    </w:p>
    <w:p w14:paraId="7E542506" w14:textId="1C7FC06E" w:rsidR="005E3F52" w:rsidRPr="00044FF2" w:rsidRDefault="005E3F52" w:rsidP="005E3F52">
      <w:pPr>
        <w:rPr>
          <w:rFonts w:cs="Calibri"/>
          <w:sz w:val="22"/>
          <w:szCs w:val="22"/>
        </w:rPr>
      </w:pPr>
      <w:r w:rsidRPr="00044FF2">
        <w:rPr>
          <w:rFonts w:cs="Calibri"/>
          <w:sz w:val="22"/>
          <w:szCs w:val="22"/>
        </w:rPr>
        <w:t>(a) Monitoring patrons within the zone of patron surveillance;</w:t>
      </w:r>
    </w:p>
    <w:p w14:paraId="7D1D45B2" w14:textId="77777777" w:rsidR="005E3F52" w:rsidRPr="00044FF2" w:rsidRDefault="005E3F52" w:rsidP="005E3F52">
      <w:pPr>
        <w:rPr>
          <w:rFonts w:cs="Calibri"/>
          <w:sz w:val="22"/>
          <w:szCs w:val="22"/>
        </w:rPr>
      </w:pPr>
      <w:r w:rsidRPr="00044FF2">
        <w:rPr>
          <w:rFonts w:cs="Calibri"/>
          <w:sz w:val="22"/>
          <w:szCs w:val="22"/>
        </w:rPr>
        <w:t>(b) Enforcing aquatic facility rules;</w:t>
      </w:r>
    </w:p>
    <w:p w14:paraId="6707BADE" w14:textId="54018E65" w:rsidR="005E3F52" w:rsidRPr="00044FF2" w:rsidRDefault="005E3F52" w:rsidP="005E3F52">
      <w:pPr>
        <w:rPr>
          <w:rFonts w:cs="Calibri"/>
          <w:sz w:val="22"/>
          <w:szCs w:val="22"/>
        </w:rPr>
      </w:pPr>
      <w:r w:rsidRPr="00044FF2">
        <w:rPr>
          <w:rFonts w:cs="Calibri"/>
          <w:sz w:val="22"/>
          <w:szCs w:val="22"/>
        </w:rPr>
        <w:t>(c) Responding to emergencies;</w:t>
      </w:r>
    </w:p>
    <w:p w14:paraId="2E98C492" w14:textId="77777777" w:rsidR="005E3F52" w:rsidRPr="00044FF2" w:rsidRDefault="005E3F52" w:rsidP="005E3F52">
      <w:pPr>
        <w:rPr>
          <w:rFonts w:cs="Calibri"/>
          <w:sz w:val="22"/>
          <w:szCs w:val="22"/>
        </w:rPr>
      </w:pPr>
      <w:r w:rsidRPr="00044FF2">
        <w:rPr>
          <w:rFonts w:cs="Calibri"/>
          <w:sz w:val="22"/>
          <w:szCs w:val="22"/>
        </w:rPr>
        <w:lastRenderedPageBreak/>
        <w:t>(d) Identifying health and safety hazards and taking action to mitigate or avoid the hazard;</w:t>
      </w:r>
    </w:p>
    <w:p w14:paraId="35B9DA6C" w14:textId="77777777" w:rsidR="005E3F52" w:rsidRPr="00044FF2" w:rsidRDefault="005E3F52" w:rsidP="005E3F52">
      <w:pPr>
        <w:rPr>
          <w:rFonts w:cs="Calibri"/>
          <w:sz w:val="22"/>
          <w:szCs w:val="22"/>
        </w:rPr>
      </w:pPr>
      <w:r w:rsidRPr="00044FF2">
        <w:rPr>
          <w:rFonts w:cs="Calibri"/>
          <w:sz w:val="22"/>
          <w:szCs w:val="22"/>
        </w:rPr>
        <w:t>(e) Maintaining skills at a test-ready level of proficiency;</w:t>
      </w:r>
    </w:p>
    <w:p w14:paraId="35FD42B8" w14:textId="77777777" w:rsidR="005E3F52" w:rsidRPr="00044FF2" w:rsidRDefault="005E3F52" w:rsidP="005E3F52">
      <w:pPr>
        <w:rPr>
          <w:rFonts w:cs="Calibri"/>
          <w:sz w:val="22"/>
          <w:szCs w:val="22"/>
        </w:rPr>
      </w:pPr>
      <w:r w:rsidRPr="00044FF2">
        <w:rPr>
          <w:rFonts w:cs="Calibri"/>
          <w:sz w:val="22"/>
          <w:szCs w:val="22"/>
        </w:rPr>
        <w:t>(f) Wearing an identifying uniform;</w:t>
      </w:r>
    </w:p>
    <w:p w14:paraId="4FF54C62" w14:textId="39F527A4" w:rsidR="005E3F52" w:rsidRPr="00044FF2" w:rsidRDefault="005E3F52" w:rsidP="005E3F52">
      <w:pPr>
        <w:rPr>
          <w:rFonts w:cs="Calibri"/>
          <w:sz w:val="22"/>
          <w:szCs w:val="22"/>
        </w:rPr>
      </w:pPr>
      <w:r w:rsidRPr="00044FF2">
        <w:rPr>
          <w:rFonts w:cs="Calibri"/>
          <w:sz w:val="22"/>
          <w:szCs w:val="22"/>
        </w:rPr>
        <w:t>(g) Carrying emergency equipment, including:</w:t>
      </w:r>
    </w:p>
    <w:p w14:paraId="108026A5" w14:textId="77777777" w:rsidR="005E3F52" w:rsidRPr="00044FF2" w:rsidRDefault="005E3F52" w:rsidP="005E3F52">
      <w:pPr>
        <w:rPr>
          <w:rFonts w:cs="Calibri"/>
          <w:sz w:val="22"/>
          <w:szCs w:val="22"/>
        </w:rPr>
      </w:pPr>
      <w:r w:rsidRPr="00044FF2">
        <w:rPr>
          <w:rFonts w:cs="Calibri"/>
          <w:sz w:val="22"/>
          <w:szCs w:val="22"/>
        </w:rPr>
        <w:t>(i) A rescue tube in a ready rescue position;</w:t>
      </w:r>
    </w:p>
    <w:p w14:paraId="1F572FA8" w14:textId="00A07AB4" w:rsidR="005E3F52" w:rsidRPr="00044FF2" w:rsidRDefault="005E3F52" w:rsidP="005E3F52">
      <w:pPr>
        <w:rPr>
          <w:rFonts w:cs="Calibri"/>
          <w:sz w:val="22"/>
          <w:szCs w:val="22"/>
        </w:rPr>
      </w:pPr>
      <w:r w:rsidRPr="00044FF2">
        <w:rPr>
          <w:rFonts w:cs="Calibri"/>
          <w:sz w:val="22"/>
          <w:szCs w:val="22"/>
        </w:rPr>
        <w:t xml:space="preserve">(ii) A whistle or other signaling device for communicating with bathers and staff; </w:t>
      </w:r>
    </w:p>
    <w:p w14:paraId="627A759F" w14:textId="77777777" w:rsidR="005A2082" w:rsidRPr="00044FF2" w:rsidRDefault="005E3F52" w:rsidP="005E3F52">
      <w:pPr>
        <w:rPr>
          <w:rFonts w:cs="Calibri"/>
          <w:sz w:val="22"/>
          <w:szCs w:val="22"/>
        </w:rPr>
      </w:pPr>
      <w:r w:rsidRPr="00044FF2">
        <w:rPr>
          <w:rFonts w:cs="Calibri"/>
          <w:sz w:val="22"/>
          <w:szCs w:val="22"/>
        </w:rPr>
        <w:t>(iii) A resuscitation mask with one-way valve</w:t>
      </w:r>
      <w:r w:rsidR="005A2082" w:rsidRPr="00044FF2">
        <w:rPr>
          <w:rFonts w:cs="Calibri"/>
          <w:sz w:val="22"/>
          <w:szCs w:val="22"/>
        </w:rPr>
        <w:t>;</w:t>
      </w:r>
      <w:r w:rsidRPr="00044FF2">
        <w:rPr>
          <w:rFonts w:cs="Calibri"/>
          <w:sz w:val="22"/>
          <w:szCs w:val="22"/>
        </w:rPr>
        <w:t xml:space="preserve"> and </w:t>
      </w:r>
    </w:p>
    <w:p w14:paraId="6ECBFDD8" w14:textId="758A135B" w:rsidR="005E3F52" w:rsidRPr="00044FF2" w:rsidRDefault="005A2082" w:rsidP="005E3F52">
      <w:pPr>
        <w:rPr>
          <w:rFonts w:cs="Calibri"/>
          <w:sz w:val="22"/>
          <w:szCs w:val="22"/>
        </w:rPr>
      </w:pPr>
      <w:r w:rsidRPr="00044FF2">
        <w:rPr>
          <w:rFonts w:cs="Calibri"/>
          <w:sz w:val="22"/>
          <w:szCs w:val="22"/>
        </w:rPr>
        <w:t>(iv) N</w:t>
      </w:r>
      <w:r w:rsidR="005E3F52" w:rsidRPr="00044FF2">
        <w:rPr>
          <w:rFonts w:cs="Calibri"/>
          <w:sz w:val="22"/>
          <w:szCs w:val="22"/>
        </w:rPr>
        <w:t>on-latex, non-powdered, disposable gloves</w:t>
      </w:r>
      <w:r w:rsidRPr="00044FF2">
        <w:rPr>
          <w:rFonts w:cs="Calibri"/>
          <w:sz w:val="22"/>
          <w:szCs w:val="22"/>
        </w:rPr>
        <w:t>.</w:t>
      </w:r>
    </w:p>
    <w:p w14:paraId="22D6420E" w14:textId="77777777" w:rsidR="005E3F52" w:rsidRPr="00044FF2" w:rsidRDefault="005E3F52" w:rsidP="005E3F52">
      <w:pPr>
        <w:rPr>
          <w:rFonts w:cs="Calibri"/>
          <w:sz w:val="22"/>
          <w:szCs w:val="22"/>
        </w:rPr>
      </w:pPr>
      <w:r w:rsidRPr="00044FF2">
        <w:rPr>
          <w:rFonts w:cs="Calibri"/>
          <w:sz w:val="22"/>
          <w:szCs w:val="22"/>
        </w:rPr>
        <w:t>(h) Wearing polarized sunglasses, and corrective eyewear as needed, for effective patron surveillance;</w:t>
      </w:r>
    </w:p>
    <w:p w14:paraId="10B0CCDC" w14:textId="77777777" w:rsidR="005E3F52" w:rsidRPr="00044FF2" w:rsidRDefault="005E3F52" w:rsidP="005E3F52">
      <w:pPr>
        <w:rPr>
          <w:rFonts w:cs="Calibri"/>
          <w:sz w:val="22"/>
          <w:szCs w:val="22"/>
        </w:rPr>
      </w:pPr>
      <w:r w:rsidRPr="00044FF2">
        <w:rPr>
          <w:rFonts w:cs="Calibri"/>
          <w:sz w:val="22"/>
          <w:szCs w:val="22"/>
        </w:rPr>
        <w:t>(i) Wearing SPF 15 or greater UV protection if exposed to the sun;</w:t>
      </w:r>
    </w:p>
    <w:p w14:paraId="69AFC91E" w14:textId="77777777" w:rsidR="005E3F52" w:rsidRPr="00044FF2" w:rsidRDefault="005E3F52" w:rsidP="005E3F52">
      <w:pPr>
        <w:rPr>
          <w:rFonts w:cs="Calibri"/>
          <w:sz w:val="22"/>
          <w:szCs w:val="22"/>
        </w:rPr>
      </w:pPr>
      <w:r w:rsidRPr="00044FF2">
        <w:rPr>
          <w:rFonts w:cs="Calibri"/>
          <w:sz w:val="22"/>
          <w:szCs w:val="22"/>
        </w:rPr>
        <w:t>(j) Knowing where personal protective equipment is located and using it when required; and</w:t>
      </w:r>
    </w:p>
    <w:p w14:paraId="17C382C1" w14:textId="60EA3CB1" w:rsidR="005E3F52" w:rsidRPr="00044FF2" w:rsidRDefault="005E3F52" w:rsidP="005E3F52">
      <w:pPr>
        <w:rPr>
          <w:rFonts w:cs="Calibri"/>
          <w:sz w:val="22"/>
          <w:szCs w:val="22"/>
        </w:rPr>
      </w:pPr>
      <w:r w:rsidRPr="00044FF2">
        <w:rPr>
          <w:rFonts w:cs="Calibri"/>
          <w:sz w:val="22"/>
          <w:szCs w:val="22"/>
        </w:rPr>
        <w:t>(k) Knowing when to notify the lifeguard supervisor of environmental changes affecting the</w:t>
      </w:r>
      <w:r w:rsidR="00DF00F3" w:rsidRPr="00044FF2">
        <w:rPr>
          <w:rFonts w:cs="Calibri"/>
          <w:sz w:val="22"/>
          <w:szCs w:val="22"/>
        </w:rPr>
        <w:t xml:space="preserve"> qualified lifeguard’s</w:t>
      </w:r>
      <w:r w:rsidRPr="00044FF2">
        <w:rPr>
          <w:rFonts w:cs="Calibri"/>
          <w:sz w:val="22"/>
          <w:szCs w:val="22"/>
        </w:rPr>
        <w:t xml:space="preserve"> ability to conduct patron surveillance.</w:t>
      </w:r>
    </w:p>
    <w:p w14:paraId="427BED72" w14:textId="71435971" w:rsidR="005E3F52" w:rsidRPr="00044FF2" w:rsidRDefault="005E3F52" w:rsidP="005E3F52">
      <w:pPr>
        <w:rPr>
          <w:rFonts w:cs="Calibri"/>
          <w:sz w:val="22"/>
          <w:szCs w:val="22"/>
        </w:rPr>
      </w:pPr>
      <w:r w:rsidRPr="00044FF2">
        <w:rPr>
          <w:rFonts w:cs="Calibri"/>
          <w:sz w:val="22"/>
          <w:szCs w:val="22"/>
        </w:rPr>
        <w:t xml:space="preserve">(6) Qualified lifeguards </w:t>
      </w:r>
      <w:r w:rsidR="0028175E" w:rsidRPr="00044FF2">
        <w:rPr>
          <w:rFonts w:cs="Calibri"/>
          <w:sz w:val="22"/>
          <w:szCs w:val="22"/>
        </w:rPr>
        <w:t>shall</w:t>
      </w:r>
      <w:r w:rsidRPr="00044FF2">
        <w:rPr>
          <w:rFonts w:cs="Calibri"/>
          <w:sz w:val="22"/>
          <w:szCs w:val="22"/>
        </w:rPr>
        <w:t xml:space="preserve"> not be assigned to a zone of patron surveillance at an aquatic venue </w:t>
      </w:r>
      <w:r w:rsidR="0015683D" w:rsidRPr="00044FF2">
        <w:rPr>
          <w:rFonts w:cs="Calibri"/>
          <w:sz w:val="22"/>
          <w:szCs w:val="22"/>
        </w:rPr>
        <w:t>where</w:t>
      </w:r>
      <w:r w:rsidRPr="00044FF2">
        <w:rPr>
          <w:rFonts w:cs="Calibri"/>
          <w:sz w:val="22"/>
          <w:szCs w:val="22"/>
        </w:rPr>
        <w:t xml:space="preserve"> any part of the water depth </w:t>
      </w:r>
      <w:r w:rsidR="00D62DC0" w:rsidRPr="00044FF2">
        <w:rPr>
          <w:rFonts w:cs="Calibri"/>
          <w:sz w:val="22"/>
          <w:szCs w:val="22"/>
        </w:rPr>
        <w:t>is greater than they are certified to safeguard</w:t>
      </w:r>
      <w:r w:rsidRPr="00044FF2">
        <w:rPr>
          <w:rFonts w:cs="Calibri"/>
          <w:sz w:val="22"/>
          <w:szCs w:val="22"/>
        </w:rPr>
        <w:t>.</w:t>
      </w:r>
    </w:p>
    <w:p w14:paraId="27510542" w14:textId="43646067" w:rsidR="005E3F52" w:rsidRPr="00044FF2" w:rsidRDefault="005E3F52" w:rsidP="005E3F52">
      <w:pPr>
        <w:rPr>
          <w:rFonts w:cs="Calibri"/>
          <w:sz w:val="22"/>
          <w:szCs w:val="22"/>
        </w:rPr>
      </w:pPr>
      <w:r w:rsidRPr="00044FF2">
        <w:rPr>
          <w:rFonts w:cs="Calibri"/>
          <w:sz w:val="22"/>
          <w:szCs w:val="22"/>
        </w:rPr>
        <w:t xml:space="preserve">(7) Qualified lifeguards </w:t>
      </w:r>
      <w:r w:rsidR="0028175E" w:rsidRPr="00044FF2">
        <w:rPr>
          <w:rFonts w:cs="Calibri"/>
          <w:sz w:val="22"/>
          <w:szCs w:val="22"/>
        </w:rPr>
        <w:t>shall</w:t>
      </w:r>
      <w:r w:rsidRPr="00044FF2">
        <w:rPr>
          <w:rFonts w:cs="Calibri"/>
          <w:sz w:val="22"/>
          <w:szCs w:val="22"/>
        </w:rPr>
        <w:t xml:space="preserve"> not be assigned other tasks that </w:t>
      </w:r>
      <w:r w:rsidR="00865DAF">
        <w:rPr>
          <w:rFonts w:cs="Calibri"/>
          <w:sz w:val="22"/>
          <w:szCs w:val="22"/>
        </w:rPr>
        <w:t>could</w:t>
      </w:r>
      <w:r w:rsidRPr="00044FF2">
        <w:rPr>
          <w:rFonts w:cs="Calibri"/>
          <w:sz w:val="22"/>
          <w:szCs w:val="22"/>
        </w:rPr>
        <w:t xml:space="preserve"> intrude on patron surveillance.</w:t>
      </w:r>
    </w:p>
    <w:p w14:paraId="6A437C75" w14:textId="141EA4D4" w:rsidR="005E3F52" w:rsidRPr="00044FF2" w:rsidRDefault="005E3F52" w:rsidP="005E3F52">
      <w:pPr>
        <w:rPr>
          <w:rFonts w:cs="Calibri"/>
          <w:sz w:val="22"/>
          <w:szCs w:val="22"/>
        </w:rPr>
      </w:pPr>
      <w:r w:rsidRPr="00044FF2">
        <w:rPr>
          <w:rFonts w:cs="Calibri"/>
          <w:sz w:val="22"/>
          <w:szCs w:val="22"/>
        </w:rPr>
        <w:t xml:space="preserve">(8) Qualified lifeguards </w:t>
      </w:r>
      <w:r w:rsidR="0028175E" w:rsidRPr="00044FF2">
        <w:rPr>
          <w:rFonts w:cs="Calibri"/>
          <w:sz w:val="22"/>
          <w:szCs w:val="22"/>
        </w:rPr>
        <w:t>shall</w:t>
      </w:r>
      <w:r w:rsidRPr="00044FF2">
        <w:rPr>
          <w:rFonts w:cs="Calibri"/>
          <w:sz w:val="22"/>
          <w:szCs w:val="22"/>
        </w:rPr>
        <w:t xml:space="preserve"> not engage in social conversations or have on their person or lifeguard station anything which </w:t>
      </w:r>
      <w:r w:rsidR="003748E1">
        <w:rPr>
          <w:rFonts w:cs="Calibri"/>
          <w:sz w:val="22"/>
          <w:szCs w:val="22"/>
        </w:rPr>
        <w:t>could</w:t>
      </w:r>
      <w:r w:rsidRPr="00044FF2">
        <w:rPr>
          <w:rFonts w:cs="Calibri"/>
          <w:sz w:val="22"/>
          <w:szCs w:val="22"/>
        </w:rPr>
        <w:t xml:space="preserve"> distract them from performing patron surveillance.</w:t>
      </w:r>
    </w:p>
    <w:p w14:paraId="3A0A7948" w14:textId="77777777" w:rsidR="005E3F52" w:rsidRPr="00044FF2" w:rsidRDefault="005E3F52" w:rsidP="005E3F52">
      <w:pPr>
        <w:rPr>
          <w:rFonts w:cs="Calibri"/>
          <w:sz w:val="22"/>
          <w:szCs w:val="22"/>
        </w:rPr>
      </w:pPr>
      <w:r w:rsidRPr="00044FF2">
        <w:rPr>
          <w:rFonts w:cs="Calibri"/>
          <w:sz w:val="22"/>
          <w:szCs w:val="22"/>
        </w:rPr>
        <w:t>(9) Lifeguard-based remote safety monitoring systems may be used to assist with patron surveillance but may not be used as a substitute for qualified lifeguards.</w:t>
      </w:r>
    </w:p>
    <w:p w14:paraId="3EDBA4C2" w14:textId="4F2A6A38" w:rsidR="005E3F52" w:rsidRPr="00044FF2" w:rsidRDefault="005E3F52" w:rsidP="005E3F52">
      <w:pPr>
        <w:rPr>
          <w:rFonts w:cs="Calibri"/>
          <w:sz w:val="22"/>
          <w:szCs w:val="22"/>
        </w:rPr>
      </w:pPr>
      <w:r w:rsidRPr="00044FF2">
        <w:rPr>
          <w:rFonts w:cs="Calibri"/>
          <w:b/>
          <w:bCs/>
          <w:sz w:val="22"/>
          <w:szCs w:val="22"/>
        </w:rPr>
        <w:t>WAC 246-261-</w:t>
      </w:r>
      <w:r w:rsidR="0081731D" w:rsidRPr="00044FF2">
        <w:rPr>
          <w:rFonts w:cs="Calibri"/>
          <w:b/>
          <w:bCs/>
          <w:sz w:val="22"/>
          <w:szCs w:val="22"/>
        </w:rPr>
        <w:t>545</w:t>
      </w:r>
      <w:r w:rsidRPr="00044FF2">
        <w:rPr>
          <w:rFonts w:cs="Calibri"/>
          <w:b/>
          <w:bCs/>
          <w:sz w:val="22"/>
          <w:szCs w:val="22"/>
        </w:rPr>
        <w:t xml:space="preserve"> Lifeguard supervisors.</w:t>
      </w:r>
      <w:r w:rsidRPr="00044FF2">
        <w:rPr>
          <w:rFonts w:cs="Calibri"/>
          <w:sz w:val="22"/>
          <w:szCs w:val="22"/>
        </w:rPr>
        <w:t xml:space="preserve"> (1) The owner </w:t>
      </w:r>
      <w:r w:rsidR="00FA6536" w:rsidRPr="00044FF2">
        <w:rPr>
          <w:rFonts w:cs="Calibri"/>
          <w:sz w:val="22"/>
          <w:szCs w:val="22"/>
        </w:rPr>
        <w:t xml:space="preserve">shall </w:t>
      </w:r>
      <w:r w:rsidRPr="00044FF2">
        <w:rPr>
          <w:rFonts w:cs="Calibri"/>
          <w:sz w:val="22"/>
          <w:szCs w:val="22"/>
        </w:rPr>
        <w:t>provide a lifeguard supervisor at any aquatic facility with three or more qualified lifeguards. One of the qualified lifeguards may be designated as the lifeguard supervisor if:</w:t>
      </w:r>
    </w:p>
    <w:p w14:paraId="0B4C8C02" w14:textId="77777777" w:rsidR="005E3F52" w:rsidRPr="00044FF2" w:rsidRDefault="005E3F52" w:rsidP="005E3F52">
      <w:pPr>
        <w:rPr>
          <w:rFonts w:cs="Calibri"/>
          <w:sz w:val="22"/>
          <w:szCs w:val="22"/>
        </w:rPr>
      </w:pPr>
      <w:r w:rsidRPr="00044FF2">
        <w:rPr>
          <w:rFonts w:cs="Calibri"/>
          <w:sz w:val="22"/>
          <w:szCs w:val="22"/>
        </w:rPr>
        <w:t>(a) The qualified lifeguard meets the requirements of subsection (2) of this section; and</w:t>
      </w:r>
    </w:p>
    <w:p w14:paraId="12A3E0ED" w14:textId="68FC653D" w:rsidR="005E3F52" w:rsidRPr="00044FF2" w:rsidRDefault="005E3F52" w:rsidP="005E3F52">
      <w:pPr>
        <w:rPr>
          <w:rFonts w:cs="Calibri"/>
          <w:sz w:val="22"/>
          <w:szCs w:val="22"/>
        </w:rPr>
      </w:pPr>
      <w:r w:rsidRPr="00044FF2">
        <w:rPr>
          <w:rFonts w:cs="Calibri"/>
          <w:sz w:val="22"/>
          <w:szCs w:val="22"/>
        </w:rPr>
        <w:t xml:space="preserve">(b) Lifeguard supervisor duties </w:t>
      </w:r>
      <w:r w:rsidR="00157684" w:rsidRPr="00044FF2">
        <w:rPr>
          <w:rFonts w:cs="Calibri"/>
          <w:sz w:val="22"/>
          <w:szCs w:val="22"/>
        </w:rPr>
        <w:t xml:space="preserve">do </w:t>
      </w:r>
      <w:r w:rsidRPr="00044FF2">
        <w:rPr>
          <w:rFonts w:cs="Calibri"/>
          <w:sz w:val="22"/>
          <w:szCs w:val="22"/>
        </w:rPr>
        <w:t>interfere with patron surveillance.</w:t>
      </w:r>
    </w:p>
    <w:p w14:paraId="33F8A06A" w14:textId="52BE0943" w:rsidR="005E3F52" w:rsidRPr="00044FF2" w:rsidRDefault="005E3F52" w:rsidP="005E3F52">
      <w:pPr>
        <w:rPr>
          <w:rFonts w:cs="Calibri"/>
          <w:sz w:val="22"/>
          <w:szCs w:val="22"/>
        </w:rPr>
      </w:pPr>
      <w:r w:rsidRPr="00044FF2">
        <w:rPr>
          <w:rFonts w:cs="Calibri"/>
          <w:sz w:val="22"/>
          <w:szCs w:val="22"/>
        </w:rPr>
        <w:t xml:space="preserve">(2) To </w:t>
      </w:r>
      <w:r w:rsidR="00D46CA1">
        <w:rPr>
          <w:rFonts w:cs="Calibri"/>
          <w:sz w:val="22"/>
          <w:szCs w:val="22"/>
        </w:rPr>
        <w:t>qualify as</w:t>
      </w:r>
      <w:r w:rsidRPr="00044FF2">
        <w:rPr>
          <w:rFonts w:cs="Calibri"/>
          <w:sz w:val="22"/>
          <w:szCs w:val="22"/>
        </w:rPr>
        <w:t xml:space="preserve"> a lifeguard supervisor, an individual </w:t>
      </w:r>
      <w:r w:rsidR="00D46CA1">
        <w:rPr>
          <w:rFonts w:cs="Calibri"/>
          <w:sz w:val="22"/>
          <w:szCs w:val="22"/>
        </w:rPr>
        <w:t>shall</w:t>
      </w:r>
      <w:r w:rsidRPr="00044FF2">
        <w:rPr>
          <w:rFonts w:cs="Calibri"/>
          <w:sz w:val="22"/>
          <w:szCs w:val="22"/>
        </w:rPr>
        <w:t>:</w:t>
      </w:r>
    </w:p>
    <w:p w14:paraId="642EE4D0" w14:textId="77777777" w:rsidR="005E3F52" w:rsidRPr="00044FF2" w:rsidRDefault="005E3F52" w:rsidP="005E3F52">
      <w:pPr>
        <w:rPr>
          <w:rFonts w:cs="Calibri"/>
          <w:sz w:val="22"/>
          <w:szCs w:val="22"/>
        </w:rPr>
      </w:pPr>
      <w:r w:rsidRPr="00044FF2">
        <w:rPr>
          <w:rFonts w:cs="Calibri"/>
          <w:sz w:val="22"/>
          <w:szCs w:val="22"/>
        </w:rPr>
        <w:t>(a) Possess a current certificate for lifeguard training from a department-recognized agency;</w:t>
      </w:r>
    </w:p>
    <w:p w14:paraId="760CE563" w14:textId="77777777" w:rsidR="005E3F52" w:rsidRPr="00044FF2" w:rsidRDefault="005E3F52" w:rsidP="005E3F52">
      <w:pPr>
        <w:rPr>
          <w:rFonts w:cs="Calibri"/>
          <w:sz w:val="22"/>
          <w:szCs w:val="22"/>
        </w:rPr>
      </w:pPr>
      <w:r w:rsidRPr="00044FF2">
        <w:rPr>
          <w:rFonts w:cs="Calibri"/>
          <w:sz w:val="22"/>
          <w:szCs w:val="22"/>
        </w:rPr>
        <w:t>(b) Possess a current certificate for lifeguard supervisor training from a department-recognized agency;</w:t>
      </w:r>
    </w:p>
    <w:p w14:paraId="67C90165" w14:textId="77777777" w:rsidR="005E3F52" w:rsidRPr="00044FF2" w:rsidRDefault="005E3F52" w:rsidP="005E3F52">
      <w:pPr>
        <w:rPr>
          <w:rFonts w:cs="Calibri"/>
          <w:sz w:val="22"/>
          <w:szCs w:val="22"/>
        </w:rPr>
      </w:pPr>
      <w:r w:rsidRPr="00044FF2">
        <w:rPr>
          <w:rFonts w:cs="Calibri"/>
          <w:sz w:val="22"/>
          <w:szCs w:val="22"/>
        </w:rPr>
        <w:lastRenderedPageBreak/>
        <w:t>(c) Have at least 100 hours of active duty as a qualified lifeguard; and</w:t>
      </w:r>
    </w:p>
    <w:p w14:paraId="25477867" w14:textId="77777777" w:rsidR="005E3F52" w:rsidRPr="00044FF2" w:rsidRDefault="005E3F52" w:rsidP="005E3F52">
      <w:pPr>
        <w:rPr>
          <w:rFonts w:cs="Calibri"/>
          <w:sz w:val="22"/>
          <w:szCs w:val="22"/>
        </w:rPr>
      </w:pPr>
      <w:r w:rsidRPr="00044FF2">
        <w:rPr>
          <w:rFonts w:cs="Calibri"/>
          <w:sz w:val="22"/>
          <w:szCs w:val="22"/>
        </w:rPr>
        <w:t>(d) Demonstrate the ability to effectively communicate with safety team members and emergency services.</w:t>
      </w:r>
    </w:p>
    <w:p w14:paraId="41E2D2CC" w14:textId="77777777" w:rsidR="005E3F52" w:rsidRPr="00044FF2" w:rsidRDefault="005E3F52" w:rsidP="005E3F52">
      <w:pPr>
        <w:rPr>
          <w:rFonts w:cs="Calibri"/>
          <w:sz w:val="22"/>
          <w:szCs w:val="22"/>
        </w:rPr>
      </w:pPr>
      <w:r w:rsidRPr="00044FF2">
        <w:rPr>
          <w:rFonts w:cs="Calibri"/>
          <w:sz w:val="22"/>
          <w:szCs w:val="22"/>
        </w:rPr>
        <w:t>(3) Lifeguard supervisors are responsible for:</w:t>
      </w:r>
    </w:p>
    <w:p w14:paraId="35BDAB9C" w14:textId="49153531" w:rsidR="005E3F52" w:rsidRPr="00044FF2" w:rsidRDefault="005E3F52" w:rsidP="005E3F52">
      <w:pPr>
        <w:rPr>
          <w:rFonts w:cs="Calibri"/>
          <w:sz w:val="22"/>
          <w:szCs w:val="22"/>
        </w:rPr>
      </w:pPr>
      <w:r w:rsidRPr="00044FF2">
        <w:rPr>
          <w:rFonts w:cs="Calibri"/>
          <w:sz w:val="22"/>
          <w:szCs w:val="22"/>
        </w:rPr>
        <w:t>(a) Monitoring performance of qualified lifeguards in their zone of patron surveillance</w:t>
      </w:r>
      <w:r w:rsidR="00B04DA5" w:rsidRPr="00044FF2">
        <w:rPr>
          <w:rFonts w:cs="Calibri"/>
          <w:sz w:val="22"/>
          <w:szCs w:val="22"/>
        </w:rPr>
        <w:t>;</w:t>
      </w:r>
    </w:p>
    <w:p w14:paraId="486D4ECC" w14:textId="6E5B787E" w:rsidR="005E3F52" w:rsidRPr="00044FF2" w:rsidRDefault="005E3F52" w:rsidP="005E3F52">
      <w:pPr>
        <w:rPr>
          <w:rFonts w:cs="Calibri"/>
          <w:sz w:val="22"/>
          <w:szCs w:val="22"/>
        </w:rPr>
      </w:pPr>
      <w:r w:rsidRPr="00044FF2">
        <w:rPr>
          <w:rFonts w:cs="Calibri"/>
          <w:sz w:val="22"/>
          <w:szCs w:val="22"/>
        </w:rPr>
        <w:t>(b) Ensuring</w:t>
      </w:r>
      <w:r w:rsidR="00232610" w:rsidRPr="00044FF2">
        <w:rPr>
          <w:rFonts w:cs="Calibri"/>
          <w:sz w:val="22"/>
          <w:szCs w:val="22"/>
        </w:rPr>
        <w:t xml:space="preserve"> lifeguard duty</w:t>
      </w:r>
      <w:r w:rsidRPr="00044FF2">
        <w:rPr>
          <w:rFonts w:cs="Calibri"/>
          <w:sz w:val="22"/>
          <w:szCs w:val="22"/>
        </w:rPr>
        <w:t xml:space="preserve"> rotation is conducted in accordance with the safety plan; </w:t>
      </w:r>
    </w:p>
    <w:p w14:paraId="2474BAC2" w14:textId="480BFC07" w:rsidR="005E3F52" w:rsidRPr="00044FF2" w:rsidRDefault="005E3F52" w:rsidP="005E3F52">
      <w:pPr>
        <w:rPr>
          <w:rFonts w:cs="Calibri"/>
          <w:sz w:val="22"/>
          <w:szCs w:val="22"/>
        </w:rPr>
      </w:pPr>
      <w:r w:rsidRPr="00044FF2">
        <w:rPr>
          <w:rFonts w:cs="Calibri"/>
          <w:sz w:val="22"/>
          <w:szCs w:val="22"/>
        </w:rPr>
        <w:t xml:space="preserve">(c) Ensuring qualified lifeguards are certified to the maximum depth of water for the </w:t>
      </w:r>
      <w:r w:rsidR="000E40F5" w:rsidRPr="00044FF2">
        <w:rPr>
          <w:rFonts w:cs="Calibri"/>
          <w:sz w:val="22"/>
          <w:szCs w:val="22"/>
        </w:rPr>
        <w:t>applicable</w:t>
      </w:r>
      <w:r w:rsidRPr="00044FF2">
        <w:rPr>
          <w:rFonts w:cs="Calibri"/>
          <w:sz w:val="22"/>
          <w:szCs w:val="22"/>
        </w:rPr>
        <w:t xml:space="preserve"> </w:t>
      </w:r>
      <w:r w:rsidR="00E75E73" w:rsidRPr="00044FF2">
        <w:rPr>
          <w:rFonts w:cs="Calibri"/>
          <w:sz w:val="22"/>
          <w:szCs w:val="22"/>
        </w:rPr>
        <w:t xml:space="preserve">assigned </w:t>
      </w:r>
      <w:r w:rsidRPr="00044FF2">
        <w:rPr>
          <w:rFonts w:cs="Calibri"/>
          <w:sz w:val="22"/>
          <w:szCs w:val="22"/>
        </w:rPr>
        <w:t>aquatic venue zone of patron surveillance;</w:t>
      </w:r>
    </w:p>
    <w:p w14:paraId="2D2D655E" w14:textId="77777777" w:rsidR="005E3F52" w:rsidRPr="00044FF2" w:rsidRDefault="005E3F52" w:rsidP="005E3F52">
      <w:pPr>
        <w:rPr>
          <w:rFonts w:cs="Calibri"/>
          <w:sz w:val="22"/>
          <w:szCs w:val="22"/>
        </w:rPr>
      </w:pPr>
      <w:r w:rsidRPr="00044FF2">
        <w:rPr>
          <w:rFonts w:cs="Calibri"/>
          <w:sz w:val="22"/>
          <w:szCs w:val="22"/>
        </w:rPr>
        <w:t>(d) Coordinating staff response and patron care during an emergency;</w:t>
      </w:r>
    </w:p>
    <w:p w14:paraId="4196862A" w14:textId="77777777" w:rsidR="005E3F52" w:rsidRPr="00044FF2" w:rsidRDefault="005E3F52" w:rsidP="005E3F52">
      <w:pPr>
        <w:rPr>
          <w:rFonts w:cs="Calibri"/>
          <w:sz w:val="22"/>
          <w:szCs w:val="22"/>
        </w:rPr>
      </w:pPr>
      <w:r w:rsidRPr="00044FF2">
        <w:rPr>
          <w:rFonts w:cs="Calibri"/>
          <w:sz w:val="22"/>
          <w:szCs w:val="22"/>
        </w:rPr>
        <w:t>(e) Identifying health and safety hazards and communicating to staff and management to mitigate or otherwise avoid the hazard; and</w:t>
      </w:r>
    </w:p>
    <w:p w14:paraId="46A5C9E1" w14:textId="77777777" w:rsidR="005E3F52" w:rsidRPr="00044FF2" w:rsidRDefault="005E3F52" w:rsidP="005E3F52">
      <w:pPr>
        <w:rPr>
          <w:rFonts w:cs="Calibri"/>
          <w:sz w:val="22"/>
          <w:szCs w:val="22"/>
        </w:rPr>
      </w:pPr>
      <w:r w:rsidRPr="00044FF2">
        <w:rPr>
          <w:rFonts w:cs="Calibri"/>
          <w:sz w:val="22"/>
          <w:szCs w:val="22"/>
        </w:rPr>
        <w:t>(f) Ensuring required equipment is in place and in good condition.</w:t>
      </w:r>
    </w:p>
    <w:p w14:paraId="613EA7A9" w14:textId="05778EBB" w:rsidR="005E3F52" w:rsidRPr="00044FF2" w:rsidRDefault="005E3F52" w:rsidP="005E3F52">
      <w:pPr>
        <w:rPr>
          <w:rFonts w:cs="Calibri"/>
          <w:sz w:val="22"/>
          <w:szCs w:val="22"/>
        </w:rPr>
      </w:pPr>
      <w:r w:rsidRPr="00044FF2">
        <w:rPr>
          <w:rFonts w:cs="Calibri"/>
          <w:b/>
          <w:bCs/>
          <w:sz w:val="22"/>
          <w:szCs w:val="22"/>
        </w:rPr>
        <w:t>WAC 246-261-</w:t>
      </w:r>
      <w:r w:rsidR="0081731D" w:rsidRPr="00044FF2">
        <w:rPr>
          <w:rFonts w:cs="Calibri"/>
          <w:b/>
          <w:bCs/>
          <w:sz w:val="22"/>
          <w:szCs w:val="22"/>
        </w:rPr>
        <w:t>550</w:t>
      </w:r>
      <w:r w:rsidRPr="00044FF2">
        <w:rPr>
          <w:rFonts w:cs="Calibri"/>
          <w:b/>
          <w:bCs/>
          <w:sz w:val="22"/>
          <w:szCs w:val="22"/>
        </w:rPr>
        <w:t xml:space="preserve"> Lifeguard – and Safety-related equipment.</w:t>
      </w:r>
      <w:r w:rsidRPr="00044FF2">
        <w:rPr>
          <w:rFonts w:cs="Calibri"/>
          <w:sz w:val="22"/>
          <w:szCs w:val="22"/>
        </w:rPr>
        <w:t xml:space="preserve"> (1) The owner </w:t>
      </w:r>
      <w:r w:rsidR="000F2FE4" w:rsidRPr="00044FF2">
        <w:rPr>
          <w:rFonts w:cs="Calibri"/>
          <w:sz w:val="22"/>
          <w:szCs w:val="22"/>
        </w:rPr>
        <w:t xml:space="preserve">shall </w:t>
      </w:r>
      <w:r w:rsidRPr="00044FF2">
        <w:rPr>
          <w:rFonts w:cs="Calibri"/>
          <w:sz w:val="22"/>
          <w:szCs w:val="22"/>
        </w:rPr>
        <w:t xml:space="preserve">supply the following equipment and </w:t>
      </w:r>
      <w:r w:rsidR="000F217E" w:rsidRPr="00044FF2">
        <w:rPr>
          <w:rFonts w:cs="Calibri"/>
          <w:sz w:val="22"/>
          <w:szCs w:val="22"/>
        </w:rPr>
        <w:t>ensure</w:t>
      </w:r>
      <w:r w:rsidRPr="00044FF2">
        <w:rPr>
          <w:rFonts w:cs="Calibri"/>
          <w:sz w:val="22"/>
          <w:szCs w:val="22"/>
        </w:rPr>
        <w:t xml:space="preserve"> good working order:</w:t>
      </w:r>
    </w:p>
    <w:p w14:paraId="3103EBF7" w14:textId="5AF39706" w:rsidR="006400FC" w:rsidRPr="00044FF2" w:rsidRDefault="005E3F52" w:rsidP="006400FC">
      <w:pPr>
        <w:rPr>
          <w:rFonts w:cs="Calibri"/>
          <w:sz w:val="22"/>
          <w:szCs w:val="22"/>
        </w:rPr>
      </w:pPr>
      <w:r w:rsidRPr="00044FF2">
        <w:rPr>
          <w:rFonts w:cs="Calibri"/>
          <w:sz w:val="22"/>
          <w:szCs w:val="22"/>
        </w:rPr>
        <w:t xml:space="preserve">(a) </w:t>
      </w:r>
      <w:r w:rsidR="008C6D1A" w:rsidRPr="00044FF2">
        <w:rPr>
          <w:rFonts w:cs="Calibri"/>
          <w:sz w:val="22"/>
          <w:szCs w:val="22"/>
        </w:rPr>
        <w:t>A f</w:t>
      </w:r>
      <w:r w:rsidRPr="00044FF2">
        <w:rPr>
          <w:rFonts w:cs="Calibri"/>
          <w:sz w:val="22"/>
          <w:szCs w:val="22"/>
        </w:rPr>
        <w:t>unctional telephone or other communication system or device that is hard-wired, accessible, and capable of dialing 911</w:t>
      </w:r>
      <w:r w:rsidR="00B30E45" w:rsidRPr="00044FF2">
        <w:rPr>
          <w:rFonts w:cs="Calibri"/>
          <w:sz w:val="22"/>
          <w:szCs w:val="22"/>
        </w:rPr>
        <w:t xml:space="preserve"> </w:t>
      </w:r>
      <w:r w:rsidR="00EE311A" w:rsidRPr="00044FF2">
        <w:rPr>
          <w:rFonts w:cs="Calibri"/>
          <w:sz w:val="22"/>
          <w:szCs w:val="22"/>
        </w:rPr>
        <w:t>within the aquatic venue enclosure, no more than 100 feet</w:t>
      </w:r>
      <w:r w:rsidR="006767B9" w:rsidRPr="00044FF2">
        <w:rPr>
          <w:rFonts w:cs="Calibri"/>
          <w:sz w:val="22"/>
          <w:szCs w:val="22"/>
        </w:rPr>
        <w:t xml:space="preserve"> from each aquatic venue</w:t>
      </w:r>
      <w:r w:rsidRPr="00044FF2">
        <w:rPr>
          <w:rFonts w:cs="Calibri"/>
          <w:sz w:val="22"/>
          <w:szCs w:val="22"/>
        </w:rPr>
        <w:t>. Where a hardwired telephone is not an option, the owner may provide alternative means of communication as approved by the department or local health officer. Signage must be posted including:</w:t>
      </w:r>
    </w:p>
    <w:p w14:paraId="3BB2DFF4" w14:textId="79B50814" w:rsidR="005E3F52" w:rsidRPr="00044FF2" w:rsidRDefault="005E3F52" w:rsidP="006400FC">
      <w:pPr>
        <w:rPr>
          <w:rFonts w:cs="Calibri"/>
          <w:sz w:val="22"/>
          <w:szCs w:val="22"/>
        </w:rPr>
      </w:pPr>
      <w:r w:rsidRPr="00044FF2">
        <w:rPr>
          <w:rFonts w:cs="Calibri"/>
          <w:sz w:val="22"/>
          <w:szCs w:val="22"/>
        </w:rPr>
        <w:t>(i) Emergency dialing directions;</w:t>
      </w:r>
    </w:p>
    <w:p w14:paraId="7C823C5B" w14:textId="77777777" w:rsidR="00372E65" w:rsidRPr="00044FF2" w:rsidRDefault="005E3F52" w:rsidP="005E3F52">
      <w:pPr>
        <w:rPr>
          <w:rFonts w:cs="Calibri"/>
          <w:sz w:val="22"/>
          <w:szCs w:val="22"/>
        </w:rPr>
      </w:pPr>
      <w:r w:rsidRPr="00044FF2">
        <w:rPr>
          <w:rFonts w:cs="Calibri"/>
          <w:sz w:val="22"/>
          <w:szCs w:val="22"/>
        </w:rPr>
        <w:t xml:space="preserve">(ii) The address of the aquatic facility; </w:t>
      </w:r>
    </w:p>
    <w:p w14:paraId="58465A26" w14:textId="746DD200" w:rsidR="005E3F52" w:rsidRPr="00044FF2" w:rsidRDefault="00372E65" w:rsidP="005E3F52">
      <w:pPr>
        <w:rPr>
          <w:rFonts w:cs="Calibri"/>
          <w:sz w:val="22"/>
          <w:szCs w:val="22"/>
        </w:rPr>
      </w:pPr>
      <w:r w:rsidRPr="00044FF2">
        <w:rPr>
          <w:rFonts w:cs="Calibri"/>
          <w:sz w:val="22"/>
          <w:szCs w:val="22"/>
        </w:rPr>
        <w:t xml:space="preserve">(iii) Location of aquatic venue within the aquatic facility; </w:t>
      </w:r>
      <w:r w:rsidR="005E3F52" w:rsidRPr="00044FF2">
        <w:rPr>
          <w:rFonts w:cs="Calibri"/>
          <w:sz w:val="22"/>
          <w:szCs w:val="22"/>
        </w:rPr>
        <w:t>and</w:t>
      </w:r>
    </w:p>
    <w:p w14:paraId="1DFD3AB9" w14:textId="77777777" w:rsidR="005E3F52" w:rsidRPr="00044FF2" w:rsidRDefault="005E3F52" w:rsidP="005E3F52">
      <w:pPr>
        <w:rPr>
          <w:rFonts w:cs="Calibri"/>
          <w:sz w:val="22"/>
          <w:szCs w:val="22"/>
        </w:rPr>
      </w:pPr>
      <w:r w:rsidRPr="00044FF2">
        <w:rPr>
          <w:rFonts w:cs="Calibri"/>
          <w:sz w:val="22"/>
          <w:szCs w:val="22"/>
        </w:rPr>
        <w:t>(iii) Contact information for aquatic facility management and emergency personnel;</w:t>
      </w:r>
    </w:p>
    <w:p w14:paraId="16C299A9" w14:textId="63EFDC16" w:rsidR="005E3F52" w:rsidRPr="00044FF2" w:rsidRDefault="005E3F52" w:rsidP="005E3F52">
      <w:pPr>
        <w:rPr>
          <w:rFonts w:cs="Calibri"/>
          <w:sz w:val="22"/>
          <w:szCs w:val="22"/>
        </w:rPr>
      </w:pPr>
      <w:r w:rsidRPr="00044FF2">
        <w:rPr>
          <w:rFonts w:cs="Calibri"/>
          <w:sz w:val="22"/>
          <w:szCs w:val="22"/>
        </w:rPr>
        <w:t>(b</w:t>
      </w:r>
      <w:proofErr w:type="gramStart"/>
      <w:r w:rsidRPr="00044FF2">
        <w:rPr>
          <w:rFonts w:cs="Calibri"/>
          <w:sz w:val="22"/>
          <w:szCs w:val="22"/>
        </w:rPr>
        <w:t xml:space="preserve">) </w:t>
      </w:r>
      <w:r w:rsidR="00EF3AAF" w:rsidRPr="00044FF2">
        <w:rPr>
          <w:rFonts w:cs="Calibri"/>
          <w:sz w:val="22"/>
          <w:szCs w:val="22"/>
        </w:rPr>
        <w:t>A</w:t>
      </w:r>
      <w:r w:rsidRPr="00044FF2">
        <w:rPr>
          <w:rFonts w:cs="Calibri"/>
          <w:sz w:val="22"/>
          <w:szCs w:val="22"/>
        </w:rPr>
        <w:t xml:space="preserve"> first</w:t>
      </w:r>
      <w:proofErr w:type="gramEnd"/>
      <w:r w:rsidRPr="00044FF2">
        <w:rPr>
          <w:rFonts w:cs="Calibri"/>
          <w:sz w:val="22"/>
          <w:szCs w:val="22"/>
        </w:rPr>
        <w:t xml:space="preserve"> aid and emergency equipment</w:t>
      </w:r>
      <w:r w:rsidR="00834551" w:rsidRPr="00044FF2">
        <w:rPr>
          <w:rFonts w:cs="Calibri"/>
          <w:sz w:val="22"/>
          <w:szCs w:val="22"/>
        </w:rPr>
        <w:t xml:space="preserve"> in a designated location</w:t>
      </w:r>
      <w:r w:rsidRPr="00044FF2">
        <w:rPr>
          <w:rFonts w:cs="Calibri"/>
          <w:sz w:val="22"/>
          <w:szCs w:val="22"/>
        </w:rPr>
        <w:t>. First aid supplies must be continuously stocked and include, at a minimum:</w:t>
      </w:r>
    </w:p>
    <w:p w14:paraId="428DA2B0" w14:textId="77777777" w:rsidR="005E3F52" w:rsidRPr="00044FF2" w:rsidRDefault="005E3F52" w:rsidP="005E3F52">
      <w:pPr>
        <w:rPr>
          <w:rFonts w:cs="Calibri"/>
          <w:sz w:val="22"/>
          <w:szCs w:val="22"/>
        </w:rPr>
      </w:pPr>
      <w:r w:rsidRPr="00044FF2">
        <w:rPr>
          <w:rFonts w:cs="Calibri"/>
          <w:sz w:val="22"/>
          <w:szCs w:val="22"/>
        </w:rPr>
        <w:t>(i) First aid guide;</w:t>
      </w:r>
    </w:p>
    <w:p w14:paraId="4EA71FEA" w14:textId="77777777" w:rsidR="005E3F52" w:rsidRPr="00044FF2" w:rsidRDefault="005E3F52" w:rsidP="005E3F52">
      <w:pPr>
        <w:rPr>
          <w:rFonts w:cs="Calibri"/>
          <w:sz w:val="22"/>
          <w:szCs w:val="22"/>
        </w:rPr>
      </w:pPr>
      <w:r w:rsidRPr="00044FF2">
        <w:rPr>
          <w:rFonts w:cs="Calibri"/>
          <w:sz w:val="22"/>
          <w:szCs w:val="22"/>
        </w:rPr>
        <w:t>(ii) Absorbent compress;</w:t>
      </w:r>
    </w:p>
    <w:p w14:paraId="7C803603" w14:textId="77777777" w:rsidR="005E3F52" w:rsidRPr="00044FF2" w:rsidRDefault="005E3F52" w:rsidP="005E3F52">
      <w:pPr>
        <w:rPr>
          <w:rFonts w:cs="Calibri"/>
          <w:sz w:val="22"/>
          <w:szCs w:val="22"/>
        </w:rPr>
      </w:pPr>
      <w:r w:rsidRPr="00044FF2">
        <w:rPr>
          <w:rFonts w:cs="Calibri"/>
          <w:sz w:val="22"/>
          <w:szCs w:val="22"/>
        </w:rPr>
        <w:t>(iii) Adhesive bandages;</w:t>
      </w:r>
    </w:p>
    <w:p w14:paraId="5DA50168" w14:textId="77777777" w:rsidR="005E3F52" w:rsidRPr="00044FF2" w:rsidRDefault="005E3F52" w:rsidP="005E3F52">
      <w:pPr>
        <w:rPr>
          <w:rFonts w:cs="Calibri"/>
          <w:sz w:val="22"/>
          <w:szCs w:val="22"/>
        </w:rPr>
      </w:pPr>
      <w:r w:rsidRPr="00044FF2">
        <w:rPr>
          <w:rFonts w:cs="Calibri"/>
          <w:sz w:val="22"/>
          <w:szCs w:val="22"/>
        </w:rPr>
        <w:t>(iv) Adhesive tape;</w:t>
      </w:r>
    </w:p>
    <w:p w14:paraId="1E33D76A" w14:textId="77777777" w:rsidR="005E3F52" w:rsidRPr="00044FF2" w:rsidRDefault="005E3F52" w:rsidP="005E3F52">
      <w:pPr>
        <w:rPr>
          <w:rFonts w:cs="Calibri"/>
          <w:sz w:val="22"/>
          <w:szCs w:val="22"/>
        </w:rPr>
      </w:pPr>
      <w:r w:rsidRPr="00044FF2">
        <w:rPr>
          <w:rFonts w:cs="Calibri"/>
          <w:sz w:val="22"/>
          <w:szCs w:val="22"/>
        </w:rPr>
        <w:t>(v) Sterile pads;</w:t>
      </w:r>
    </w:p>
    <w:p w14:paraId="45DBAED0" w14:textId="77777777" w:rsidR="005E3F52" w:rsidRPr="00044FF2" w:rsidRDefault="005E3F52" w:rsidP="005E3F52">
      <w:pPr>
        <w:rPr>
          <w:rFonts w:cs="Calibri"/>
          <w:sz w:val="22"/>
          <w:szCs w:val="22"/>
        </w:rPr>
      </w:pPr>
      <w:r w:rsidRPr="00044FF2">
        <w:rPr>
          <w:rFonts w:cs="Calibri"/>
          <w:sz w:val="22"/>
          <w:szCs w:val="22"/>
        </w:rPr>
        <w:lastRenderedPageBreak/>
        <w:t>(vi) Disposable gloves;</w:t>
      </w:r>
    </w:p>
    <w:p w14:paraId="17CE28F9" w14:textId="77777777" w:rsidR="005E3F52" w:rsidRPr="00044FF2" w:rsidRDefault="005E3F52" w:rsidP="005E3F52">
      <w:pPr>
        <w:rPr>
          <w:rFonts w:cs="Calibri"/>
          <w:sz w:val="22"/>
          <w:szCs w:val="22"/>
        </w:rPr>
      </w:pPr>
      <w:r w:rsidRPr="00044FF2">
        <w:rPr>
          <w:rFonts w:cs="Calibri"/>
          <w:sz w:val="22"/>
          <w:szCs w:val="22"/>
        </w:rPr>
        <w:t>(vii) Scissors;</w:t>
      </w:r>
    </w:p>
    <w:p w14:paraId="5B068FE7" w14:textId="77777777" w:rsidR="005E3F52" w:rsidRPr="00044FF2" w:rsidRDefault="005E3F52" w:rsidP="005E3F52">
      <w:pPr>
        <w:rPr>
          <w:rFonts w:cs="Calibri"/>
          <w:sz w:val="22"/>
          <w:szCs w:val="22"/>
        </w:rPr>
      </w:pPr>
      <w:r w:rsidRPr="00044FF2">
        <w:rPr>
          <w:rFonts w:cs="Calibri"/>
          <w:sz w:val="22"/>
          <w:szCs w:val="22"/>
        </w:rPr>
        <w:t>(viii) Elastic wrap;</w:t>
      </w:r>
    </w:p>
    <w:p w14:paraId="25CB7AA5" w14:textId="77777777" w:rsidR="005E3F52" w:rsidRPr="00044FF2" w:rsidRDefault="005E3F52" w:rsidP="005E3F52">
      <w:pPr>
        <w:rPr>
          <w:rFonts w:cs="Calibri"/>
          <w:sz w:val="22"/>
          <w:szCs w:val="22"/>
        </w:rPr>
      </w:pPr>
      <w:r w:rsidRPr="00044FF2">
        <w:rPr>
          <w:rFonts w:cs="Calibri"/>
          <w:sz w:val="22"/>
          <w:szCs w:val="22"/>
        </w:rPr>
        <w:t>(ix) Emergency blanket;</w:t>
      </w:r>
    </w:p>
    <w:p w14:paraId="0A2CCABC" w14:textId="77777777" w:rsidR="005E3F52" w:rsidRPr="00044FF2" w:rsidRDefault="005E3F52" w:rsidP="005E3F52">
      <w:pPr>
        <w:rPr>
          <w:rFonts w:cs="Calibri"/>
          <w:sz w:val="22"/>
          <w:szCs w:val="22"/>
        </w:rPr>
      </w:pPr>
      <w:r w:rsidRPr="00044FF2">
        <w:rPr>
          <w:rFonts w:cs="Calibri"/>
          <w:sz w:val="22"/>
          <w:szCs w:val="22"/>
        </w:rPr>
        <w:t>(x) Resuscitation mask with one-way valve; and</w:t>
      </w:r>
    </w:p>
    <w:p w14:paraId="736A4A03" w14:textId="77777777" w:rsidR="005E3F52" w:rsidRPr="00044FF2" w:rsidRDefault="005E3F52" w:rsidP="005E3F52">
      <w:pPr>
        <w:rPr>
          <w:rFonts w:cs="Calibri"/>
          <w:sz w:val="22"/>
          <w:szCs w:val="22"/>
        </w:rPr>
      </w:pPr>
      <w:r w:rsidRPr="00044FF2">
        <w:rPr>
          <w:rFonts w:cs="Calibri"/>
          <w:sz w:val="22"/>
          <w:szCs w:val="22"/>
        </w:rPr>
        <w:t>(xi) Blood-borne pathogen spill kit.</w:t>
      </w:r>
    </w:p>
    <w:p w14:paraId="4FA64C60" w14:textId="429C6DFF" w:rsidR="005E3F52" w:rsidRPr="00044FF2" w:rsidRDefault="005E3F52" w:rsidP="005E3F52">
      <w:pPr>
        <w:rPr>
          <w:rFonts w:cs="Calibri"/>
          <w:sz w:val="22"/>
          <w:szCs w:val="22"/>
        </w:rPr>
      </w:pPr>
      <w:r w:rsidRPr="00044FF2">
        <w:rPr>
          <w:rFonts w:cs="Calibri"/>
          <w:sz w:val="22"/>
          <w:szCs w:val="22"/>
        </w:rPr>
        <w:t xml:space="preserve">(2) At aquatic facilities with qualified lifeguards, the owner </w:t>
      </w:r>
      <w:r w:rsidR="00A654B6" w:rsidRPr="00044FF2">
        <w:rPr>
          <w:rFonts w:cs="Calibri"/>
          <w:sz w:val="22"/>
          <w:szCs w:val="22"/>
        </w:rPr>
        <w:t xml:space="preserve">shall </w:t>
      </w:r>
      <w:r w:rsidRPr="00044FF2">
        <w:rPr>
          <w:rFonts w:cs="Calibri"/>
          <w:sz w:val="22"/>
          <w:szCs w:val="22"/>
        </w:rPr>
        <w:t xml:space="preserve">provide the following equipment and </w:t>
      </w:r>
      <w:r w:rsidR="00A654B6" w:rsidRPr="00044FF2">
        <w:rPr>
          <w:rFonts w:cs="Calibri"/>
          <w:sz w:val="22"/>
          <w:szCs w:val="22"/>
        </w:rPr>
        <w:t>ensure</w:t>
      </w:r>
      <w:r w:rsidRPr="00044FF2">
        <w:rPr>
          <w:rFonts w:cs="Calibri"/>
          <w:sz w:val="22"/>
          <w:szCs w:val="22"/>
        </w:rPr>
        <w:t xml:space="preserve"> good working order:</w:t>
      </w:r>
    </w:p>
    <w:p w14:paraId="2EAC0FD5" w14:textId="310B7C60" w:rsidR="00D75D5A" w:rsidRPr="00044FF2" w:rsidRDefault="005E3F52" w:rsidP="005E3F52">
      <w:pPr>
        <w:rPr>
          <w:rFonts w:cs="Calibri"/>
          <w:sz w:val="22"/>
          <w:szCs w:val="22"/>
        </w:rPr>
      </w:pPr>
      <w:r w:rsidRPr="00044FF2">
        <w:rPr>
          <w:rFonts w:cs="Calibri"/>
          <w:sz w:val="22"/>
          <w:szCs w:val="22"/>
        </w:rPr>
        <w:t>(a) Lifeguard chairs or stands</w:t>
      </w:r>
      <w:r w:rsidR="001E1AC6" w:rsidRPr="00044FF2">
        <w:rPr>
          <w:rFonts w:cs="Calibri"/>
          <w:sz w:val="22"/>
          <w:szCs w:val="22"/>
        </w:rPr>
        <w:t xml:space="preserve"> </w:t>
      </w:r>
      <w:r w:rsidR="0036216F" w:rsidRPr="00044FF2">
        <w:rPr>
          <w:rFonts w:cs="Calibri"/>
          <w:sz w:val="22"/>
          <w:szCs w:val="22"/>
        </w:rPr>
        <w:t>providing an unobstructed view of the bather surveillance zones</w:t>
      </w:r>
      <w:r w:rsidR="005344AB" w:rsidRPr="00044FF2">
        <w:rPr>
          <w:rFonts w:cs="Calibri"/>
          <w:sz w:val="22"/>
          <w:szCs w:val="22"/>
        </w:rPr>
        <w:t xml:space="preserve">. </w:t>
      </w:r>
      <w:r w:rsidR="00A40A24" w:rsidRPr="00044FF2">
        <w:rPr>
          <w:rFonts w:cs="Calibri"/>
          <w:sz w:val="22"/>
          <w:szCs w:val="22"/>
        </w:rPr>
        <w:t>Lifeguard</w:t>
      </w:r>
      <w:r w:rsidR="005344AB" w:rsidRPr="00044FF2">
        <w:rPr>
          <w:rFonts w:cs="Calibri"/>
          <w:sz w:val="22"/>
          <w:szCs w:val="22"/>
        </w:rPr>
        <w:t xml:space="preserve"> chairs or stands must</w:t>
      </w:r>
      <w:r w:rsidR="00D75D5A" w:rsidRPr="00044FF2">
        <w:rPr>
          <w:rFonts w:cs="Calibri"/>
          <w:sz w:val="22"/>
          <w:szCs w:val="22"/>
        </w:rPr>
        <w:t>:</w:t>
      </w:r>
    </w:p>
    <w:p w14:paraId="5A7171BA" w14:textId="77777777" w:rsidR="00A40A24" w:rsidRPr="00044FF2" w:rsidRDefault="00A40A24" w:rsidP="005E3F52">
      <w:pPr>
        <w:rPr>
          <w:rFonts w:cs="Calibri"/>
          <w:sz w:val="22"/>
          <w:szCs w:val="22"/>
        </w:rPr>
      </w:pPr>
      <w:r w:rsidRPr="00044FF2">
        <w:rPr>
          <w:rFonts w:cs="Calibri"/>
          <w:sz w:val="22"/>
          <w:szCs w:val="22"/>
        </w:rPr>
        <w:t>(i) Not have any sharp edges or protrusions;</w:t>
      </w:r>
    </w:p>
    <w:p w14:paraId="6D8F21D6" w14:textId="77777777" w:rsidR="00A40A24" w:rsidRPr="00044FF2" w:rsidRDefault="00A40A24" w:rsidP="005E3F52">
      <w:pPr>
        <w:rPr>
          <w:rFonts w:cs="Calibri"/>
          <w:sz w:val="22"/>
          <w:szCs w:val="22"/>
        </w:rPr>
      </w:pPr>
      <w:r w:rsidRPr="00044FF2">
        <w:rPr>
          <w:rFonts w:cs="Calibri"/>
          <w:sz w:val="22"/>
          <w:szCs w:val="22"/>
        </w:rPr>
        <w:t>(ii) Be sturdy, durable, and made of ultraviolet resistant materials;</w:t>
      </w:r>
    </w:p>
    <w:p w14:paraId="16A7CE10" w14:textId="0570C0E3" w:rsidR="001D15BB" w:rsidRPr="00044FF2" w:rsidRDefault="001D15BB" w:rsidP="005E3F52">
      <w:pPr>
        <w:rPr>
          <w:rFonts w:cs="Calibri"/>
          <w:sz w:val="22"/>
          <w:szCs w:val="22"/>
        </w:rPr>
      </w:pPr>
      <w:r w:rsidRPr="00044FF2">
        <w:rPr>
          <w:rFonts w:cs="Calibri"/>
          <w:sz w:val="22"/>
          <w:szCs w:val="22"/>
        </w:rPr>
        <w:t>(iii) Be placed to provide safe</w:t>
      </w:r>
      <w:r w:rsidR="0089774E" w:rsidRPr="00044FF2">
        <w:rPr>
          <w:rFonts w:cs="Calibri"/>
          <w:sz w:val="22"/>
          <w:szCs w:val="22"/>
        </w:rPr>
        <w:t xml:space="preserve"> </w:t>
      </w:r>
      <w:r w:rsidR="00E0312D" w:rsidRPr="00044FF2">
        <w:rPr>
          <w:rFonts w:cs="Calibri"/>
          <w:sz w:val="22"/>
          <w:szCs w:val="22"/>
        </w:rPr>
        <w:t>access</w:t>
      </w:r>
      <w:r w:rsidRPr="00044FF2">
        <w:rPr>
          <w:rFonts w:cs="Calibri"/>
          <w:sz w:val="22"/>
          <w:szCs w:val="22"/>
        </w:rPr>
        <w:t xml:space="preserve"> for the lifeguard; and</w:t>
      </w:r>
    </w:p>
    <w:p w14:paraId="39CCDF4F" w14:textId="4262984A" w:rsidR="005E3F52" w:rsidRPr="00044FF2" w:rsidRDefault="001D15BB" w:rsidP="005E3F52">
      <w:pPr>
        <w:rPr>
          <w:rFonts w:cs="Calibri"/>
          <w:sz w:val="22"/>
          <w:szCs w:val="22"/>
        </w:rPr>
      </w:pPr>
      <w:r w:rsidRPr="00044FF2">
        <w:rPr>
          <w:rFonts w:cs="Calibri"/>
          <w:sz w:val="22"/>
          <w:szCs w:val="22"/>
        </w:rPr>
        <w:t xml:space="preserve">(iv) </w:t>
      </w:r>
      <w:r w:rsidR="0089774E" w:rsidRPr="00044FF2">
        <w:rPr>
          <w:rFonts w:cs="Calibri"/>
          <w:sz w:val="22"/>
          <w:szCs w:val="22"/>
        </w:rPr>
        <w:t>Include</w:t>
      </w:r>
      <w:r w:rsidR="005E3F52" w:rsidRPr="00044FF2">
        <w:rPr>
          <w:rFonts w:cs="Calibri"/>
          <w:sz w:val="22"/>
          <w:szCs w:val="22"/>
        </w:rPr>
        <w:t xml:space="preserve"> protection from </w:t>
      </w:r>
      <w:r w:rsidR="0089774E" w:rsidRPr="00044FF2">
        <w:rPr>
          <w:rFonts w:cs="Calibri"/>
          <w:sz w:val="22"/>
          <w:szCs w:val="22"/>
        </w:rPr>
        <w:t>ultraviolet</w:t>
      </w:r>
      <w:r w:rsidR="005E3F52" w:rsidRPr="00044FF2">
        <w:rPr>
          <w:rFonts w:cs="Calibri"/>
          <w:sz w:val="22"/>
          <w:szCs w:val="22"/>
        </w:rPr>
        <w:t xml:space="preserve"> radiation exposure; </w:t>
      </w:r>
    </w:p>
    <w:p w14:paraId="039FAAC7" w14:textId="77777777" w:rsidR="005E3F52" w:rsidRPr="00044FF2" w:rsidRDefault="005E3F52" w:rsidP="005E3F52">
      <w:pPr>
        <w:rPr>
          <w:rFonts w:cs="Calibri"/>
          <w:sz w:val="22"/>
          <w:szCs w:val="22"/>
        </w:rPr>
      </w:pPr>
      <w:r w:rsidRPr="00044FF2">
        <w:rPr>
          <w:rFonts w:cs="Calibri"/>
          <w:sz w:val="22"/>
          <w:szCs w:val="22"/>
        </w:rPr>
        <w:t>(b) At least one backboard equipped with a head immobilizer and sufficient straps to immobilize a person to it. The number and location of backboards must be such that a two-minute response time to the location of the incident can be achieved; and</w:t>
      </w:r>
    </w:p>
    <w:p w14:paraId="1F6735F0" w14:textId="77777777" w:rsidR="005E3F52" w:rsidRPr="00044FF2" w:rsidRDefault="005E3F52" w:rsidP="005E3F52">
      <w:pPr>
        <w:rPr>
          <w:rFonts w:cs="Calibri"/>
          <w:sz w:val="22"/>
          <w:szCs w:val="22"/>
        </w:rPr>
      </w:pPr>
      <w:r w:rsidRPr="00044FF2">
        <w:rPr>
          <w:rFonts w:cs="Calibri"/>
          <w:sz w:val="22"/>
          <w:szCs w:val="22"/>
        </w:rPr>
        <w:t>(c) Emergency equipment required to be worn by a qualified lifeguard on duty.</w:t>
      </w:r>
    </w:p>
    <w:p w14:paraId="558D0104" w14:textId="12095048" w:rsidR="005E3F52" w:rsidRPr="00044FF2" w:rsidRDefault="005E3F52" w:rsidP="005E3F52">
      <w:pPr>
        <w:rPr>
          <w:rFonts w:cs="Calibri"/>
          <w:sz w:val="22"/>
          <w:szCs w:val="22"/>
        </w:rPr>
      </w:pPr>
      <w:r w:rsidRPr="00044FF2">
        <w:rPr>
          <w:rFonts w:cs="Calibri"/>
          <w:sz w:val="22"/>
          <w:szCs w:val="22"/>
        </w:rPr>
        <w:t xml:space="preserve">(3) At all aquatic venues with depths that exceed two feet (61.0 cm), the owner </w:t>
      </w:r>
      <w:r w:rsidR="00A654B6" w:rsidRPr="00044FF2">
        <w:rPr>
          <w:rFonts w:cs="Calibri"/>
          <w:sz w:val="22"/>
          <w:szCs w:val="22"/>
        </w:rPr>
        <w:t xml:space="preserve">shall </w:t>
      </w:r>
      <w:r w:rsidRPr="00044FF2">
        <w:rPr>
          <w:rFonts w:cs="Calibri"/>
          <w:sz w:val="22"/>
          <w:szCs w:val="22"/>
        </w:rPr>
        <w:t>provide and maintain the following in the immediate vicinity:</w:t>
      </w:r>
    </w:p>
    <w:p w14:paraId="1D6CE593" w14:textId="77777777" w:rsidR="005E3F52" w:rsidRPr="00044FF2" w:rsidRDefault="005E3F52" w:rsidP="005E3F52">
      <w:pPr>
        <w:rPr>
          <w:rFonts w:cs="Calibri"/>
          <w:sz w:val="22"/>
          <w:szCs w:val="22"/>
        </w:rPr>
      </w:pPr>
      <w:r w:rsidRPr="00044FF2">
        <w:rPr>
          <w:rFonts w:cs="Calibri"/>
          <w:sz w:val="22"/>
          <w:szCs w:val="22"/>
        </w:rPr>
        <w:t>(a) A U.S. Coast Guard-approved aquatic rescue throwing device with at least a ¼ inch (6.3 mm) thick rope, 50 feet (15.2 m) long or 1.5 times the width of the aquatic venue, whichever is less; and</w:t>
      </w:r>
    </w:p>
    <w:p w14:paraId="75AFFA30" w14:textId="58D3979C" w:rsidR="005E3F52" w:rsidRPr="00044FF2" w:rsidRDefault="005E3F52" w:rsidP="005E3F52">
      <w:pPr>
        <w:rPr>
          <w:rFonts w:cs="Calibri"/>
          <w:sz w:val="22"/>
          <w:szCs w:val="22"/>
        </w:rPr>
      </w:pPr>
      <w:r w:rsidRPr="00044FF2">
        <w:rPr>
          <w:rFonts w:cs="Calibri"/>
          <w:sz w:val="22"/>
          <w:szCs w:val="22"/>
        </w:rPr>
        <w:t xml:space="preserve">(b) A reaching pole of 12 – 16 feet (3.7 – 4.9 m) in length, non-telescopic in weight, and with a securely attached </w:t>
      </w:r>
      <w:r w:rsidR="009C30E4">
        <w:rPr>
          <w:rFonts w:cs="Calibri"/>
          <w:sz w:val="22"/>
          <w:szCs w:val="22"/>
        </w:rPr>
        <w:t>s</w:t>
      </w:r>
      <w:r>
        <w:rPr>
          <w:rFonts w:cs="Calibri"/>
          <w:sz w:val="22"/>
          <w:szCs w:val="22"/>
        </w:rPr>
        <w:t xml:space="preserve">hepherd’s </w:t>
      </w:r>
      <w:r w:rsidR="009C30E4">
        <w:rPr>
          <w:rFonts w:cs="Calibri"/>
          <w:sz w:val="22"/>
          <w:szCs w:val="22"/>
        </w:rPr>
        <w:t>c</w:t>
      </w:r>
      <w:r w:rsidRPr="00044FF2">
        <w:rPr>
          <w:rFonts w:cs="Calibri"/>
          <w:sz w:val="22"/>
          <w:szCs w:val="22"/>
        </w:rPr>
        <w:t>rook with an aperture of at least 18 inches (45.7 cm). Reaching poles must be of non-conductive material.</w:t>
      </w:r>
    </w:p>
    <w:p w14:paraId="62E08F62" w14:textId="470EEF2D" w:rsidR="006B58A1" w:rsidRPr="00044FF2" w:rsidRDefault="006B58A1" w:rsidP="005E3F52">
      <w:pPr>
        <w:rPr>
          <w:rFonts w:cs="Calibri"/>
          <w:sz w:val="22"/>
          <w:szCs w:val="22"/>
        </w:rPr>
      </w:pPr>
      <w:r w:rsidRPr="00044FF2">
        <w:rPr>
          <w:rFonts w:cs="Calibri"/>
          <w:sz w:val="22"/>
          <w:szCs w:val="22"/>
        </w:rPr>
        <w:t>(4) The</w:t>
      </w:r>
      <w:r w:rsidR="0087434F" w:rsidRPr="00044FF2">
        <w:rPr>
          <w:rFonts w:cs="Calibri"/>
          <w:sz w:val="22"/>
          <w:szCs w:val="22"/>
        </w:rPr>
        <w:t xml:space="preserve"> owner shall provide a method for staff to communicate in cases of emergency.</w:t>
      </w:r>
    </w:p>
    <w:p w14:paraId="2D5A412F" w14:textId="04684CAB" w:rsidR="0011261F" w:rsidRPr="00044FF2" w:rsidRDefault="0011261F" w:rsidP="0011261F">
      <w:pPr>
        <w:rPr>
          <w:rFonts w:cs="Calibri"/>
          <w:sz w:val="22"/>
          <w:szCs w:val="22"/>
        </w:rPr>
      </w:pPr>
      <w:r w:rsidRPr="00044FF2">
        <w:rPr>
          <w:rFonts w:cs="Calibri"/>
          <w:b/>
          <w:bCs/>
          <w:sz w:val="22"/>
          <w:szCs w:val="22"/>
        </w:rPr>
        <w:t>WAC 246-261-</w:t>
      </w:r>
      <w:r w:rsidR="0081731D" w:rsidRPr="00044FF2">
        <w:rPr>
          <w:rFonts w:cs="Calibri"/>
          <w:b/>
          <w:bCs/>
          <w:sz w:val="22"/>
          <w:szCs w:val="22"/>
        </w:rPr>
        <w:t>555</w:t>
      </w:r>
      <w:r w:rsidRPr="00044FF2">
        <w:rPr>
          <w:rFonts w:cs="Calibri"/>
          <w:b/>
          <w:bCs/>
          <w:sz w:val="22"/>
          <w:szCs w:val="22"/>
        </w:rPr>
        <w:t xml:space="preserve"> Required signage.</w:t>
      </w:r>
      <w:r w:rsidRPr="00044FF2">
        <w:rPr>
          <w:rFonts w:cs="Calibri"/>
          <w:sz w:val="22"/>
          <w:szCs w:val="22"/>
        </w:rPr>
        <w:t xml:space="preserve"> (1) The owner </w:t>
      </w:r>
      <w:r w:rsidR="00897682" w:rsidRPr="00044FF2">
        <w:rPr>
          <w:rFonts w:cs="Calibri"/>
          <w:sz w:val="22"/>
          <w:szCs w:val="22"/>
        </w:rPr>
        <w:t>shall</w:t>
      </w:r>
      <w:r w:rsidRPr="00044FF2">
        <w:rPr>
          <w:rFonts w:cs="Calibri"/>
          <w:sz w:val="22"/>
          <w:szCs w:val="22"/>
        </w:rPr>
        <w:t xml:space="preserve"> conspicuously post and enforce rules governing health, safety, and sanitation at the entrance of the aquatic facility communicating the following information:</w:t>
      </w:r>
    </w:p>
    <w:p w14:paraId="7A836789" w14:textId="2BCEFF83" w:rsidR="0011261F" w:rsidRPr="00044FF2" w:rsidRDefault="0011261F" w:rsidP="0011261F">
      <w:pPr>
        <w:rPr>
          <w:rFonts w:cs="Calibri"/>
          <w:sz w:val="22"/>
          <w:szCs w:val="22"/>
        </w:rPr>
      </w:pPr>
      <w:r w:rsidRPr="00044FF2">
        <w:rPr>
          <w:rFonts w:cs="Calibri"/>
          <w:sz w:val="22"/>
          <w:szCs w:val="22"/>
        </w:rPr>
        <w:t xml:space="preserve">(a) In case of an emergency, dial 911 or other emergency instructions </w:t>
      </w:r>
      <w:r w:rsidR="00897682" w:rsidRPr="00044FF2">
        <w:rPr>
          <w:rFonts w:cs="Calibri"/>
          <w:sz w:val="22"/>
          <w:szCs w:val="22"/>
        </w:rPr>
        <w:t xml:space="preserve">according </w:t>
      </w:r>
      <w:r w:rsidR="003A1EDB" w:rsidRPr="00044FF2">
        <w:rPr>
          <w:rFonts w:cs="Calibri"/>
          <w:sz w:val="22"/>
          <w:szCs w:val="22"/>
        </w:rPr>
        <w:t>to the</w:t>
      </w:r>
      <w:r w:rsidRPr="00044FF2">
        <w:rPr>
          <w:rFonts w:cs="Calibri"/>
          <w:sz w:val="22"/>
          <w:szCs w:val="22"/>
        </w:rPr>
        <w:t xml:space="preserve"> </w:t>
      </w:r>
      <w:r w:rsidR="00897682" w:rsidRPr="00044FF2">
        <w:rPr>
          <w:rFonts w:cs="Calibri"/>
          <w:sz w:val="22"/>
          <w:szCs w:val="22"/>
        </w:rPr>
        <w:t>c</w:t>
      </w:r>
      <w:r w:rsidRPr="00044FF2">
        <w:rPr>
          <w:rFonts w:cs="Calibri"/>
          <w:sz w:val="22"/>
          <w:szCs w:val="22"/>
        </w:rPr>
        <w:t xml:space="preserve">ommunications </w:t>
      </w:r>
      <w:r w:rsidR="00897682" w:rsidRPr="00044FF2">
        <w:rPr>
          <w:rFonts w:cs="Calibri"/>
          <w:sz w:val="22"/>
          <w:szCs w:val="22"/>
        </w:rPr>
        <w:t>p</w:t>
      </w:r>
      <w:r w:rsidRPr="00044FF2">
        <w:rPr>
          <w:rFonts w:cs="Calibri"/>
          <w:sz w:val="22"/>
          <w:szCs w:val="22"/>
        </w:rPr>
        <w:t>lan or if onsite emergency personnel are available;</w:t>
      </w:r>
    </w:p>
    <w:p w14:paraId="1E27ED34" w14:textId="77777777" w:rsidR="0011261F" w:rsidRPr="00044FF2" w:rsidRDefault="0011261F" w:rsidP="0011261F">
      <w:pPr>
        <w:rPr>
          <w:rFonts w:cs="Calibri"/>
          <w:sz w:val="22"/>
          <w:szCs w:val="22"/>
        </w:rPr>
      </w:pPr>
      <w:r w:rsidRPr="00044FF2">
        <w:rPr>
          <w:rFonts w:cs="Calibri"/>
          <w:sz w:val="22"/>
          <w:szCs w:val="22"/>
        </w:rPr>
        <w:lastRenderedPageBreak/>
        <w:t>(b) Hours of operation;</w:t>
      </w:r>
    </w:p>
    <w:p w14:paraId="7CC3B63C" w14:textId="77777777" w:rsidR="0011261F" w:rsidRPr="00044FF2" w:rsidRDefault="0011261F" w:rsidP="0011261F">
      <w:pPr>
        <w:rPr>
          <w:rFonts w:cs="Calibri"/>
          <w:sz w:val="22"/>
          <w:szCs w:val="22"/>
        </w:rPr>
      </w:pPr>
      <w:r w:rsidRPr="00044FF2">
        <w:rPr>
          <w:rFonts w:cs="Calibri"/>
          <w:sz w:val="22"/>
          <w:szCs w:val="22"/>
        </w:rPr>
        <w:t>(c) Bather load for each aquatic venue;</w:t>
      </w:r>
    </w:p>
    <w:p w14:paraId="7B330D89" w14:textId="77777777" w:rsidR="0011261F" w:rsidRPr="00044FF2" w:rsidRDefault="0011261F" w:rsidP="0011261F">
      <w:pPr>
        <w:rPr>
          <w:rFonts w:cs="Calibri"/>
          <w:sz w:val="22"/>
          <w:szCs w:val="22"/>
        </w:rPr>
      </w:pPr>
      <w:r w:rsidRPr="00044FF2">
        <w:rPr>
          <w:rFonts w:cs="Calibri"/>
          <w:sz w:val="22"/>
          <w:szCs w:val="22"/>
        </w:rPr>
        <w:t>(d) Pollution of the aquatic venue is prohibited;</w:t>
      </w:r>
    </w:p>
    <w:p w14:paraId="709B36C7" w14:textId="77777777" w:rsidR="0011261F" w:rsidRPr="00044FF2" w:rsidRDefault="0011261F" w:rsidP="0011261F">
      <w:pPr>
        <w:rPr>
          <w:rFonts w:cs="Calibri"/>
          <w:sz w:val="22"/>
          <w:szCs w:val="22"/>
        </w:rPr>
      </w:pPr>
      <w:r w:rsidRPr="00044FF2">
        <w:rPr>
          <w:rFonts w:cs="Calibri"/>
          <w:sz w:val="22"/>
          <w:szCs w:val="22"/>
        </w:rPr>
        <w:t>(e) Do not swim if you have open wounds;</w:t>
      </w:r>
    </w:p>
    <w:p w14:paraId="0D9173CC" w14:textId="77777777" w:rsidR="0011261F" w:rsidRPr="00044FF2" w:rsidRDefault="0011261F" w:rsidP="0011261F">
      <w:pPr>
        <w:rPr>
          <w:rFonts w:cs="Calibri"/>
          <w:sz w:val="22"/>
          <w:szCs w:val="22"/>
        </w:rPr>
      </w:pPr>
      <w:r w:rsidRPr="00044FF2">
        <w:rPr>
          <w:rFonts w:cs="Calibri"/>
          <w:sz w:val="22"/>
          <w:szCs w:val="22"/>
        </w:rPr>
        <w:t>(f) Do not swim if you are ill with vomiting or diarrhea or have had diarrhea within the past two weeks;</w:t>
      </w:r>
    </w:p>
    <w:p w14:paraId="20140432" w14:textId="77777777" w:rsidR="0011261F" w:rsidRPr="00044FF2" w:rsidRDefault="0011261F" w:rsidP="0011261F">
      <w:pPr>
        <w:rPr>
          <w:rFonts w:cs="Calibri"/>
          <w:sz w:val="22"/>
          <w:szCs w:val="22"/>
        </w:rPr>
      </w:pPr>
      <w:r w:rsidRPr="00044FF2">
        <w:rPr>
          <w:rFonts w:cs="Calibri"/>
          <w:sz w:val="22"/>
          <w:szCs w:val="22"/>
        </w:rPr>
        <w:t>(g) Do not swim if you are under the influence of alcohol or drugs;</w:t>
      </w:r>
    </w:p>
    <w:p w14:paraId="3AF1B6A6" w14:textId="77777777" w:rsidR="0011261F" w:rsidRPr="00044FF2" w:rsidRDefault="0011261F" w:rsidP="0011261F">
      <w:pPr>
        <w:rPr>
          <w:rFonts w:cs="Calibri"/>
          <w:sz w:val="22"/>
          <w:szCs w:val="22"/>
        </w:rPr>
      </w:pPr>
      <w:r w:rsidRPr="00044FF2">
        <w:rPr>
          <w:rFonts w:cs="Calibri"/>
          <w:sz w:val="22"/>
          <w:szCs w:val="22"/>
        </w:rPr>
        <w:t>(h) Shower before entering the water;</w:t>
      </w:r>
    </w:p>
    <w:p w14:paraId="65F8D8E4" w14:textId="77777777" w:rsidR="0011261F" w:rsidRPr="00044FF2" w:rsidRDefault="0011261F" w:rsidP="0011261F">
      <w:pPr>
        <w:rPr>
          <w:rFonts w:cs="Calibri"/>
          <w:sz w:val="22"/>
          <w:szCs w:val="22"/>
        </w:rPr>
      </w:pPr>
      <w:r w:rsidRPr="00044FF2">
        <w:rPr>
          <w:rFonts w:cs="Calibri"/>
          <w:sz w:val="22"/>
          <w:szCs w:val="22"/>
        </w:rPr>
        <w:t>(i) No glass items in the aquatic venue or on the deck;</w:t>
      </w:r>
    </w:p>
    <w:p w14:paraId="16A593D3" w14:textId="77777777" w:rsidR="0011261F" w:rsidRPr="00044FF2" w:rsidRDefault="0011261F" w:rsidP="0011261F">
      <w:pPr>
        <w:rPr>
          <w:rFonts w:cs="Calibri"/>
          <w:sz w:val="22"/>
          <w:szCs w:val="22"/>
        </w:rPr>
      </w:pPr>
      <w:r w:rsidRPr="00044FF2">
        <w:rPr>
          <w:rFonts w:cs="Calibri"/>
          <w:sz w:val="22"/>
          <w:szCs w:val="22"/>
        </w:rPr>
        <w:t>(j) Food or drink is prohibited in the aquatic venue water;</w:t>
      </w:r>
    </w:p>
    <w:p w14:paraId="6924B5D4" w14:textId="77777777" w:rsidR="0011261F" w:rsidRPr="00044FF2" w:rsidRDefault="0011261F" w:rsidP="0011261F">
      <w:pPr>
        <w:rPr>
          <w:rFonts w:cs="Calibri"/>
          <w:sz w:val="22"/>
          <w:szCs w:val="22"/>
        </w:rPr>
      </w:pPr>
      <w:r w:rsidRPr="00044FF2">
        <w:rPr>
          <w:rFonts w:cs="Calibri"/>
          <w:sz w:val="22"/>
          <w:szCs w:val="22"/>
        </w:rPr>
        <w:t>(k) Do not swallow or spit water;</w:t>
      </w:r>
    </w:p>
    <w:p w14:paraId="40607E5A" w14:textId="77777777" w:rsidR="0011261F" w:rsidRPr="00044FF2" w:rsidRDefault="0011261F" w:rsidP="0011261F">
      <w:pPr>
        <w:rPr>
          <w:rFonts w:cs="Calibri"/>
          <w:sz w:val="22"/>
          <w:szCs w:val="22"/>
        </w:rPr>
      </w:pPr>
      <w:r w:rsidRPr="00044FF2">
        <w:rPr>
          <w:rFonts w:cs="Calibri"/>
          <w:sz w:val="22"/>
          <w:szCs w:val="22"/>
        </w:rPr>
        <w:t>(l) Anyone in diapers must wear protective covering to prevent contamination;</w:t>
      </w:r>
    </w:p>
    <w:p w14:paraId="50DC1198" w14:textId="77777777" w:rsidR="0011261F" w:rsidRPr="00044FF2" w:rsidRDefault="0011261F" w:rsidP="0011261F">
      <w:pPr>
        <w:rPr>
          <w:rFonts w:cs="Calibri"/>
          <w:sz w:val="22"/>
          <w:szCs w:val="22"/>
        </w:rPr>
      </w:pPr>
      <w:r w:rsidRPr="00044FF2">
        <w:rPr>
          <w:rFonts w:cs="Calibri"/>
          <w:sz w:val="22"/>
          <w:szCs w:val="22"/>
        </w:rPr>
        <w:t>(m) Diaper changing on the deck is prohibited;</w:t>
      </w:r>
    </w:p>
    <w:p w14:paraId="259BD853" w14:textId="6F5E0F32" w:rsidR="0011261F" w:rsidRPr="00044FF2" w:rsidRDefault="0011261F" w:rsidP="0011261F">
      <w:pPr>
        <w:rPr>
          <w:rFonts w:cs="Calibri"/>
          <w:sz w:val="22"/>
          <w:szCs w:val="22"/>
        </w:rPr>
      </w:pPr>
      <w:r w:rsidRPr="00044FF2">
        <w:rPr>
          <w:rFonts w:cs="Calibri"/>
          <w:sz w:val="22"/>
          <w:szCs w:val="22"/>
        </w:rPr>
        <w:t>(</w:t>
      </w:r>
      <w:proofErr w:type="gramStart"/>
      <w:r w:rsidRPr="00044FF2">
        <w:rPr>
          <w:rFonts w:cs="Calibri"/>
          <w:sz w:val="22"/>
          <w:szCs w:val="22"/>
        </w:rPr>
        <w:t>n)</w:t>
      </w:r>
      <w:proofErr w:type="gramEnd"/>
      <w:r w:rsidRPr="00044FF2">
        <w:rPr>
          <w:rFonts w:cs="Calibri"/>
          <w:sz w:val="22"/>
          <w:szCs w:val="22"/>
        </w:rPr>
        <w:t xml:space="preserve"> Anyone with seizure, heart, or circulatory problems should swim with a </w:t>
      </w:r>
      <w:proofErr w:type="gramStart"/>
      <w:r w:rsidR="00102EF0" w:rsidRPr="00044FF2">
        <w:rPr>
          <w:rFonts w:cs="Calibri"/>
          <w:sz w:val="22"/>
          <w:szCs w:val="22"/>
        </w:rPr>
        <w:t>companion</w:t>
      </w:r>
      <w:r w:rsidRPr="00044FF2">
        <w:rPr>
          <w:rFonts w:cs="Calibri"/>
          <w:sz w:val="22"/>
          <w:szCs w:val="22"/>
        </w:rPr>
        <w:t>;</w:t>
      </w:r>
      <w:proofErr w:type="gramEnd"/>
    </w:p>
    <w:p w14:paraId="66C6B567" w14:textId="77777777" w:rsidR="0011261F" w:rsidRPr="00044FF2" w:rsidRDefault="0011261F" w:rsidP="0011261F">
      <w:pPr>
        <w:rPr>
          <w:rFonts w:cs="Calibri"/>
          <w:sz w:val="22"/>
          <w:szCs w:val="22"/>
        </w:rPr>
      </w:pPr>
      <w:r w:rsidRPr="00044FF2">
        <w:rPr>
          <w:rFonts w:cs="Calibri"/>
          <w:sz w:val="22"/>
          <w:szCs w:val="22"/>
        </w:rPr>
        <w:t>(o) No diving, where required;</w:t>
      </w:r>
    </w:p>
    <w:p w14:paraId="702A14AB" w14:textId="77777777" w:rsidR="0011261F" w:rsidRPr="00044FF2" w:rsidRDefault="0011261F" w:rsidP="0011261F">
      <w:pPr>
        <w:rPr>
          <w:rFonts w:cs="Calibri"/>
          <w:sz w:val="22"/>
          <w:szCs w:val="22"/>
        </w:rPr>
      </w:pPr>
      <w:r w:rsidRPr="00044FF2">
        <w:rPr>
          <w:rFonts w:cs="Calibri"/>
          <w:sz w:val="22"/>
          <w:szCs w:val="22"/>
        </w:rPr>
        <w:t>(p) Intentional hyperventilation or extended breath holding activities are dangerous and prohibited;</w:t>
      </w:r>
    </w:p>
    <w:p w14:paraId="1967E5AD" w14:textId="77777777" w:rsidR="0011261F" w:rsidRPr="00044FF2" w:rsidRDefault="0011261F" w:rsidP="0011261F">
      <w:pPr>
        <w:rPr>
          <w:rFonts w:cs="Calibri"/>
          <w:sz w:val="22"/>
          <w:szCs w:val="22"/>
        </w:rPr>
      </w:pPr>
      <w:r w:rsidRPr="00044FF2">
        <w:rPr>
          <w:rFonts w:cs="Calibri"/>
          <w:sz w:val="22"/>
          <w:szCs w:val="22"/>
        </w:rPr>
        <w:t>(q) Except for service animals, animals are prohibited in the aquatic venue or on the deck;</w:t>
      </w:r>
    </w:p>
    <w:p w14:paraId="41E2D392" w14:textId="77777777" w:rsidR="0011261F" w:rsidRPr="00044FF2" w:rsidRDefault="0011261F" w:rsidP="0011261F">
      <w:pPr>
        <w:rPr>
          <w:rFonts w:cs="Calibri"/>
          <w:sz w:val="22"/>
          <w:szCs w:val="22"/>
        </w:rPr>
      </w:pPr>
      <w:r w:rsidRPr="00044FF2">
        <w:rPr>
          <w:rFonts w:cs="Calibri"/>
          <w:sz w:val="22"/>
          <w:szCs w:val="22"/>
        </w:rPr>
        <w:t>(r) No running or rough play;</w:t>
      </w:r>
    </w:p>
    <w:p w14:paraId="35DB6AF2" w14:textId="19B4DA2D" w:rsidR="0011261F" w:rsidRPr="00044FF2" w:rsidRDefault="0011261F" w:rsidP="0011261F">
      <w:pPr>
        <w:rPr>
          <w:rFonts w:cs="Calibri"/>
          <w:sz w:val="22"/>
          <w:szCs w:val="22"/>
        </w:rPr>
      </w:pPr>
      <w:r w:rsidRPr="00044FF2">
        <w:rPr>
          <w:rFonts w:cs="Calibri"/>
          <w:sz w:val="22"/>
          <w:szCs w:val="22"/>
        </w:rPr>
        <w:t xml:space="preserve">(s) Children under the age of six </w:t>
      </w:r>
      <w:r w:rsidR="00691080" w:rsidRPr="00044FF2">
        <w:rPr>
          <w:rFonts w:cs="Calibri"/>
          <w:sz w:val="22"/>
          <w:szCs w:val="22"/>
        </w:rPr>
        <w:t xml:space="preserve">years </w:t>
      </w:r>
      <w:r w:rsidRPr="00044FF2">
        <w:rPr>
          <w:rFonts w:cs="Calibri"/>
          <w:sz w:val="22"/>
          <w:szCs w:val="22"/>
        </w:rPr>
        <w:t>must be supervised by an adult;</w:t>
      </w:r>
    </w:p>
    <w:p w14:paraId="3DA296C3" w14:textId="67E886B4" w:rsidR="0011261F" w:rsidRPr="00044FF2" w:rsidRDefault="0011261F" w:rsidP="0011261F">
      <w:pPr>
        <w:rPr>
          <w:rFonts w:cs="Calibri"/>
          <w:sz w:val="22"/>
          <w:szCs w:val="22"/>
        </w:rPr>
      </w:pPr>
      <w:r w:rsidRPr="00044FF2">
        <w:rPr>
          <w:rFonts w:cs="Calibri"/>
          <w:sz w:val="22"/>
          <w:szCs w:val="22"/>
        </w:rPr>
        <w:t>(t) Location of the nearest telephone and first aid kit for emergency use;</w:t>
      </w:r>
      <w:r w:rsidR="006E2DBA" w:rsidRPr="00044FF2">
        <w:rPr>
          <w:rFonts w:cs="Calibri"/>
          <w:sz w:val="22"/>
          <w:szCs w:val="22"/>
        </w:rPr>
        <w:t xml:space="preserve"> and</w:t>
      </w:r>
    </w:p>
    <w:p w14:paraId="217E904E" w14:textId="77777777" w:rsidR="0011261F" w:rsidRPr="00044FF2" w:rsidRDefault="0011261F" w:rsidP="0011261F">
      <w:pPr>
        <w:rPr>
          <w:rFonts w:cs="Calibri"/>
          <w:sz w:val="22"/>
          <w:szCs w:val="22"/>
        </w:rPr>
      </w:pPr>
      <w:r w:rsidRPr="00044FF2">
        <w:rPr>
          <w:rFonts w:cs="Calibri"/>
          <w:sz w:val="22"/>
          <w:szCs w:val="22"/>
        </w:rPr>
        <w:t>(u) Anyone who doesn’t obey the rules is subject to removal from the premises.</w:t>
      </w:r>
    </w:p>
    <w:p w14:paraId="0F72D588" w14:textId="77777777" w:rsidR="0011261F" w:rsidRPr="00044FF2" w:rsidRDefault="0011261F" w:rsidP="0011261F">
      <w:pPr>
        <w:rPr>
          <w:rFonts w:cs="Calibri"/>
          <w:sz w:val="22"/>
          <w:szCs w:val="22"/>
        </w:rPr>
      </w:pPr>
      <w:r w:rsidRPr="00044FF2">
        <w:rPr>
          <w:rFonts w:cs="Calibri"/>
          <w:sz w:val="22"/>
          <w:szCs w:val="22"/>
        </w:rPr>
        <w:t>(2) Sign lettering must be legible and at least one inch (25.4 mm or 3- point type) high with a contrasting background.</w:t>
      </w:r>
    </w:p>
    <w:p w14:paraId="43768A0A" w14:textId="77777777" w:rsidR="0011261F" w:rsidRPr="00044FF2" w:rsidRDefault="0011261F" w:rsidP="0011261F">
      <w:pPr>
        <w:rPr>
          <w:rFonts w:cs="Calibri"/>
          <w:sz w:val="22"/>
          <w:szCs w:val="22"/>
        </w:rPr>
      </w:pPr>
      <w:r w:rsidRPr="00044FF2">
        <w:rPr>
          <w:rFonts w:cs="Calibri"/>
          <w:sz w:val="22"/>
          <w:szCs w:val="22"/>
        </w:rPr>
        <w:t xml:space="preserve">(3) Posters communicating recreational water illness prevention must be conspicuously </w:t>
      </w:r>
      <w:proofErr w:type="gramStart"/>
      <w:r w:rsidRPr="00044FF2">
        <w:rPr>
          <w:rFonts w:cs="Calibri"/>
          <w:sz w:val="22"/>
          <w:szCs w:val="22"/>
        </w:rPr>
        <w:t>posted within the aquatic facility at all times</w:t>
      </w:r>
      <w:proofErr w:type="gramEnd"/>
      <w:r w:rsidRPr="00044FF2">
        <w:rPr>
          <w:rFonts w:cs="Calibri"/>
          <w:sz w:val="22"/>
          <w:szCs w:val="22"/>
        </w:rPr>
        <w:t>.</w:t>
      </w:r>
    </w:p>
    <w:p w14:paraId="359A6DFC" w14:textId="5C33A3AD" w:rsidR="0011261F" w:rsidRPr="00044FF2" w:rsidRDefault="0011261F" w:rsidP="0011261F">
      <w:pPr>
        <w:rPr>
          <w:rFonts w:cs="Calibri"/>
          <w:sz w:val="22"/>
          <w:szCs w:val="22"/>
        </w:rPr>
      </w:pPr>
      <w:r w:rsidRPr="00044FF2">
        <w:rPr>
          <w:rFonts w:cs="Calibri"/>
          <w:sz w:val="22"/>
          <w:szCs w:val="22"/>
        </w:rPr>
        <w:t xml:space="preserve">(4) At aquatic facilities where lifeguards are not required, the owner </w:t>
      </w:r>
      <w:r w:rsidR="006E2DBA" w:rsidRPr="00044FF2">
        <w:rPr>
          <w:rFonts w:cs="Calibri"/>
          <w:sz w:val="22"/>
          <w:szCs w:val="22"/>
        </w:rPr>
        <w:t xml:space="preserve">shall </w:t>
      </w:r>
      <w:r w:rsidRPr="00044FF2">
        <w:rPr>
          <w:rFonts w:cs="Calibri"/>
          <w:sz w:val="22"/>
          <w:szCs w:val="22"/>
        </w:rPr>
        <w:t>provide additional signage communicating the following information:</w:t>
      </w:r>
    </w:p>
    <w:p w14:paraId="007A39E9" w14:textId="77777777" w:rsidR="0011261F" w:rsidRPr="00044FF2" w:rsidRDefault="0011261F" w:rsidP="0011261F">
      <w:pPr>
        <w:rPr>
          <w:rFonts w:cs="Calibri"/>
          <w:sz w:val="22"/>
          <w:szCs w:val="22"/>
        </w:rPr>
      </w:pPr>
      <w:r w:rsidRPr="00044FF2">
        <w:rPr>
          <w:rFonts w:cs="Calibri"/>
          <w:sz w:val="22"/>
          <w:szCs w:val="22"/>
        </w:rPr>
        <w:t>(a) No lifeguard on duty;</w:t>
      </w:r>
    </w:p>
    <w:p w14:paraId="6C0C5F8E" w14:textId="77777777" w:rsidR="0011261F" w:rsidRPr="00044FF2" w:rsidRDefault="0011261F" w:rsidP="0011261F">
      <w:pPr>
        <w:rPr>
          <w:rFonts w:cs="Calibri"/>
          <w:sz w:val="22"/>
          <w:szCs w:val="22"/>
        </w:rPr>
      </w:pPr>
      <w:r w:rsidRPr="00044FF2">
        <w:rPr>
          <w:rFonts w:cs="Calibri"/>
          <w:sz w:val="22"/>
          <w:szCs w:val="22"/>
        </w:rPr>
        <w:lastRenderedPageBreak/>
        <w:t xml:space="preserve">(b) Children under the age of 14 years must have direct supervision of a person aged 18 years or older; </w:t>
      </w:r>
    </w:p>
    <w:p w14:paraId="31BAC878" w14:textId="46849C9E" w:rsidR="0011261F" w:rsidRPr="00044FF2" w:rsidRDefault="0011261F" w:rsidP="0011261F">
      <w:pPr>
        <w:rPr>
          <w:rFonts w:cs="Calibri"/>
          <w:sz w:val="22"/>
          <w:szCs w:val="22"/>
        </w:rPr>
      </w:pPr>
      <w:r w:rsidRPr="00044FF2">
        <w:rPr>
          <w:rFonts w:cs="Calibri"/>
          <w:sz w:val="22"/>
          <w:szCs w:val="22"/>
        </w:rPr>
        <w:t>(c) Children between 14 years of age and 17 years of age may only use the pool if another person is present at the aquatic facility;</w:t>
      </w:r>
    </w:p>
    <w:p w14:paraId="65A9689A" w14:textId="77777777" w:rsidR="0011261F" w:rsidRPr="00044FF2" w:rsidRDefault="0011261F" w:rsidP="0011261F">
      <w:pPr>
        <w:rPr>
          <w:rFonts w:cs="Calibri"/>
          <w:sz w:val="22"/>
          <w:szCs w:val="22"/>
        </w:rPr>
      </w:pPr>
      <w:r w:rsidRPr="00044FF2">
        <w:rPr>
          <w:rFonts w:cs="Calibri"/>
          <w:sz w:val="22"/>
          <w:szCs w:val="22"/>
        </w:rPr>
        <w:t>(d) Use of the aquatic facility outside the hours of operation is prohibited;</w:t>
      </w:r>
    </w:p>
    <w:p w14:paraId="2F1EC0F3" w14:textId="77777777" w:rsidR="0011261F" w:rsidRPr="00044FF2" w:rsidRDefault="0011261F" w:rsidP="0011261F">
      <w:pPr>
        <w:rPr>
          <w:rFonts w:cs="Calibri"/>
          <w:sz w:val="22"/>
          <w:szCs w:val="22"/>
        </w:rPr>
      </w:pPr>
      <w:r w:rsidRPr="00044FF2">
        <w:rPr>
          <w:rFonts w:cs="Calibri"/>
          <w:sz w:val="22"/>
          <w:szCs w:val="22"/>
        </w:rPr>
        <w:t xml:space="preserve">(e) A poster reflecting the latest CPR standards; </w:t>
      </w:r>
    </w:p>
    <w:p w14:paraId="49DCFE6C" w14:textId="77777777" w:rsidR="0011261F" w:rsidRPr="00044FF2" w:rsidRDefault="0011261F" w:rsidP="0011261F">
      <w:pPr>
        <w:rPr>
          <w:rFonts w:cs="Calibri"/>
          <w:sz w:val="22"/>
          <w:szCs w:val="22"/>
        </w:rPr>
      </w:pPr>
      <w:r w:rsidRPr="00044FF2">
        <w:rPr>
          <w:rFonts w:cs="Calibri"/>
          <w:sz w:val="22"/>
          <w:szCs w:val="22"/>
        </w:rPr>
        <w:t>(f) Imminent health hazards requiring closure; and</w:t>
      </w:r>
    </w:p>
    <w:p w14:paraId="3E194E66" w14:textId="77777777" w:rsidR="0011261F" w:rsidRPr="00044FF2" w:rsidRDefault="0011261F" w:rsidP="0011261F">
      <w:pPr>
        <w:rPr>
          <w:rFonts w:cs="Calibri"/>
          <w:sz w:val="22"/>
          <w:szCs w:val="22"/>
        </w:rPr>
      </w:pPr>
      <w:r w:rsidRPr="00044FF2">
        <w:rPr>
          <w:rFonts w:cs="Calibri"/>
          <w:sz w:val="22"/>
          <w:szCs w:val="22"/>
        </w:rPr>
        <w:t>(g) The name and contact information for the owner and qualified operator.</w:t>
      </w:r>
    </w:p>
    <w:p w14:paraId="6BE17EBC" w14:textId="2C896CB7" w:rsidR="0011261F" w:rsidRPr="00044FF2" w:rsidRDefault="0011261F" w:rsidP="0011261F">
      <w:pPr>
        <w:rPr>
          <w:rFonts w:cs="Calibri"/>
          <w:sz w:val="22"/>
          <w:szCs w:val="22"/>
        </w:rPr>
      </w:pPr>
      <w:r w:rsidRPr="00044FF2">
        <w:rPr>
          <w:rFonts w:cs="Calibri"/>
          <w:sz w:val="22"/>
          <w:szCs w:val="22"/>
        </w:rPr>
        <w:t xml:space="preserve">(5) At aquatic venues with movable floors, the owner </w:t>
      </w:r>
      <w:r w:rsidR="004C554B" w:rsidRPr="00044FF2">
        <w:rPr>
          <w:rFonts w:cs="Calibri"/>
          <w:sz w:val="22"/>
          <w:szCs w:val="22"/>
        </w:rPr>
        <w:t>shall</w:t>
      </w:r>
      <w:r w:rsidRPr="00044FF2">
        <w:rPr>
          <w:rFonts w:cs="Calibri"/>
          <w:sz w:val="22"/>
          <w:szCs w:val="22"/>
        </w:rPr>
        <w:t xml:space="preserve"> provide additional signage communicating the following information:</w:t>
      </w:r>
    </w:p>
    <w:p w14:paraId="44C7F0C7" w14:textId="77777777" w:rsidR="0011261F" w:rsidRPr="00044FF2" w:rsidRDefault="0011261F" w:rsidP="0011261F">
      <w:pPr>
        <w:rPr>
          <w:rFonts w:cs="Calibri"/>
          <w:sz w:val="22"/>
          <w:szCs w:val="22"/>
        </w:rPr>
      </w:pPr>
      <w:r w:rsidRPr="00044FF2">
        <w:rPr>
          <w:rFonts w:cs="Calibri"/>
          <w:sz w:val="22"/>
          <w:szCs w:val="22"/>
        </w:rPr>
        <w:t>(a) Current aquatic venue water depth;</w:t>
      </w:r>
    </w:p>
    <w:p w14:paraId="456CCD25" w14:textId="2F1C8159" w:rsidR="0011261F" w:rsidRPr="00044FF2" w:rsidRDefault="0011261F" w:rsidP="0011261F">
      <w:pPr>
        <w:rPr>
          <w:rFonts w:cs="Calibri"/>
          <w:sz w:val="22"/>
          <w:szCs w:val="22"/>
        </w:rPr>
      </w:pPr>
      <w:r w:rsidRPr="00044FF2">
        <w:rPr>
          <w:rFonts w:cs="Calibri"/>
          <w:sz w:val="22"/>
          <w:szCs w:val="22"/>
        </w:rPr>
        <w:t xml:space="preserve">(b) No diving; </w:t>
      </w:r>
    </w:p>
    <w:p w14:paraId="7A06EFE3" w14:textId="722D7645" w:rsidR="0011261F" w:rsidRPr="00044FF2" w:rsidRDefault="0011261F" w:rsidP="0011261F">
      <w:pPr>
        <w:rPr>
          <w:rFonts w:cs="Calibri"/>
          <w:sz w:val="22"/>
          <w:szCs w:val="22"/>
        </w:rPr>
      </w:pPr>
      <w:r w:rsidRPr="00044FF2">
        <w:rPr>
          <w:rFonts w:cs="Calibri"/>
          <w:sz w:val="22"/>
          <w:szCs w:val="22"/>
        </w:rPr>
        <w:t xml:space="preserve">(c) The floor is </w:t>
      </w:r>
      <w:r w:rsidR="00E62D9D" w:rsidRPr="00044FF2">
        <w:rPr>
          <w:rFonts w:cs="Calibri"/>
          <w:sz w:val="22"/>
          <w:szCs w:val="22"/>
        </w:rPr>
        <w:t>movable,</w:t>
      </w:r>
      <w:r w:rsidRPr="00044FF2">
        <w:rPr>
          <w:rFonts w:cs="Calibri"/>
          <w:sz w:val="22"/>
          <w:szCs w:val="22"/>
        </w:rPr>
        <w:t xml:space="preserve"> and the aquatic venue depth varies</w:t>
      </w:r>
      <w:r w:rsidR="00202AF9" w:rsidRPr="00044FF2">
        <w:rPr>
          <w:rFonts w:cs="Calibri"/>
          <w:sz w:val="22"/>
          <w:szCs w:val="22"/>
        </w:rPr>
        <w:t>; and</w:t>
      </w:r>
    </w:p>
    <w:p w14:paraId="1883BF64" w14:textId="1E2F42CA" w:rsidR="00202AF9" w:rsidRPr="00044FF2" w:rsidRDefault="00202AF9" w:rsidP="0011261F">
      <w:pPr>
        <w:rPr>
          <w:rFonts w:cs="Calibri"/>
          <w:sz w:val="22"/>
          <w:szCs w:val="22"/>
        </w:rPr>
      </w:pPr>
      <w:r w:rsidRPr="00044FF2">
        <w:rPr>
          <w:rFonts w:cs="Calibri"/>
          <w:sz w:val="22"/>
          <w:szCs w:val="22"/>
        </w:rPr>
        <w:t xml:space="preserve">(d) “Movable Floor” warning markers at </w:t>
      </w:r>
      <w:r w:rsidR="00C26AC1" w:rsidRPr="00044FF2">
        <w:rPr>
          <w:rFonts w:cs="Calibri"/>
          <w:sz w:val="22"/>
          <w:szCs w:val="22"/>
        </w:rPr>
        <w:t xml:space="preserve">intervals of </w:t>
      </w:r>
      <w:r w:rsidRPr="00044FF2">
        <w:rPr>
          <w:rFonts w:cs="Calibri"/>
          <w:sz w:val="22"/>
          <w:szCs w:val="22"/>
        </w:rPr>
        <w:t>25 f</w:t>
      </w:r>
      <w:r w:rsidR="00C26AC1" w:rsidRPr="00044FF2">
        <w:rPr>
          <w:rFonts w:cs="Calibri"/>
          <w:sz w:val="22"/>
          <w:szCs w:val="22"/>
        </w:rPr>
        <w:t>ee</w:t>
      </w:r>
      <w:r w:rsidRPr="00044FF2">
        <w:rPr>
          <w:rFonts w:cs="Calibri"/>
          <w:sz w:val="22"/>
          <w:szCs w:val="22"/>
        </w:rPr>
        <w:t>t (7.6 m) around the perimeter of the movable floor.</w:t>
      </w:r>
    </w:p>
    <w:p w14:paraId="772DC36F" w14:textId="6DD41B2E" w:rsidR="0011261F" w:rsidRPr="00044FF2" w:rsidRDefault="0011261F" w:rsidP="0011261F">
      <w:pPr>
        <w:rPr>
          <w:rFonts w:cs="Calibri"/>
          <w:sz w:val="22"/>
          <w:szCs w:val="22"/>
        </w:rPr>
      </w:pPr>
      <w:r w:rsidRPr="00044FF2">
        <w:rPr>
          <w:rFonts w:cs="Calibri"/>
          <w:sz w:val="22"/>
          <w:szCs w:val="22"/>
        </w:rPr>
        <w:t xml:space="preserve">(6) At spas, the owner </w:t>
      </w:r>
      <w:r w:rsidR="00DF3B02" w:rsidRPr="00044FF2">
        <w:rPr>
          <w:rFonts w:cs="Calibri"/>
          <w:sz w:val="22"/>
          <w:szCs w:val="22"/>
        </w:rPr>
        <w:t>shall</w:t>
      </w:r>
      <w:r w:rsidRPr="00044FF2">
        <w:rPr>
          <w:rFonts w:cs="Calibri"/>
          <w:sz w:val="22"/>
          <w:szCs w:val="22"/>
        </w:rPr>
        <w:t xml:space="preserve"> provide additional signage communicating the following information:</w:t>
      </w:r>
    </w:p>
    <w:p w14:paraId="31AF6FC9" w14:textId="77777777" w:rsidR="0011261F" w:rsidRPr="00044FF2" w:rsidRDefault="0011261F" w:rsidP="0011261F">
      <w:pPr>
        <w:rPr>
          <w:rFonts w:cs="Calibri"/>
          <w:sz w:val="22"/>
          <w:szCs w:val="22"/>
        </w:rPr>
      </w:pPr>
      <w:r w:rsidRPr="00044FF2">
        <w:rPr>
          <w:rFonts w:cs="Calibri"/>
          <w:sz w:val="22"/>
          <w:szCs w:val="22"/>
        </w:rPr>
        <w:t>(a) Maximum water temperature is 104° F (40°C);</w:t>
      </w:r>
    </w:p>
    <w:p w14:paraId="3260529A" w14:textId="75BFDC1E" w:rsidR="0011261F" w:rsidRPr="00044FF2" w:rsidRDefault="0011261F" w:rsidP="0011261F">
      <w:pPr>
        <w:rPr>
          <w:rFonts w:cs="Calibri"/>
          <w:sz w:val="22"/>
          <w:szCs w:val="22"/>
        </w:rPr>
      </w:pPr>
      <w:r w:rsidRPr="00044FF2">
        <w:rPr>
          <w:rFonts w:cs="Calibri"/>
          <w:sz w:val="22"/>
          <w:szCs w:val="22"/>
        </w:rPr>
        <w:t xml:space="preserve">(b) Children under the age of five are prohibited from </w:t>
      </w:r>
      <w:proofErr w:type="gramStart"/>
      <w:r w:rsidR="00C26AC1" w:rsidRPr="00044FF2">
        <w:rPr>
          <w:rFonts w:cs="Calibri"/>
          <w:sz w:val="22"/>
          <w:szCs w:val="22"/>
        </w:rPr>
        <w:t>using</w:t>
      </w:r>
      <w:proofErr w:type="gramEnd"/>
      <w:r w:rsidRPr="00044FF2">
        <w:rPr>
          <w:rFonts w:cs="Calibri"/>
          <w:sz w:val="22"/>
          <w:szCs w:val="22"/>
        </w:rPr>
        <w:t xml:space="preserve"> in the </w:t>
      </w:r>
      <w:proofErr w:type="gramStart"/>
      <w:r w:rsidRPr="00044FF2">
        <w:rPr>
          <w:rFonts w:cs="Calibri"/>
          <w:sz w:val="22"/>
          <w:szCs w:val="22"/>
        </w:rPr>
        <w:t>spa;</w:t>
      </w:r>
      <w:proofErr w:type="gramEnd"/>
    </w:p>
    <w:p w14:paraId="344DBCF5" w14:textId="1F12EE99" w:rsidR="0011261F" w:rsidRPr="00044FF2" w:rsidRDefault="0011261F" w:rsidP="0011261F">
      <w:pPr>
        <w:rPr>
          <w:rFonts w:cs="Calibri"/>
          <w:sz w:val="22"/>
          <w:szCs w:val="22"/>
        </w:rPr>
      </w:pPr>
      <w:r w:rsidRPr="00044FF2">
        <w:rPr>
          <w:rFonts w:cs="Calibri"/>
          <w:sz w:val="22"/>
          <w:szCs w:val="22"/>
        </w:rPr>
        <w:t xml:space="preserve">(c) Pregnant </w:t>
      </w:r>
      <w:r w:rsidR="00C26AC1" w:rsidRPr="00044FF2">
        <w:rPr>
          <w:rFonts w:cs="Calibri"/>
          <w:sz w:val="22"/>
          <w:szCs w:val="22"/>
        </w:rPr>
        <w:t>people</w:t>
      </w:r>
      <w:r w:rsidRPr="00044FF2">
        <w:rPr>
          <w:rFonts w:cs="Calibri"/>
          <w:sz w:val="22"/>
          <w:szCs w:val="22"/>
        </w:rPr>
        <w:t xml:space="preserve"> and people with heart disease, high blood pressure, or other health concerns should consult with their healthcare provider prior to using the spa;</w:t>
      </w:r>
    </w:p>
    <w:p w14:paraId="2556C2C5" w14:textId="77777777" w:rsidR="0011261F" w:rsidRPr="00044FF2" w:rsidRDefault="0011261F" w:rsidP="0011261F">
      <w:pPr>
        <w:rPr>
          <w:rFonts w:cs="Calibri"/>
          <w:sz w:val="22"/>
          <w:szCs w:val="22"/>
        </w:rPr>
      </w:pPr>
      <w:r w:rsidRPr="00044FF2">
        <w:rPr>
          <w:rFonts w:cs="Calibri"/>
          <w:sz w:val="22"/>
          <w:szCs w:val="22"/>
        </w:rPr>
        <w:t>(d) Children under 14 years of age must be supervised by an adult; and</w:t>
      </w:r>
    </w:p>
    <w:p w14:paraId="0C7AC926" w14:textId="679F4567" w:rsidR="0011261F" w:rsidRPr="00044FF2" w:rsidRDefault="0011261F" w:rsidP="0011261F">
      <w:pPr>
        <w:rPr>
          <w:rFonts w:cs="Calibri"/>
          <w:sz w:val="22"/>
          <w:szCs w:val="22"/>
        </w:rPr>
      </w:pPr>
      <w:r w:rsidRPr="00044FF2">
        <w:rPr>
          <w:rFonts w:cs="Calibri"/>
          <w:sz w:val="22"/>
          <w:szCs w:val="22"/>
        </w:rPr>
        <w:t xml:space="preserve">(e) Use of the spa </w:t>
      </w:r>
      <w:r w:rsidR="00A611A1" w:rsidRPr="00044FF2">
        <w:rPr>
          <w:rFonts w:cs="Calibri"/>
          <w:sz w:val="22"/>
          <w:szCs w:val="22"/>
        </w:rPr>
        <w:t>unaccompanied</w:t>
      </w:r>
      <w:r w:rsidRPr="00044FF2">
        <w:rPr>
          <w:rFonts w:cs="Calibri"/>
          <w:sz w:val="22"/>
          <w:szCs w:val="22"/>
        </w:rPr>
        <w:t xml:space="preserve"> is prohibited.</w:t>
      </w:r>
    </w:p>
    <w:p w14:paraId="5D837884" w14:textId="1FAAAE38" w:rsidR="0011261F" w:rsidRPr="00044FF2" w:rsidRDefault="0011261F" w:rsidP="0011261F">
      <w:pPr>
        <w:rPr>
          <w:rFonts w:cs="Calibri"/>
          <w:sz w:val="22"/>
          <w:szCs w:val="22"/>
        </w:rPr>
      </w:pPr>
      <w:r w:rsidRPr="00044FF2">
        <w:rPr>
          <w:rFonts w:cs="Calibri"/>
          <w:sz w:val="22"/>
          <w:szCs w:val="22"/>
        </w:rPr>
        <w:t xml:space="preserve">(7) The owner </w:t>
      </w:r>
      <w:r w:rsidR="00BB7F6C" w:rsidRPr="00044FF2">
        <w:rPr>
          <w:rFonts w:cs="Calibri"/>
          <w:sz w:val="22"/>
          <w:szCs w:val="22"/>
        </w:rPr>
        <w:t xml:space="preserve">shall </w:t>
      </w:r>
      <w:r w:rsidRPr="00044FF2">
        <w:rPr>
          <w:rFonts w:cs="Calibri"/>
          <w:sz w:val="22"/>
          <w:szCs w:val="22"/>
        </w:rPr>
        <w:t>post signs at the hygiene facility exit(s) used to access the aquatic venue communicating the following information:</w:t>
      </w:r>
    </w:p>
    <w:p w14:paraId="17B34542" w14:textId="77777777" w:rsidR="0011261F" w:rsidRPr="00044FF2" w:rsidRDefault="0011261F" w:rsidP="0011261F">
      <w:pPr>
        <w:rPr>
          <w:rFonts w:cs="Calibri"/>
          <w:sz w:val="22"/>
          <w:szCs w:val="22"/>
        </w:rPr>
      </w:pPr>
      <w:r w:rsidRPr="00044FF2">
        <w:rPr>
          <w:rFonts w:cs="Calibri"/>
          <w:sz w:val="22"/>
          <w:szCs w:val="22"/>
        </w:rPr>
        <w:t>(a) Do not swim if you are ill with vomiting or diarrhea or have had diarrhea within the past two weeks;</w:t>
      </w:r>
    </w:p>
    <w:p w14:paraId="5374BEA1" w14:textId="77777777" w:rsidR="0011261F" w:rsidRPr="00044FF2" w:rsidRDefault="0011261F" w:rsidP="0011261F">
      <w:pPr>
        <w:rPr>
          <w:rFonts w:cs="Calibri"/>
          <w:sz w:val="22"/>
          <w:szCs w:val="22"/>
        </w:rPr>
      </w:pPr>
      <w:r w:rsidRPr="00044FF2">
        <w:rPr>
          <w:rFonts w:cs="Calibri"/>
          <w:sz w:val="22"/>
          <w:szCs w:val="22"/>
        </w:rPr>
        <w:t>(b) Do not swim if you have open wounds;</w:t>
      </w:r>
    </w:p>
    <w:p w14:paraId="40C21588" w14:textId="77777777" w:rsidR="0011261F" w:rsidRPr="00044FF2" w:rsidRDefault="0011261F" w:rsidP="0011261F">
      <w:pPr>
        <w:rPr>
          <w:rFonts w:cs="Calibri"/>
          <w:sz w:val="22"/>
          <w:szCs w:val="22"/>
        </w:rPr>
      </w:pPr>
      <w:r w:rsidRPr="00044FF2">
        <w:rPr>
          <w:rFonts w:cs="Calibri"/>
          <w:sz w:val="22"/>
          <w:szCs w:val="22"/>
        </w:rPr>
        <w:t>(c) Shower before entering the water;</w:t>
      </w:r>
    </w:p>
    <w:p w14:paraId="70C0E396" w14:textId="77777777" w:rsidR="0011261F" w:rsidRPr="00044FF2" w:rsidRDefault="0011261F" w:rsidP="0011261F">
      <w:pPr>
        <w:rPr>
          <w:rFonts w:cs="Calibri"/>
          <w:sz w:val="22"/>
          <w:szCs w:val="22"/>
        </w:rPr>
      </w:pPr>
      <w:r w:rsidRPr="00044FF2">
        <w:rPr>
          <w:rFonts w:cs="Calibri"/>
          <w:sz w:val="22"/>
          <w:szCs w:val="22"/>
        </w:rPr>
        <w:t>(d) Check your child’s swim diaper or rubber pants regularly;</w:t>
      </w:r>
    </w:p>
    <w:p w14:paraId="32E7E1E3" w14:textId="77777777" w:rsidR="0011261F" w:rsidRPr="00044FF2" w:rsidRDefault="0011261F" w:rsidP="0011261F">
      <w:pPr>
        <w:rPr>
          <w:rFonts w:cs="Calibri"/>
          <w:sz w:val="22"/>
          <w:szCs w:val="22"/>
        </w:rPr>
      </w:pPr>
      <w:r w:rsidRPr="00044FF2">
        <w:rPr>
          <w:rFonts w:cs="Calibri"/>
          <w:sz w:val="22"/>
          <w:szCs w:val="22"/>
        </w:rPr>
        <w:t>(e) Diaper changing on the deck is prohibited;</w:t>
      </w:r>
    </w:p>
    <w:p w14:paraId="04D186A1" w14:textId="77777777" w:rsidR="0011261F" w:rsidRPr="00044FF2" w:rsidRDefault="0011261F" w:rsidP="0011261F">
      <w:pPr>
        <w:rPr>
          <w:rFonts w:cs="Calibri"/>
          <w:sz w:val="22"/>
          <w:szCs w:val="22"/>
        </w:rPr>
      </w:pPr>
      <w:r w:rsidRPr="00044FF2">
        <w:rPr>
          <w:rFonts w:cs="Calibri"/>
          <w:sz w:val="22"/>
          <w:szCs w:val="22"/>
        </w:rPr>
        <w:lastRenderedPageBreak/>
        <w:t>(f) Do not poop or pee in the water;</w:t>
      </w:r>
    </w:p>
    <w:p w14:paraId="752674B3" w14:textId="77777777" w:rsidR="0011261F" w:rsidRPr="00044FF2" w:rsidRDefault="0011261F" w:rsidP="0011261F">
      <w:pPr>
        <w:rPr>
          <w:rFonts w:cs="Calibri"/>
          <w:sz w:val="22"/>
          <w:szCs w:val="22"/>
        </w:rPr>
      </w:pPr>
      <w:r w:rsidRPr="00044FF2">
        <w:rPr>
          <w:rFonts w:cs="Calibri"/>
          <w:sz w:val="22"/>
          <w:szCs w:val="22"/>
        </w:rPr>
        <w:t>(g) Do not swallow or spit water; and</w:t>
      </w:r>
    </w:p>
    <w:p w14:paraId="5F57E94B" w14:textId="3BA41738" w:rsidR="0011261F" w:rsidRPr="00044FF2" w:rsidRDefault="0011261F" w:rsidP="0011261F">
      <w:pPr>
        <w:rPr>
          <w:rFonts w:cs="Calibri"/>
          <w:sz w:val="22"/>
          <w:szCs w:val="22"/>
        </w:rPr>
      </w:pPr>
      <w:r w:rsidRPr="00044FF2">
        <w:rPr>
          <w:rFonts w:cs="Calibri"/>
          <w:sz w:val="22"/>
          <w:szCs w:val="22"/>
        </w:rPr>
        <w:t xml:space="preserve">(h) Wash your hands </w:t>
      </w:r>
      <w:r w:rsidR="0050456E" w:rsidRPr="00044FF2">
        <w:rPr>
          <w:rFonts w:cs="Calibri"/>
          <w:sz w:val="22"/>
          <w:szCs w:val="22"/>
        </w:rPr>
        <w:t xml:space="preserve">after using the toilet and </w:t>
      </w:r>
      <w:r w:rsidRPr="00044FF2">
        <w:rPr>
          <w:rFonts w:cs="Calibri"/>
          <w:sz w:val="22"/>
          <w:szCs w:val="22"/>
        </w:rPr>
        <w:t>before returning to the pool.</w:t>
      </w:r>
    </w:p>
    <w:p w14:paraId="4A9DBC3C" w14:textId="6967E921" w:rsidR="0011261F" w:rsidRPr="00044FF2" w:rsidRDefault="0011261F" w:rsidP="0011261F">
      <w:pPr>
        <w:rPr>
          <w:rFonts w:cs="Calibri"/>
          <w:sz w:val="22"/>
          <w:szCs w:val="22"/>
        </w:rPr>
      </w:pPr>
      <w:r w:rsidRPr="00044FF2">
        <w:rPr>
          <w:rFonts w:cs="Calibri"/>
          <w:sz w:val="22"/>
          <w:szCs w:val="22"/>
        </w:rPr>
        <w:t xml:space="preserve">(8) The owner </w:t>
      </w:r>
      <w:r w:rsidR="0094226F" w:rsidRPr="00044FF2">
        <w:rPr>
          <w:rFonts w:cs="Calibri"/>
          <w:sz w:val="22"/>
          <w:szCs w:val="22"/>
        </w:rPr>
        <w:t>shall</w:t>
      </w:r>
      <w:r w:rsidRPr="00044FF2">
        <w:rPr>
          <w:rFonts w:cs="Calibri"/>
          <w:sz w:val="22"/>
          <w:szCs w:val="22"/>
        </w:rPr>
        <w:t xml:space="preserve"> post signs at diaper changing stations communicating the following information:</w:t>
      </w:r>
    </w:p>
    <w:p w14:paraId="204B2968" w14:textId="77777777" w:rsidR="0011261F" w:rsidRPr="00044FF2" w:rsidRDefault="0011261F" w:rsidP="0011261F">
      <w:pPr>
        <w:rPr>
          <w:rFonts w:cs="Calibri"/>
          <w:sz w:val="22"/>
          <w:szCs w:val="22"/>
        </w:rPr>
      </w:pPr>
      <w:r w:rsidRPr="00044FF2">
        <w:rPr>
          <w:rFonts w:cs="Calibri"/>
          <w:sz w:val="22"/>
          <w:szCs w:val="22"/>
        </w:rPr>
        <w:t>(a) Dispose of used disposable diapers in the diaper bucket or receptable provided;</w:t>
      </w:r>
    </w:p>
    <w:p w14:paraId="7E804BED" w14:textId="77777777" w:rsidR="0011261F" w:rsidRPr="00044FF2" w:rsidRDefault="0011261F" w:rsidP="0011261F">
      <w:pPr>
        <w:rPr>
          <w:rFonts w:cs="Calibri"/>
          <w:sz w:val="22"/>
          <w:szCs w:val="22"/>
        </w:rPr>
      </w:pPr>
      <w:r w:rsidRPr="00044FF2">
        <w:rPr>
          <w:rFonts w:cs="Calibri"/>
          <w:sz w:val="22"/>
          <w:szCs w:val="22"/>
        </w:rPr>
        <w:t>(b) Dump contents from reusable diapers into toilets and bag diapers to take home;</w:t>
      </w:r>
    </w:p>
    <w:p w14:paraId="1AEDB870" w14:textId="77777777" w:rsidR="0011261F" w:rsidRPr="00044FF2" w:rsidRDefault="0011261F" w:rsidP="0011261F">
      <w:pPr>
        <w:rPr>
          <w:rFonts w:cs="Calibri"/>
          <w:sz w:val="22"/>
          <w:szCs w:val="22"/>
        </w:rPr>
      </w:pPr>
      <w:r w:rsidRPr="00044FF2">
        <w:rPr>
          <w:rFonts w:cs="Calibri"/>
          <w:sz w:val="22"/>
          <w:szCs w:val="22"/>
        </w:rPr>
        <w:t>(c) Use the materials provided to sanitize the surface of the diaper changing station before and after each use;</w:t>
      </w:r>
    </w:p>
    <w:p w14:paraId="2CC9658C" w14:textId="77777777" w:rsidR="0011261F" w:rsidRPr="00044FF2" w:rsidRDefault="0011261F" w:rsidP="0011261F">
      <w:pPr>
        <w:rPr>
          <w:rFonts w:cs="Calibri"/>
          <w:sz w:val="22"/>
          <w:szCs w:val="22"/>
        </w:rPr>
      </w:pPr>
      <w:r w:rsidRPr="00044FF2">
        <w:rPr>
          <w:rFonts w:cs="Calibri"/>
          <w:sz w:val="22"/>
          <w:szCs w:val="22"/>
        </w:rPr>
        <w:t>(d) Wash your hands and your child’s hands after diapering; and</w:t>
      </w:r>
    </w:p>
    <w:p w14:paraId="454982ED" w14:textId="77777777" w:rsidR="0011261F" w:rsidRPr="00044FF2" w:rsidRDefault="0011261F" w:rsidP="0011261F">
      <w:pPr>
        <w:rPr>
          <w:rFonts w:cs="Calibri"/>
          <w:sz w:val="22"/>
          <w:szCs w:val="22"/>
        </w:rPr>
      </w:pPr>
      <w:r w:rsidRPr="00044FF2">
        <w:rPr>
          <w:rFonts w:cs="Calibri"/>
          <w:sz w:val="22"/>
          <w:szCs w:val="22"/>
        </w:rPr>
        <w:t>(e) Do not swim if you are ill with vomiting or diarrhea or have had diarrhea within the past two weeks.</w:t>
      </w:r>
    </w:p>
    <w:p w14:paraId="30309A7C" w14:textId="70FF1414" w:rsidR="0011261F" w:rsidRPr="00044FF2" w:rsidRDefault="0011261F" w:rsidP="0011261F">
      <w:pPr>
        <w:rPr>
          <w:rFonts w:cs="Calibri"/>
          <w:sz w:val="22"/>
          <w:szCs w:val="22"/>
        </w:rPr>
      </w:pPr>
      <w:r w:rsidRPr="00044FF2">
        <w:rPr>
          <w:rFonts w:cs="Calibri"/>
          <w:sz w:val="22"/>
          <w:szCs w:val="22"/>
        </w:rPr>
        <w:t xml:space="preserve">(9) At aquatic facilities where alcohol is served, the owner </w:t>
      </w:r>
      <w:r w:rsidR="009E0376" w:rsidRPr="00044FF2">
        <w:rPr>
          <w:rFonts w:cs="Calibri"/>
          <w:sz w:val="22"/>
          <w:szCs w:val="22"/>
        </w:rPr>
        <w:t>shall</w:t>
      </w:r>
      <w:r w:rsidRPr="00044FF2">
        <w:rPr>
          <w:rFonts w:cs="Calibri"/>
          <w:sz w:val="22"/>
          <w:szCs w:val="22"/>
        </w:rPr>
        <w:t xml:space="preserve"> post signs near the exits of beverage sales and service areas stating: </w:t>
      </w:r>
      <w:r w:rsidR="006F2892" w:rsidRPr="00044FF2">
        <w:rPr>
          <w:rFonts w:cs="Calibri"/>
          <w:sz w:val="22"/>
          <w:szCs w:val="22"/>
        </w:rPr>
        <w:t>“</w:t>
      </w:r>
      <w:r w:rsidRPr="00044FF2">
        <w:rPr>
          <w:rFonts w:cs="Calibri"/>
          <w:sz w:val="22"/>
          <w:szCs w:val="22"/>
        </w:rPr>
        <w:t xml:space="preserve">Alcohol consumption increases your risk of drowning. You are advised not to enter pools or water features if you </w:t>
      </w:r>
      <w:r w:rsidR="00CF7C18" w:rsidRPr="00044FF2">
        <w:rPr>
          <w:rFonts w:cs="Calibri"/>
          <w:sz w:val="22"/>
          <w:szCs w:val="22"/>
        </w:rPr>
        <w:t xml:space="preserve">have recently </w:t>
      </w:r>
      <w:r w:rsidRPr="00044FF2">
        <w:rPr>
          <w:rFonts w:cs="Calibri"/>
          <w:sz w:val="22"/>
          <w:szCs w:val="22"/>
        </w:rPr>
        <w:t>consume</w:t>
      </w:r>
      <w:r w:rsidR="00CF7C18" w:rsidRPr="00044FF2">
        <w:rPr>
          <w:rFonts w:cs="Calibri"/>
          <w:sz w:val="22"/>
          <w:szCs w:val="22"/>
        </w:rPr>
        <w:t>d</w:t>
      </w:r>
      <w:r w:rsidRPr="00044FF2">
        <w:rPr>
          <w:rFonts w:cs="Calibri"/>
          <w:sz w:val="22"/>
          <w:szCs w:val="22"/>
        </w:rPr>
        <w:t xml:space="preserve"> alcohol.”</w:t>
      </w:r>
    </w:p>
    <w:p w14:paraId="288F0925" w14:textId="2CF8AC22" w:rsidR="00057645" w:rsidRPr="00044FF2" w:rsidRDefault="00197CB6" w:rsidP="0011261F">
      <w:pPr>
        <w:rPr>
          <w:rFonts w:cs="Calibri"/>
          <w:sz w:val="22"/>
          <w:szCs w:val="22"/>
        </w:rPr>
      </w:pPr>
      <w:r w:rsidRPr="00044FF2">
        <w:rPr>
          <w:rFonts w:cs="Calibri"/>
          <w:sz w:val="22"/>
          <w:szCs w:val="22"/>
        </w:rPr>
        <w:t xml:space="preserve">(10) At aquatic facilities with </w:t>
      </w:r>
      <w:r w:rsidR="00086832" w:rsidRPr="00044FF2">
        <w:rPr>
          <w:rFonts w:cs="Calibri"/>
          <w:sz w:val="22"/>
          <w:szCs w:val="22"/>
        </w:rPr>
        <w:t xml:space="preserve">ultraviolet or ozone </w:t>
      </w:r>
      <w:r w:rsidRPr="00044FF2">
        <w:rPr>
          <w:rFonts w:cs="Calibri"/>
          <w:sz w:val="22"/>
          <w:szCs w:val="22"/>
        </w:rPr>
        <w:t xml:space="preserve">secondary treatment systems, the owner </w:t>
      </w:r>
      <w:r w:rsidR="009E0376" w:rsidRPr="00044FF2">
        <w:rPr>
          <w:rFonts w:cs="Calibri"/>
          <w:sz w:val="22"/>
          <w:szCs w:val="22"/>
        </w:rPr>
        <w:t>shall</w:t>
      </w:r>
      <w:r w:rsidRPr="00044FF2">
        <w:rPr>
          <w:rFonts w:cs="Calibri"/>
          <w:sz w:val="22"/>
          <w:szCs w:val="22"/>
        </w:rPr>
        <w:t xml:space="preserve"> post signs</w:t>
      </w:r>
      <w:r w:rsidR="00057645" w:rsidRPr="00044FF2">
        <w:rPr>
          <w:rFonts w:cs="Calibri"/>
          <w:sz w:val="22"/>
          <w:szCs w:val="22"/>
        </w:rPr>
        <w:t>:</w:t>
      </w:r>
    </w:p>
    <w:p w14:paraId="78C2754F" w14:textId="0B4632A8" w:rsidR="00057645" w:rsidRPr="00044FF2" w:rsidRDefault="00057645" w:rsidP="0011261F">
      <w:pPr>
        <w:rPr>
          <w:rFonts w:cs="Calibri"/>
          <w:sz w:val="22"/>
          <w:szCs w:val="22"/>
        </w:rPr>
      </w:pPr>
      <w:r w:rsidRPr="00044FF2">
        <w:rPr>
          <w:rFonts w:cs="Calibri"/>
          <w:sz w:val="22"/>
          <w:szCs w:val="22"/>
        </w:rPr>
        <w:t>(a)</w:t>
      </w:r>
      <w:r w:rsidR="00197CB6" w:rsidRPr="00044FF2">
        <w:rPr>
          <w:rFonts w:cs="Calibri"/>
          <w:sz w:val="22"/>
          <w:szCs w:val="22"/>
        </w:rPr>
        <w:t xml:space="preserve"> </w:t>
      </w:r>
      <w:r w:rsidRPr="00044FF2">
        <w:rPr>
          <w:rFonts w:cs="Calibri"/>
          <w:sz w:val="22"/>
          <w:szCs w:val="22"/>
        </w:rPr>
        <w:t>N</w:t>
      </w:r>
      <w:r w:rsidR="00197CB6" w:rsidRPr="00044FF2">
        <w:rPr>
          <w:rFonts w:cs="Calibri"/>
          <w:sz w:val="22"/>
          <w:szCs w:val="22"/>
        </w:rPr>
        <w:t xml:space="preserve">ear </w:t>
      </w:r>
      <w:r w:rsidR="00086832" w:rsidRPr="00044FF2">
        <w:rPr>
          <w:rFonts w:cs="Calibri"/>
          <w:sz w:val="22"/>
          <w:szCs w:val="22"/>
        </w:rPr>
        <w:t>the visual alarm</w:t>
      </w:r>
      <w:r w:rsidR="00C021F3" w:rsidRPr="00044FF2">
        <w:rPr>
          <w:rFonts w:cs="Calibri"/>
          <w:sz w:val="22"/>
          <w:szCs w:val="22"/>
        </w:rPr>
        <w:t xml:space="preserve"> that </w:t>
      </w:r>
      <w:r w:rsidR="00981E2B" w:rsidRPr="00044FF2">
        <w:rPr>
          <w:rFonts w:cs="Calibri"/>
          <w:sz w:val="22"/>
          <w:szCs w:val="22"/>
        </w:rPr>
        <w:t xml:space="preserve">directs </w:t>
      </w:r>
      <w:r w:rsidR="00C021F3" w:rsidRPr="00044FF2">
        <w:rPr>
          <w:rFonts w:cs="Calibri"/>
          <w:sz w:val="22"/>
          <w:szCs w:val="22"/>
        </w:rPr>
        <w:t xml:space="preserve">patrons </w:t>
      </w:r>
      <w:r w:rsidR="00981E2B" w:rsidRPr="00044FF2">
        <w:rPr>
          <w:rFonts w:cs="Calibri"/>
          <w:sz w:val="22"/>
          <w:szCs w:val="22"/>
        </w:rPr>
        <w:t xml:space="preserve">to </w:t>
      </w:r>
      <w:r w:rsidR="00C021F3" w:rsidRPr="00044FF2">
        <w:rPr>
          <w:rFonts w:cs="Calibri"/>
          <w:sz w:val="22"/>
          <w:szCs w:val="22"/>
        </w:rPr>
        <w:t xml:space="preserve">notify staff. </w:t>
      </w:r>
      <w:r w:rsidR="00981E2B" w:rsidRPr="00044FF2">
        <w:rPr>
          <w:rFonts w:cs="Calibri"/>
          <w:sz w:val="22"/>
          <w:szCs w:val="22"/>
        </w:rPr>
        <w:t>For i</w:t>
      </w:r>
      <w:r w:rsidR="003967D1" w:rsidRPr="00044FF2">
        <w:rPr>
          <w:rFonts w:cs="Calibri"/>
          <w:sz w:val="22"/>
          <w:szCs w:val="22"/>
        </w:rPr>
        <w:t xml:space="preserve">nstances </w:t>
      </w:r>
      <w:r w:rsidR="00981E2B" w:rsidRPr="00044FF2">
        <w:rPr>
          <w:rFonts w:cs="Calibri"/>
          <w:sz w:val="22"/>
          <w:szCs w:val="22"/>
        </w:rPr>
        <w:t>w</w:t>
      </w:r>
      <w:r w:rsidR="00D2589B" w:rsidRPr="00044FF2">
        <w:rPr>
          <w:rFonts w:cs="Calibri"/>
          <w:sz w:val="22"/>
          <w:szCs w:val="22"/>
        </w:rPr>
        <w:t>hen</w:t>
      </w:r>
      <w:r w:rsidR="00C021F3" w:rsidRPr="00044FF2">
        <w:rPr>
          <w:rFonts w:cs="Calibri"/>
          <w:sz w:val="22"/>
          <w:szCs w:val="22"/>
        </w:rPr>
        <w:t xml:space="preserve"> staff are not present, the sign must include a means to contact management</w:t>
      </w:r>
      <w:r w:rsidRPr="00044FF2">
        <w:rPr>
          <w:rFonts w:cs="Calibri"/>
          <w:sz w:val="22"/>
          <w:szCs w:val="22"/>
        </w:rPr>
        <w:t>; and</w:t>
      </w:r>
    </w:p>
    <w:p w14:paraId="7C9CC15B" w14:textId="06683CD3" w:rsidR="00ED666F" w:rsidRPr="00044FF2" w:rsidRDefault="00057645" w:rsidP="0011261F">
      <w:pPr>
        <w:rPr>
          <w:rFonts w:cs="Calibri"/>
          <w:sz w:val="22"/>
          <w:szCs w:val="22"/>
        </w:rPr>
      </w:pPr>
      <w:r w:rsidRPr="00044FF2">
        <w:rPr>
          <w:rFonts w:cs="Calibri"/>
          <w:sz w:val="22"/>
          <w:szCs w:val="22"/>
        </w:rPr>
        <w:t xml:space="preserve">(b) </w:t>
      </w:r>
      <w:r w:rsidR="001A2A15" w:rsidRPr="00044FF2">
        <w:rPr>
          <w:rFonts w:cs="Calibri"/>
          <w:sz w:val="22"/>
          <w:szCs w:val="22"/>
        </w:rPr>
        <w:t>On the entry door to the chemical storage space stating “DANGER – GASEOUS OXIDIZER – OZONE”</w:t>
      </w:r>
      <w:r w:rsidR="00C021F3" w:rsidRPr="00044FF2" w:rsidDel="00057645">
        <w:rPr>
          <w:rFonts w:cs="Calibri"/>
          <w:sz w:val="22"/>
          <w:szCs w:val="22"/>
        </w:rPr>
        <w:t>.</w:t>
      </w:r>
      <w:r w:rsidR="00086832" w:rsidRPr="00044FF2">
        <w:rPr>
          <w:rFonts w:cs="Calibri"/>
          <w:sz w:val="22"/>
          <w:szCs w:val="22"/>
        </w:rPr>
        <w:t xml:space="preserve"> </w:t>
      </w:r>
    </w:p>
    <w:p w14:paraId="75A82BC2" w14:textId="4D72DCDD" w:rsidR="009301FA" w:rsidRPr="00044FF2" w:rsidRDefault="009301FA" w:rsidP="0011261F">
      <w:pPr>
        <w:rPr>
          <w:rFonts w:cs="Calibri"/>
          <w:sz w:val="22"/>
          <w:szCs w:val="22"/>
        </w:rPr>
      </w:pPr>
      <w:r w:rsidRPr="00044FF2">
        <w:rPr>
          <w:rFonts w:cs="Calibri"/>
          <w:sz w:val="22"/>
          <w:szCs w:val="22"/>
        </w:rPr>
        <w:t>(11) At aquatic facilities using compressed chlorine gas, the owner shall post a sign on the door</w:t>
      </w:r>
      <w:r w:rsidR="00B74A8C" w:rsidRPr="00044FF2">
        <w:rPr>
          <w:rFonts w:cs="Calibri"/>
          <w:sz w:val="22"/>
          <w:szCs w:val="22"/>
        </w:rPr>
        <w:t xml:space="preserve"> to the chlorine room stating “DANGER CHLORINE”.</w:t>
      </w:r>
    </w:p>
    <w:p w14:paraId="40C1486F" w14:textId="0D55C9C3" w:rsidR="00D315E0" w:rsidRPr="00044FF2" w:rsidRDefault="00D315E0" w:rsidP="0011261F">
      <w:pPr>
        <w:rPr>
          <w:rFonts w:cs="Calibri"/>
          <w:sz w:val="22"/>
          <w:szCs w:val="22"/>
        </w:rPr>
      </w:pPr>
      <w:r w:rsidRPr="00044FF2">
        <w:rPr>
          <w:rFonts w:cs="Calibri"/>
          <w:sz w:val="22"/>
          <w:szCs w:val="22"/>
        </w:rPr>
        <w:t>(1</w:t>
      </w:r>
      <w:r w:rsidR="009301FA" w:rsidRPr="00044FF2">
        <w:rPr>
          <w:rFonts w:cs="Calibri"/>
          <w:sz w:val="22"/>
          <w:szCs w:val="22"/>
        </w:rPr>
        <w:t>2</w:t>
      </w:r>
      <w:r w:rsidRPr="00044FF2">
        <w:rPr>
          <w:rFonts w:cs="Calibri"/>
          <w:sz w:val="22"/>
          <w:szCs w:val="22"/>
        </w:rPr>
        <w:t xml:space="preserve">) At aquatic venues where a bulkhead is operated with an open area underneath, the owner </w:t>
      </w:r>
      <w:r w:rsidR="00154049" w:rsidRPr="00044FF2">
        <w:rPr>
          <w:rFonts w:cs="Calibri"/>
          <w:sz w:val="22"/>
          <w:szCs w:val="22"/>
        </w:rPr>
        <w:t>shall</w:t>
      </w:r>
      <w:r w:rsidRPr="00044FF2">
        <w:rPr>
          <w:rFonts w:cs="Calibri"/>
          <w:sz w:val="22"/>
          <w:szCs w:val="22"/>
        </w:rPr>
        <w:t xml:space="preserve"> post a sign</w:t>
      </w:r>
      <w:r w:rsidR="00BF0D85" w:rsidRPr="00044FF2">
        <w:rPr>
          <w:rFonts w:cs="Calibri"/>
          <w:sz w:val="22"/>
          <w:szCs w:val="22"/>
        </w:rPr>
        <w:t xml:space="preserve"> on the bulkhead in letters at least four inches (102 mm) high, which states “DANGER! DO NOT SWIM UNDER bulkhead.”</w:t>
      </w:r>
    </w:p>
    <w:p w14:paraId="4F3C8924" w14:textId="3D6F6140" w:rsidR="00BF0D85" w:rsidRPr="00044FF2" w:rsidRDefault="00BF0D85" w:rsidP="0011261F">
      <w:pPr>
        <w:rPr>
          <w:rFonts w:cs="Calibri"/>
          <w:sz w:val="22"/>
          <w:szCs w:val="22"/>
        </w:rPr>
      </w:pPr>
      <w:r w:rsidRPr="00044FF2">
        <w:rPr>
          <w:rFonts w:cs="Calibri"/>
          <w:sz w:val="22"/>
          <w:szCs w:val="22"/>
        </w:rPr>
        <w:t>(1</w:t>
      </w:r>
      <w:r w:rsidR="009301FA" w:rsidRPr="00044FF2">
        <w:rPr>
          <w:rFonts w:cs="Calibri"/>
          <w:sz w:val="22"/>
          <w:szCs w:val="22"/>
        </w:rPr>
        <w:t>3</w:t>
      </w:r>
      <w:r w:rsidRPr="00044FF2">
        <w:rPr>
          <w:rFonts w:cs="Calibri"/>
          <w:sz w:val="22"/>
          <w:szCs w:val="22"/>
        </w:rPr>
        <w:t xml:space="preserve">) At aquatic venues with </w:t>
      </w:r>
      <w:r w:rsidR="000677FB" w:rsidRPr="00044FF2">
        <w:rPr>
          <w:rFonts w:cs="Calibri"/>
          <w:sz w:val="22"/>
          <w:szCs w:val="22"/>
        </w:rPr>
        <w:t>waterslides</w:t>
      </w:r>
      <w:r w:rsidRPr="00044FF2">
        <w:rPr>
          <w:rFonts w:cs="Calibri"/>
          <w:sz w:val="22"/>
          <w:szCs w:val="22"/>
        </w:rPr>
        <w:t xml:space="preserve">, the owner </w:t>
      </w:r>
      <w:r w:rsidR="00154049" w:rsidRPr="00044FF2">
        <w:rPr>
          <w:rFonts w:cs="Calibri"/>
          <w:sz w:val="22"/>
          <w:szCs w:val="22"/>
        </w:rPr>
        <w:t>shall</w:t>
      </w:r>
      <w:r w:rsidRPr="00044FF2">
        <w:rPr>
          <w:rFonts w:cs="Calibri"/>
          <w:sz w:val="22"/>
          <w:szCs w:val="22"/>
        </w:rPr>
        <w:t xml:space="preserve"> post </w:t>
      </w:r>
      <w:r w:rsidR="000677FB" w:rsidRPr="00044FF2">
        <w:rPr>
          <w:rFonts w:cs="Calibri"/>
          <w:sz w:val="22"/>
          <w:szCs w:val="22"/>
        </w:rPr>
        <w:t>signs</w:t>
      </w:r>
      <w:r w:rsidR="00216821" w:rsidRPr="00044FF2">
        <w:rPr>
          <w:rFonts w:cs="Calibri"/>
          <w:sz w:val="22"/>
          <w:szCs w:val="22"/>
        </w:rPr>
        <w:t xml:space="preserve"> at the waterslide entry indicating</w:t>
      </w:r>
      <w:r w:rsidR="000677FB" w:rsidRPr="00044FF2">
        <w:rPr>
          <w:rFonts w:cs="Calibri"/>
          <w:sz w:val="22"/>
          <w:szCs w:val="22"/>
        </w:rPr>
        <w:t xml:space="preserve"> </w:t>
      </w:r>
      <w:r w:rsidR="00216821" w:rsidRPr="00044FF2">
        <w:rPr>
          <w:rFonts w:cs="Calibri"/>
          <w:sz w:val="22"/>
          <w:szCs w:val="22"/>
        </w:rPr>
        <w:t>riding instructions, warnings, and requirements in accordance with the manufacturer recommendations.</w:t>
      </w:r>
    </w:p>
    <w:p w14:paraId="72B1B4E9" w14:textId="0FC0C59D" w:rsidR="00231507" w:rsidRPr="00044FF2" w:rsidRDefault="00714349" w:rsidP="00790BFF">
      <w:pPr>
        <w:pStyle w:val="Heading1"/>
        <w:jc w:val="center"/>
        <w:rPr>
          <w:rFonts w:asciiTheme="minorHAnsi" w:hAnsiTheme="minorHAnsi"/>
          <w:color w:val="000000" w:themeColor="text1"/>
          <w:sz w:val="28"/>
          <w:szCs w:val="28"/>
        </w:rPr>
      </w:pPr>
      <w:r w:rsidRPr="00044FF2">
        <w:rPr>
          <w:rFonts w:asciiTheme="minorHAnsi" w:hAnsiTheme="minorHAnsi"/>
          <w:color w:val="000000" w:themeColor="text1"/>
          <w:sz w:val="28"/>
          <w:szCs w:val="28"/>
        </w:rPr>
        <w:t>SUBPART F. OPERATIONS AND MAINTENANCE</w:t>
      </w:r>
    </w:p>
    <w:p w14:paraId="00FDAD57" w14:textId="6C09949F" w:rsidR="0020354F" w:rsidRPr="00044FF2" w:rsidRDefault="0020354F" w:rsidP="0020354F">
      <w:pPr>
        <w:rPr>
          <w:rFonts w:cs="Calibri"/>
          <w:sz w:val="22"/>
          <w:szCs w:val="22"/>
        </w:rPr>
      </w:pPr>
      <w:r w:rsidRPr="00044FF2">
        <w:rPr>
          <w:rFonts w:cs="Calibri"/>
          <w:b/>
          <w:bCs/>
          <w:sz w:val="22"/>
          <w:szCs w:val="22"/>
        </w:rPr>
        <w:t>WAC 246-261-</w:t>
      </w:r>
      <w:r w:rsidR="0081731D" w:rsidRPr="00044FF2">
        <w:rPr>
          <w:rFonts w:cs="Calibri"/>
          <w:b/>
          <w:bCs/>
          <w:sz w:val="22"/>
          <w:szCs w:val="22"/>
        </w:rPr>
        <w:t>560</w:t>
      </w:r>
      <w:r w:rsidRPr="00044FF2">
        <w:rPr>
          <w:rFonts w:cs="Calibri"/>
          <w:b/>
          <w:bCs/>
          <w:sz w:val="22"/>
          <w:szCs w:val="22"/>
        </w:rPr>
        <w:t xml:space="preserve"> Aquatic facility maintenance.</w:t>
      </w:r>
      <w:r w:rsidRPr="00044FF2">
        <w:rPr>
          <w:rFonts w:cs="Calibri"/>
          <w:sz w:val="22"/>
          <w:szCs w:val="22"/>
        </w:rPr>
        <w:t xml:space="preserve"> The owner </w:t>
      </w:r>
      <w:r w:rsidR="005B7AEC" w:rsidRPr="00044FF2">
        <w:rPr>
          <w:rFonts w:cs="Calibri"/>
          <w:sz w:val="22"/>
          <w:szCs w:val="22"/>
        </w:rPr>
        <w:t xml:space="preserve">shall </w:t>
      </w:r>
      <w:r w:rsidRPr="00044FF2">
        <w:rPr>
          <w:rFonts w:cs="Calibri"/>
          <w:sz w:val="22"/>
          <w:szCs w:val="22"/>
        </w:rPr>
        <w:t>ensure:</w:t>
      </w:r>
    </w:p>
    <w:p w14:paraId="1EEFA5D2" w14:textId="46979A10" w:rsidR="0020354F" w:rsidRPr="00044FF2" w:rsidRDefault="0020354F" w:rsidP="0020354F">
      <w:pPr>
        <w:rPr>
          <w:rFonts w:cs="Calibri"/>
          <w:sz w:val="22"/>
          <w:szCs w:val="22"/>
        </w:rPr>
      </w:pPr>
      <w:r w:rsidRPr="00044FF2">
        <w:rPr>
          <w:rFonts w:cs="Calibri"/>
          <w:sz w:val="22"/>
          <w:szCs w:val="22"/>
        </w:rPr>
        <w:lastRenderedPageBreak/>
        <w:t>(1) All appurtenances, aquatic features, signage, safety equipment and systems required by this chapter are provided and maintained;</w:t>
      </w:r>
    </w:p>
    <w:p w14:paraId="6AB91A24" w14:textId="40FE2CDB" w:rsidR="0020354F" w:rsidRPr="00044FF2" w:rsidRDefault="0020354F" w:rsidP="0020354F">
      <w:pPr>
        <w:rPr>
          <w:rFonts w:cs="Calibri"/>
          <w:sz w:val="22"/>
          <w:szCs w:val="22"/>
        </w:rPr>
      </w:pPr>
      <w:r w:rsidRPr="00044FF2">
        <w:rPr>
          <w:rFonts w:cs="Calibri"/>
          <w:sz w:val="22"/>
          <w:szCs w:val="22"/>
        </w:rPr>
        <w:t>(2) The profile and surfaces of diving boards, steps, and starting platforms are maintained to prevent slips, trips, and falls;</w:t>
      </w:r>
    </w:p>
    <w:p w14:paraId="5A2CCCE7" w14:textId="720BAD9D" w:rsidR="0020354F" w:rsidRPr="00044FF2" w:rsidRDefault="0020354F" w:rsidP="0020354F">
      <w:pPr>
        <w:rPr>
          <w:rFonts w:cs="Calibri"/>
          <w:sz w:val="22"/>
          <w:szCs w:val="22"/>
        </w:rPr>
      </w:pPr>
      <w:r w:rsidRPr="00044FF2">
        <w:rPr>
          <w:rFonts w:cs="Calibri"/>
          <w:sz w:val="22"/>
          <w:szCs w:val="22"/>
        </w:rPr>
        <w:t>(3) Steps and guardrails are secured and do not move during use;</w:t>
      </w:r>
    </w:p>
    <w:p w14:paraId="03BD98C8" w14:textId="75554543" w:rsidR="0020354F" w:rsidRPr="00044FF2" w:rsidRDefault="0020354F" w:rsidP="0020354F">
      <w:pPr>
        <w:rPr>
          <w:rFonts w:cs="Calibri"/>
          <w:sz w:val="22"/>
          <w:szCs w:val="22"/>
        </w:rPr>
      </w:pPr>
      <w:r w:rsidRPr="00044FF2">
        <w:rPr>
          <w:rFonts w:cs="Calibri"/>
          <w:sz w:val="22"/>
          <w:szCs w:val="22"/>
        </w:rPr>
        <w:t>(4) Starting platforms are only used by qualified bathers in accordance with WAC 246-261-</w:t>
      </w:r>
      <w:r w:rsidR="000F778E" w:rsidRPr="00044FF2">
        <w:rPr>
          <w:rFonts w:cs="Calibri"/>
          <w:sz w:val="22"/>
          <w:szCs w:val="22"/>
        </w:rPr>
        <w:t>435</w:t>
      </w:r>
      <w:r w:rsidRPr="00044FF2">
        <w:rPr>
          <w:rFonts w:cs="Calibri"/>
          <w:sz w:val="22"/>
          <w:szCs w:val="22"/>
        </w:rPr>
        <w:t>. Signage and covers must be in place to prohibit unqualified bathers from using starting platforms;</w:t>
      </w:r>
    </w:p>
    <w:p w14:paraId="1B9AE27C" w14:textId="634F2030" w:rsidR="0020354F" w:rsidRPr="00044FF2" w:rsidRDefault="0020354F" w:rsidP="0020354F">
      <w:pPr>
        <w:rPr>
          <w:rFonts w:cs="Calibri"/>
          <w:sz w:val="22"/>
          <w:szCs w:val="22"/>
        </w:rPr>
      </w:pPr>
      <w:r w:rsidRPr="00044FF2">
        <w:rPr>
          <w:rFonts w:cs="Calibri"/>
          <w:sz w:val="22"/>
          <w:szCs w:val="22"/>
        </w:rPr>
        <w:t>(5) Aquatic features are:</w:t>
      </w:r>
    </w:p>
    <w:p w14:paraId="1FEF80DF" w14:textId="6D92AD39" w:rsidR="0020354F" w:rsidRPr="00044FF2" w:rsidRDefault="0020354F" w:rsidP="0020354F">
      <w:pPr>
        <w:rPr>
          <w:rFonts w:cs="Calibri"/>
          <w:sz w:val="22"/>
          <w:szCs w:val="22"/>
        </w:rPr>
      </w:pPr>
      <w:r w:rsidRPr="00044FF2">
        <w:rPr>
          <w:rFonts w:cs="Calibri"/>
          <w:sz w:val="22"/>
          <w:szCs w:val="22"/>
        </w:rPr>
        <w:t xml:space="preserve">(i) Maintained and operated in accordance with the manufacturer’s specifications; </w:t>
      </w:r>
    </w:p>
    <w:p w14:paraId="422FABFA" w14:textId="2F0C511B" w:rsidR="0020354F" w:rsidRPr="00044FF2" w:rsidRDefault="0020354F" w:rsidP="0020354F">
      <w:pPr>
        <w:rPr>
          <w:rFonts w:cs="Calibri"/>
          <w:sz w:val="22"/>
          <w:szCs w:val="22"/>
        </w:rPr>
      </w:pPr>
      <w:r w:rsidRPr="00044FF2">
        <w:rPr>
          <w:rFonts w:cs="Calibri"/>
          <w:sz w:val="22"/>
          <w:szCs w:val="22"/>
        </w:rPr>
        <w:t>(ii) Free of slime or biofilm layers on all reachable surfaces;</w:t>
      </w:r>
    </w:p>
    <w:p w14:paraId="39E55BCE" w14:textId="4F91754D" w:rsidR="0020354F" w:rsidRPr="00044FF2" w:rsidRDefault="0020354F" w:rsidP="0020354F">
      <w:pPr>
        <w:rPr>
          <w:rFonts w:cs="Calibri"/>
          <w:sz w:val="22"/>
          <w:szCs w:val="22"/>
        </w:rPr>
      </w:pPr>
      <w:r w:rsidRPr="00044FF2">
        <w:rPr>
          <w:rFonts w:cs="Calibri"/>
          <w:sz w:val="22"/>
          <w:szCs w:val="22"/>
        </w:rPr>
        <w:t>(iii) Tested to verify the disinfectant in the water is within the parameters specified in WAC 246-261-</w:t>
      </w:r>
      <w:r w:rsidR="00BB2979" w:rsidRPr="00044FF2">
        <w:rPr>
          <w:rFonts w:cs="Calibri"/>
          <w:sz w:val="22"/>
          <w:szCs w:val="22"/>
        </w:rPr>
        <w:t>650</w:t>
      </w:r>
      <w:r w:rsidRPr="00044FF2">
        <w:rPr>
          <w:rFonts w:cs="Calibri"/>
          <w:sz w:val="22"/>
          <w:szCs w:val="22"/>
        </w:rPr>
        <w:t>. Where plumbing lines are susceptible to holding stagnant water, the plumbing lines must be flushed with treated water prior to opening;</w:t>
      </w:r>
    </w:p>
    <w:p w14:paraId="2EFFBA57" w14:textId="1A4DF633" w:rsidR="0020354F" w:rsidRPr="00044FF2" w:rsidRDefault="0020354F" w:rsidP="0020354F">
      <w:pPr>
        <w:rPr>
          <w:rFonts w:cs="Calibri"/>
          <w:sz w:val="22"/>
          <w:szCs w:val="22"/>
        </w:rPr>
      </w:pPr>
      <w:r w:rsidRPr="00044FF2">
        <w:rPr>
          <w:rFonts w:cs="Calibri"/>
          <w:sz w:val="22"/>
          <w:szCs w:val="22"/>
        </w:rPr>
        <w:t>(6) The aquatic venue is clean and free of debris, organic material, and biofilm in reachable areas in the water and on surfaces; and</w:t>
      </w:r>
    </w:p>
    <w:p w14:paraId="4EA38853" w14:textId="35EABAD2" w:rsidR="00231507" w:rsidRPr="00044FF2" w:rsidRDefault="0020354F" w:rsidP="00A73E49">
      <w:pPr>
        <w:rPr>
          <w:rFonts w:cs="Calibri"/>
          <w:sz w:val="22"/>
          <w:szCs w:val="22"/>
        </w:rPr>
      </w:pPr>
      <w:r w:rsidRPr="00044FF2">
        <w:rPr>
          <w:rFonts w:cs="Calibri"/>
          <w:sz w:val="22"/>
          <w:szCs w:val="22"/>
        </w:rPr>
        <w:t>(7) Vacuuming is only done when the aquatic venue is closed to the public. Vacuum ports must be covered with an approved device cover when not in use. Aquatic venues with missing or damaged vacuum port openings must be repaired prior to reopening the aquatic venue.</w:t>
      </w:r>
    </w:p>
    <w:p w14:paraId="597B5701" w14:textId="3611EC50" w:rsidR="00A73E49" w:rsidRPr="00044FF2" w:rsidRDefault="00A73E49" w:rsidP="00A73E49">
      <w:pPr>
        <w:rPr>
          <w:rFonts w:cs="Calibri"/>
          <w:sz w:val="22"/>
          <w:szCs w:val="22"/>
        </w:rPr>
      </w:pPr>
      <w:r w:rsidRPr="00044FF2">
        <w:rPr>
          <w:rFonts w:cs="Calibri"/>
          <w:b/>
          <w:bCs/>
          <w:sz w:val="22"/>
          <w:szCs w:val="22"/>
        </w:rPr>
        <w:t>WAC 246-261-</w:t>
      </w:r>
      <w:r w:rsidR="003169CA" w:rsidRPr="00044FF2">
        <w:rPr>
          <w:rFonts w:cs="Calibri"/>
          <w:b/>
          <w:bCs/>
          <w:sz w:val="22"/>
          <w:szCs w:val="22"/>
        </w:rPr>
        <w:t>565</w:t>
      </w:r>
      <w:r w:rsidRPr="00044FF2">
        <w:rPr>
          <w:rFonts w:cs="Calibri"/>
          <w:b/>
          <w:bCs/>
          <w:sz w:val="22"/>
          <w:szCs w:val="22"/>
        </w:rPr>
        <w:t xml:space="preserve"> Preventative maintenance inspections.</w:t>
      </w:r>
      <w:r w:rsidRPr="00044FF2">
        <w:rPr>
          <w:rFonts w:cs="Calibri"/>
          <w:sz w:val="22"/>
          <w:szCs w:val="22"/>
        </w:rPr>
        <w:t xml:space="preserve"> (1) The qualified operator or responsible supervisor </w:t>
      </w:r>
      <w:r w:rsidR="00A207B5" w:rsidRPr="00044FF2">
        <w:rPr>
          <w:rFonts w:cs="Calibri"/>
          <w:sz w:val="22"/>
          <w:szCs w:val="22"/>
        </w:rPr>
        <w:t xml:space="preserve">shall </w:t>
      </w:r>
      <w:r w:rsidRPr="00044FF2">
        <w:rPr>
          <w:rFonts w:cs="Calibri"/>
          <w:sz w:val="22"/>
          <w:szCs w:val="22"/>
        </w:rPr>
        <w:t>ensure that a daily preventative maintenance inspection is completed before the aquatic facility is opened for use. Results must be recorded on a log and maintained at the aquatic facility. Daily preventative maintenance inspections include ensuring:</w:t>
      </w:r>
    </w:p>
    <w:p w14:paraId="6BC5A949" w14:textId="68A38CD5" w:rsidR="00A73E49" w:rsidRPr="00044FF2" w:rsidRDefault="00A73E49" w:rsidP="00A73E49">
      <w:pPr>
        <w:rPr>
          <w:rFonts w:cs="Calibri"/>
          <w:sz w:val="22"/>
          <w:szCs w:val="22"/>
        </w:rPr>
      </w:pPr>
      <w:r w:rsidRPr="00044FF2">
        <w:rPr>
          <w:rFonts w:cs="Calibri"/>
          <w:sz w:val="22"/>
          <w:szCs w:val="22"/>
        </w:rPr>
        <w:t>(a) Fencing, enclosures, gates, and self-latching and locking devices are intact and functioning properly;</w:t>
      </w:r>
    </w:p>
    <w:p w14:paraId="18FC5340" w14:textId="655EA410" w:rsidR="00A73E49" w:rsidRPr="00044FF2" w:rsidRDefault="00A73E49" w:rsidP="00A73E49">
      <w:pPr>
        <w:rPr>
          <w:rFonts w:cs="Calibri"/>
          <w:sz w:val="22"/>
          <w:szCs w:val="22"/>
        </w:rPr>
      </w:pPr>
      <w:r w:rsidRPr="00044FF2">
        <w:rPr>
          <w:rFonts w:cs="Calibri"/>
          <w:sz w:val="22"/>
          <w:szCs w:val="22"/>
        </w:rPr>
        <w:t>(b) Enclosures do not have furniture or objects nearby that encourage climbing;</w:t>
      </w:r>
    </w:p>
    <w:p w14:paraId="2312904C" w14:textId="7AC8EE19" w:rsidR="00A73E49" w:rsidRPr="00044FF2" w:rsidRDefault="00A73E49" w:rsidP="00A73E49">
      <w:pPr>
        <w:rPr>
          <w:rFonts w:cs="Calibri"/>
          <w:sz w:val="22"/>
          <w:szCs w:val="22"/>
        </w:rPr>
      </w:pPr>
      <w:r w:rsidRPr="00044FF2">
        <w:rPr>
          <w:rFonts w:cs="Calibri"/>
          <w:sz w:val="22"/>
          <w:szCs w:val="22"/>
        </w:rPr>
        <w:t>(c) Safety equipment is in place and in good repair, including emergency instructions and phone numbers;</w:t>
      </w:r>
    </w:p>
    <w:p w14:paraId="1A36897B" w14:textId="096331B1" w:rsidR="00A73E49" w:rsidRPr="00044FF2" w:rsidRDefault="00A73E49" w:rsidP="00A73E49">
      <w:pPr>
        <w:rPr>
          <w:rFonts w:cs="Calibri"/>
          <w:sz w:val="22"/>
          <w:szCs w:val="22"/>
        </w:rPr>
      </w:pPr>
      <w:r w:rsidRPr="00044FF2">
        <w:rPr>
          <w:rFonts w:cs="Calibri"/>
          <w:sz w:val="22"/>
          <w:szCs w:val="22"/>
        </w:rPr>
        <w:t>(d) Safety warning signs and other signage are in place and in good repair;</w:t>
      </w:r>
    </w:p>
    <w:p w14:paraId="3944ED4E" w14:textId="3D760979" w:rsidR="00A73E49" w:rsidRPr="00044FF2" w:rsidRDefault="00A73E49" w:rsidP="00A73E49">
      <w:pPr>
        <w:rPr>
          <w:rFonts w:cs="Calibri"/>
          <w:sz w:val="22"/>
          <w:szCs w:val="22"/>
        </w:rPr>
      </w:pPr>
      <w:r w:rsidRPr="00044FF2">
        <w:rPr>
          <w:rFonts w:cs="Calibri"/>
          <w:sz w:val="22"/>
          <w:szCs w:val="22"/>
        </w:rPr>
        <w:t>(e) Emergency communication equipment and systems are operational;</w:t>
      </w:r>
    </w:p>
    <w:p w14:paraId="245096F7" w14:textId="74564D4E" w:rsidR="00A73E49" w:rsidRPr="00044FF2" w:rsidRDefault="00A73E49" w:rsidP="00A73E49">
      <w:pPr>
        <w:rPr>
          <w:rFonts w:cs="Calibri"/>
          <w:sz w:val="22"/>
          <w:szCs w:val="22"/>
        </w:rPr>
      </w:pPr>
      <w:r w:rsidRPr="00044FF2">
        <w:rPr>
          <w:rFonts w:cs="Calibri"/>
          <w:sz w:val="22"/>
          <w:szCs w:val="22"/>
        </w:rPr>
        <w:t>(f) First aid supplies are stocked;</w:t>
      </w:r>
    </w:p>
    <w:p w14:paraId="42BC3C1A" w14:textId="2DE0AE2F" w:rsidR="00A73E49" w:rsidRPr="00044FF2" w:rsidRDefault="00A73E49" w:rsidP="00A73E49">
      <w:pPr>
        <w:rPr>
          <w:rFonts w:cs="Calibri"/>
          <w:sz w:val="22"/>
          <w:szCs w:val="22"/>
        </w:rPr>
      </w:pPr>
      <w:r w:rsidRPr="00044FF2">
        <w:rPr>
          <w:rFonts w:cs="Calibri"/>
          <w:sz w:val="22"/>
          <w:szCs w:val="22"/>
        </w:rPr>
        <w:t>(g) Recirculation, disinfection systems, controllers, and probes are operating as required;</w:t>
      </w:r>
    </w:p>
    <w:p w14:paraId="4A5A7807" w14:textId="1F871CDD" w:rsidR="00A73E49" w:rsidRPr="00044FF2" w:rsidRDefault="00A73E49" w:rsidP="00A73E49">
      <w:pPr>
        <w:rPr>
          <w:rFonts w:cs="Calibri"/>
          <w:sz w:val="22"/>
          <w:szCs w:val="22"/>
        </w:rPr>
      </w:pPr>
      <w:r w:rsidRPr="00044FF2">
        <w:rPr>
          <w:rFonts w:cs="Calibri"/>
          <w:sz w:val="22"/>
          <w:szCs w:val="22"/>
        </w:rPr>
        <w:t>(h) Water quality is such that the pool bottom is clearly visible;</w:t>
      </w:r>
    </w:p>
    <w:p w14:paraId="0BBB826E" w14:textId="1D6B1152" w:rsidR="00A73E49" w:rsidRPr="00044FF2" w:rsidRDefault="00A73E49" w:rsidP="00A73E49">
      <w:pPr>
        <w:rPr>
          <w:rFonts w:cs="Calibri"/>
          <w:sz w:val="22"/>
          <w:szCs w:val="22"/>
        </w:rPr>
      </w:pPr>
      <w:r w:rsidRPr="00044FF2">
        <w:rPr>
          <w:rFonts w:cs="Calibri"/>
          <w:sz w:val="22"/>
          <w:szCs w:val="22"/>
        </w:rPr>
        <w:lastRenderedPageBreak/>
        <w:t>(i) Walkways, decks, and exits are clean, clear, and free of debris;</w:t>
      </w:r>
    </w:p>
    <w:p w14:paraId="3387804A" w14:textId="2F8431C2" w:rsidR="00A73E49" w:rsidRPr="00044FF2" w:rsidRDefault="00A73E49" w:rsidP="00A73E49">
      <w:pPr>
        <w:rPr>
          <w:rFonts w:cs="Calibri"/>
          <w:sz w:val="22"/>
          <w:szCs w:val="22"/>
        </w:rPr>
      </w:pPr>
      <w:r w:rsidRPr="00044FF2">
        <w:rPr>
          <w:rFonts w:cs="Calibri"/>
          <w:sz w:val="22"/>
          <w:szCs w:val="22"/>
        </w:rPr>
        <w:t xml:space="preserve">(j) Decks are free from cracks. Cracks that increase the potential for trips, falls, lacerations, or impact the ability to properly clean the deck must be </w:t>
      </w:r>
      <w:proofErr w:type="gramStart"/>
      <w:r w:rsidRPr="00044FF2">
        <w:rPr>
          <w:rFonts w:cs="Calibri"/>
          <w:sz w:val="22"/>
          <w:szCs w:val="22"/>
        </w:rPr>
        <w:t>repaired;</w:t>
      </w:r>
      <w:proofErr w:type="gramEnd"/>
    </w:p>
    <w:p w14:paraId="705177EA" w14:textId="7D75B770" w:rsidR="00A73E49" w:rsidRPr="00044FF2" w:rsidRDefault="00A73E49" w:rsidP="00A73E49">
      <w:pPr>
        <w:rPr>
          <w:rFonts w:cs="Calibri"/>
          <w:sz w:val="22"/>
          <w:szCs w:val="22"/>
        </w:rPr>
      </w:pPr>
      <w:r w:rsidRPr="00044FF2">
        <w:rPr>
          <w:rFonts w:cs="Calibri"/>
          <w:sz w:val="22"/>
          <w:szCs w:val="22"/>
        </w:rPr>
        <w:t>(k) The pool shell is free of cracks and sharp edges. Cracks must be documented and monitored for movement. Any cracks over 1/8 inch (3.2 cm) but be repaired;</w:t>
      </w:r>
    </w:p>
    <w:p w14:paraId="00722E78" w14:textId="280B4D55" w:rsidR="00A73E49" w:rsidRPr="00044FF2" w:rsidRDefault="00A73E49" w:rsidP="00A73E49">
      <w:pPr>
        <w:rPr>
          <w:rFonts w:cs="Calibri"/>
          <w:sz w:val="22"/>
          <w:szCs w:val="22"/>
        </w:rPr>
      </w:pPr>
      <w:r w:rsidRPr="00044FF2">
        <w:rPr>
          <w:rFonts w:cs="Calibri"/>
          <w:sz w:val="22"/>
          <w:szCs w:val="22"/>
        </w:rPr>
        <w:t>(l) Diving boards are free of cracks and properly secured;</w:t>
      </w:r>
    </w:p>
    <w:p w14:paraId="376D58C8" w14:textId="54A28347" w:rsidR="00A73E49" w:rsidRPr="00044FF2" w:rsidRDefault="00A73E49" w:rsidP="00A73E49">
      <w:pPr>
        <w:rPr>
          <w:rFonts w:cs="Calibri"/>
          <w:sz w:val="22"/>
          <w:szCs w:val="22"/>
        </w:rPr>
      </w:pPr>
      <w:r w:rsidRPr="00044FF2">
        <w:rPr>
          <w:rFonts w:cs="Calibri"/>
          <w:sz w:val="22"/>
          <w:szCs w:val="22"/>
        </w:rPr>
        <w:t>(m) Skimmer baskets, weirs, lids, flow adjusters, and suction outlets are free of any blockage and functioning properly;</w:t>
      </w:r>
    </w:p>
    <w:p w14:paraId="78F3CA6B" w14:textId="79932CFB" w:rsidR="00A73E49" w:rsidRPr="00044FF2" w:rsidRDefault="00A73E49" w:rsidP="00A73E49">
      <w:pPr>
        <w:rPr>
          <w:rFonts w:cs="Calibri"/>
          <w:sz w:val="22"/>
          <w:szCs w:val="22"/>
        </w:rPr>
      </w:pPr>
      <w:r w:rsidRPr="00044FF2">
        <w:rPr>
          <w:rFonts w:cs="Calibri"/>
          <w:sz w:val="22"/>
          <w:szCs w:val="22"/>
        </w:rPr>
        <w:t>(n) Inlet and return covers and any other fittings are in place, secure, and unbroken;</w:t>
      </w:r>
    </w:p>
    <w:p w14:paraId="3BA96767" w14:textId="1E31927F" w:rsidR="00A73E49" w:rsidRPr="00044FF2" w:rsidRDefault="00A73E49" w:rsidP="00A73E49">
      <w:pPr>
        <w:rPr>
          <w:rFonts w:cs="Calibri"/>
          <w:sz w:val="22"/>
          <w:szCs w:val="22"/>
        </w:rPr>
      </w:pPr>
      <w:r w:rsidRPr="00044FF2">
        <w:rPr>
          <w:rFonts w:cs="Calibri"/>
          <w:sz w:val="22"/>
          <w:szCs w:val="22"/>
        </w:rPr>
        <w:t>(o) Secondary treatment and supplemental treatment systems are operating as required;</w:t>
      </w:r>
    </w:p>
    <w:p w14:paraId="1043E1ED" w14:textId="02EE0786" w:rsidR="00002204" w:rsidRPr="00044FF2" w:rsidRDefault="00002204" w:rsidP="00A73E49">
      <w:pPr>
        <w:rPr>
          <w:rFonts w:cs="Calibri"/>
          <w:sz w:val="22"/>
          <w:szCs w:val="22"/>
        </w:rPr>
      </w:pPr>
      <w:r w:rsidRPr="00044FF2">
        <w:rPr>
          <w:rFonts w:cs="Calibri"/>
          <w:sz w:val="22"/>
          <w:szCs w:val="22"/>
        </w:rPr>
        <w:t>(p)</w:t>
      </w:r>
      <w:r w:rsidR="00090ED1" w:rsidRPr="00044FF2">
        <w:rPr>
          <w:rFonts w:cs="Calibri"/>
          <w:sz w:val="22"/>
          <w:szCs w:val="22"/>
        </w:rPr>
        <w:t xml:space="preserve"> All chemical tubing, connections, support, and double containment piping </w:t>
      </w:r>
      <w:proofErr w:type="gramStart"/>
      <w:r w:rsidR="00090ED1" w:rsidRPr="00044FF2">
        <w:rPr>
          <w:rFonts w:cs="Calibri"/>
          <w:sz w:val="22"/>
          <w:szCs w:val="22"/>
        </w:rPr>
        <w:t>is</w:t>
      </w:r>
      <w:proofErr w:type="gramEnd"/>
      <w:r w:rsidR="00090ED1" w:rsidRPr="00044FF2">
        <w:rPr>
          <w:rFonts w:cs="Calibri"/>
          <w:sz w:val="22"/>
          <w:szCs w:val="22"/>
        </w:rPr>
        <w:t xml:space="preserve"> checked </w:t>
      </w:r>
      <w:proofErr w:type="gramStart"/>
      <w:r w:rsidR="00090ED1" w:rsidRPr="00044FF2">
        <w:rPr>
          <w:rFonts w:cs="Calibri"/>
          <w:sz w:val="22"/>
          <w:szCs w:val="22"/>
        </w:rPr>
        <w:t>on a daily basis</w:t>
      </w:r>
      <w:proofErr w:type="gramEnd"/>
      <w:r w:rsidR="00090ED1" w:rsidRPr="00044FF2">
        <w:rPr>
          <w:rFonts w:cs="Calibri"/>
          <w:sz w:val="22"/>
          <w:szCs w:val="22"/>
        </w:rPr>
        <w:t xml:space="preserve"> for leaks, </w:t>
      </w:r>
    </w:p>
    <w:p w14:paraId="6CF0B00F" w14:textId="1A188446" w:rsidR="00A73E49" w:rsidRPr="00044FF2" w:rsidRDefault="00A73E49" w:rsidP="00A73E49">
      <w:pPr>
        <w:rPr>
          <w:rFonts w:cs="Calibri"/>
          <w:sz w:val="22"/>
          <w:szCs w:val="22"/>
        </w:rPr>
      </w:pPr>
      <w:r w:rsidRPr="00044FF2">
        <w:rPr>
          <w:rFonts w:cs="Calibri"/>
          <w:sz w:val="22"/>
          <w:szCs w:val="22"/>
        </w:rPr>
        <w:t>(</w:t>
      </w:r>
      <w:r w:rsidR="00090ED1" w:rsidRPr="00044FF2">
        <w:rPr>
          <w:rFonts w:cs="Calibri"/>
          <w:sz w:val="22"/>
          <w:szCs w:val="22"/>
        </w:rPr>
        <w:t>q</w:t>
      </w:r>
      <w:r w:rsidRPr="00044FF2">
        <w:rPr>
          <w:rFonts w:cs="Calibri"/>
          <w:sz w:val="22"/>
          <w:szCs w:val="22"/>
        </w:rPr>
        <w:t>) Underwater lights and other lighting are intact with no exposed wires or water in lights;</w:t>
      </w:r>
    </w:p>
    <w:p w14:paraId="689F20E3" w14:textId="53AB2EAB" w:rsidR="00A73E49" w:rsidRPr="00044FF2" w:rsidRDefault="00A73E49" w:rsidP="00A73E49">
      <w:pPr>
        <w:rPr>
          <w:rFonts w:cs="Calibri"/>
          <w:sz w:val="22"/>
          <w:szCs w:val="22"/>
        </w:rPr>
      </w:pPr>
      <w:r w:rsidRPr="00044FF2">
        <w:rPr>
          <w:rFonts w:cs="Calibri"/>
          <w:sz w:val="22"/>
          <w:szCs w:val="22"/>
        </w:rPr>
        <w:t>(</w:t>
      </w:r>
      <w:r w:rsidR="00090ED1" w:rsidRPr="00044FF2">
        <w:rPr>
          <w:rFonts w:cs="Calibri"/>
          <w:sz w:val="22"/>
          <w:szCs w:val="22"/>
        </w:rPr>
        <w:t>r</w:t>
      </w:r>
      <w:r w:rsidRPr="00044FF2">
        <w:rPr>
          <w:rFonts w:cs="Calibri"/>
          <w:sz w:val="22"/>
          <w:szCs w:val="22"/>
        </w:rPr>
        <w:t>) Slime and biofilm have been removed from accessible surfaces of aquatic venues, slides, and other aquatic features;</w:t>
      </w:r>
    </w:p>
    <w:p w14:paraId="3BBDA4F8" w14:textId="339A67F6" w:rsidR="00A73E49" w:rsidRPr="00044FF2" w:rsidRDefault="00A73E49" w:rsidP="00A73E49">
      <w:pPr>
        <w:rPr>
          <w:rFonts w:cs="Calibri"/>
          <w:sz w:val="22"/>
          <w:szCs w:val="22"/>
        </w:rPr>
      </w:pPr>
      <w:r w:rsidRPr="00044FF2">
        <w:rPr>
          <w:rFonts w:cs="Calibri"/>
          <w:sz w:val="22"/>
          <w:szCs w:val="22"/>
        </w:rPr>
        <w:t>(</w:t>
      </w:r>
      <w:r w:rsidR="00090ED1" w:rsidRPr="00044FF2">
        <w:rPr>
          <w:rFonts w:cs="Calibri"/>
          <w:sz w:val="22"/>
          <w:szCs w:val="22"/>
        </w:rPr>
        <w:t>s</w:t>
      </w:r>
      <w:r w:rsidRPr="00044FF2">
        <w:rPr>
          <w:rFonts w:cs="Calibri"/>
          <w:sz w:val="22"/>
          <w:szCs w:val="22"/>
        </w:rPr>
        <w:t>) Doors to nonpublic areas are locked;</w:t>
      </w:r>
    </w:p>
    <w:p w14:paraId="756E8546" w14:textId="2F065521" w:rsidR="00A73E49" w:rsidRPr="00044FF2" w:rsidRDefault="00A73E49" w:rsidP="00A73E49">
      <w:pPr>
        <w:rPr>
          <w:rFonts w:cs="Calibri"/>
          <w:sz w:val="22"/>
          <w:szCs w:val="22"/>
        </w:rPr>
      </w:pPr>
      <w:r w:rsidRPr="00044FF2">
        <w:rPr>
          <w:rFonts w:cs="Calibri"/>
          <w:sz w:val="22"/>
          <w:szCs w:val="22"/>
        </w:rPr>
        <w:t>(</w:t>
      </w:r>
      <w:r w:rsidR="00090ED1" w:rsidRPr="00044FF2">
        <w:rPr>
          <w:rFonts w:cs="Calibri"/>
          <w:sz w:val="22"/>
          <w:szCs w:val="22"/>
        </w:rPr>
        <w:t>t</w:t>
      </w:r>
      <w:r w:rsidRPr="00044FF2">
        <w:rPr>
          <w:rFonts w:cs="Calibri"/>
          <w:sz w:val="22"/>
          <w:szCs w:val="22"/>
        </w:rPr>
        <w:t>) Contamination response plans, materials, and equipment are available;</w:t>
      </w:r>
    </w:p>
    <w:p w14:paraId="2BFBBDB3" w14:textId="4AB9A079" w:rsidR="00A73E49" w:rsidRPr="00044FF2" w:rsidRDefault="00A73E49" w:rsidP="00A73E49">
      <w:pPr>
        <w:rPr>
          <w:rFonts w:cs="Calibri"/>
          <w:sz w:val="22"/>
          <w:szCs w:val="22"/>
        </w:rPr>
      </w:pPr>
      <w:r w:rsidRPr="00044FF2">
        <w:rPr>
          <w:rFonts w:cs="Calibri"/>
          <w:sz w:val="22"/>
          <w:szCs w:val="22"/>
        </w:rPr>
        <w:t>(</w:t>
      </w:r>
      <w:r w:rsidR="00090ED1" w:rsidRPr="00044FF2">
        <w:rPr>
          <w:rFonts w:cs="Calibri"/>
          <w:sz w:val="22"/>
          <w:szCs w:val="22"/>
        </w:rPr>
        <w:t>u</w:t>
      </w:r>
      <w:r w:rsidRPr="00044FF2">
        <w:rPr>
          <w:rFonts w:cs="Calibri"/>
          <w:sz w:val="22"/>
          <w:szCs w:val="22"/>
        </w:rPr>
        <w:t>) Aquatic feature water flow rates are functioning in accordance with the manufacturer’s recommendations;</w:t>
      </w:r>
    </w:p>
    <w:p w14:paraId="73A94BD3" w14:textId="366B88CA" w:rsidR="00A73E49" w:rsidRPr="00044FF2" w:rsidRDefault="00A73E49" w:rsidP="00A73E49">
      <w:pPr>
        <w:rPr>
          <w:rFonts w:cs="Calibri"/>
          <w:sz w:val="22"/>
          <w:szCs w:val="22"/>
        </w:rPr>
      </w:pPr>
      <w:r w:rsidRPr="00044FF2">
        <w:rPr>
          <w:rFonts w:cs="Calibri"/>
          <w:sz w:val="22"/>
          <w:szCs w:val="22"/>
        </w:rPr>
        <w:t>(</w:t>
      </w:r>
      <w:r w:rsidR="00090ED1" w:rsidRPr="00044FF2">
        <w:rPr>
          <w:rFonts w:cs="Calibri"/>
          <w:sz w:val="22"/>
          <w:szCs w:val="22"/>
        </w:rPr>
        <w:t>v</w:t>
      </w:r>
      <w:r w:rsidRPr="00044FF2">
        <w:rPr>
          <w:rFonts w:cs="Calibri"/>
          <w:sz w:val="22"/>
          <w:szCs w:val="22"/>
        </w:rPr>
        <w:t>) Drinking fountains are clean and in functional condition; and</w:t>
      </w:r>
    </w:p>
    <w:p w14:paraId="40CEC8A6" w14:textId="2E145240" w:rsidR="00A73E49" w:rsidRPr="00044FF2" w:rsidRDefault="00A73E49" w:rsidP="00A73E49">
      <w:pPr>
        <w:rPr>
          <w:rFonts w:cs="Calibri"/>
          <w:sz w:val="22"/>
          <w:szCs w:val="22"/>
        </w:rPr>
      </w:pPr>
      <w:r w:rsidRPr="00044FF2">
        <w:rPr>
          <w:rFonts w:cs="Calibri"/>
          <w:sz w:val="22"/>
          <w:szCs w:val="22"/>
        </w:rPr>
        <w:t>(</w:t>
      </w:r>
      <w:r w:rsidR="00090ED1" w:rsidRPr="00044FF2">
        <w:rPr>
          <w:rFonts w:cs="Calibri"/>
          <w:sz w:val="22"/>
          <w:szCs w:val="22"/>
        </w:rPr>
        <w:t>w</w:t>
      </w:r>
      <w:r w:rsidRPr="00044FF2">
        <w:rPr>
          <w:rFonts w:cs="Calibri"/>
          <w:sz w:val="22"/>
          <w:szCs w:val="22"/>
        </w:rPr>
        <w:t xml:space="preserve">) Alarms, where required, are tested and </w:t>
      </w:r>
      <w:r w:rsidR="00553D96" w:rsidRPr="00044FF2">
        <w:rPr>
          <w:rFonts w:cs="Calibri"/>
          <w:sz w:val="22"/>
          <w:szCs w:val="22"/>
        </w:rPr>
        <w:t>function</w:t>
      </w:r>
      <w:r w:rsidRPr="00044FF2">
        <w:rPr>
          <w:rFonts w:cs="Calibri"/>
          <w:sz w:val="22"/>
          <w:szCs w:val="22"/>
        </w:rPr>
        <w:t xml:space="preserve"> properly.</w:t>
      </w:r>
    </w:p>
    <w:p w14:paraId="57F470D4" w14:textId="07303112" w:rsidR="00A73E49" w:rsidRPr="00044FF2" w:rsidRDefault="00A73E49" w:rsidP="00A73E49">
      <w:pPr>
        <w:rPr>
          <w:rFonts w:cs="Calibri"/>
          <w:sz w:val="22"/>
          <w:szCs w:val="22"/>
        </w:rPr>
      </w:pPr>
      <w:r w:rsidRPr="00044FF2">
        <w:rPr>
          <w:rFonts w:cs="Calibri"/>
          <w:sz w:val="22"/>
          <w:szCs w:val="22"/>
        </w:rPr>
        <w:t xml:space="preserve">(2) The qualified operator or responsible supervisor </w:t>
      </w:r>
      <w:r w:rsidR="00A207B5" w:rsidRPr="00044FF2">
        <w:rPr>
          <w:rFonts w:cs="Calibri"/>
          <w:sz w:val="22"/>
          <w:szCs w:val="22"/>
        </w:rPr>
        <w:t xml:space="preserve">shall </w:t>
      </w:r>
      <w:r w:rsidRPr="00044FF2">
        <w:rPr>
          <w:rFonts w:cs="Calibri"/>
          <w:sz w:val="22"/>
          <w:szCs w:val="22"/>
        </w:rPr>
        <w:t>ensure that preventative maintenance inspections include:</w:t>
      </w:r>
    </w:p>
    <w:p w14:paraId="57995DC4" w14:textId="5ED72FA4" w:rsidR="00A73E49" w:rsidRPr="00044FF2" w:rsidRDefault="00A73E49" w:rsidP="00A73E49">
      <w:pPr>
        <w:rPr>
          <w:rFonts w:cs="Calibri"/>
          <w:sz w:val="22"/>
          <w:szCs w:val="22"/>
        </w:rPr>
      </w:pPr>
      <w:r w:rsidRPr="00044FF2">
        <w:rPr>
          <w:rFonts w:cs="Calibri"/>
          <w:sz w:val="22"/>
          <w:szCs w:val="22"/>
        </w:rPr>
        <w:t>(a) Verifying the availability of contamination response equipment and supplies on a weekly basis;</w:t>
      </w:r>
    </w:p>
    <w:p w14:paraId="31AEFF7F" w14:textId="004B97F3" w:rsidR="00A73E49" w:rsidRPr="00044FF2" w:rsidRDefault="00A73E49" w:rsidP="00A73E49">
      <w:pPr>
        <w:rPr>
          <w:rFonts w:cs="Calibri"/>
          <w:sz w:val="22"/>
          <w:szCs w:val="22"/>
        </w:rPr>
      </w:pPr>
      <w:r w:rsidRPr="00044FF2">
        <w:rPr>
          <w:rFonts w:cs="Calibri"/>
          <w:sz w:val="22"/>
          <w:szCs w:val="22"/>
        </w:rPr>
        <w:t>(b) Monthly testing of GFCI devices; and</w:t>
      </w:r>
    </w:p>
    <w:p w14:paraId="4795B972" w14:textId="781E418D" w:rsidR="007B076D" w:rsidRPr="00044FF2" w:rsidRDefault="00A73E49" w:rsidP="007B076D">
      <w:pPr>
        <w:rPr>
          <w:rFonts w:cs="Calibri"/>
          <w:sz w:val="22"/>
          <w:szCs w:val="22"/>
        </w:rPr>
      </w:pPr>
      <w:r w:rsidRPr="00044FF2">
        <w:rPr>
          <w:rFonts w:cs="Calibri"/>
          <w:sz w:val="22"/>
          <w:szCs w:val="22"/>
        </w:rPr>
        <w:t>(c) Visual inspections of bonding conductors, where accessible, every six months or whenever disrupted or impacted by site construction or other events.</w:t>
      </w:r>
      <w:bookmarkStart w:id="13" w:name="_Hlk201643974"/>
    </w:p>
    <w:p w14:paraId="5942F8B8" w14:textId="0D36222C" w:rsidR="00EE481E" w:rsidRPr="00044FF2" w:rsidRDefault="00EE481E" w:rsidP="00EE481E">
      <w:pPr>
        <w:rPr>
          <w:rFonts w:cs="Calibri"/>
          <w:sz w:val="22"/>
          <w:szCs w:val="22"/>
        </w:rPr>
      </w:pPr>
      <w:r w:rsidRPr="00044FF2">
        <w:rPr>
          <w:rFonts w:cs="Calibri"/>
          <w:b/>
          <w:bCs/>
          <w:sz w:val="22"/>
          <w:szCs w:val="22"/>
        </w:rPr>
        <w:t>WAC 246-261-</w:t>
      </w:r>
      <w:r w:rsidR="003169CA" w:rsidRPr="00044FF2">
        <w:rPr>
          <w:rFonts w:cs="Calibri"/>
          <w:b/>
          <w:bCs/>
          <w:sz w:val="22"/>
          <w:szCs w:val="22"/>
        </w:rPr>
        <w:t>570</w:t>
      </w:r>
      <w:r w:rsidRPr="00044FF2">
        <w:rPr>
          <w:rFonts w:cs="Calibri"/>
          <w:b/>
          <w:bCs/>
          <w:sz w:val="22"/>
          <w:szCs w:val="22"/>
        </w:rPr>
        <w:t xml:space="preserve"> Lighting.</w:t>
      </w:r>
      <w:r w:rsidRPr="00044FF2">
        <w:rPr>
          <w:rFonts w:cs="Calibri"/>
          <w:sz w:val="22"/>
          <w:szCs w:val="22"/>
        </w:rPr>
        <w:t xml:space="preserve"> (1) The owner </w:t>
      </w:r>
      <w:r w:rsidR="00A207B5" w:rsidRPr="00044FF2">
        <w:rPr>
          <w:rFonts w:cs="Calibri"/>
          <w:sz w:val="22"/>
          <w:szCs w:val="22"/>
        </w:rPr>
        <w:t xml:space="preserve">shall </w:t>
      </w:r>
      <w:r w:rsidRPr="00044FF2">
        <w:rPr>
          <w:rFonts w:cs="Calibri"/>
          <w:sz w:val="22"/>
          <w:szCs w:val="22"/>
        </w:rPr>
        <w:t>ensure:</w:t>
      </w:r>
    </w:p>
    <w:p w14:paraId="794C8C06" w14:textId="0DFE8B5A" w:rsidR="00EE481E" w:rsidRPr="00044FF2" w:rsidRDefault="00EE481E" w:rsidP="00EE481E">
      <w:pPr>
        <w:rPr>
          <w:rFonts w:cs="Calibri"/>
          <w:sz w:val="22"/>
          <w:szCs w:val="22"/>
        </w:rPr>
      </w:pPr>
      <w:r w:rsidRPr="00044FF2">
        <w:rPr>
          <w:rFonts w:cs="Calibri"/>
          <w:sz w:val="22"/>
          <w:szCs w:val="22"/>
        </w:rPr>
        <w:t>(a) Lighting systems are maintained in all patron and maintenance areas meeting the lighting levels specified in WAC 246-261-</w:t>
      </w:r>
      <w:r w:rsidR="00C458F4" w:rsidRPr="00044FF2">
        <w:rPr>
          <w:rFonts w:cs="Calibri"/>
          <w:sz w:val="22"/>
          <w:szCs w:val="22"/>
        </w:rPr>
        <w:t>295</w:t>
      </w:r>
      <w:r w:rsidRPr="00044FF2">
        <w:rPr>
          <w:rFonts w:cs="Calibri"/>
          <w:sz w:val="22"/>
          <w:szCs w:val="22"/>
        </w:rPr>
        <w:t>;</w:t>
      </w:r>
    </w:p>
    <w:p w14:paraId="08A4B293" w14:textId="7934A67A" w:rsidR="00EE481E" w:rsidRPr="00044FF2" w:rsidRDefault="00EE481E" w:rsidP="00EE481E">
      <w:pPr>
        <w:rPr>
          <w:rFonts w:cs="Calibri"/>
          <w:sz w:val="22"/>
          <w:szCs w:val="22"/>
        </w:rPr>
      </w:pPr>
      <w:r w:rsidRPr="00044FF2">
        <w:rPr>
          <w:rFonts w:cs="Calibri"/>
          <w:sz w:val="22"/>
          <w:szCs w:val="22"/>
        </w:rPr>
        <w:lastRenderedPageBreak/>
        <w:t xml:space="preserve">(b) The aquatic venue main drain </w:t>
      </w:r>
      <w:proofErr w:type="gramStart"/>
      <w:r w:rsidRPr="00044FF2">
        <w:rPr>
          <w:rFonts w:cs="Calibri"/>
          <w:sz w:val="22"/>
          <w:szCs w:val="22"/>
        </w:rPr>
        <w:t>is visible from poolside at all times</w:t>
      </w:r>
      <w:proofErr w:type="gramEnd"/>
      <w:r w:rsidRPr="00044FF2">
        <w:rPr>
          <w:rFonts w:cs="Calibri"/>
          <w:sz w:val="22"/>
          <w:szCs w:val="22"/>
        </w:rPr>
        <w:t xml:space="preserve"> the aquatic venue is in use; and</w:t>
      </w:r>
    </w:p>
    <w:p w14:paraId="31637690" w14:textId="4FC46FC1" w:rsidR="00EE481E" w:rsidRPr="00044FF2" w:rsidRDefault="00EE481E" w:rsidP="00EE481E">
      <w:pPr>
        <w:rPr>
          <w:rFonts w:cs="Calibri"/>
          <w:sz w:val="22"/>
          <w:szCs w:val="22"/>
        </w:rPr>
      </w:pPr>
      <w:r w:rsidRPr="00044FF2">
        <w:rPr>
          <w:rFonts w:cs="Calibri"/>
          <w:sz w:val="22"/>
          <w:szCs w:val="22"/>
        </w:rPr>
        <w:t>(c) Underwater lights are operational and maintained as designed. Lenses must be intact. Cracked lenses must be replaced prior to opening the aquatic venue for use; and</w:t>
      </w:r>
    </w:p>
    <w:p w14:paraId="4FC83EE3" w14:textId="3E00228B" w:rsidR="00EE481E" w:rsidRPr="00044FF2" w:rsidRDefault="00EE481E" w:rsidP="00EE481E">
      <w:pPr>
        <w:rPr>
          <w:rFonts w:cs="Calibri"/>
          <w:sz w:val="22"/>
          <w:szCs w:val="22"/>
        </w:rPr>
      </w:pPr>
      <w:r w:rsidRPr="00044FF2">
        <w:rPr>
          <w:rFonts w:cs="Calibri"/>
          <w:sz w:val="22"/>
          <w:szCs w:val="22"/>
        </w:rPr>
        <w:t>(d) Glare conditions are assessed from each lifeguard position, as required, to ensure the bottom of the aquatic venue and any objects in the pool are clearly visible throughout operating hours.</w:t>
      </w:r>
    </w:p>
    <w:p w14:paraId="50217CBB" w14:textId="72BFB2EB" w:rsidR="00EE481E" w:rsidRPr="00044FF2" w:rsidRDefault="00EE481E" w:rsidP="00EE481E">
      <w:pPr>
        <w:rPr>
          <w:rFonts w:cs="Calibri"/>
          <w:sz w:val="22"/>
          <w:szCs w:val="22"/>
        </w:rPr>
      </w:pPr>
      <w:r w:rsidRPr="00044FF2">
        <w:rPr>
          <w:rFonts w:cs="Calibri"/>
          <w:sz w:val="22"/>
          <w:szCs w:val="22"/>
        </w:rPr>
        <w:t xml:space="preserve">(2) Where night swimming is allowed, the owner or operator </w:t>
      </w:r>
      <w:r w:rsidR="00224099" w:rsidRPr="00044FF2">
        <w:rPr>
          <w:rFonts w:cs="Calibri"/>
          <w:sz w:val="22"/>
          <w:szCs w:val="22"/>
        </w:rPr>
        <w:t xml:space="preserve">shall </w:t>
      </w:r>
      <w:r w:rsidRPr="00044FF2">
        <w:rPr>
          <w:rFonts w:cs="Calibri"/>
          <w:sz w:val="22"/>
          <w:szCs w:val="22"/>
        </w:rPr>
        <w:t>ensure light levels in accordance with WAC 246-261-</w:t>
      </w:r>
      <w:r w:rsidR="00C458F4" w:rsidRPr="00044FF2">
        <w:rPr>
          <w:rFonts w:cs="Calibri"/>
          <w:sz w:val="22"/>
          <w:szCs w:val="22"/>
        </w:rPr>
        <w:t>295</w:t>
      </w:r>
      <w:r w:rsidRPr="00044FF2">
        <w:rPr>
          <w:rFonts w:cs="Calibri"/>
          <w:sz w:val="22"/>
          <w:szCs w:val="22"/>
        </w:rPr>
        <w:t xml:space="preserve"> are maintained for one half hour before sunset to one half hour after sunrise while in use.</w:t>
      </w:r>
    </w:p>
    <w:p w14:paraId="2FBAEBD9" w14:textId="3699E1EF" w:rsidR="00EE481E" w:rsidRPr="00044FF2" w:rsidRDefault="00EE481E" w:rsidP="00EE481E">
      <w:pPr>
        <w:rPr>
          <w:rFonts w:cs="Calibri"/>
          <w:sz w:val="22"/>
          <w:szCs w:val="22"/>
        </w:rPr>
      </w:pPr>
      <w:r w:rsidRPr="00044FF2">
        <w:rPr>
          <w:rFonts w:cs="Calibri"/>
          <w:b/>
          <w:bCs/>
          <w:sz w:val="22"/>
          <w:szCs w:val="22"/>
        </w:rPr>
        <w:t>WAC 246-261-</w:t>
      </w:r>
      <w:r w:rsidR="003169CA" w:rsidRPr="00044FF2">
        <w:rPr>
          <w:rFonts w:cs="Calibri"/>
          <w:b/>
          <w:bCs/>
          <w:sz w:val="22"/>
          <w:szCs w:val="22"/>
        </w:rPr>
        <w:t>575</w:t>
      </w:r>
      <w:r w:rsidRPr="00044FF2">
        <w:rPr>
          <w:rFonts w:cs="Calibri"/>
          <w:b/>
          <w:bCs/>
          <w:sz w:val="22"/>
          <w:szCs w:val="22"/>
        </w:rPr>
        <w:t xml:space="preserve"> Indoor aquatic facility ventilation.</w:t>
      </w:r>
      <w:r w:rsidRPr="00044FF2">
        <w:rPr>
          <w:rFonts w:cs="Calibri"/>
          <w:sz w:val="22"/>
          <w:szCs w:val="22"/>
        </w:rPr>
        <w:t xml:space="preserve"> (1) The owner </w:t>
      </w:r>
      <w:r w:rsidR="00224099" w:rsidRPr="00044FF2">
        <w:rPr>
          <w:rFonts w:cs="Calibri"/>
          <w:sz w:val="22"/>
          <w:szCs w:val="22"/>
        </w:rPr>
        <w:t>shall</w:t>
      </w:r>
      <w:r w:rsidRPr="00044FF2">
        <w:rPr>
          <w:rFonts w:cs="Calibri"/>
          <w:sz w:val="22"/>
          <w:szCs w:val="22"/>
        </w:rPr>
        <w:t>:</w:t>
      </w:r>
    </w:p>
    <w:p w14:paraId="30F6BC79" w14:textId="487D60EB" w:rsidR="00EE481E" w:rsidRPr="00044FF2" w:rsidRDefault="00EE481E" w:rsidP="00EE481E">
      <w:pPr>
        <w:rPr>
          <w:rFonts w:cs="Calibri"/>
          <w:sz w:val="22"/>
          <w:szCs w:val="22"/>
        </w:rPr>
      </w:pPr>
      <w:r w:rsidRPr="00044FF2">
        <w:rPr>
          <w:rFonts w:cs="Calibri"/>
          <w:sz w:val="22"/>
          <w:szCs w:val="22"/>
        </w:rPr>
        <w:t>(a) Ensure air handling systems are maintained and operated in compliance with the requirements of the original system design, construction, and installation;</w:t>
      </w:r>
    </w:p>
    <w:p w14:paraId="04A9433B" w14:textId="0CFC0213" w:rsidR="00EE481E" w:rsidRPr="00044FF2" w:rsidRDefault="00EE481E" w:rsidP="00EE481E">
      <w:pPr>
        <w:rPr>
          <w:rFonts w:cs="Calibri"/>
          <w:sz w:val="22"/>
          <w:szCs w:val="22"/>
        </w:rPr>
      </w:pPr>
      <w:r w:rsidRPr="00044FF2">
        <w:rPr>
          <w:rFonts w:cs="Calibri"/>
          <w:sz w:val="22"/>
          <w:szCs w:val="22"/>
        </w:rPr>
        <w:t>(b) Develop and implement air handling system standard operating procedures in accordance with the design professional or manufacturer’s recommendations. Procedures must include detailed instructions for:</w:t>
      </w:r>
    </w:p>
    <w:p w14:paraId="6C84D6AB" w14:textId="3AE83931" w:rsidR="00EE481E" w:rsidRPr="00044FF2" w:rsidRDefault="00EE481E" w:rsidP="00EE481E">
      <w:pPr>
        <w:rPr>
          <w:rFonts w:cs="Calibri"/>
          <w:sz w:val="22"/>
          <w:szCs w:val="22"/>
        </w:rPr>
      </w:pPr>
      <w:r w:rsidRPr="00044FF2">
        <w:rPr>
          <w:rFonts w:cs="Calibri"/>
          <w:sz w:val="22"/>
          <w:szCs w:val="22"/>
        </w:rPr>
        <w:t>(i) Operation;</w:t>
      </w:r>
    </w:p>
    <w:p w14:paraId="3F2C4CB7" w14:textId="79E6DFAB" w:rsidR="00EE481E" w:rsidRPr="00044FF2" w:rsidRDefault="00EE481E" w:rsidP="00EE481E">
      <w:pPr>
        <w:rPr>
          <w:rFonts w:cs="Calibri"/>
          <w:sz w:val="22"/>
          <w:szCs w:val="22"/>
        </w:rPr>
      </w:pPr>
      <w:r w:rsidRPr="00044FF2">
        <w:rPr>
          <w:rFonts w:cs="Calibri"/>
          <w:sz w:val="22"/>
          <w:szCs w:val="22"/>
        </w:rPr>
        <w:t>(ii) Maintenance;</w:t>
      </w:r>
    </w:p>
    <w:p w14:paraId="2187E638" w14:textId="291F9F47" w:rsidR="00EE481E" w:rsidRPr="00044FF2" w:rsidRDefault="00EE481E" w:rsidP="00EE481E">
      <w:pPr>
        <w:rPr>
          <w:rFonts w:cs="Calibri"/>
          <w:sz w:val="22"/>
          <w:szCs w:val="22"/>
        </w:rPr>
      </w:pPr>
      <w:r w:rsidRPr="00044FF2">
        <w:rPr>
          <w:rFonts w:cs="Calibri"/>
          <w:sz w:val="22"/>
          <w:szCs w:val="22"/>
        </w:rPr>
        <w:t>(iii) Cleaning;</w:t>
      </w:r>
    </w:p>
    <w:p w14:paraId="7597AEBC" w14:textId="3D2E3FE2" w:rsidR="00EE481E" w:rsidRPr="00044FF2" w:rsidRDefault="00EE481E" w:rsidP="00EE481E">
      <w:pPr>
        <w:rPr>
          <w:rFonts w:cs="Calibri"/>
          <w:sz w:val="22"/>
          <w:szCs w:val="22"/>
        </w:rPr>
      </w:pPr>
      <w:r w:rsidRPr="00044FF2">
        <w:rPr>
          <w:rFonts w:cs="Calibri"/>
          <w:sz w:val="22"/>
          <w:szCs w:val="22"/>
        </w:rPr>
        <w:t>(iv) Testing; and</w:t>
      </w:r>
    </w:p>
    <w:p w14:paraId="57174B92" w14:textId="325599D1" w:rsidR="00EE481E" w:rsidRPr="00044FF2" w:rsidRDefault="00EE481E" w:rsidP="00EE481E">
      <w:pPr>
        <w:rPr>
          <w:rFonts w:cs="Calibri"/>
          <w:sz w:val="22"/>
          <w:szCs w:val="22"/>
        </w:rPr>
      </w:pPr>
      <w:r w:rsidRPr="00044FF2">
        <w:rPr>
          <w:rFonts w:cs="Calibri"/>
          <w:sz w:val="22"/>
          <w:szCs w:val="22"/>
        </w:rPr>
        <w:t>(v) Inspection;</w:t>
      </w:r>
    </w:p>
    <w:p w14:paraId="33BB01D2" w14:textId="18FAC32A" w:rsidR="00EE481E" w:rsidRPr="00044FF2" w:rsidRDefault="00EE481E" w:rsidP="00EE481E">
      <w:pPr>
        <w:rPr>
          <w:rFonts w:cs="Calibri"/>
          <w:sz w:val="22"/>
          <w:szCs w:val="22"/>
        </w:rPr>
      </w:pPr>
      <w:r w:rsidRPr="00044FF2">
        <w:rPr>
          <w:rFonts w:cs="Calibri"/>
          <w:sz w:val="22"/>
          <w:szCs w:val="22"/>
        </w:rPr>
        <w:t>(c) Ensure all necessary equipment and supplies are available to perform air handling system standard operating procedures; and</w:t>
      </w:r>
    </w:p>
    <w:p w14:paraId="2841B0B4" w14:textId="69A3E333" w:rsidR="00EE481E" w:rsidRPr="00044FF2" w:rsidRDefault="00EE481E" w:rsidP="00EE481E">
      <w:pPr>
        <w:rPr>
          <w:rFonts w:cs="Calibri"/>
          <w:sz w:val="22"/>
          <w:szCs w:val="22"/>
        </w:rPr>
      </w:pPr>
      <w:r w:rsidRPr="00044FF2">
        <w:rPr>
          <w:rFonts w:cs="Calibri"/>
          <w:sz w:val="22"/>
          <w:szCs w:val="22"/>
        </w:rPr>
        <w:t>(d) Ensure air handling systems operate continuously and provide the required amount of outdoor air during use. The amount of outdoor air may be reduced by no more than 50</w:t>
      </w:r>
      <w:r w:rsidR="00F401A4" w:rsidRPr="00044FF2">
        <w:rPr>
          <w:rFonts w:cs="Calibri"/>
          <w:sz w:val="22"/>
          <w:szCs w:val="22"/>
        </w:rPr>
        <w:t xml:space="preserve"> percent</w:t>
      </w:r>
      <w:r w:rsidRPr="00044FF2">
        <w:rPr>
          <w:rFonts w:cs="Calibri"/>
          <w:sz w:val="22"/>
          <w:szCs w:val="22"/>
        </w:rPr>
        <w:t xml:space="preserve"> when the facility is not in use, </w:t>
      </w:r>
      <w:proofErr w:type="gramStart"/>
      <w:r w:rsidRPr="00044FF2">
        <w:rPr>
          <w:rFonts w:cs="Calibri"/>
          <w:sz w:val="22"/>
          <w:szCs w:val="22"/>
        </w:rPr>
        <w:t>as long as</w:t>
      </w:r>
      <w:proofErr w:type="gramEnd"/>
      <w:r w:rsidRPr="00044FF2">
        <w:rPr>
          <w:rFonts w:cs="Calibri"/>
          <w:sz w:val="22"/>
          <w:szCs w:val="22"/>
        </w:rPr>
        <w:t xml:space="preserve"> acceptable air quality is maintained.</w:t>
      </w:r>
    </w:p>
    <w:p w14:paraId="7B24B3F1" w14:textId="76A84777" w:rsidR="00EE481E" w:rsidRPr="00044FF2" w:rsidRDefault="00EE481E" w:rsidP="00EE481E">
      <w:pPr>
        <w:rPr>
          <w:rFonts w:cs="Calibri"/>
          <w:sz w:val="22"/>
          <w:szCs w:val="22"/>
        </w:rPr>
      </w:pPr>
      <w:r w:rsidRPr="00044FF2">
        <w:rPr>
          <w:rFonts w:cs="Calibri"/>
          <w:sz w:val="22"/>
          <w:szCs w:val="22"/>
        </w:rPr>
        <w:t xml:space="preserve">(2) A qualified operator </w:t>
      </w:r>
      <w:r w:rsidR="0042490C" w:rsidRPr="00044FF2">
        <w:rPr>
          <w:rFonts w:cs="Calibri"/>
          <w:sz w:val="22"/>
          <w:szCs w:val="22"/>
        </w:rPr>
        <w:t>shall</w:t>
      </w:r>
      <w:r w:rsidRPr="00044FF2">
        <w:rPr>
          <w:rFonts w:cs="Calibri"/>
          <w:sz w:val="22"/>
          <w:szCs w:val="22"/>
        </w:rPr>
        <w:t>:</w:t>
      </w:r>
    </w:p>
    <w:p w14:paraId="4A181A7D" w14:textId="61DA751E" w:rsidR="00EE481E" w:rsidRPr="00044FF2" w:rsidRDefault="00EE481E" w:rsidP="00EE481E">
      <w:pPr>
        <w:rPr>
          <w:rFonts w:cs="Calibri"/>
          <w:sz w:val="22"/>
          <w:szCs w:val="22"/>
        </w:rPr>
      </w:pPr>
      <w:r w:rsidRPr="00044FF2">
        <w:rPr>
          <w:rFonts w:cs="Calibri"/>
          <w:sz w:val="22"/>
          <w:szCs w:val="22"/>
        </w:rPr>
        <w:t xml:space="preserve">(a) Monitor, log, and maintain air handling system </w:t>
      </w:r>
      <w:proofErr w:type="gramStart"/>
      <w:r w:rsidRPr="00044FF2">
        <w:rPr>
          <w:rFonts w:cs="Calibri"/>
          <w:sz w:val="22"/>
          <w:szCs w:val="22"/>
        </w:rPr>
        <w:t>set-points</w:t>
      </w:r>
      <w:proofErr w:type="gramEnd"/>
      <w:r w:rsidRPr="00044FF2">
        <w:rPr>
          <w:rFonts w:cs="Calibri"/>
          <w:sz w:val="22"/>
          <w:szCs w:val="22"/>
        </w:rPr>
        <w:t xml:space="preserve"> and other operational parameters as specified by the design professional or manufacturer’s </w:t>
      </w:r>
      <w:proofErr w:type="gramStart"/>
      <w:r w:rsidRPr="00044FF2">
        <w:rPr>
          <w:rFonts w:cs="Calibri"/>
          <w:sz w:val="22"/>
          <w:szCs w:val="22"/>
        </w:rPr>
        <w:t>recommendations;</w:t>
      </w:r>
      <w:proofErr w:type="gramEnd"/>
    </w:p>
    <w:p w14:paraId="19BD03A8" w14:textId="14CBF936" w:rsidR="00EE481E" w:rsidRPr="00044FF2" w:rsidRDefault="00EE481E" w:rsidP="00EE481E">
      <w:pPr>
        <w:rPr>
          <w:rFonts w:cs="Calibri"/>
          <w:sz w:val="22"/>
          <w:szCs w:val="22"/>
        </w:rPr>
      </w:pPr>
      <w:r w:rsidRPr="00044FF2">
        <w:rPr>
          <w:rFonts w:cs="Calibri"/>
          <w:sz w:val="22"/>
          <w:szCs w:val="22"/>
        </w:rPr>
        <w:t>(b) Replace or clean the air handling system filters in accordance with the design professional or manufacturer’s recommendations, whichever is more frequent;</w:t>
      </w:r>
    </w:p>
    <w:p w14:paraId="0341FA22" w14:textId="70244303" w:rsidR="00EE481E" w:rsidRPr="00044FF2" w:rsidRDefault="00EE481E" w:rsidP="00EE481E">
      <w:pPr>
        <w:rPr>
          <w:rFonts w:cs="Calibri"/>
          <w:sz w:val="22"/>
          <w:szCs w:val="22"/>
        </w:rPr>
      </w:pPr>
      <w:r w:rsidRPr="00044FF2">
        <w:rPr>
          <w:rFonts w:cs="Calibri"/>
          <w:sz w:val="22"/>
          <w:szCs w:val="22"/>
        </w:rPr>
        <w:t>(c) Develop and implement a plan to minimize combined chlorine compounds in the indoor aquatic venue; and</w:t>
      </w:r>
    </w:p>
    <w:p w14:paraId="1525A360" w14:textId="3A2BC559" w:rsidR="00EE481E" w:rsidRPr="00044FF2" w:rsidRDefault="00EE481E" w:rsidP="00EE481E">
      <w:pPr>
        <w:rPr>
          <w:rFonts w:cs="Calibri"/>
          <w:sz w:val="22"/>
          <w:szCs w:val="22"/>
        </w:rPr>
      </w:pPr>
      <w:r w:rsidRPr="00044FF2">
        <w:rPr>
          <w:rFonts w:cs="Calibri"/>
          <w:sz w:val="22"/>
          <w:szCs w:val="22"/>
        </w:rPr>
        <w:lastRenderedPageBreak/>
        <w:t>(d) Develop and implement an air quality action plan with procedures for purging the indoor aquatic facility.</w:t>
      </w:r>
    </w:p>
    <w:p w14:paraId="5FF9561E" w14:textId="73DD1B10" w:rsidR="00EE481E" w:rsidRPr="00044FF2" w:rsidRDefault="00EE481E" w:rsidP="00EE481E">
      <w:pPr>
        <w:rPr>
          <w:rFonts w:cs="Calibri"/>
          <w:sz w:val="22"/>
          <w:szCs w:val="22"/>
        </w:rPr>
      </w:pPr>
      <w:r w:rsidRPr="00044FF2">
        <w:rPr>
          <w:rFonts w:cs="Calibri"/>
          <w:b/>
          <w:bCs/>
          <w:sz w:val="22"/>
          <w:szCs w:val="22"/>
        </w:rPr>
        <w:t>WAC 246-261-</w:t>
      </w:r>
      <w:r w:rsidR="004755DA" w:rsidRPr="00044FF2">
        <w:rPr>
          <w:rFonts w:cs="Calibri"/>
          <w:b/>
          <w:bCs/>
          <w:sz w:val="22"/>
          <w:szCs w:val="22"/>
        </w:rPr>
        <w:t>580</w:t>
      </w:r>
      <w:r w:rsidRPr="00044FF2">
        <w:rPr>
          <w:rFonts w:cs="Calibri"/>
          <w:b/>
          <w:bCs/>
          <w:sz w:val="22"/>
          <w:szCs w:val="22"/>
        </w:rPr>
        <w:t xml:space="preserve"> Heating.</w:t>
      </w:r>
      <w:r w:rsidRPr="00044FF2">
        <w:rPr>
          <w:rFonts w:cs="Calibri"/>
          <w:sz w:val="22"/>
          <w:szCs w:val="22"/>
        </w:rPr>
        <w:t xml:space="preserve"> The owner </w:t>
      </w:r>
      <w:r w:rsidR="0042490C" w:rsidRPr="00044FF2">
        <w:rPr>
          <w:rFonts w:cs="Calibri"/>
          <w:sz w:val="22"/>
          <w:szCs w:val="22"/>
        </w:rPr>
        <w:t>shall</w:t>
      </w:r>
      <w:r w:rsidRPr="00044FF2">
        <w:rPr>
          <w:rFonts w:cs="Calibri"/>
          <w:sz w:val="22"/>
          <w:szCs w:val="22"/>
        </w:rPr>
        <w:t>:</w:t>
      </w:r>
    </w:p>
    <w:p w14:paraId="7B69AF3C" w14:textId="04641D91" w:rsidR="00EE481E" w:rsidRPr="00044FF2" w:rsidRDefault="00EE481E" w:rsidP="00EE481E">
      <w:pPr>
        <w:rPr>
          <w:rFonts w:cs="Calibri"/>
          <w:sz w:val="22"/>
          <w:szCs w:val="22"/>
        </w:rPr>
      </w:pPr>
      <w:r w:rsidRPr="00044FF2">
        <w:rPr>
          <w:rFonts w:cs="Calibri"/>
          <w:sz w:val="22"/>
          <w:szCs w:val="22"/>
        </w:rPr>
        <w:t>(1) Maintain and repair facility heating equipment and pool water heating equipment in compliance with all applicable laws and rules;</w:t>
      </w:r>
    </w:p>
    <w:p w14:paraId="2074980B" w14:textId="0FCEF4C2" w:rsidR="00EE481E" w:rsidRPr="00044FF2" w:rsidRDefault="00EE481E" w:rsidP="00EE481E">
      <w:pPr>
        <w:rPr>
          <w:rFonts w:cs="Calibri"/>
          <w:sz w:val="22"/>
          <w:szCs w:val="22"/>
        </w:rPr>
      </w:pPr>
      <w:r w:rsidRPr="00044FF2">
        <w:rPr>
          <w:rFonts w:cs="Calibri"/>
          <w:sz w:val="22"/>
          <w:szCs w:val="22"/>
        </w:rPr>
        <w:t>(2) Repair defects in the aquatic facility heating equipment immediately;</w:t>
      </w:r>
    </w:p>
    <w:p w14:paraId="33F9B297" w14:textId="75E980DF" w:rsidR="00EE481E" w:rsidRPr="00044FF2" w:rsidRDefault="00EE481E" w:rsidP="00EE481E">
      <w:pPr>
        <w:rPr>
          <w:rFonts w:cs="Calibri"/>
          <w:sz w:val="22"/>
          <w:szCs w:val="22"/>
        </w:rPr>
      </w:pPr>
      <w:r w:rsidRPr="00044FF2">
        <w:rPr>
          <w:rFonts w:cs="Calibri"/>
          <w:sz w:val="22"/>
          <w:szCs w:val="22"/>
        </w:rPr>
        <w:t xml:space="preserve">(3) Control indoor aquatic facility air temperature to original specifications. If original specifications are unavailable, the qualified operator </w:t>
      </w:r>
      <w:r w:rsidR="0042490C" w:rsidRPr="00044FF2">
        <w:rPr>
          <w:rFonts w:cs="Calibri"/>
          <w:sz w:val="22"/>
          <w:szCs w:val="22"/>
        </w:rPr>
        <w:t xml:space="preserve">shall </w:t>
      </w:r>
      <w:r w:rsidRPr="00044FF2">
        <w:rPr>
          <w:rFonts w:cs="Calibri"/>
          <w:sz w:val="22"/>
          <w:szCs w:val="22"/>
        </w:rPr>
        <w:t xml:space="preserve">maintain the dew point of the interior </w:t>
      </w:r>
      <w:proofErr w:type="gramStart"/>
      <w:r w:rsidRPr="00044FF2">
        <w:rPr>
          <w:rFonts w:cs="Calibri"/>
          <w:sz w:val="22"/>
          <w:szCs w:val="22"/>
        </w:rPr>
        <w:t>space</w:t>
      </w:r>
      <w:proofErr w:type="gramEnd"/>
      <w:r w:rsidRPr="00044FF2">
        <w:rPr>
          <w:rFonts w:cs="Calibri"/>
          <w:sz w:val="22"/>
          <w:szCs w:val="22"/>
        </w:rPr>
        <w:t xml:space="preserve"> so it is less than the dew point of the interior walls to prevent damage to structural members and prevent biological growth on walls; and</w:t>
      </w:r>
    </w:p>
    <w:p w14:paraId="0D452778" w14:textId="1A01DABC" w:rsidR="00EE481E" w:rsidRPr="00044FF2" w:rsidRDefault="00EE481E" w:rsidP="00EE481E">
      <w:pPr>
        <w:rPr>
          <w:rFonts w:cs="Calibri"/>
          <w:sz w:val="22"/>
          <w:szCs w:val="22"/>
        </w:rPr>
      </w:pPr>
      <w:r w:rsidRPr="00044FF2">
        <w:rPr>
          <w:rFonts w:cs="Calibri"/>
          <w:sz w:val="22"/>
          <w:szCs w:val="22"/>
        </w:rPr>
        <w:t>(4) Ensure the manufacturer’s specified minimum clearance distances are met for the combustion device and air vents.</w:t>
      </w:r>
    </w:p>
    <w:p w14:paraId="3107ED8D" w14:textId="4679B0B0" w:rsidR="00EE481E" w:rsidRPr="00044FF2" w:rsidRDefault="00EE481E" w:rsidP="00EE481E">
      <w:pPr>
        <w:rPr>
          <w:rFonts w:cs="Calibri"/>
          <w:sz w:val="22"/>
          <w:szCs w:val="22"/>
        </w:rPr>
      </w:pPr>
      <w:r w:rsidRPr="00044FF2">
        <w:rPr>
          <w:rFonts w:cs="Calibri"/>
          <w:b/>
          <w:bCs/>
          <w:sz w:val="22"/>
          <w:szCs w:val="22"/>
        </w:rPr>
        <w:t>WAC 246-261-</w:t>
      </w:r>
      <w:r w:rsidR="004755DA" w:rsidRPr="00044FF2">
        <w:rPr>
          <w:rFonts w:cs="Calibri"/>
          <w:b/>
          <w:bCs/>
          <w:sz w:val="22"/>
          <w:szCs w:val="22"/>
        </w:rPr>
        <w:t>585</w:t>
      </w:r>
      <w:r w:rsidRPr="00044FF2">
        <w:rPr>
          <w:rFonts w:cs="Calibri"/>
          <w:b/>
          <w:bCs/>
          <w:sz w:val="22"/>
          <w:szCs w:val="22"/>
        </w:rPr>
        <w:t xml:space="preserve"> Plumbing.</w:t>
      </w:r>
      <w:r w:rsidRPr="00044FF2">
        <w:rPr>
          <w:rFonts w:cs="Calibri"/>
          <w:sz w:val="22"/>
          <w:szCs w:val="22"/>
        </w:rPr>
        <w:t xml:space="preserve"> The owner </w:t>
      </w:r>
      <w:r w:rsidR="00674738" w:rsidRPr="00044FF2">
        <w:rPr>
          <w:rFonts w:cs="Calibri"/>
          <w:sz w:val="22"/>
          <w:szCs w:val="22"/>
        </w:rPr>
        <w:t xml:space="preserve">shall </w:t>
      </w:r>
      <w:r w:rsidRPr="00044FF2">
        <w:rPr>
          <w:rFonts w:cs="Calibri"/>
          <w:sz w:val="22"/>
          <w:szCs w:val="22"/>
        </w:rPr>
        <w:t>ensure:</w:t>
      </w:r>
    </w:p>
    <w:p w14:paraId="18311497" w14:textId="44C94695" w:rsidR="00EE481E" w:rsidRPr="00044FF2" w:rsidRDefault="00EE481E" w:rsidP="00EE481E">
      <w:pPr>
        <w:rPr>
          <w:rFonts w:cs="Calibri"/>
          <w:sz w:val="22"/>
          <w:szCs w:val="22"/>
        </w:rPr>
      </w:pPr>
      <w:r w:rsidRPr="00044FF2">
        <w:rPr>
          <w:rFonts w:cs="Calibri"/>
          <w:sz w:val="22"/>
          <w:szCs w:val="22"/>
        </w:rPr>
        <w:t>(1) All plumbing is properly maintained with no leaks or discharge;</w:t>
      </w:r>
    </w:p>
    <w:p w14:paraId="2DEF9A95" w14:textId="78A58C28" w:rsidR="00EE481E" w:rsidRPr="00044FF2" w:rsidRDefault="00EE481E" w:rsidP="00EE481E">
      <w:pPr>
        <w:rPr>
          <w:rFonts w:cs="Calibri"/>
          <w:sz w:val="22"/>
          <w:szCs w:val="22"/>
        </w:rPr>
      </w:pPr>
      <w:r w:rsidRPr="00044FF2">
        <w:rPr>
          <w:rFonts w:cs="Calibri"/>
          <w:sz w:val="22"/>
          <w:szCs w:val="22"/>
        </w:rPr>
        <w:t xml:space="preserve">(2) Portable water is available at all </w:t>
      </w:r>
      <w:proofErr w:type="gramStart"/>
      <w:r w:rsidRPr="00044FF2">
        <w:rPr>
          <w:rFonts w:cs="Calibri"/>
          <w:sz w:val="22"/>
          <w:szCs w:val="22"/>
        </w:rPr>
        <w:t>times;</w:t>
      </w:r>
      <w:proofErr w:type="gramEnd"/>
    </w:p>
    <w:p w14:paraId="5C0A02AB" w14:textId="01FEC60F" w:rsidR="00EE481E" w:rsidRPr="00044FF2" w:rsidRDefault="00EE481E" w:rsidP="00EE481E">
      <w:pPr>
        <w:rPr>
          <w:rFonts w:cs="Calibri"/>
          <w:sz w:val="22"/>
          <w:szCs w:val="22"/>
        </w:rPr>
      </w:pPr>
      <w:r w:rsidRPr="00044FF2">
        <w:rPr>
          <w:rFonts w:cs="Calibri"/>
          <w:sz w:val="22"/>
          <w:szCs w:val="22"/>
        </w:rPr>
        <w:t>(3) Water introduced to the pool, either directly or to the recirculation system, is supplied through an air gap or by another method which prevents backflow and back-siphonage;</w:t>
      </w:r>
    </w:p>
    <w:p w14:paraId="07155156" w14:textId="2600D3BD" w:rsidR="00EE481E" w:rsidRPr="00044FF2" w:rsidRDefault="00EE481E" w:rsidP="00EE481E">
      <w:pPr>
        <w:rPr>
          <w:rFonts w:cs="Calibri"/>
          <w:sz w:val="22"/>
          <w:szCs w:val="22"/>
        </w:rPr>
      </w:pPr>
      <w:r w:rsidRPr="00044FF2">
        <w:rPr>
          <w:rFonts w:cs="Calibri"/>
          <w:sz w:val="22"/>
          <w:szCs w:val="22"/>
        </w:rPr>
        <w:t>(4) Drinking fountains are:</w:t>
      </w:r>
    </w:p>
    <w:p w14:paraId="57DE0358" w14:textId="08C7CC89" w:rsidR="00EE481E" w:rsidRPr="00044FF2" w:rsidRDefault="00EE481E" w:rsidP="00EE481E">
      <w:pPr>
        <w:rPr>
          <w:rFonts w:cs="Calibri"/>
          <w:sz w:val="22"/>
          <w:szCs w:val="22"/>
        </w:rPr>
      </w:pPr>
      <w:r w:rsidRPr="00044FF2">
        <w:rPr>
          <w:rFonts w:cs="Calibri"/>
          <w:sz w:val="22"/>
          <w:szCs w:val="22"/>
        </w:rPr>
        <w:t>(i) Clean and in good repair;</w:t>
      </w:r>
    </w:p>
    <w:p w14:paraId="7B331C29" w14:textId="73FE6A33" w:rsidR="00EE481E" w:rsidRPr="00044FF2" w:rsidRDefault="00EE481E" w:rsidP="00EE481E">
      <w:pPr>
        <w:rPr>
          <w:rFonts w:cs="Calibri"/>
          <w:sz w:val="22"/>
          <w:szCs w:val="22"/>
        </w:rPr>
      </w:pPr>
      <w:r w:rsidRPr="00044FF2">
        <w:rPr>
          <w:rFonts w:cs="Calibri"/>
          <w:sz w:val="22"/>
          <w:szCs w:val="22"/>
        </w:rPr>
        <w:t>(ii) Adjusted so water does not go outside the catch basin;</w:t>
      </w:r>
    </w:p>
    <w:p w14:paraId="72CC3EE3" w14:textId="023D1CD8" w:rsidR="00EE481E" w:rsidRPr="00044FF2" w:rsidRDefault="00EE481E" w:rsidP="00EE481E">
      <w:pPr>
        <w:rPr>
          <w:rFonts w:cs="Calibri"/>
          <w:sz w:val="22"/>
          <w:szCs w:val="22"/>
        </w:rPr>
      </w:pPr>
      <w:r w:rsidRPr="00044FF2">
        <w:rPr>
          <w:rFonts w:cs="Calibri"/>
          <w:sz w:val="22"/>
          <w:szCs w:val="22"/>
        </w:rPr>
        <w:t>(iii) Provide an angled jet of water so water does not fall back into the drinking water stream; and</w:t>
      </w:r>
    </w:p>
    <w:p w14:paraId="20957D2F" w14:textId="7D8836BF" w:rsidR="00EE481E" w:rsidRPr="00044FF2" w:rsidRDefault="00EE481E" w:rsidP="00EE481E">
      <w:pPr>
        <w:rPr>
          <w:rFonts w:cs="Calibri"/>
          <w:sz w:val="22"/>
          <w:szCs w:val="22"/>
        </w:rPr>
      </w:pPr>
      <w:r w:rsidRPr="00044FF2">
        <w:rPr>
          <w:rFonts w:cs="Calibri"/>
          <w:sz w:val="22"/>
          <w:szCs w:val="22"/>
        </w:rPr>
        <w:t>(iv) Have sufficient water pressure to allow correct adjustment;</w:t>
      </w:r>
    </w:p>
    <w:p w14:paraId="21F02B26" w14:textId="6DA94B00" w:rsidR="00EE481E" w:rsidRPr="00044FF2" w:rsidRDefault="00EE481E" w:rsidP="00EE481E">
      <w:pPr>
        <w:rPr>
          <w:rFonts w:cs="Calibri"/>
          <w:sz w:val="22"/>
          <w:szCs w:val="22"/>
        </w:rPr>
      </w:pPr>
      <w:r w:rsidRPr="00044FF2">
        <w:rPr>
          <w:rFonts w:cs="Calibri"/>
          <w:sz w:val="22"/>
          <w:szCs w:val="22"/>
        </w:rPr>
        <w:t>(5) Aquatic venue wastewater, including backwash water and cartridge cleaning water, is:</w:t>
      </w:r>
    </w:p>
    <w:p w14:paraId="15B417B1" w14:textId="0524C20B" w:rsidR="00EE481E" w:rsidRPr="00044FF2" w:rsidRDefault="00EE481E" w:rsidP="00EE481E">
      <w:pPr>
        <w:rPr>
          <w:rFonts w:cs="Calibri"/>
          <w:sz w:val="22"/>
          <w:szCs w:val="22"/>
        </w:rPr>
      </w:pPr>
      <w:r w:rsidRPr="00044FF2">
        <w:rPr>
          <w:rFonts w:cs="Calibri"/>
          <w:sz w:val="22"/>
          <w:szCs w:val="22"/>
        </w:rPr>
        <w:t>(a) Disposed of in accordance with all applicable laws and rules; and</w:t>
      </w:r>
    </w:p>
    <w:p w14:paraId="38FD8E55" w14:textId="6E34D75E" w:rsidR="00EE481E" w:rsidRPr="00044FF2" w:rsidRDefault="00EE481E" w:rsidP="00EE481E">
      <w:pPr>
        <w:rPr>
          <w:rFonts w:cs="Calibri"/>
          <w:sz w:val="22"/>
          <w:szCs w:val="22"/>
        </w:rPr>
      </w:pPr>
      <w:r w:rsidRPr="00044FF2">
        <w:rPr>
          <w:rFonts w:cs="Calibri"/>
          <w:sz w:val="22"/>
          <w:szCs w:val="22"/>
        </w:rPr>
        <w:t>(b) Not returned to the aquatic venue or aquatic facility’s water treatment system;</w:t>
      </w:r>
    </w:p>
    <w:p w14:paraId="724A3316" w14:textId="7C3713E7" w:rsidR="00EE481E" w:rsidRPr="00044FF2" w:rsidRDefault="00EE481E" w:rsidP="00EE481E">
      <w:pPr>
        <w:rPr>
          <w:rFonts w:cs="Calibri"/>
          <w:sz w:val="22"/>
          <w:szCs w:val="22"/>
        </w:rPr>
      </w:pPr>
      <w:r w:rsidRPr="00044FF2">
        <w:rPr>
          <w:rFonts w:cs="Calibri"/>
          <w:sz w:val="22"/>
          <w:szCs w:val="22"/>
        </w:rPr>
        <w:t>(6) Filter backwash lines, deck drains, and other drain lines connected to the aquatic facility are discharged through an approved air gap; and</w:t>
      </w:r>
    </w:p>
    <w:p w14:paraId="2396B586" w14:textId="66ACEF52" w:rsidR="00EE481E" w:rsidRPr="00044FF2" w:rsidRDefault="00EE481E" w:rsidP="00EE481E">
      <w:pPr>
        <w:rPr>
          <w:rFonts w:cs="Calibri"/>
          <w:sz w:val="22"/>
          <w:szCs w:val="22"/>
        </w:rPr>
      </w:pPr>
      <w:r w:rsidRPr="00044FF2">
        <w:rPr>
          <w:rFonts w:cs="Calibri"/>
          <w:sz w:val="22"/>
          <w:szCs w:val="22"/>
        </w:rPr>
        <w:t>(7) Discharge water does not create any standing water.</w:t>
      </w:r>
    </w:p>
    <w:p w14:paraId="67BEAA1F" w14:textId="27BB6C29" w:rsidR="00EE481E" w:rsidRPr="00044FF2" w:rsidRDefault="00EE481E" w:rsidP="00EE481E">
      <w:pPr>
        <w:rPr>
          <w:rFonts w:cs="Calibri"/>
          <w:sz w:val="22"/>
          <w:szCs w:val="22"/>
        </w:rPr>
      </w:pPr>
      <w:r w:rsidRPr="00044FF2">
        <w:rPr>
          <w:rFonts w:cs="Calibri"/>
          <w:b/>
          <w:bCs/>
          <w:sz w:val="22"/>
          <w:szCs w:val="22"/>
        </w:rPr>
        <w:t>WAC 246-261-</w:t>
      </w:r>
      <w:r w:rsidR="004755DA" w:rsidRPr="00044FF2">
        <w:rPr>
          <w:rFonts w:cs="Calibri"/>
          <w:b/>
          <w:bCs/>
          <w:sz w:val="22"/>
          <w:szCs w:val="22"/>
        </w:rPr>
        <w:t>590</w:t>
      </w:r>
      <w:r w:rsidRPr="00044FF2">
        <w:rPr>
          <w:rFonts w:cs="Calibri"/>
          <w:b/>
          <w:bCs/>
          <w:sz w:val="22"/>
          <w:szCs w:val="22"/>
        </w:rPr>
        <w:t xml:space="preserve"> Solid waste management.</w:t>
      </w:r>
      <w:r w:rsidRPr="00044FF2">
        <w:rPr>
          <w:rFonts w:cs="Calibri"/>
          <w:sz w:val="22"/>
          <w:szCs w:val="22"/>
        </w:rPr>
        <w:t xml:space="preserve"> The owner </w:t>
      </w:r>
      <w:r w:rsidR="00155FD8" w:rsidRPr="00044FF2">
        <w:rPr>
          <w:rFonts w:cs="Calibri"/>
          <w:sz w:val="22"/>
          <w:szCs w:val="22"/>
        </w:rPr>
        <w:t>shall</w:t>
      </w:r>
      <w:r w:rsidRPr="00044FF2">
        <w:rPr>
          <w:rFonts w:cs="Calibri"/>
          <w:sz w:val="22"/>
          <w:szCs w:val="22"/>
        </w:rPr>
        <w:t>:</w:t>
      </w:r>
    </w:p>
    <w:p w14:paraId="18915C4D" w14:textId="132878D4" w:rsidR="00EE481E" w:rsidRPr="00044FF2" w:rsidRDefault="00EE481E" w:rsidP="00EE481E">
      <w:pPr>
        <w:rPr>
          <w:rFonts w:cs="Calibri"/>
          <w:sz w:val="22"/>
          <w:szCs w:val="22"/>
        </w:rPr>
      </w:pPr>
      <w:r w:rsidRPr="00044FF2">
        <w:rPr>
          <w:rFonts w:cs="Calibri"/>
          <w:sz w:val="22"/>
          <w:szCs w:val="22"/>
        </w:rPr>
        <w:lastRenderedPageBreak/>
        <w:t>(1) Provide a minimum of one garbage receptacle within each aquatic facility to ensure that garbage and refuse can be disposed of properly to maintain safe and sanitary conditions. Additional receptacles may be provided at the discretion of the owner or operator;</w:t>
      </w:r>
    </w:p>
    <w:p w14:paraId="1B8EC52D" w14:textId="12B01584" w:rsidR="00EE481E" w:rsidRPr="00044FF2" w:rsidRDefault="00EE481E" w:rsidP="00EE481E">
      <w:pPr>
        <w:rPr>
          <w:rFonts w:cs="Calibri"/>
          <w:sz w:val="22"/>
          <w:szCs w:val="22"/>
        </w:rPr>
      </w:pPr>
      <w:r w:rsidRPr="00044FF2">
        <w:rPr>
          <w:rFonts w:cs="Calibri"/>
          <w:sz w:val="22"/>
          <w:szCs w:val="22"/>
        </w:rPr>
        <w:t>(2) Ensure garbage receptacles and recycling containers are clean and in good repair; and</w:t>
      </w:r>
    </w:p>
    <w:p w14:paraId="4F2F0299" w14:textId="1EAE3C7B" w:rsidR="00EE481E" w:rsidRPr="00044FF2" w:rsidRDefault="00EE481E" w:rsidP="00EE481E">
      <w:pPr>
        <w:rPr>
          <w:rFonts w:cs="Calibri"/>
          <w:sz w:val="22"/>
          <w:szCs w:val="22"/>
        </w:rPr>
      </w:pPr>
      <w:r w:rsidRPr="00044FF2">
        <w:rPr>
          <w:rFonts w:cs="Calibri"/>
          <w:sz w:val="22"/>
          <w:szCs w:val="22"/>
        </w:rPr>
        <w:t xml:space="preserve">(3) Remove garbage receptacles and recycling containers and dispose of at a frequency as to not overflow, attract vectors, or cause odor. </w:t>
      </w:r>
    </w:p>
    <w:p w14:paraId="59838AB6" w14:textId="5C51B60D" w:rsidR="00EE481E" w:rsidRPr="00044FF2" w:rsidRDefault="00EE481E" w:rsidP="00EE481E">
      <w:pPr>
        <w:rPr>
          <w:rFonts w:cs="Calibri"/>
          <w:sz w:val="22"/>
          <w:szCs w:val="22"/>
        </w:rPr>
      </w:pPr>
      <w:r w:rsidRPr="00044FF2">
        <w:rPr>
          <w:rFonts w:cs="Calibri"/>
          <w:b/>
          <w:bCs/>
          <w:sz w:val="22"/>
          <w:szCs w:val="22"/>
        </w:rPr>
        <w:t>WAC 246-261-</w:t>
      </w:r>
      <w:r w:rsidR="004755DA" w:rsidRPr="00044FF2">
        <w:rPr>
          <w:rFonts w:cs="Calibri"/>
          <w:b/>
          <w:bCs/>
          <w:sz w:val="22"/>
          <w:szCs w:val="22"/>
        </w:rPr>
        <w:t>595</w:t>
      </w:r>
      <w:r w:rsidRPr="00044FF2">
        <w:rPr>
          <w:rFonts w:cs="Calibri"/>
          <w:b/>
          <w:bCs/>
          <w:sz w:val="22"/>
          <w:szCs w:val="22"/>
        </w:rPr>
        <w:t xml:space="preserve"> Food and beverage concessions.</w:t>
      </w:r>
      <w:r w:rsidRPr="00044FF2">
        <w:rPr>
          <w:rFonts w:cs="Calibri"/>
          <w:sz w:val="22"/>
          <w:szCs w:val="22"/>
        </w:rPr>
        <w:t xml:space="preserve"> If food or beverage sales are provided, the owner </w:t>
      </w:r>
      <w:r w:rsidR="00155FD8" w:rsidRPr="00044FF2">
        <w:rPr>
          <w:rFonts w:cs="Calibri"/>
          <w:sz w:val="22"/>
          <w:szCs w:val="22"/>
        </w:rPr>
        <w:t>shall</w:t>
      </w:r>
      <w:r w:rsidRPr="00044FF2">
        <w:rPr>
          <w:rFonts w:cs="Calibri"/>
          <w:sz w:val="22"/>
          <w:szCs w:val="22"/>
        </w:rPr>
        <w:t>:</w:t>
      </w:r>
    </w:p>
    <w:p w14:paraId="266D4DDF" w14:textId="45C1F3ED" w:rsidR="00EE481E" w:rsidRPr="00044FF2" w:rsidRDefault="00EE481E" w:rsidP="00EE481E">
      <w:pPr>
        <w:rPr>
          <w:rFonts w:cs="Calibri"/>
          <w:sz w:val="22"/>
          <w:szCs w:val="22"/>
        </w:rPr>
      </w:pPr>
      <w:r w:rsidRPr="00044FF2">
        <w:rPr>
          <w:rFonts w:cs="Calibri"/>
          <w:sz w:val="22"/>
          <w:szCs w:val="22"/>
        </w:rPr>
        <w:t>(1) Ensure food and beverage sales and service areas are separated from the aquatic venue and perimeter deck areas with a barrier or demarcation line;</w:t>
      </w:r>
    </w:p>
    <w:p w14:paraId="4A51311D" w14:textId="3CB7B7D2" w:rsidR="00EE481E" w:rsidRPr="00044FF2" w:rsidRDefault="00EE481E" w:rsidP="00EE481E">
      <w:pPr>
        <w:rPr>
          <w:rFonts w:cs="Calibri"/>
          <w:sz w:val="22"/>
          <w:szCs w:val="22"/>
        </w:rPr>
      </w:pPr>
      <w:r w:rsidRPr="00044FF2">
        <w:rPr>
          <w:rFonts w:cs="Calibri"/>
          <w:sz w:val="22"/>
          <w:szCs w:val="22"/>
        </w:rPr>
        <w:t xml:space="preserve">(2) Prohibit food and </w:t>
      </w:r>
      <w:proofErr w:type="gramStart"/>
      <w:r w:rsidRPr="00044FF2">
        <w:rPr>
          <w:rFonts w:cs="Calibri"/>
          <w:sz w:val="22"/>
          <w:szCs w:val="22"/>
        </w:rPr>
        <w:t>beverage</w:t>
      </w:r>
      <w:proofErr w:type="gramEnd"/>
      <w:r w:rsidRPr="00044FF2">
        <w:rPr>
          <w:rFonts w:cs="Calibri"/>
          <w:sz w:val="22"/>
          <w:szCs w:val="22"/>
        </w:rPr>
        <w:t xml:space="preserve"> in the aquatic </w:t>
      </w:r>
      <w:proofErr w:type="gramStart"/>
      <w:r w:rsidRPr="00044FF2">
        <w:rPr>
          <w:rFonts w:cs="Calibri"/>
          <w:sz w:val="22"/>
          <w:szCs w:val="22"/>
        </w:rPr>
        <w:t>venue;</w:t>
      </w:r>
      <w:proofErr w:type="gramEnd"/>
      <w:r w:rsidRPr="00044FF2">
        <w:rPr>
          <w:rFonts w:cs="Calibri"/>
          <w:sz w:val="22"/>
          <w:szCs w:val="22"/>
        </w:rPr>
        <w:t xml:space="preserve"> </w:t>
      </w:r>
    </w:p>
    <w:p w14:paraId="27D5FBDB" w14:textId="6F13BC44" w:rsidR="00EE481E" w:rsidRPr="00044FF2" w:rsidRDefault="00EE481E" w:rsidP="00EE481E">
      <w:pPr>
        <w:rPr>
          <w:rFonts w:cs="Calibri"/>
          <w:sz w:val="22"/>
          <w:szCs w:val="22"/>
        </w:rPr>
      </w:pPr>
      <w:r w:rsidRPr="00044FF2">
        <w:rPr>
          <w:rFonts w:cs="Calibri"/>
          <w:sz w:val="22"/>
          <w:szCs w:val="22"/>
        </w:rPr>
        <w:t xml:space="preserve">(3) Ensure tables and chairs provided in the food and beverage sales and service area are a minimum of six feet (1.8 m) from the aquatic venue edge and do not leave the food and beverage sales and service area; </w:t>
      </w:r>
    </w:p>
    <w:p w14:paraId="572BBDA0" w14:textId="632A79C2" w:rsidR="00EE481E" w:rsidRPr="00044FF2" w:rsidRDefault="00EE481E" w:rsidP="00EE481E">
      <w:pPr>
        <w:rPr>
          <w:rFonts w:cs="Calibri"/>
          <w:sz w:val="22"/>
          <w:szCs w:val="22"/>
        </w:rPr>
      </w:pPr>
      <w:r w:rsidRPr="00044FF2">
        <w:rPr>
          <w:rFonts w:cs="Calibri"/>
          <w:sz w:val="22"/>
          <w:szCs w:val="22"/>
        </w:rPr>
        <w:t>(4) Prohibit glass from all patron areas; and</w:t>
      </w:r>
    </w:p>
    <w:p w14:paraId="44167E63" w14:textId="6F8DE775" w:rsidR="00EE481E" w:rsidRPr="00044FF2" w:rsidRDefault="00EE481E" w:rsidP="00EE481E">
      <w:pPr>
        <w:rPr>
          <w:rFonts w:cs="Calibri"/>
          <w:sz w:val="22"/>
          <w:szCs w:val="22"/>
        </w:rPr>
      </w:pPr>
      <w:r w:rsidRPr="00044FF2">
        <w:rPr>
          <w:rFonts w:cs="Calibri"/>
          <w:sz w:val="22"/>
          <w:szCs w:val="22"/>
        </w:rPr>
        <w:t>(5) Provide waste receptacles with a lid.</w:t>
      </w:r>
    </w:p>
    <w:p w14:paraId="2DFB7EF2" w14:textId="1B70C795" w:rsidR="00EE481E" w:rsidRPr="00044FF2" w:rsidRDefault="00EE481E" w:rsidP="00EE481E">
      <w:pPr>
        <w:rPr>
          <w:rFonts w:cs="Calibri"/>
          <w:sz w:val="22"/>
          <w:szCs w:val="22"/>
        </w:rPr>
      </w:pPr>
      <w:r w:rsidRPr="00044FF2">
        <w:rPr>
          <w:rFonts w:cs="Calibri"/>
          <w:b/>
          <w:bCs/>
          <w:sz w:val="22"/>
          <w:szCs w:val="22"/>
        </w:rPr>
        <w:t>WAC 246-261-</w:t>
      </w:r>
      <w:r w:rsidR="004755DA" w:rsidRPr="00044FF2">
        <w:rPr>
          <w:rFonts w:cs="Calibri"/>
          <w:b/>
          <w:bCs/>
          <w:sz w:val="22"/>
          <w:szCs w:val="22"/>
        </w:rPr>
        <w:t>600</w:t>
      </w:r>
      <w:r w:rsidRPr="00044FF2">
        <w:rPr>
          <w:rFonts w:cs="Calibri"/>
          <w:b/>
          <w:bCs/>
          <w:sz w:val="22"/>
          <w:szCs w:val="22"/>
        </w:rPr>
        <w:t xml:space="preserve"> Enclosures.</w:t>
      </w:r>
      <w:r w:rsidRPr="00044FF2">
        <w:rPr>
          <w:rFonts w:cs="Calibri"/>
          <w:sz w:val="22"/>
          <w:szCs w:val="22"/>
        </w:rPr>
        <w:t xml:space="preserve"> The owner </w:t>
      </w:r>
      <w:r w:rsidR="00E753D9" w:rsidRPr="00044FF2">
        <w:rPr>
          <w:rFonts w:cs="Calibri"/>
          <w:sz w:val="22"/>
          <w:szCs w:val="22"/>
        </w:rPr>
        <w:t xml:space="preserve">shall </w:t>
      </w:r>
      <w:r w:rsidRPr="00044FF2">
        <w:rPr>
          <w:rFonts w:cs="Calibri"/>
          <w:sz w:val="22"/>
          <w:szCs w:val="22"/>
        </w:rPr>
        <w:t>ensure:</w:t>
      </w:r>
    </w:p>
    <w:p w14:paraId="2441E1BB" w14:textId="50A55D78" w:rsidR="00EE481E" w:rsidRPr="00044FF2" w:rsidRDefault="00EE481E" w:rsidP="00EE481E">
      <w:pPr>
        <w:rPr>
          <w:rFonts w:cs="Calibri"/>
          <w:sz w:val="22"/>
          <w:szCs w:val="22"/>
        </w:rPr>
      </w:pPr>
      <w:r w:rsidRPr="00044FF2">
        <w:rPr>
          <w:rFonts w:cs="Calibri"/>
          <w:sz w:val="22"/>
          <w:szCs w:val="22"/>
        </w:rPr>
        <w:t>(1) All enclosures are maintained to prevent unauthorized use;</w:t>
      </w:r>
    </w:p>
    <w:p w14:paraId="0E7D9848" w14:textId="72FFA33A" w:rsidR="00EE481E" w:rsidRPr="00044FF2" w:rsidRDefault="00EE481E" w:rsidP="00EE481E">
      <w:pPr>
        <w:rPr>
          <w:rFonts w:cs="Calibri"/>
          <w:sz w:val="22"/>
          <w:szCs w:val="22"/>
        </w:rPr>
      </w:pPr>
      <w:r w:rsidRPr="00044FF2">
        <w:rPr>
          <w:rFonts w:cs="Calibri"/>
          <w:sz w:val="22"/>
          <w:szCs w:val="22"/>
        </w:rPr>
        <w:t>(2) All primary public access gates or doors serving as part of an enclosure have functional self-closing and self-latching unless qualified lifeguards are provided; and</w:t>
      </w:r>
    </w:p>
    <w:p w14:paraId="0347B15D" w14:textId="49EB5E2E" w:rsidR="00EE481E" w:rsidRPr="00044FF2" w:rsidRDefault="00EE481E" w:rsidP="00EE481E">
      <w:pPr>
        <w:rPr>
          <w:rFonts w:cs="Calibri"/>
          <w:sz w:val="22"/>
          <w:szCs w:val="22"/>
        </w:rPr>
      </w:pPr>
      <w:r w:rsidRPr="00044FF2">
        <w:rPr>
          <w:rFonts w:cs="Calibri"/>
          <w:sz w:val="22"/>
          <w:szCs w:val="22"/>
        </w:rPr>
        <w:t xml:space="preserve">(3) Gates or doors used solely for after-hours maintenance must </w:t>
      </w:r>
      <w:proofErr w:type="gramStart"/>
      <w:r w:rsidRPr="00044FF2">
        <w:rPr>
          <w:rFonts w:cs="Calibri"/>
          <w:sz w:val="22"/>
          <w:szCs w:val="22"/>
        </w:rPr>
        <w:t>remain locked at all times</w:t>
      </w:r>
      <w:proofErr w:type="gramEnd"/>
      <w:r w:rsidRPr="00044FF2">
        <w:rPr>
          <w:rFonts w:cs="Calibri"/>
          <w:sz w:val="22"/>
          <w:szCs w:val="22"/>
        </w:rPr>
        <w:t>.</w:t>
      </w:r>
    </w:p>
    <w:p w14:paraId="706C00E4" w14:textId="576E0A4A" w:rsidR="00EE481E" w:rsidRPr="00044FF2" w:rsidRDefault="00EE481E" w:rsidP="00EE481E">
      <w:pPr>
        <w:rPr>
          <w:rFonts w:cs="Calibri"/>
          <w:sz w:val="22"/>
          <w:szCs w:val="22"/>
        </w:rPr>
      </w:pPr>
      <w:r w:rsidRPr="00044FF2">
        <w:rPr>
          <w:rFonts w:cs="Calibri"/>
          <w:b/>
          <w:bCs/>
          <w:sz w:val="22"/>
          <w:szCs w:val="22"/>
        </w:rPr>
        <w:t>WAC 246-261-</w:t>
      </w:r>
      <w:r w:rsidR="004755DA" w:rsidRPr="00044FF2">
        <w:rPr>
          <w:rFonts w:cs="Calibri"/>
          <w:b/>
          <w:bCs/>
          <w:sz w:val="22"/>
          <w:szCs w:val="22"/>
        </w:rPr>
        <w:t>605</w:t>
      </w:r>
      <w:r w:rsidRPr="00044FF2">
        <w:rPr>
          <w:rFonts w:cs="Calibri"/>
          <w:b/>
          <w:bCs/>
          <w:sz w:val="22"/>
          <w:szCs w:val="22"/>
        </w:rPr>
        <w:t xml:space="preserve"> Equipment rooms.</w:t>
      </w:r>
      <w:r w:rsidRPr="00044FF2">
        <w:rPr>
          <w:rFonts w:cs="Calibri"/>
          <w:sz w:val="22"/>
          <w:szCs w:val="22"/>
        </w:rPr>
        <w:t xml:space="preserve"> The owner </w:t>
      </w:r>
      <w:r w:rsidR="00E753D9" w:rsidRPr="00044FF2">
        <w:rPr>
          <w:rFonts w:cs="Calibri"/>
          <w:sz w:val="22"/>
          <w:szCs w:val="22"/>
        </w:rPr>
        <w:t>shall</w:t>
      </w:r>
      <w:r w:rsidRPr="00044FF2">
        <w:rPr>
          <w:rFonts w:cs="Calibri"/>
          <w:sz w:val="22"/>
          <w:szCs w:val="22"/>
        </w:rPr>
        <w:t xml:space="preserve"> ensure all piping, including but not limited to, feeds, lines, and tubes that convey liquids or gas, within the equipment room is marked and maintained in accordance with WAC 246-261-</w:t>
      </w:r>
      <w:r w:rsidR="00696279" w:rsidRPr="00044FF2">
        <w:rPr>
          <w:rFonts w:cs="Calibri"/>
          <w:sz w:val="22"/>
          <w:szCs w:val="22"/>
        </w:rPr>
        <w:t>450</w:t>
      </w:r>
      <w:r w:rsidRPr="00044FF2">
        <w:rPr>
          <w:rFonts w:cs="Calibri"/>
          <w:sz w:val="22"/>
          <w:szCs w:val="22"/>
        </w:rPr>
        <w:t>.</w:t>
      </w:r>
    </w:p>
    <w:p w14:paraId="7A6B2F4D" w14:textId="770F1F30" w:rsidR="00EE481E" w:rsidRPr="00044FF2" w:rsidRDefault="00EE481E" w:rsidP="00EE481E">
      <w:pPr>
        <w:rPr>
          <w:rFonts w:cs="Calibri"/>
          <w:sz w:val="22"/>
          <w:szCs w:val="22"/>
        </w:rPr>
      </w:pPr>
      <w:r w:rsidRPr="00044FF2">
        <w:rPr>
          <w:rFonts w:cs="Calibri"/>
          <w:b/>
          <w:bCs/>
          <w:sz w:val="22"/>
          <w:szCs w:val="22"/>
        </w:rPr>
        <w:t>WAC 246-261-</w:t>
      </w:r>
      <w:r w:rsidR="004755DA" w:rsidRPr="00044FF2">
        <w:rPr>
          <w:rFonts w:cs="Calibri"/>
          <w:b/>
          <w:bCs/>
          <w:sz w:val="22"/>
          <w:szCs w:val="22"/>
        </w:rPr>
        <w:t>610</w:t>
      </w:r>
      <w:r w:rsidRPr="00044FF2">
        <w:rPr>
          <w:rFonts w:cs="Calibri"/>
          <w:b/>
          <w:bCs/>
          <w:sz w:val="22"/>
          <w:szCs w:val="22"/>
        </w:rPr>
        <w:t xml:space="preserve"> Chemical storage, handling, and use.</w:t>
      </w:r>
      <w:r w:rsidRPr="00044FF2">
        <w:rPr>
          <w:rFonts w:cs="Calibri"/>
          <w:sz w:val="22"/>
          <w:szCs w:val="22"/>
        </w:rPr>
        <w:t xml:space="preserve"> The owner </w:t>
      </w:r>
      <w:r w:rsidR="00E753D9" w:rsidRPr="00044FF2">
        <w:rPr>
          <w:rFonts w:cs="Calibri"/>
          <w:sz w:val="22"/>
          <w:szCs w:val="22"/>
        </w:rPr>
        <w:t xml:space="preserve">shall </w:t>
      </w:r>
      <w:r w:rsidRPr="00044FF2">
        <w:rPr>
          <w:rFonts w:cs="Calibri"/>
          <w:sz w:val="22"/>
          <w:szCs w:val="22"/>
        </w:rPr>
        <w:t>ensure:</w:t>
      </w:r>
    </w:p>
    <w:p w14:paraId="7D029348" w14:textId="4D96693E" w:rsidR="00EE481E" w:rsidRPr="00044FF2" w:rsidRDefault="00EE481E" w:rsidP="00EE481E">
      <w:pPr>
        <w:rPr>
          <w:rFonts w:cs="Calibri"/>
          <w:sz w:val="22"/>
          <w:szCs w:val="22"/>
        </w:rPr>
      </w:pPr>
      <w:r w:rsidRPr="00044FF2">
        <w:rPr>
          <w:rFonts w:cs="Calibri"/>
          <w:sz w:val="22"/>
          <w:szCs w:val="22"/>
        </w:rPr>
        <w:t xml:space="preserve">(1) Chemical storage, handling, and use complies with </w:t>
      </w:r>
      <w:r w:rsidR="00767163">
        <w:rPr>
          <w:rFonts w:cs="Calibri"/>
          <w:sz w:val="22"/>
          <w:szCs w:val="22"/>
        </w:rPr>
        <w:t>W</w:t>
      </w:r>
      <w:r>
        <w:rPr>
          <w:rFonts w:cs="Calibri"/>
          <w:sz w:val="22"/>
          <w:szCs w:val="22"/>
        </w:rPr>
        <w:t xml:space="preserve">ashington </w:t>
      </w:r>
      <w:r w:rsidR="00BC34D7">
        <w:rPr>
          <w:rFonts w:cs="Calibri"/>
          <w:sz w:val="22"/>
          <w:szCs w:val="22"/>
        </w:rPr>
        <w:t>s</w:t>
      </w:r>
      <w:r>
        <w:rPr>
          <w:rFonts w:cs="Calibri"/>
          <w:sz w:val="22"/>
          <w:szCs w:val="22"/>
        </w:rPr>
        <w:t xml:space="preserve">tate </w:t>
      </w:r>
      <w:r w:rsidR="00BC34D7">
        <w:rPr>
          <w:rFonts w:cs="Calibri"/>
          <w:sz w:val="22"/>
          <w:szCs w:val="22"/>
        </w:rPr>
        <w:t>d</w:t>
      </w:r>
      <w:r w:rsidRPr="00044FF2">
        <w:rPr>
          <w:rFonts w:cs="Calibri"/>
          <w:sz w:val="22"/>
          <w:szCs w:val="22"/>
        </w:rPr>
        <w:t xml:space="preserve">epartment of </w:t>
      </w:r>
      <w:r w:rsidR="00BC34D7">
        <w:rPr>
          <w:rFonts w:cs="Calibri"/>
          <w:sz w:val="22"/>
          <w:szCs w:val="22"/>
        </w:rPr>
        <w:t>l</w:t>
      </w:r>
      <w:r w:rsidRPr="00044FF2">
        <w:rPr>
          <w:rFonts w:cs="Calibri"/>
          <w:sz w:val="22"/>
          <w:szCs w:val="22"/>
        </w:rPr>
        <w:t xml:space="preserve">abor and </w:t>
      </w:r>
      <w:r w:rsidR="00BC34D7">
        <w:rPr>
          <w:rFonts w:cs="Calibri"/>
          <w:sz w:val="22"/>
          <w:szCs w:val="22"/>
        </w:rPr>
        <w:t>i</w:t>
      </w:r>
      <w:r w:rsidRPr="00044FF2">
        <w:rPr>
          <w:rFonts w:cs="Calibri"/>
          <w:sz w:val="22"/>
          <w:szCs w:val="22"/>
        </w:rPr>
        <w:t xml:space="preserve">ndustries regulations, U.S. </w:t>
      </w:r>
      <w:r w:rsidR="00AC292D">
        <w:rPr>
          <w:rFonts w:cs="Calibri"/>
          <w:sz w:val="22"/>
          <w:szCs w:val="22"/>
        </w:rPr>
        <w:t>e</w:t>
      </w:r>
      <w:r>
        <w:rPr>
          <w:rFonts w:cs="Calibri"/>
          <w:sz w:val="22"/>
          <w:szCs w:val="22"/>
        </w:rPr>
        <w:t xml:space="preserve">nvironmental </w:t>
      </w:r>
      <w:r w:rsidR="00AC292D">
        <w:rPr>
          <w:rFonts w:cs="Calibri"/>
          <w:sz w:val="22"/>
          <w:szCs w:val="22"/>
        </w:rPr>
        <w:t>p</w:t>
      </w:r>
      <w:r>
        <w:rPr>
          <w:rFonts w:cs="Calibri"/>
          <w:sz w:val="22"/>
          <w:szCs w:val="22"/>
        </w:rPr>
        <w:t xml:space="preserve">rotection </w:t>
      </w:r>
      <w:r w:rsidR="00AC292D">
        <w:rPr>
          <w:rFonts w:cs="Calibri"/>
          <w:sz w:val="22"/>
          <w:szCs w:val="22"/>
        </w:rPr>
        <w:t>a</w:t>
      </w:r>
      <w:r w:rsidRPr="00044FF2">
        <w:rPr>
          <w:rFonts w:cs="Calibri"/>
          <w:sz w:val="22"/>
          <w:szCs w:val="22"/>
        </w:rPr>
        <w:t xml:space="preserve">gency regulations, and </w:t>
      </w:r>
      <w:r w:rsidR="00AC292D">
        <w:rPr>
          <w:rFonts w:cs="Calibri"/>
          <w:sz w:val="22"/>
          <w:szCs w:val="22"/>
        </w:rPr>
        <w:t>s</w:t>
      </w:r>
      <w:r>
        <w:rPr>
          <w:rFonts w:cs="Calibri"/>
          <w:sz w:val="22"/>
          <w:szCs w:val="22"/>
        </w:rPr>
        <w:t xml:space="preserve">afety </w:t>
      </w:r>
      <w:r w:rsidR="00AC292D">
        <w:rPr>
          <w:rFonts w:cs="Calibri"/>
          <w:sz w:val="22"/>
          <w:szCs w:val="22"/>
        </w:rPr>
        <w:t>d</w:t>
      </w:r>
      <w:r>
        <w:rPr>
          <w:rFonts w:cs="Calibri"/>
          <w:sz w:val="22"/>
          <w:szCs w:val="22"/>
        </w:rPr>
        <w:t xml:space="preserve">ata </w:t>
      </w:r>
      <w:r w:rsidR="00AC292D">
        <w:rPr>
          <w:rFonts w:cs="Calibri"/>
          <w:sz w:val="22"/>
          <w:szCs w:val="22"/>
        </w:rPr>
        <w:t>s</w:t>
      </w:r>
      <w:r w:rsidRPr="00044FF2">
        <w:rPr>
          <w:rFonts w:cs="Calibri"/>
          <w:sz w:val="22"/>
          <w:szCs w:val="22"/>
        </w:rPr>
        <w:t xml:space="preserve">heets. </w:t>
      </w:r>
    </w:p>
    <w:p w14:paraId="66D92A2A" w14:textId="36472C1E" w:rsidR="00EE481E" w:rsidRPr="00044FF2" w:rsidRDefault="00EE481E" w:rsidP="00EE481E">
      <w:pPr>
        <w:rPr>
          <w:rFonts w:cs="Calibri"/>
          <w:sz w:val="22"/>
          <w:szCs w:val="22"/>
        </w:rPr>
      </w:pPr>
      <w:r w:rsidRPr="00044FF2">
        <w:rPr>
          <w:rFonts w:cs="Calibri"/>
          <w:sz w:val="22"/>
          <w:szCs w:val="22"/>
        </w:rPr>
        <w:t>(2) Chemicals are stored:</w:t>
      </w:r>
    </w:p>
    <w:p w14:paraId="34337496" w14:textId="637445AD" w:rsidR="00EE481E" w:rsidRPr="00044FF2" w:rsidRDefault="00EE481E" w:rsidP="00EE481E">
      <w:pPr>
        <w:rPr>
          <w:rFonts w:cs="Calibri"/>
          <w:sz w:val="22"/>
          <w:szCs w:val="22"/>
        </w:rPr>
      </w:pPr>
      <w:r w:rsidRPr="00044FF2">
        <w:rPr>
          <w:rFonts w:cs="Calibri"/>
          <w:sz w:val="22"/>
          <w:szCs w:val="22"/>
        </w:rPr>
        <w:t>(a) To prevent access by unauthorized individuals;</w:t>
      </w:r>
    </w:p>
    <w:p w14:paraId="350C647A" w14:textId="7EA1E253" w:rsidR="00EE481E" w:rsidRPr="00044FF2" w:rsidRDefault="00EE481E" w:rsidP="00EE481E">
      <w:pPr>
        <w:rPr>
          <w:rFonts w:cs="Calibri"/>
          <w:sz w:val="22"/>
          <w:szCs w:val="22"/>
        </w:rPr>
      </w:pPr>
      <w:r w:rsidRPr="00044FF2">
        <w:rPr>
          <w:rFonts w:cs="Calibri"/>
          <w:sz w:val="22"/>
          <w:szCs w:val="22"/>
        </w:rPr>
        <w:t>(b) To protect them from getting wet;</w:t>
      </w:r>
    </w:p>
    <w:p w14:paraId="377768D3" w14:textId="65EEFFA8" w:rsidR="00EE481E" w:rsidRPr="00044FF2" w:rsidRDefault="00EE481E" w:rsidP="00EE481E">
      <w:pPr>
        <w:rPr>
          <w:rFonts w:cs="Calibri"/>
          <w:sz w:val="22"/>
          <w:szCs w:val="22"/>
        </w:rPr>
      </w:pPr>
      <w:r w:rsidRPr="00044FF2">
        <w:rPr>
          <w:rFonts w:cs="Calibri"/>
          <w:sz w:val="22"/>
          <w:szCs w:val="22"/>
        </w:rPr>
        <w:t xml:space="preserve">(c) To prevent mixing if any chemicals were to leak. Safety </w:t>
      </w:r>
      <w:r w:rsidR="00990768" w:rsidRPr="00044FF2">
        <w:rPr>
          <w:rFonts w:cs="Calibri"/>
          <w:sz w:val="22"/>
          <w:szCs w:val="22"/>
        </w:rPr>
        <w:t>d</w:t>
      </w:r>
      <w:r w:rsidRPr="00044FF2">
        <w:rPr>
          <w:rFonts w:cs="Calibri"/>
          <w:sz w:val="22"/>
          <w:szCs w:val="22"/>
        </w:rPr>
        <w:t xml:space="preserve">ata </w:t>
      </w:r>
      <w:r w:rsidR="00990768" w:rsidRPr="00044FF2">
        <w:rPr>
          <w:rFonts w:cs="Calibri"/>
          <w:sz w:val="22"/>
          <w:szCs w:val="22"/>
        </w:rPr>
        <w:t>s</w:t>
      </w:r>
      <w:r w:rsidRPr="00044FF2">
        <w:rPr>
          <w:rFonts w:cs="Calibri"/>
          <w:sz w:val="22"/>
          <w:szCs w:val="22"/>
        </w:rPr>
        <w:t>heets must be consulted for incompatibility. Spill containment must be provided for liquid chemicals;</w:t>
      </w:r>
    </w:p>
    <w:p w14:paraId="7AFD2B95" w14:textId="1CD2AE5E" w:rsidR="00EE481E" w:rsidRPr="00044FF2" w:rsidRDefault="00EE481E" w:rsidP="00EE481E">
      <w:pPr>
        <w:rPr>
          <w:rFonts w:cs="Calibri"/>
          <w:sz w:val="22"/>
          <w:szCs w:val="22"/>
        </w:rPr>
      </w:pPr>
      <w:r w:rsidRPr="00044FF2">
        <w:rPr>
          <w:rFonts w:cs="Calibri"/>
          <w:sz w:val="22"/>
          <w:szCs w:val="22"/>
        </w:rPr>
        <w:lastRenderedPageBreak/>
        <w:t>(d) Away from potentially flammable substances; and</w:t>
      </w:r>
    </w:p>
    <w:p w14:paraId="5D7DF787" w14:textId="1BBD608B" w:rsidR="00EE481E" w:rsidRPr="00044FF2" w:rsidRDefault="00EE481E" w:rsidP="00EE481E">
      <w:pPr>
        <w:rPr>
          <w:rFonts w:cs="Calibri"/>
          <w:sz w:val="22"/>
          <w:szCs w:val="22"/>
        </w:rPr>
      </w:pPr>
      <w:r w:rsidRPr="00044FF2">
        <w:rPr>
          <w:rFonts w:cs="Calibri"/>
          <w:sz w:val="22"/>
          <w:szCs w:val="22"/>
        </w:rPr>
        <w:t xml:space="preserve">(e) Separately from the equipment room. If a separate room is not provided for existing aquatic facilities constructed before the effective date of these rules, owners </w:t>
      </w:r>
      <w:r w:rsidR="00077E9B" w:rsidRPr="00044FF2">
        <w:rPr>
          <w:rFonts w:cs="Calibri"/>
          <w:sz w:val="22"/>
          <w:szCs w:val="22"/>
        </w:rPr>
        <w:t xml:space="preserve">shall </w:t>
      </w:r>
      <w:r w:rsidRPr="00044FF2">
        <w:rPr>
          <w:rFonts w:cs="Calibri"/>
          <w:sz w:val="22"/>
          <w:szCs w:val="22"/>
        </w:rPr>
        <w:t>provide a separate chemical storage area that conforms to manufacturer's requirements for each chemical used in the pool area. A chemical that has been opened and is currently in use in the equipment room may be kept in a staging area of the equipment room, only if the chemicals are protected from exposure to heat and moisture.</w:t>
      </w:r>
    </w:p>
    <w:p w14:paraId="448DCE62" w14:textId="6361432A" w:rsidR="00EE481E" w:rsidRPr="00044FF2" w:rsidRDefault="00EE481E" w:rsidP="00EE481E">
      <w:pPr>
        <w:rPr>
          <w:rFonts w:cs="Calibri"/>
          <w:sz w:val="22"/>
          <w:szCs w:val="22"/>
        </w:rPr>
      </w:pPr>
      <w:r w:rsidRPr="00044FF2">
        <w:rPr>
          <w:rFonts w:cs="Calibri"/>
          <w:sz w:val="22"/>
          <w:szCs w:val="22"/>
        </w:rPr>
        <w:t xml:space="preserve">(3) Chemicals are labeled with the identity of the material and a statement of hazardous effects in accordance with Washington State Labor and Industries labeling requirements. </w:t>
      </w:r>
    </w:p>
    <w:p w14:paraId="0F33655D" w14:textId="255A92CD" w:rsidR="00EE481E" w:rsidRPr="00044FF2" w:rsidRDefault="00EE481E" w:rsidP="00EE481E">
      <w:pPr>
        <w:rPr>
          <w:rFonts w:cs="Calibri"/>
          <w:sz w:val="22"/>
          <w:szCs w:val="22"/>
        </w:rPr>
      </w:pPr>
      <w:r w:rsidRPr="00044FF2">
        <w:rPr>
          <w:rFonts w:cs="Calibri"/>
          <w:sz w:val="22"/>
          <w:szCs w:val="22"/>
        </w:rPr>
        <w:t>(4) Smoking or vaping is prohibited within the chemical storage space.</w:t>
      </w:r>
    </w:p>
    <w:p w14:paraId="41C45982" w14:textId="1EBE9592" w:rsidR="00EE481E" w:rsidRPr="00044FF2" w:rsidRDefault="00EE481E" w:rsidP="00EE481E">
      <w:pPr>
        <w:rPr>
          <w:rFonts w:cs="Calibri"/>
          <w:sz w:val="22"/>
          <w:szCs w:val="22"/>
        </w:rPr>
      </w:pPr>
      <w:r w:rsidRPr="00044FF2">
        <w:rPr>
          <w:rFonts w:cs="Calibri"/>
          <w:sz w:val="22"/>
          <w:szCs w:val="22"/>
        </w:rPr>
        <w:t>(5) Lighting is maintained at a minimum of 30 footcandles (323 lux) measured at floor level.</w:t>
      </w:r>
    </w:p>
    <w:p w14:paraId="24AA96F6" w14:textId="464CE4E4" w:rsidR="00EE481E" w:rsidRPr="00044FF2" w:rsidRDefault="00EE481E" w:rsidP="00EE481E">
      <w:pPr>
        <w:rPr>
          <w:rFonts w:cs="Calibri"/>
          <w:sz w:val="22"/>
          <w:szCs w:val="22"/>
        </w:rPr>
      </w:pPr>
      <w:r w:rsidRPr="00044FF2">
        <w:rPr>
          <w:rFonts w:cs="Calibri"/>
          <w:sz w:val="22"/>
          <w:szCs w:val="22"/>
        </w:rPr>
        <w:t xml:space="preserve">(6) Personal protective equipment are provided for each chemical in use, in accordance with the chemical’s </w:t>
      </w:r>
      <w:r w:rsidR="00D5166D" w:rsidRPr="00044FF2">
        <w:rPr>
          <w:rFonts w:cs="Calibri"/>
          <w:sz w:val="22"/>
          <w:szCs w:val="22"/>
        </w:rPr>
        <w:t>s</w:t>
      </w:r>
      <w:r w:rsidRPr="00044FF2">
        <w:rPr>
          <w:rFonts w:cs="Calibri"/>
          <w:sz w:val="22"/>
          <w:szCs w:val="22"/>
        </w:rPr>
        <w:t xml:space="preserve">afety </w:t>
      </w:r>
      <w:r w:rsidR="00D5166D" w:rsidRPr="00044FF2">
        <w:rPr>
          <w:rFonts w:cs="Calibri"/>
          <w:sz w:val="22"/>
          <w:szCs w:val="22"/>
        </w:rPr>
        <w:t>d</w:t>
      </w:r>
      <w:r w:rsidRPr="00044FF2">
        <w:rPr>
          <w:rFonts w:cs="Calibri"/>
          <w:sz w:val="22"/>
          <w:szCs w:val="22"/>
        </w:rPr>
        <w:t xml:space="preserve">ata </w:t>
      </w:r>
      <w:r w:rsidR="00D5166D" w:rsidRPr="00044FF2">
        <w:rPr>
          <w:rFonts w:cs="Calibri"/>
          <w:sz w:val="22"/>
          <w:szCs w:val="22"/>
        </w:rPr>
        <w:t>s</w:t>
      </w:r>
      <w:r w:rsidRPr="00044FF2">
        <w:rPr>
          <w:rFonts w:cs="Calibri"/>
          <w:sz w:val="22"/>
          <w:szCs w:val="22"/>
        </w:rPr>
        <w:t>heet.</w:t>
      </w:r>
    </w:p>
    <w:p w14:paraId="3F6E20D3" w14:textId="1EA40D19" w:rsidR="00EE481E" w:rsidRPr="00044FF2" w:rsidRDefault="00EE481E" w:rsidP="00EE481E">
      <w:pPr>
        <w:rPr>
          <w:rFonts w:cs="Calibri"/>
          <w:sz w:val="22"/>
          <w:szCs w:val="22"/>
        </w:rPr>
      </w:pPr>
      <w:r w:rsidRPr="00044FF2">
        <w:rPr>
          <w:rFonts w:cs="Calibri"/>
          <w:sz w:val="22"/>
          <w:szCs w:val="22"/>
        </w:rPr>
        <w:t>(7) Chemical equipment used in controlling water quality is certified, listed, and labeled to NSF/ANSI 50</w:t>
      </w:r>
      <w:r w:rsidR="00176E4C" w:rsidRPr="00044FF2">
        <w:rPr>
          <w:rFonts w:cs="Calibri"/>
          <w:sz w:val="22"/>
          <w:szCs w:val="22"/>
        </w:rPr>
        <w:t xml:space="preserve">-16a 2017 </w:t>
      </w:r>
      <w:r w:rsidRPr="00044FF2">
        <w:rPr>
          <w:rFonts w:cs="Calibri"/>
          <w:sz w:val="22"/>
          <w:szCs w:val="22"/>
        </w:rPr>
        <w:t>and used only in accordance with the manufacturer’s instructions.</w:t>
      </w:r>
    </w:p>
    <w:p w14:paraId="7EEE2719" w14:textId="0D6A3CF7" w:rsidR="00EE481E" w:rsidRPr="00044FF2" w:rsidRDefault="00EE481E" w:rsidP="00EE481E">
      <w:pPr>
        <w:rPr>
          <w:rFonts w:cs="Calibri"/>
          <w:sz w:val="22"/>
          <w:szCs w:val="22"/>
        </w:rPr>
      </w:pPr>
      <w:r w:rsidRPr="00044FF2">
        <w:rPr>
          <w:rFonts w:cs="Calibri"/>
          <w:sz w:val="22"/>
          <w:szCs w:val="22"/>
        </w:rPr>
        <w:t xml:space="preserve">(8) Chemicals </w:t>
      </w:r>
      <w:r w:rsidR="00D5166D" w:rsidRPr="00044FF2">
        <w:rPr>
          <w:rFonts w:cs="Calibri"/>
          <w:sz w:val="22"/>
          <w:szCs w:val="22"/>
        </w:rPr>
        <w:t xml:space="preserve">must be </w:t>
      </w:r>
      <w:r w:rsidRPr="00044FF2">
        <w:rPr>
          <w:rFonts w:cs="Calibri"/>
          <w:sz w:val="22"/>
          <w:szCs w:val="22"/>
        </w:rPr>
        <w:t>measured using a dedicated measuring device. Measuring devices must be clean, dry, and constructed of material compatible with the chemical to be measured.</w:t>
      </w:r>
    </w:p>
    <w:p w14:paraId="115EF23B" w14:textId="51B6CE6C" w:rsidR="00EE481E" w:rsidRPr="00044FF2" w:rsidRDefault="00EE481E" w:rsidP="00EE481E">
      <w:pPr>
        <w:rPr>
          <w:rFonts w:cs="Calibri"/>
          <w:sz w:val="22"/>
          <w:szCs w:val="22"/>
        </w:rPr>
      </w:pPr>
      <w:r w:rsidRPr="00044FF2">
        <w:rPr>
          <w:rFonts w:cs="Calibri"/>
          <w:sz w:val="22"/>
          <w:szCs w:val="22"/>
        </w:rPr>
        <w:t xml:space="preserve">(9) Treatment chemicals are introduced in strict adherence to the manufacturer’s instructions to ensure concentration levels in the water are safe for human exposure. Introduction must occur as follows: </w:t>
      </w:r>
    </w:p>
    <w:p w14:paraId="6EF41D78" w14:textId="53B9262D" w:rsidR="00EE481E" w:rsidRPr="00044FF2" w:rsidRDefault="00EE481E" w:rsidP="00EE481E">
      <w:pPr>
        <w:rPr>
          <w:rFonts w:cs="Calibri"/>
          <w:sz w:val="22"/>
          <w:szCs w:val="22"/>
        </w:rPr>
      </w:pPr>
      <w:r w:rsidRPr="00044FF2">
        <w:rPr>
          <w:rFonts w:cs="Calibri"/>
          <w:sz w:val="22"/>
          <w:szCs w:val="22"/>
        </w:rPr>
        <w:t>(a) Disinfection and pH control chemicals</w:t>
      </w:r>
      <w:r w:rsidR="003B3CB1">
        <w:rPr>
          <w:rFonts w:cs="Calibri"/>
          <w:sz w:val="22"/>
          <w:szCs w:val="22"/>
        </w:rPr>
        <w:t xml:space="preserve"> m</w:t>
      </w:r>
      <w:r w:rsidRPr="00044FF2">
        <w:rPr>
          <w:rFonts w:cs="Calibri"/>
          <w:sz w:val="22"/>
          <w:szCs w:val="22"/>
        </w:rPr>
        <w:t>ust be automatically introduced through the recirculation system using the chemical feed system required in WAC 246-261-</w:t>
      </w:r>
      <w:r w:rsidR="00696279" w:rsidRPr="00044FF2">
        <w:rPr>
          <w:rFonts w:cs="Calibri"/>
          <w:sz w:val="22"/>
          <w:szCs w:val="22"/>
        </w:rPr>
        <w:t>345</w:t>
      </w:r>
      <w:r w:rsidRPr="00044FF2">
        <w:rPr>
          <w:rFonts w:cs="Calibri"/>
          <w:sz w:val="22"/>
          <w:szCs w:val="22"/>
        </w:rPr>
        <w:t>, except for:</w:t>
      </w:r>
    </w:p>
    <w:p w14:paraId="261B766A" w14:textId="771BB8E3" w:rsidR="00EE481E" w:rsidRPr="00044FF2" w:rsidRDefault="00EE481E" w:rsidP="00EE481E">
      <w:pPr>
        <w:rPr>
          <w:rFonts w:cs="Calibri"/>
          <w:sz w:val="22"/>
          <w:szCs w:val="22"/>
        </w:rPr>
      </w:pPr>
      <w:r w:rsidRPr="00044FF2">
        <w:rPr>
          <w:rFonts w:cs="Calibri"/>
          <w:sz w:val="22"/>
          <w:szCs w:val="22"/>
        </w:rPr>
        <w:t>(</w:t>
      </w:r>
      <w:r w:rsidR="003B3CB1">
        <w:rPr>
          <w:rFonts w:cs="Calibri"/>
          <w:sz w:val="22"/>
          <w:szCs w:val="22"/>
        </w:rPr>
        <w:t>i</w:t>
      </w:r>
      <w:r w:rsidRPr="00044FF2">
        <w:rPr>
          <w:rFonts w:cs="Calibri"/>
          <w:sz w:val="22"/>
          <w:szCs w:val="22"/>
        </w:rPr>
        <w:t>) pH control chemicals may be manually introduced at existing aquatic facilities constructed before the effective date of this chapter; and</w:t>
      </w:r>
    </w:p>
    <w:p w14:paraId="069A879E" w14:textId="56EAD740" w:rsidR="00EE481E" w:rsidRPr="00044FF2" w:rsidRDefault="00EE481E" w:rsidP="00EE481E">
      <w:pPr>
        <w:rPr>
          <w:rFonts w:cs="Calibri"/>
          <w:sz w:val="22"/>
          <w:szCs w:val="22"/>
        </w:rPr>
      </w:pPr>
      <w:r w:rsidRPr="00044FF2">
        <w:rPr>
          <w:rFonts w:cs="Calibri"/>
          <w:sz w:val="22"/>
          <w:szCs w:val="22"/>
        </w:rPr>
        <w:t>(</w:t>
      </w:r>
      <w:r w:rsidR="003B3CB1">
        <w:rPr>
          <w:rFonts w:cs="Calibri"/>
          <w:sz w:val="22"/>
          <w:szCs w:val="22"/>
        </w:rPr>
        <w:t>ii</w:t>
      </w:r>
      <w:r w:rsidRPr="00044FF2">
        <w:rPr>
          <w:rFonts w:cs="Calibri"/>
          <w:sz w:val="22"/>
          <w:szCs w:val="22"/>
        </w:rPr>
        <w:t>) Disinfection and pH control chemicals may be manually introduced on an emergency basis in the absence of bathers</w:t>
      </w:r>
      <w:r w:rsidR="008E2E3F">
        <w:rPr>
          <w:rFonts w:cs="Calibri"/>
          <w:sz w:val="22"/>
          <w:szCs w:val="22"/>
        </w:rPr>
        <w:t xml:space="preserve">; </w:t>
      </w:r>
      <w:r w:rsidR="00CA69F2">
        <w:rPr>
          <w:rFonts w:cs="Calibri"/>
          <w:sz w:val="22"/>
          <w:szCs w:val="22"/>
        </w:rPr>
        <w:t>and</w:t>
      </w:r>
    </w:p>
    <w:p w14:paraId="71517A55" w14:textId="0171F3D0" w:rsidR="00EE481E" w:rsidRPr="00044FF2" w:rsidRDefault="00EE481E" w:rsidP="00EE481E">
      <w:pPr>
        <w:rPr>
          <w:rFonts w:cs="Calibri"/>
          <w:sz w:val="22"/>
          <w:szCs w:val="22"/>
        </w:rPr>
      </w:pPr>
      <w:r w:rsidRPr="00044FF2">
        <w:rPr>
          <w:rFonts w:cs="Calibri"/>
          <w:sz w:val="22"/>
          <w:szCs w:val="22"/>
        </w:rPr>
        <w:t>(b) All other chemicals may be manually introduced.</w:t>
      </w:r>
    </w:p>
    <w:p w14:paraId="5DCF0916" w14:textId="0BA32944" w:rsidR="00EE481E" w:rsidRPr="00044FF2" w:rsidRDefault="00EE481E" w:rsidP="00EE481E">
      <w:pPr>
        <w:rPr>
          <w:rFonts w:cs="Calibri"/>
          <w:sz w:val="22"/>
          <w:szCs w:val="22"/>
        </w:rPr>
      </w:pPr>
      <w:r w:rsidRPr="00044FF2">
        <w:rPr>
          <w:rFonts w:cs="Calibri"/>
          <w:sz w:val="22"/>
          <w:szCs w:val="22"/>
        </w:rPr>
        <w:t>(10) Chemicals may be diluted prior to application as required by manufacturer’s instructions. To dilute:</w:t>
      </w:r>
    </w:p>
    <w:p w14:paraId="6A9C74B8" w14:textId="0D72B9C0" w:rsidR="00EE481E" w:rsidRPr="00044FF2" w:rsidRDefault="00EE481E" w:rsidP="00EE481E">
      <w:pPr>
        <w:rPr>
          <w:rFonts w:cs="Calibri"/>
          <w:sz w:val="22"/>
          <w:szCs w:val="22"/>
        </w:rPr>
      </w:pPr>
      <w:r w:rsidRPr="00044FF2">
        <w:rPr>
          <w:rFonts w:cs="Calibri"/>
          <w:sz w:val="22"/>
          <w:szCs w:val="22"/>
        </w:rPr>
        <w:t>(a) Chemicals must be added to water; and</w:t>
      </w:r>
    </w:p>
    <w:p w14:paraId="0F36ADFC" w14:textId="054CA188" w:rsidR="00EE481E" w:rsidRPr="00044FF2" w:rsidRDefault="00EE481E" w:rsidP="00EE481E">
      <w:pPr>
        <w:rPr>
          <w:rFonts w:cs="Calibri"/>
          <w:sz w:val="22"/>
          <w:szCs w:val="22"/>
        </w:rPr>
      </w:pPr>
      <w:r w:rsidRPr="00044FF2">
        <w:rPr>
          <w:rFonts w:cs="Calibri"/>
          <w:sz w:val="22"/>
          <w:szCs w:val="22"/>
        </w:rPr>
        <w:t>(b) Chemicals must be mixed in a separate, labeled container. Two or more chemicals must never be mixed in the same dilution water.</w:t>
      </w:r>
    </w:p>
    <w:p w14:paraId="3FBD48AE" w14:textId="60E0899F" w:rsidR="00EE481E" w:rsidRPr="00044FF2" w:rsidRDefault="00EE481E" w:rsidP="00EE481E">
      <w:pPr>
        <w:rPr>
          <w:rFonts w:cs="Calibri"/>
          <w:sz w:val="22"/>
          <w:szCs w:val="22"/>
        </w:rPr>
      </w:pPr>
      <w:r w:rsidRPr="00044FF2">
        <w:rPr>
          <w:rFonts w:cs="Calibri"/>
          <w:b/>
          <w:bCs/>
          <w:sz w:val="22"/>
          <w:szCs w:val="22"/>
        </w:rPr>
        <w:t>WAC 246-261-</w:t>
      </w:r>
      <w:r w:rsidR="003D626C" w:rsidRPr="00044FF2">
        <w:rPr>
          <w:rFonts w:cs="Calibri"/>
          <w:b/>
          <w:bCs/>
          <w:sz w:val="22"/>
          <w:szCs w:val="22"/>
        </w:rPr>
        <w:t>615</w:t>
      </w:r>
      <w:r w:rsidRPr="00044FF2">
        <w:rPr>
          <w:rFonts w:cs="Calibri"/>
          <w:b/>
          <w:bCs/>
          <w:sz w:val="22"/>
          <w:szCs w:val="22"/>
        </w:rPr>
        <w:t xml:space="preserve"> Hygiene facilities.</w:t>
      </w:r>
      <w:r w:rsidRPr="00044FF2">
        <w:rPr>
          <w:rFonts w:cs="Calibri"/>
          <w:sz w:val="22"/>
          <w:szCs w:val="22"/>
        </w:rPr>
        <w:t xml:space="preserve"> The owner </w:t>
      </w:r>
      <w:r w:rsidR="00D5166D" w:rsidRPr="00044FF2">
        <w:rPr>
          <w:rFonts w:cs="Calibri"/>
          <w:sz w:val="22"/>
          <w:szCs w:val="22"/>
        </w:rPr>
        <w:t xml:space="preserve">shall </w:t>
      </w:r>
      <w:r w:rsidRPr="00044FF2">
        <w:rPr>
          <w:rFonts w:cs="Calibri"/>
          <w:sz w:val="22"/>
          <w:szCs w:val="22"/>
        </w:rPr>
        <w:t>ensure:</w:t>
      </w:r>
    </w:p>
    <w:p w14:paraId="5B9A1486" w14:textId="210C858F" w:rsidR="00EE481E" w:rsidRPr="00044FF2" w:rsidRDefault="00EE481E" w:rsidP="00EE481E">
      <w:pPr>
        <w:rPr>
          <w:rFonts w:cs="Calibri"/>
          <w:sz w:val="22"/>
          <w:szCs w:val="22"/>
        </w:rPr>
      </w:pPr>
      <w:r w:rsidRPr="00044FF2">
        <w:rPr>
          <w:rFonts w:cs="Calibri"/>
          <w:sz w:val="22"/>
          <w:szCs w:val="22"/>
        </w:rPr>
        <w:lastRenderedPageBreak/>
        <w:t>(1) Hygiene facility fixtures, dressing area fixtures, cleansing and rinse showers, diaper changing stations, non-permanent floor coverings, and furniture are clean and sanitized daily with an EPA-registered product, and more often as necessary;</w:t>
      </w:r>
    </w:p>
    <w:p w14:paraId="4112464D" w14:textId="786C8EE5" w:rsidR="00EE481E" w:rsidRPr="00044FF2" w:rsidRDefault="00EE481E" w:rsidP="00EE481E">
      <w:pPr>
        <w:rPr>
          <w:rFonts w:cs="Calibri"/>
          <w:sz w:val="22"/>
          <w:szCs w:val="22"/>
        </w:rPr>
      </w:pPr>
      <w:r w:rsidRPr="00044FF2">
        <w:rPr>
          <w:rFonts w:cs="Calibri"/>
          <w:sz w:val="22"/>
          <w:szCs w:val="22"/>
        </w:rPr>
        <w:t>(2) Hygiene facility floors, walls, and ceilings are kept clean and free of visible mold and mildew;</w:t>
      </w:r>
    </w:p>
    <w:p w14:paraId="751FC7D8" w14:textId="77B2E01F" w:rsidR="00EE481E" w:rsidRPr="00044FF2" w:rsidRDefault="00EE481E" w:rsidP="00EE481E">
      <w:pPr>
        <w:rPr>
          <w:rFonts w:cs="Calibri"/>
          <w:sz w:val="22"/>
          <w:szCs w:val="22"/>
        </w:rPr>
      </w:pPr>
      <w:r w:rsidRPr="00044FF2">
        <w:rPr>
          <w:rFonts w:cs="Calibri"/>
          <w:sz w:val="22"/>
          <w:szCs w:val="22"/>
        </w:rPr>
        <w:t>(3) Handwashing stations are provided and include:</w:t>
      </w:r>
    </w:p>
    <w:p w14:paraId="5F429B6F" w14:textId="244D0C0F" w:rsidR="00EE481E" w:rsidRPr="00044FF2" w:rsidRDefault="00EE481E" w:rsidP="00EE481E">
      <w:pPr>
        <w:rPr>
          <w:rFonts w:cs="Calibri"/>
          <w:sz w:val="22"/>
          <w:szCs w:val="22"/>
        </w:rPr>
      </w:pPr>
      <w:r w:rsidRPr="00044FF2">
        <w:rPr>
          <w:rFonts w:cs="Calibri"/>
          <w:sz w:val="22"/>
          <w:szCs w:val="22"/>
        </w:rPr>
        <w:t>(a) Handwash sink;</w:t>
      </w:r>
    </w:p>
    <w:p w14:paraId="1951D5CE" w14:textId="3AD46C99" w:rsidR="00EE481E" w:rsidRPr="00044FF2" w:rsidRDefault="00EE481E" w:rsidP="00EE481E">
      <w:pPr>
        <w:rPr>
          <w:rFonts w:cs="Calibri"/>
          <w:sz w:val="22"/>
          <w:szCs w:val="22"/>
        </w:rPr>
      </w:pPr>
      <w:r w:rsidRPr="00044FF2">
        <w:rPr>
          <w:rFonts w:cs="Calibri"/>
          <w:sz w:val="22"/>
          <w:szCs w:val="22"/>
        </w:rPr>
        <w:t>(b) Adjacent soap dispenser;</w:t>
      </w:r>
    </w:p>
    <w:p w14:paraId="73840990" w14:textId="0256F88F" w:rsidR="00EE481E" w:rsidRPr="00044FF2" w:rsidRDefault="00EE481E" w:rsidP="00EE481E">
      <w:pPr>
        <w:rPr>
          <w:rFonts w:cs="Calibri"/>
          <w:sz w:val="22"/>
          <w:szCs w:val="22"/>
        </w:rPr>
      </w:pPr>
      <w:r w:rsidRPr="00044FF2">
        <w:rPr>
          <w:rFonts w:cs="Calibri"/>
          <w:sz w:val="22"/>
          <w:szCs w:val="22"/>
        </w:rPr>
        <w:t>(c) Hand drying device; and</w:t>
      </w:r>
    </w:p>
    <w:p w14:paraId="2B6FCF53" w14:textId="5D8A4AA8" w:rsidR="00EE481E" w:rsidRPr="00044FF2" w:rsidRDefault="00EE481E" w:rsidP="00EE481E">
      <w:pPr>
        <w:rPr>
          <w:rFonts w:cs="Calibri"/>
          <w:sz w:val="22"/>
          <w:szCs w:val="22"/>
        </w:rPr>
      </w:pPr>
      <w:r w:rsidRPr="00044FF2">
        <w:rPr>
          <w:rFonts w:cs="Calibri"/>
          <w:sz w:val="22"/>
          <w:szCs w:val="22"/>
        </w:rPr>
        <w:t>(d) Trash receptacle, emptied daily or more often;</w:t>
      </w:r>
    </w:p>
    <w:p w14:paraId="7B718049" w14:textId="7C67AFB5" w:rsidR="00EE481E" w:rsidRPr="00044FF2" w:rsidRDefault="00EE481E" w:rsidP="00EE481E">
      <w:pPr>
        <w:rPr>
          <w:rFonts w:cs="Calibri"/>
          <w:sz w:val="22"/>
          <w:szCs w:val="22"/>
        </w:rPr>
      </w:pPr>
      <w:r w:rsidRPr="00044FF2">
        <w:rPr>
          <w:rFonts w:cs="Calibri"/>
          <w:sz w:val="22"/>
          <w:szCs w:val="22"/>
        </w:rPr>
        <w:t>(</w:t>
      </w:r>
      <w:r w:rsidR="00453C2D">
        <w:rPr>
          <w:rFonts w:cs="Calibri"/>
          <w:sz w:val="22"/>
          <w:szCs w:val="22"/>
        </w:rPr>
        <w:t>4</w:t>
      </w:r>
      <w:r w:rsidRPr="00044FF2">
        <w:rPr>
          <w:rFonts w:cs="Calibri"/>
          <w:sz w:val="22"/>
          <w:szCs w:val="22"/>
        </w:rPr>
        <w:t>) Liquid or granular soap and a dispenser is provided in cleansing showers;</w:t>
      </w:r>
    </w:p>
    <w:p w14:paraId="4C536841" w14:textId="224BB304" w:rsidR="00EE481E" w:rsidRPr="00044FF2" w:rsidRDefault="00EE481E" w:rsidP="00EE481E">
      <w:pPr>
        <w:rPr>
          <w:rFonts w:cs="Calibri"/>
          <w:sz w:val="22"/>
          <w:szCs w:val="22"/>
        </w:rPr>
      </w:pPr>
      <w:r w:rsidRPr="00044FF2">
        <w:rPr>
          <w:rFonts w:cs="Calibri"/>
          <w:sz w:val="22"/>
          <w:szCs w:val="22"/>
        </w:rPr>
        <w:t>(</w:t>
      </w:r>
      <w:r w:rsidR="0011198F">
        <w:rPr>
          <w:rFonts w:cs="Calibri"/>
          <w:sz w:val="22"/>
          <w:szCs w:val="22"/>
        </w:rPr>
        <w:t>5</w:t>
      </w:r>
      <w:r w:rsidRPr="00044FF2">
        <w:rPr>
          <w:rFonts w:cs="Calibri"/>
          <w:sz w:val="22"/>
          <w:szCs w:val="22"/>
        </w:rPr>
        <w:t>) Rinse showers are easily accessible, and soap is prohibited;</w:t>
      </w:r>
    </w:p>
    <w:p w14:paraId="36D369A5" w14:textId="51629C54" w:rsidR="00EE481E" w:rsidRPr="00044FF2" w:rsidRDefault="00EE481E" w:rsidP="00EE481E">
      <w:pPr>
        <w:rPr>
          <w:rFonts w:cs="Calibri"/>
          <w:sz w:val="22"/>
          <w:szCs w:val="22"/>
        </w:rPr>
      </w:pPr>
      <w:r w:rsidRPr="00044FF2">
        <w:rPr>
          <w:rFonts w:cs="Calibri"/>
          <w:sz w:val="22"/>
          <w:szCs w:val="22"/>
        </w:rPr>
        <w:t>(</w:t>
      </w:r>
      <w:r w:rsidR="0011198F">
        <w:rPr>
          <w:rFonts w:cs="Calibri"/>
          <w:sz w:val="22"/>
          <w:szCs w:val="22"/>
        </w:rPr>
        <w:t>6</w:t>
      </w:r>
      <w:r w:rsidRPr="00044FF2">
        <w:rPr>
          <w:rFonts w:cs="Calibri"/>
          <w:sz w:val="22"/>
          <w:szCs w:val="22"/>
        </w:rPr>
        <w:t>) Diaper changing stations are provided and include:</w:t>
      </w:r>
    </w:p>
    <w:p w14:paraId="6788A539" w14:textId="6A5A86FD" w:rsidR="00EE481E" w:rsidRPr="00044FF2" w:rsidRDefault="00EE481E" w:rsidP="00EE481E">
      <w:pPr>
        <w:rPr>
          <w:rFonts w:cs="Calibri"/>
          <w:sz w:val="22"/>
          <w:szCs w:val="22"/>
        </w:rPr>
      </w:pPr>
      <w:r w:rsidRPr="00044FF2">
        <w:rPr>
          <w:rFonts w:cs="Calibri"/>
          <w:sz w:val="22"/>
          <w:szCs w:val="22"/>
        </w:rPr>
        <w:t>(a) A handwash sink, within a year of the effective date of these rules; and</w:t>
      </w:r>
    </w:p>
    <w:p w14:paraId="00376416" w14:textId="1C371EF1" w:rsidR="00EE481E" w:rsidRPr="00044FF2" w:rsidRDefault="00EE481E" w:rsidP="00EE481E">
      <w:pPr>
        <w:rPr>
          <w:rFonts w:cs="Calibri"/>
          <w:sz w:val="22"/>
          <w:szCs w:val="22"/>
        </w:rPr>
      </w:pPr>
      <w:r w:rsidRPr="00044FF2">
        <w:rPr>
          <w:rFonts w:cs="Calibri"/>
          <w:sz w:val="22"/>
          <w:szCs w:val="22"/>
        </w:rPr>
        <w:t xml:space="preserve">(b) EPA-registered </w:t>
      </w:r>
      <w:proofErr w:type="gramStart"/>
      <w:r w:rsidRPr="00044FF2">
        <w:rPr>
          <w:rFonts w:cs="Calibri"/>
          <w:sz w:val="22"/>
          <w:szCs w:val="22"/>
        </w:rPr>
        <w:t>disinfectant</w:t>
      </w:r>
      <w:proofErr w:type="gramEnd"/>
      <w:r w:rsidRPr="00044FF2">
        <w:rPr>
          <w:rFonts w:cs="Calibri"/>
          <w:sz w:val="22"/>
          <w:szCs w:val="22"/>
        </w:rPr>
        <w:t>;</w:t>
      </w:r>
      <w:r w:rsidR="00E22A3D" w:rsidRPr="00044FF2">
        <w:rPr>
          <w:rFonts w:cs="Calibri"/>
          <w:sz w:val="22"/>
          <w:szCs w:val="22"/>
        </w:rPr>
        <w:t xml:space="preserve"> and</w:t>
      </w:r>
    </w:p>
    <w:p w14:paraId="68075471" w14:textId="4786FEDB" w:rsidR="00EE481E" w:rsidRPr="00044FF2" w:rsidRDefault="00EE481E" w:rsidP="00EE481E">
      <w:pPr>
        <w:rPr>
          <w:rFonts w:cs="Calibri"/>
          <w:sz w:val="22"/>
          <w:szCs w:val="22"/>
        </w:rPr>
      </w:pPr>
      <w:r w:rsidRPr="00044FF2">
        <w:rPr>
          <w:rFonts w:cs="Calibri"/>
          <w:sz w:val="22"/>
          <w:szCs w:val="22"/>
        </w:rPr>
        <w:t>(</w:t>
      </w:r>
      <w:r w:rsidR="0011198F">
        <w:rPr>
          <w:rFonts w:cs="Calibri"/>
          <w:sz w:val="22"/>
          <w:szCs w:val="22"/>
        </w:rPr>
        <w:t>7</w:t>
      </w:r>
      <w:r w:rsidRPr="00044FF2">
        <w:rPr>
          <w:rFonts w:cs="Calibri"/>
          <w:sz w:val="22"/>
          <w:szCs w:val="22"/>
        </w:rPr>
        <w:t>) Wooden racks, duckboards, or wooden mats are prohibited on hygiene facility and dressing area flooring.</w:t>
      </w:r>
    </w:p>
    <w:p w14:paraId="7C3F5295" w14:textId="1EDA8206" w:rsidR="00EE481E" w:rsidRPr="00044FF2" w:rsidRDefault="00EE481E" w:rsidP="00EE481E">
      <w:pPr>
        <w:rPr>
          <w:rFonts w:cs="Calibri"/>
          <w:sz w:val="22"/>
          <w:szCs w:val="22"/>
        </w:rPr>
      </w:pPr>
      <w:r w:rsidRPr="00044FF2">
        <w:rPr>
          <w:rFonts w:cs="Calibri"/>
          <w:b/>
          <w:bCs/>
          <w:sz w:val="22"/>
          <w:szCs w:val="22"/>
        </w:rPr>
        <w:t>WAC 246-261-</w:t>
      </w:r>
      <w:r w:rsidR="003D626C" w:rsidRPr="00044FF2">
        <w:rPr>
          <w:rFonts w:cs="Calibri"/>
          <w:b/>
          <w:bCs/>
          <w:sz w:val="22"/>
          <w:szCs w:val="22"/>
        </w:rPr>
        <w:t>620</w:t>
      </w:r>
      <w:r w:rsidRPr="00044FF2">
        <w:rPr>
          <w:rFonts w:cs="Calibri"/>
          <w:b/>
          <w:bCs/>
          <w:sz w:val="22"/>
          <w:szCs w:val="22"/>
        </w:rPr>
        <w:t xml:space="preserve"> Provision of towels, suits, and shared equipment.</w:t>
      </w:r>
      <w:r w:rsidRPr="00044FF2">
        <w:rPr>
          <w:rFonts w:cs="Calibri"/>
          <w:sz w:val="22"/>
          <w:szCs w:val="22"/>
        </w:rPr>
        <w:t xml:space="preserve"> The owner </w:t>
      </w:r>
      <w:r w:rsidR="00E22A3D" w:rsidRPr="00044FF2">
        <w:rPr>
          <w:rFonts w:cs="Calibri"/>
          <w:sz w:val="22"/>
          <w:szCs w:val="22"/>
        </w:rPr>
        <w:t xml:space="preserve">shall </w:t>
      </w:r>
      <w:r w:rsidRPr="00044FF2">
        <w:rPr>
          <w:rFonts w:cs="Calibri"/>
          <w:sz w:val="22"/>
          <w:szCs w:val="22"/>
        </w:rPr>
        <w:t>ensure:</w:t>
      </w:r>
    </w:p>
    <w:p w14:paraId="24501D0F" w14:textId="3FBAF479" w:rsidR="00EE481E" w:rsidRPr="00044FF2" w:rsidRDefault="00EE481E" w:rsidP="00EE481E">
      <w:pPr>
        <w:rPr>
          <w:rFonts w:cs="Calibri"/>
          <w:sz w:val="22"/>
          <w:szCs w:val="22"/>
        </w:rPr>
      </w:pPr>
      <w:r w:rsidRPr="00044FF2">
        <w:rPr>
          <w:rFonts w:cs="Calibri"/>
          <w:sz w:val="22"/>
          <w:szCs w:val="22"/>
        </w:rPr>
        <w:t>(1) Towels provided by the aquatic facility are washed with detergent and chlorine bleach according to the manufacturer’s recommendations for disinfection, rinsed, and dried as listed on the fabric label after each use;</w:t>
      </w:r>
    </w:p>
    <w:p w14:paraId="307796E7" w14:textId="0241AD10" w:rsidR="00EE481E" w:rsidRPr="00044FF2" w:rsidRDefault="00EE481E" w:rsidP="00EE481E">
      <w:pPr>
        <w:rPr>
          <w:rFonts w:cs="Calibri"/>
          <w:sz w:val="22"/>
          <w:szCs w:val="22"/>
        </w:rPr>
      </w:pPr>
      <w:r w:rsidRPr="00044FF2">
        <w:rPr>
          <w:rFonts w:cs="Calibri"/>
          <w:sz w:val="22"/>
          <w:szCs w:val="22"/>
        </w:rPr>
        <w:t>(2) Any attire provided by the aquatic facility must be washed in accordance with the fabric label or manufacturer’s instructions;</w:t>
      </w:r>
    </w:p>
    <w:p w14:paraId="76E4D636" w14:textId="2C98EFE4" w:rsidR="00EE481E" w:rsidRPr="00044FF2" w:rsidRDefault="00EE481E" w:rsidP="00EE481E">
      <w:pPr>
        <w:rPr>
          <w:rFonts w:cs="Calibri"/>
          <w:sz w:val="22"/>
          <w:szCs w:val="22"/>
        </w:rPr>
      </w:pPr>
      <w:r w:rsidRPr="00044FF2">
        <w:rPr>
          <w:rFonts w:cs="Calibri"/>
          <w:sz w:val="22"/>
          <w:szCs w:val="22"/>
        </w:rPr>
        <w:t>(3) Non-absorbent, easily cleanable receptacles are also provided for the collection of towels and suits; and</w:t>
      </w:r>
    </w:p>
    <w:p w14:paraId="43FABB98" w14:textId="5B440ABD" w:rsidR="00EE481E" w:rsidRPr="00044FF2" w:rsidRDefault="00EE481E" w:rsidP="00EE481E">
      <w:pPr>
        <w:rPr>
          <w:rFonts w:cs="Calibri"/>
          <w:sz w:val="22"/>
          <w:szCs w:val="22"/>
        </w:rPr>
      </w:pPr>
      <w:r w:rsidRPr="00044FF2">
        <w:rPr>
          <w:rFonts w:cs="Calibri"/>
          <w:sz w:val="22"/>
          <w:szCs w:val="22"/>
        </w:rPr>
        <w:t>(4) Any shared equipment provided is maintained in good repair, cleaned and sanitized between uses</w:t>
      </w:r>
      <w:r w:rsidR="00E22A3D" w:rsidRPr="00044FF2">
        <w:rPr>
          <w:rFonts w:cs="Calibri"/>
          <w:sz w:val="22"/>
          <w:szCs w:val="22"/>
        </w:rPr>
        <w:t>,</w:t>
      </w:r>
      <w:r w:rsidRPr="00044FF2">
        <w:rPr>
          <w:rFonts w:cs="Calibri"/>
          <w:sz w:val="22"/>
          <w:szCs w:val="22"/>
        </w:rPr>
        <w:t xml:space="preserve"> and stored in a manner to prevent biological growth.</w:t>
      </w:r>
    </w:p>
    <w:p w14:paraId="04FB984E" w14:textId="620D888F" w:rsidR="00EE481E" w:rsidRPr="00044FF2" w:rsidRDefault="00EE481E" w:rsidP="00EE481E">
      <w:pPr>
        <w:rPr>
          <w:rFonts w:cs="Calibri"/>
          <w:sz w:val="22"/>
          <w:szCs w:val="22"/>
        </w:rPr>
      </w:pPr>
      <w:r w:rsidRPr="00044FF2">
        <w:rPr>
          <w:rFonts w:cs="Calibri"/>
          <w:b/>
          <w:sz w:val="22"/>
          <w:szCs w:val="22"/>
        </w:rPr>
        <w:t>WAC 246-261-</w:t>
      </w:r>
      <w:r w:rsidR="003D626C" w:rsidRPr="00044FF2">
        <w:rPr>
          <w:rFonts w:cs="Calibri"/>
          <w:b/>
          <w:sz w:val="22"/>
          <w:szCs w:val="22"/>
        </w:rPr>
        <w:t>625</w:t>
      </w:r>
      <w:r w:rsidRPr="00044FF2">
        <w:rPr>
          <w:rFonts w:cs="Calibri"/>
          <w:b/>
          <w:sz w:val="22"/>
          <w:szCs w:val="22"/>
        </w:rPr>
        <w:t xml:space="preserve"> Aquatic venue structure.</w:t>
      </w:r>
      <w:r w:rsidRPr="00044FF2">
        <w:rPr>
          <w:rFonts w:cs="Calibri"/>
          <w:sz w:val="22"/>
          <w:szCs w:val="22"/>
        </w:rPr>
        <w:t xml:space="preserve"> The owner </w:t>
      </w:r>
      <w:r w:rsidR="00DD40F2" w:rsidRPr="00044FF2">
        <w:rPr>
          <w:rFonts w:cs="Calibri"/>
          <w:sz w:val="22"/>
          <w:szCs w:val="22"/>
        </w:rPr>
        <w:t xml:space="preserve">shall </w:t>
      </w:r>
      <w:r w:rsidRPr="00044FF2">
        <w:rPr>
          <w:rFonts w:cs="Calibri"/>
          <w:sz w:val="22"/>
          <w:szCs w:val="22"/>
        </w:rPr>
        <w:t>ensure aquatic venue structures are operated and maintained so that:</w:t>
      </w:r>
    </w:p>
    <w:p w14:paraId="430E92E5" w14:textId="53E92164" w:rsidR="00EE481E" w:rsidRPr="00044FF2" w:rsidRDefault="00EE481E" w:rsidP="00EE481E">
      <w:pPr>
        <w:rPr>
          <w:rFonts w:cs="Calibri"/>
          <w:sz w:val="22"/>
          <w:szCs w:val="22"/>
        </w:rPr>
      </w:pPr>
      <w:r w:rsidRPr="00044FF2">
        <w:rPr>
          <w:rFonts w:cs="Calibri"/>
          <w:sz w:val="22"/>
          <w:szCs w:val="22"/>
        </w:rPr>
        <w:t xml:space="preserve">(1) Ladders, grab rails, and handrails </w:t>
      </w:r>
      <w:r w:rsidR="003A77D6" w:rsidRPr="00044FF2">
        <w:rPr>
          <w:rFonts w:cs="Calibri"/>
          <w:sz w:val="22"/>
          <w:szCs w:val="22"/>
        </w:rPr>
        <w:t xml:space="preserve">are </w:t>
      </w:r>
      <w:r w:rsidRPr="00044FF2">
        <w:rPr>
          <w:rFonts w:cs="Calibri"/>
          <w:sz w:val="22"/>
          <w:szCs w:val="22"/>
        </w:rPr>
        <w:t>securely anchored;</w:t>
      </w:r>
    </w:p>
    <w:p w14:paraId="21263BA0" w14:textId="6F240538" w:rsidR="00EE481E" w:rsidRPr="00044FF2" w:rsidRDefault="00EE481E" w:rsidP="00EE481E">
      <w:pPr>
        <w:rPr>
          <w:rFonts w:cs="Calibri"/>
          <w:sz w:val="22"/>
          <w:szCs w:val="22"/>
        </w:rPr>
      </w:pPr>
      <w:r w:rsidRPr="00044FF2">
        <w:rPr>
          <w:rFonts w:cs="Calibri"/>
          <w:sz w:val="22"/>
          <w:szCs w:val="22"/>
        </w:rPr>
        <w:t xml:space="preserve">(2) Depth markers </w:t>
      </w:r>
      <w:r w:rsidR="003A77D6" w:rsidRPr="00044FF2">
        <w:rPr>
          <w:rFonts w:cs="Calibri"/>
          <w:sz w:val="22"/>
          <w:szCs w:val="22"/>
        </w:rPr>
        <w:t>are</w:t>
      </w:r>
      <w:r w:rsidRPr="00044FF2">
        <w:rPr>
          <w:rFonts w:cs="Calibri"/>
          <w:sz w:val="22"/>
          <w:szCs w:val="22"/>
        </w:rPr>
        <w:t xml:space="preserve"> provided in accordance with WAC 246-261-</w:t>
      </w:r>
      <w:r w:rsidR="00696279" w:rsidRPr="00044FF2">
        <w:rPr>
          <w:rFonts w:cs="Calibri"/>
          <w:sz w:val="22"/>
          <w:szCs w:val="22"/>
        </w:rPr>
        <w:t>290</w:t>
      </w:r>
      <w:r w:rsidR="003A77D6" w:rsidRPr="00044FF2">
        <w:rPr>
          <w:rFonts w:cs="Calibri"/>
          <w:sz w:val="22"/>
          <w:szCs w:val="22"/>
        </w:rPr>
        <w:t>;</w:t>
      </w:r>
    </w:p>
    <w:p w14:paraId="52CA3A32" w14:textId="678B896D" w:rsidR="00EE481E" w:rsidRPr="00044FF2" w:rsidRDefault="00EE481E" w:rsidP="00EE481E">
      <w:pPr>
        <w:rPr>
          <w:rFonts w:cs="Calibri"/>
          <w:sz w:val="22"/>
          <w:szCs w:val="22"/>
        </w:rPr>
      </w:pPr>
      <w:r w:rsidRPr="00044FF2">
        <w:rPr>
          <w:rFonts w:cs="Calibri"/>
          <w:sz w:val="22"/>
          <w:szCs w:val="22"/>
        </w:rPr>
        <w:lastRenderedPageBreak/>
        <w:t xml:space="preserve">(3) “NO DIVING” markers </w:t>
      </w:r>
      <w:r w:rsidR="003A77D6" w:rsidRPr="00044FF2">
        <w:rPr>
          <w:rFonts w:cs="Calibri"/>
          <w:sz w:val="22"/>
          <w:szCs w:val="22"/>
        </w:rPr>
        <w:t>are</w:t>
      </w:r>
      <w:r w:rsidRPr="00044FF2">
        <w:rPr>
          <w:rFonts w:cs="Calibri"/>
          <w:sz w:val="22"/>
          <w:szCs w:val="22"/>
        </w:rPr>
        <w:t xml:space="preserve"> provided in accordance with WAC 246-261-</w:t>
      </w:r>
      <w:r w:rsidR="00B5523C" w:rsidRPr="00044FF2">
        <w:rPr>
          <w:rFonts w:cs="Calibri"/>
          <w:sz w:val="22"/>
          <w:szCs w:val="22"/>
        </w:rPr>
        <w:t>430</w:t>
      </w:r>
      <w:r w:rsidRPr="00044FF2">
        <w:rPr>
          <w:rFonts w:cs="Calibri"/>
          <w:sz w:val="22"/>
          <w:szCs w:val="22"/>
        </w:rPr>
        <w:t>; and</w:t>
      </w:r>
    </w:p>
    <w:p w14:paraId="33277E89" w14:textId="33F46EF3" w:rsidR="00EE481E" w:rsidRPr="00044FF2" w:rsidRDefault="00EE481E" w:rsidP="00EE481E">
      <w:pPr>
        <w:rPr>
          <w:rFonts w:cs="Calibri"/>
          <w:sz w:val="22"/>
          <w:szCs w:val="22"/>
        </w:rPr>
      </w:pPr>
      <w:r w:rsidRPr="00044FF2">
        <w:rPr>
          <w:rFonts w:cs="Calibri"/>
          <w:sz w:val="22"/>
          <w:szCs w:val="22"/>
        </w:rPr>
        <w:t xml:space="preserve">(4) Rope and float lines </w:t>
      </w:r>
      <w:r w:rsidR="003A77D6" w:rsidRPr="00044FF2">
        <w:rPr>
          <w:rFonts w:cs="Calibri"/>
          <w:sz w:val="22"/>
          <w:szCs w:val="22"/>
        </w:rPr>
        <w:t>are</w:t>
      </w:r>
      <w:r w:rsidRPr="00044FF2">
        <w:rPr>
          <w:rFonts w:cs="Calibri"/>
          <w:sz w:val="22"/>
          <w:szCs w:val="22"/>
        </w:rPr>
        <w:t xml:space="preserve"> installed</w:t>
      </w:r>
      <w:r w:rsidR="000C5195" w:rsidRPr="00044FF2">
        <w:rPr>
          <w:rFonts w:cs="Calibri"/>
          <w:sz w:val="22"/>
          <w:szCs w:val="22"/>
        </w:rPr>
        <w:t xml:space="preserve"> where required. </w:t>
      </w:r>
      <w:r w:rsidRPr="00044FF2">
        <w:rPr>
          <w:rFonts w:cs="Calibri"/>
          <w:sz w:val="22"/>
          <w:szCs w:val="22"/>
        </w:rPr>
        <w:t xml:space="preserve">Rope and float lines must be </w:t>
      </w:r>
      <w:proofErr w:type="gramStart"/>
      <w:r w:rsidRPr="00044FF2">
        <w:rPr>
          <w:rFonts w:cs="Calibri"/>
          <w:sz w:val="22"/>
          <w:szCs w:val="22"/>
        </w:rPr>
        <w:t>kept in place at all times</w:t>
      </w:r>
      <w:proofErr w:type="gramEnd"/>
      <w:r w:rsidRPr="00044FF2">
        <w:rPr>
          <w:rFonts w:cs="Calibri"/>
          <w:sz w:val="22"/>
          <w:szCs w:val="22"/>
        </w:rPr>
        <w:t xml:space="preserve"> except when the pool is used for a specific purpose such as programmatic lap swimming or competitive use.</w:t>
      </w:r>
    </w:p>
    <w:p w14:paraId="0D2E169A" w14:textId="05A33AA5" w:rsidR="00EE481E" w:rsidRPr="00044FF2" w:rsidRDefault="00EE481E" w:rsidP="00EE481E">
      <w:pPr>
        <w:rPr>
          <w:rFonts w:cs="Calibri"/>
          <w:sz w:val="22"/>
          <w:szCs w:val="22"/>
        </w:rPr>
      </w:pPr>
      <w:r w:rsidRPr="00044FF2">
        <w:rPr>
          <w:rFonts w:cs="Calibri"/>
          <w:b/>
          <w:sz w:val="22"/>
          <w:szCs w:val="22"/>
        </w:rPr>
        <w:t>WAC 246-261-</w:t>
      </w:r>
      <w:r w:rsidR="003D626C" w:rsidRPr="00044FF2">
        <w:rPr>
          <w:rFonts w:cs="Calibri"/>
          <w:b/>
          <w:sz w:val="22"/>
          <w:szCs w:val="22"/>
        </w:rPr>
        <w:t>630</w:t>
      </w:r>
      <w:r w:rsidRPr="00044FF2">
        <w:rPr>
          <w:rFonts w:cs="Calibri"/>
          <w:b/>
          <w:sz w:val="22"/>
          <w:szCs w:val="22"/>
        </w:rPr>
        <w:t xml:space="preserve"> Decks.</w:t>
      </w:r>
      <w:r w:rsidRPr="00044FF2">
        <w:rPr>
          <w:rFonts w:cs="Calibri"/>
          <w:sz w:val="22"/>
          <w:szCs w:val="22"/>
        </w:rPr>
        <w:t xml:space="preserve"> The owner </w:t>
      </w:r>
      <w:r w:rsidR="003A77D6" w:rsidRPr="00044FF2">
        <w:rPr>
          <w:rFonts w:cs="Calibri"/>
          <w:sz w:val="22"/>
          <w:szCs w:val="22"/>
        </w:rPr>
        <w:t>shall</w:t>
      </w:r>
      <w:r w:rsidRPr="00044FF2">
        <w:rPr>
          <w:rFonts w:cs="Calibri"/>
          <w:sz w:val="22"/>
          <w:szCs w:val="22"/>
        </w:rPr>
        <w:t>:</w:t>
      </w:r>
    </w:p>
    <w:p w14:paraId="3C25DAB4" w14:textId="149CFFFC" w:rsidR="00EE481E" w:rsidRPr="00044FF2" w:rsidRDefault="00EE481E" w:rsidP="00EE481E">
      <w:pPr>
        <w:rPr>
          <w:rFonts w:cs="Calibri"/>
          <w:sz w:val="22"/>
          <w:szCs w:val="22"/>
        </w:rPr>
      </w:pPr>
      <w:r w:rsidRPr="00044FF2">
        <w:rPr>
          <w:rFonts w:cs="Calibri"/>
          <w:sz w:val="22"/>
          <w:szCs w:val="22"/>
        </w:rPr>
        <w:t>(1) Ensure the perimeter decks and aquatic venue circulation paths are free from obstructions, including patron seating, to ensure enough space for lifesaving and rescue;</w:t>
      </w:r>
    </w:p>
    <w:p w14:paraId="1343ED2E" w14:textId="66151394" w:rsidR="00EE481E" w:rsidRPr="00044FF2" w:rsidRDefault="00EE481E" w:rsidP="00EE481E">
      <w:pPr>
        <w:rPr>
          <w:rFonts w:cs="Calibri"/>
          <w:sz w:val="22"/>
          <w:szCs w:val="22"/>
        </w:rPr>
      </w:pPr>
      <w:r w:rsidRPr="00044FF2">
        <w:rPr>
          <w:rFonts w:cs="Calibri"/>
          <w:sz w:val="22"/>
          <w:szCs w:val="22"/>
        </w:rPr>
        <w:t>(2) Prohibit diaper changing on the deck by ensuring diaper changing only occurs at designated diaper-changing stations;</w:t>
      </w:r>
    </w:p>
    <w:p w14:paraId="2FEEC39F" w14:textId="519CF4F9" w:rsidR="00EE481E" w:rsidRPr="00044FF2" w:rsidRDefault="00EE481E" w:rsidP="00EE481E">
      <w:pPr>
        <w:rPr>
          <w:rFonts w:cs="Calibri"/>
          <w:sz w:val="22"/>
          <w:szCs w:val="22"/>
        </w:rPr>
      </w:pPr>
      <w:r w:rsidRPr="00044FF2">
        <w:rPr>
          <w:rFonts w:cs="Calibri"/>
          <w:sz w:val="22"/>
          <w:szCs w:val="22"/>
        </w:rPr>
        <w:t xml:space="preserve">(3) Clean decks daily and keep them free from debris, pests, and standing water; </w:t>
      </w:r>
    </w:p>
    <w:p w14:paraId="75D3704B" w14:textId="0D6ED6FE" w:rsidR="00EE481E" w:rsidRPr="00044FF2" w:rsidRDefault="00EE481E" w:rsidP="00EE481E">
      <w:pPr>
        <w:rPr>
          <w:rFonts w:cs="Calibri"/>
          <w:sz w:val="22"/>
          <w:szCs w:val="22"/>
        </w:rPr>
      </w:pPr>
      <w:r w:rsidRPr="00044FF2">
        <w:rPr>
          <w:rFonts w:cs="Calibri"/>
          <w:sz w:val="22"/>
          <w:szCs w:val="22"/>
        </w:rPr>
        <w:t xml:space="preserve">(4) Clean and maintain deck drains to prevent blockage and pooling water; </w:t>
      </w:r>
    </w:p>
    <w:p w14:paraId="4B87DCAA" w14:textId="703A7C47" w:rsidR="00EE481E" w:rsidRPr="00044FF2" w:rsidRDefault="00EE481E" w:rsidP="00EE481E">
      <w:pPr>
        <w:rPr>
          <w:rFonts w:cs="Calibri"/>
          <w:sz w:val="22"/>
          <w:szCs w:val="22"/>
        </w:rPr>
      </w:pPr>
      <w:r w:rsidRPr="00044FF2">
        <w:rPr>
          <w:rFonts w:cs="Calibri"/>
          <w:sz w:val="22"/>
          <w:szCs w:val="22"/>
        </w:rPr>
        <w:t>(5) Ensure finish and profile of deck surfaces are maintained to prevent slips, falls, or trips; and</w:t>
      </w:r>
    </w:p>
    <w:p w14:paraId="3629437E" w14:textId="41BAFAAE" w:rsidR="00EE481E" w:rsidRPr="00044FF2" w:rsidRDefault="00EE481E" w:rsidP="00EE481E">
      <w:pPr>
        <w:rPr>
          <w:rFonts w:cs="Calibri"/>
          <w:sz w:val="22"/>
          <w:szCs w:val="22"/>
        </w:rPr>
      </w:pPr>
      <w:r w:rsidRPr="00044FF2">
        <w:rPr>
          <w:rFonts w:cs="Calibri"/>
          <w:sz w:val="22"/>
          <w:szCs w:val="22"/>
        </w:rPr>
        <w:t>(6) Ensure cross-connection control between deck drains and the sanitary or storm sewer system, as well as backpressure prevention devices on hose bibbs are in good working order and tested as required by the department or local health officer.</w:t>
      </w:r>
    </w:p>
    <w:p w14:paraId="680F1B87" w14:textId="649821AC" w:rsidR="00EE481E" w:rsidRPr="00044FF2" w:rsidRDefault="00EE481E" w:rsidP="00EE481E">
      <w:pPr>
        <w:rPr>
          <w:rFonts w:cs="Calibri"/>
          <w:sz w:val="22"/>
          <w:szCs w:val="22"/>
        </w:rPr>
      </w:pPr>
      <w:r w:rsidRPr="00044FF2">
        <w:rPr>
          <w:rFonts w:cs="Calibri"/>
          <w:b/>
          <w:bCs/>
          <w:sz w:val="22"/>
          <w:szCs w:val="22"/>
        </w:rPr>
        <w:t>WAC 246-261-</w:t>
      </w:r>
      <w:r w:rsidR="003D626C" w:rsidRPr="00044FF2">
        <w:rPr>
          <w:rFonts w:cs="Calibri"/>
          <w:b/>
          <w:bCs/>
          <w:sz w:val="22"/>
          <w:szCs w:val="22"/>
        </w:rPr>
        <w:t>635</w:t>
      </w:r>
      <w:r w:rsidRPr="00044FF2">
        <w:rPr>
          <w:rFonts w:cs="Calibri"/>
          <w:b/>
          <w:bCs/>
          <w:sz w:val="22"/>
          <w:szCs w:val="22"/>
        </w:rPr>
        <w:t xml:space="preserve"> Starting platforms.</w:t>
      </w:r>
      <w:r w:rsidRPr="00044FF2">
        <w:rPr>
          <w:rFonts w:cs="Calibri"/>
          <w:sz w:val="22"/>
          <w:szCs w:val="22"/>
        </w:rPr>
        <w:t xml:space="preserve"> The owner </w:t>
      </w:r>
      <w:r w:rsidR="00AA009A" w:rsidRPr="00044FF2">
        <w:rPr>
          <w:rFonts w:cs="Calibri"/>
          <w:sz w:val="22"/>
          <w:szCs w:val="22"/>
        </w:rPr>
        <w:t xml:space="preserve">shall </w:t>
      </w:r>
      <w:r w:rsidRPr="00044FF2">
        <w:rPr>
          <w:rFonts w:cs="Calibri"/>
          <w:sz w:val="22"/>
          <w:szCs w:val="22"/>
        </w:rPr>
        <w:t>ensure starting platforms are:</w:t>
      </w:r>
    </w:p>
    <w:p w14:paraId="269FF352" w14:textId="3B50A784" w:rsidR="00EE481E" w:rsidRPr="00044FF2" w:rsidRDefault="00EE481E" w:rsidP="00EE481E">
      <w:pPr>
        <w:rPr>
          <w:rFonts w:cs="Calibri"/>
          <w:sz w:val="22"/>
          <w:szCs w:val="22"/>
        </w:rPr>
      </w:pPr>
      <w:r w:rsidRPr="00044FF2">
        <w:rPr>
          <w:rFonts w:cs="Calibri"/>
          <w:sz w:val="22"/>
          <w:szCs w:val="22"/>
        </w:rPr>
        <w:t>(1) Only used for competitive swimming and training;</w:t>
      </w:r>
    </w:p>
    <w:p w14:paraId="61464C21" w14:textId="2037393D" w:rsidR="00EE481E" w:rsidRPr="00044FF2" w:rsidRDefault="00EE481E" w:rsidP="00EE481E">
      <w:pPr>
        <w:rPr>
          <w:rFonts w:cs="Calibri"/>
          <w:sz w:val="22"/>
          <w:szCs w:val="22"/>
        </w:rPr>
      </w:pPr>
      <w:r w:rsidRPr="00044FF2">
        <w:rPr>
          <w:rFonts w:cs="Calibri"/>
          <w:sz w:val="22"/>
          <w:szCs w:val="22"/>
        </w:rPr>
        <w:t>(2) Only used under the direct supervision of a coach or instructor;</w:t>
      </w:r>
    </w:p>
    <w:p w14:paraId="60E388CB" w14:textId="019B9B2D" w:rsidR="00EE481E" w:rsidRPr="00044FF2" w:rsidRDefault="00EE481E" w:rsidP="00EE481E">
      <w:pPr>
        <w:rPr>
          <w:rFonts w:cs="Calibri"/>
          <w:sz w:val="22"/>
          <w:szCs w:val="22"/>
        </w:rPr>
      </w:pPr>
      <w:r w:rsidRPr="00044FF2">
        <w:rPr>
          <w:rFonts w:cs="Calibri"/>
          <w:sz w:val="22"/>
          <w:szCs w:val="22"/>
        </w:rPr>
        <w:t>(3) Removed, if possible, or prohibited from use during all recreational or non-competitive swimming activity by covering the platforms with a manufacturer-supplied cover or another means that clearly prohibits use; and</w:t>
      </w:r>
    </w:p>
    <w:p w14:paraId="4B84AB9C" w14:textId="3B62B692" w:rsidR="00AE6F16" w:rsidRPr="00044FF2" w:rsidRDefault="00EE481E" w:rsidP="007B076D">
      <w:pPr>
        <w:rPr>
          <w:rFonts w:cs="Calibri"/>
          <w:sz w:val="22"/>
          <w:szCs w:val="22"/>
        </w:rPr>
      </w:pPr>
      <w:r w:rsidRPr="00044FF2">
        <w:rPr>
          <w:rFonts w:cs="Calibri"/>
          <w:sz w:val="22"/>
          <w:szCs w:val="22"/>
        </w:rPr>
        <w:t xml:space="preserve">(4) Installed </w:t>
      </w:r>
      <w:r w:rsidR="00AA009A" w:rsidRPr="00044FF2">
        <w:rPr>
          <w:rFonts w:cs="Calibri"/>
          <w:sz w:val="22"/>
          <w:szCs w:val="22"/>
        </w:rPr>
        <w:t>at</w:t>
      </w:r>
      <w:r w:rsidRPr="00044FF2">
        <w:rPr>
          <w:rFonts w:cs="Calibri"/>
          <w:sz w:val="22"/>
          <w:szCs w:val="22"/>
        </w:rPr>
        <w:t xml:space="preserve"> a minimum depth of four feet (1.25 m) within a year of the effective date of these rules.</w:t>
      </w:r>
    </w:p>
    <w:p w14:paraId="3778B9D6" w14:textId="2F0C6CE7" w:rsidR="000E232C" w:rsidRPr="00044FF2" w:rsidRDefault="000E232C" w:rsidP="000E232C">
      <w:pPr>
        <w:rPr>
          <w:rFonts w:cs="Calibri"/>
          <w:sz w:val="22"/>
          <w:szCs w:val="22"/>
        </w:rPr>
      </w:pPr>
      <w:bookmarkStart w:id="14" w:name="_Hlk202436356"/>
      <w:r w:rsidRPr="00044FF2">
        <w:rPr>
          <w:rFonts w:cs="Calibri"/>
          <w:b/>
          <w:bCs/>
          <w:sz w:val="22"/>
          <w:szCs w:val="22"/>
        </w:rPr>
        <w:t>WAC 246-261-</w:t>
      </w:r>
      <w:r w:rsidR="003D626C" w:rsidRPr="00044FF2">
        <w:rPr>
          <w:rFonts w:cs="Calibri"/>
          <w:b/>
          <w:bCs/>
          <w:sz w:val="22"/>
          <w:szCs w:val="22"/>
        </w:rPr>
        <w:t>640</w:t>
      </w:r>
      <w:r w:rsidRPr="00044FF2">
        <w:rPr>
          <w:rFonts w:cs="Calibri"/>
          <w:b/>
          <w:bCs/>
          <w:sz w:val="22"/>
          <w:szCs w:val="22"/>
        </w:rPr>
        <w:t xml:space="preserve"> Additional operational requirements for spas, waterslides, wave pools, moveable floors, bulkheads, and interactive water play aquatic venues.</w:t>
      </w:r>
      <w:r w:rsidRPr="00044FF2">
        <w:rPr>
          <w:rFonts w:cs="Calibri"/>
          <w:sz w:val="22"/>
          <w:szCs w:val="22"/>
        </w:rPr>
        <w:t xml:space="preserve"> (1) For spas, the owner </w:t>
      </w:r>
      <w:r w:rsidR="00AA009A" w:rsidRPr="00044FF2">
        <w:rPr>
          <w:rFonts w:cs="Calibri"/>
          <w:sz w:val="22"/>
          <w:szCs w:val="22"/>
        </w:rPr>
        <w:t>shall</w:t>
      </w:r>
      <w:r w:rsidRPr="00044FF2">
        <w:rPr>
          <w:rFonts w:cs="Calibri"/>
          <w:sz w:val="22"/>
          <w:szCs w:val="22"/>
        </w:rPr>
        <w:t>:</w:t>
      </w:r>
    </w:p>
    <w:p w14:paraId="2D7E0E3A" w14:textId="060B50FF" w:rsidR="000E232C" w:rsidRPr="00044FF2" w:rsidRDefault="000E232C" w:rsidP="000E232C">
      <w:pPr>
        <w:rPr>
          <w:rFonts w:cs="Calibri"/>
          <w:sz w:val="22"/>
          <w:szCs w:val="22"/>
        </w:rPr>
      </w:pPr>
      <w:r w:rsidRPr="00044FF2">
        <w:rPr>
          <w:rFonts w:cs="Calibri"/>
          <w:sz w:val="22"/>
          <w:szCs w:val="22"/>
        </w:rPr>
        <w:t>(</w:t>
      </w:r>
      <w:r w:rsidR="00F80B41">
        <w:rPr>
          <w:rFonts w:cs="Calibri"/>
          <w:sz w:val="22"/>
          <w:szCs w:val="22"/>
        </w:rPr>
        <w:t>a</w:t>
      </w:r>
      <w:r w:rsidRPr="00044FF2">
        <w:rPr>
          <w:rFonts w:cs="Calibri"/>
          <w:sz w:val="22"/>
          <w:szCs w:val="22"/>
        </w:rPr>
        <w:t>) Operate spa filtration systems 24 hours per day except when draining, filling, or maintenance occurs;</w:t>
      </w:r>
    </w:p>
    <w:p w14:paraId="57F4857C" w14:textId="3552E4E3" w:rsidR="000E232C" w:rsidRPr="00044FF2" w:rsidRDefault="000E232C" w:rsidP="000E232C">
      <w:pPr>
        <w:rPr>
          <w:rFonts w:cs="Calibri"/>
          <w:sz w:val="22"/>
          <w:szCs w:val="22"/>
        </w:rPr>
      </w:pPr>
      <w:r w:rsidRPr="00044FF2">
        <w:rPr>
          <w:rFonts w:cs="Calibri"/>
          <w:sz w:val="22"/>
          <w:szCs w:val="22"/>
        </w:rPr>
        <w:t>(b) Drain, clean, scrub, and replace water in a spa consistent with the water replacement interval or as needed to maintain water clarity and quality, whichever is more frequent. The water replacement interval (in days) must be calculated as follows:</w:t>
      </w:r>
    </w:p>
    <w:p w14:paraId="5AB1CBA6" w14:textId="18D5F60B" w:rsidR="000E232C" w:rsidRPr="00044FF2" w:rsidRDefault="000E232C" w:rsidP="000E232C">
      <w:pPr>
        <w:spacing w:after="0" w:line="240" w:lineRule="auto"/>
        <w:jc w:val="center"/>
        <w:rPr>
          <w:rFonts w:cs="Calibri"/>
          <w:sz w:val="22"/>
          <w:szCs w:val="22"/>
        </w:rPr>
      </w:pPr>
      <w:r w:rsidRPr="00044FF2">
        <w:rPr>
          <w:rFonts w:cs="Calibri"/>
          <w:sz w:val="22"/>
          <w:szCs w:val="22"/>
          <w:u w:val="single"/>
        </w:rPr>
        <w:t>Spa volume (gallons) / 3</w:t>
      </w:r>
    </w:p>
    <w:p w14:paraId="71DE84D4" w14:textId="38C4D774" w:rsidR="000E232C" w:rsidRPr="00044FF2" w:rsidRDefault="000E232C" w:rsidP="000E232C">
      <w:pPr>
        <w:jc w:val="center"/>
        <w:rPr>
          <w:rFonts w:cs="Calibri"/>
          <w:sz w:val="22"/>
          <w:szCs w:val="22"/>
        </w:rPr>
      </w:pPr>
      <w:r w:rsidRPr="00044FF2">
        <w:rPr>
          <w:rFonts w:cs="Calibri"/>
          <w:sz w:val="22"/>
          <w:szCs w:val="22"/>
        </w:rPr>
        <w:t>Average number of users per day</w:t>
      </w:r>
    </w:p>
    <w:p w14:paraId="009ABDF1" w14:textId="6DE60EF2" w:rsidR="000E232C" w:rsidRPr="00044FF2" w:rsidRDefault="00562CCC" w:rsidP="000E232C">
      <w:pPr>
        <w:rPr>
          <w:rFonts w:cs="Calibri"/>
          <w:sz w:val="22"/>
          <w:szCs w:val="22"/>
        </w:rPr>
      </w:pPr>
      <w:r>
        <w:rPr>
          <w:rFonts w:cs="Calibri"/>
          <w:sz w:val="22"/>
          <w:szCs w:val="22"/>
        </w:rPr>
        <w:lastRenderedPageBreak/>
        <w:t xml:space="preserve">(c) </w:t>
      </w:r>
      <w:r w:rsidR="000E232C" w:rsidRPr="00044FF2">
        <w:rPr>
          <w:rFonts w:cs="Calibri"/>
          <w:sz w:val="22"/>
          <w:szCs w:val="22"/>
        </w:rPr>
        <w:t>If the average number of users is unknown, then the water replacement interval (in days) must be calculated as such:</w:t>
      </w:r>
    </w:p>
    <w:p w14:paraId="4B758304" w14:textId="6C1DFB2F" w:rsidR="000E232C" w:rsidRPr="00044FF2" w:rsidRDefault="000E232C" w:rsidP="000E232C">
      <w:pPr>
        <w:jc w:val="center"/>
        <w:rPr>
          <w:rFonts w:cs="Calibri"/>
          <w:sz w:val="22"/>
          <w:szCs w:val="22"/>
        </w:rPr>
      </w:pPr>
      <w:r w:rsidRPr="00044FF2">
        <w:rPr>
          <w:rFonts w:cs="Calibri"/>
          <w:sz w:val="22"/>
          <w:szCs w:val="22"/>
        </w:rPr>
        <w:t>theoretical peak occupancy × hours per day the spa is open</w:t>
      </w:r>
    </w:p>
    <w:p w14:paraId="763020B2" w14:textId="553A1E41" w:rsidR="000E232C" w:rsidRPr="00044FF2" w:rsidRDefault="000E232C" w:rsidP="000E232C">
      <w:pPr>
        <w:rPr>
          <w:rFonts w:cs="Calibri"/>
          <w:sz w:val="22"/>
          <w:szCs w:val="22"/>
        </w:rPr>
      </w:pPr>
      <w:r w:rsidRPr="00044FF2">
        <w:rPr>
          <w:rFonts w:cs="Calibri"/>
          <w:sz w:val="22"/>
          <w:szCs w:val="22"/>
        </w:rPr>
        <w:t>(d) Wipe down all spa surfaces, including skimmers, prior to refilling; and</w:t>
      </w:r>
    </w:p>
    <w:p w14:paraId="2F6335B7" w14:textId="7726150A" w:rsidR="000E232C" w:rsidRPr="00044FF2" w:rsidRDefault="000E232C" w:rsidP="000E232C">
      <w:pPr>
        <w:rPr>
          <w:rFonts w:cs="Calibri"/>
          <w:sz w:val="22"/>
          <w:szCs w:val="22"/>
        </w:rPr>
      </w:pPr>
      <w:r w:rsidRPr="00044FF2">
        <w:rPr>
          <w:rFonts w:cs="Calibri"/>
          <w:sz w:val="22"/>
          <w:szCs w:val="22"/>
        </w:rPr>
        <w:t>(e) Ensure spa water temperature does not exceed 104°F (40°C).</w:t>
      </w:r>
    </w:p>
    <w:p w14:paraId="0C107A6F" w14:textId="228F9E68" w:rsidR="000E232C" w:rsidRPr="00044FF2" w:rsidRDefault="000E232C" w:rsidP="000E232C">
      <w:pPr>
        <w:rPr>
          <w:rFonts w:cs="Calibri"/>
          <w:sz w:val="22"/>
          <w:szCs w:val="22"/>
        </w:rPr>
      </w:pPr>
      <w:r w:rsidRPr="00044FF2">
        <w:rPr>
          <w:rFonts w:cs="Calibri"/>
          <w:sz w:val="22"/>
          <w:szCs w:val="22"/>
        </w:rPr>
        <w:t xml:space="preserve">(2) For waterslides, the owner </w:t>
      </w:r>
      <w:r w:rsidR="00056588" w:rsidRPr="00044FF2">
        <w:rPr>
          <w:rFonts w:cs="Calibri"/>
          <w:sz w:val="22"/>
          <w:szCs w:val="22"/>
        </w:rPr>
        <w:t>shall</w:t>
      </w:r>
      <w:r w:rsidRPr="00044FF2">
        <w:rPr>
          <w:rFonts w:cs="Calibri"/>
          <w:sz w:val="22"/>
          <w:szCs w:val="22"/>
        </w:rPr>
        <w:t>:</w:t>
      </w:r>
    </w:p>
    <w:p w14:paraId="6F35BCB4" w14:textId="7ABCB074" w:rsidR="000E232C" w:rsidRPr="00044FF2" w:rsidRDefault="000E232C" w:rsidP="000E232C">
      <w:pPr>
        <w:rPr>
          <w:rFonts w:cs="Calibri"/>
          <w:sz w:val="22"/>
          <w:szCs w:val="22"/>
        </w:rPr>
      </w:pPr>
      <w:r w:rsidRPr="00044FF2">
        <w:rPr>
          <w:rFonts w:cs="Calibri"/>
          <w:sz w:val="22"/>
          <w:szCs w:val="22"/>
        </w:rPr>
        <w:t xml:space="preserve">(a) Operate waterslides in accordance with ASTM F2376-17a standards and manufacturer recommendations; and </w:t>
      </w:r>
    </w:p>
    <w:p w14:paraId="7B95310F" w14:textId="33CA4695" w:rsidR="000E232C" w:rsidRPr="00044FF2" w:rsidRDefault="000E232C" w:rsidP="000E232C">
      <w:pPr>
        <w:rPr>
          <w:rFonts w:cs="Calibri"/>
          <w:sz w:val="22"/>
          <w:szCs w:val="22"/>
        </w:rPr>
      </w:pPr>
      <w:r w:rsidRPr="00044FF2">
        <w:rPr>
          <w:rFonts w:cs="Calibri"/>
          <w:sz w:val="22"/>
          <w:szCs w:val="22"/>
        </w:rPr>
        <w:t>(b) Post signs at the entrance indicating riding instructions, warnings, and requirements in accordance with manufacturer’s recommendations.</w:t>
      </w:r>
    </w:p>
    <w:p w14:paraId="25880D67" w14:textId="3EBD3B6B" w:rsidR="000E232C" w:rsidRPr="00044FF2" w:rsidRDefault="000E232C" w:rsidP="000E232C">
      <w:pPr>
        <w:rPr>
          <w:rFonts w:cs="Calibri"/>
          <w:sz w:val="22"/>
          <w:szCs w:val="22"/>
        </w:rPr>
      </w:pPr>
      <w:r w:rsidRPr="00044FF2">
        <w:rPr>
          <w:rFonts w:cs="Calibri"/>
          <w:sz w:val="22"/>
          <w:szCs w:val="22"/>
        </w:rPr>
        <w:t xml:space="preserve">(3) For wave pools, the owner </w:t>
      </w:r>
      <w:r w:rsidR="00056588" w:rsidRPr="00044FF2">
        <w:rPr>
          <w:rFonts w:cs="Calibri"/>
          <w:sz w:val="22"/>
          <w:szCs w:val="22"/>
        </w:rPr>
        <w:t xml:space="preserve">shall </w:t>
      </w:r>
      <w:r w:rsidRPr="00044FF2">
        <w:rPr>
          <w:rFonts w:cs="Calibri"/>
          <w:sz w:val="22"/>
          <w:szCs w:val="22"/>
        </w:rPr>
        <w:t>provide U.S. Coast Guard-approved life jackets in various sizes, free of charge, with instructions on how to ensure proper fitting.</w:t>
      </w:r>
    </w:p>
    <w:p w14:paraId="6F76F31E" w14:textId="20DFE0E3" w:rsidR="000E232C" w:rsidRPr="00044FF2" w:rsidRDefault="000E232C" w:rsidP="000E232C">
      <w:pPr>
        <w:rPr>
          <w:rFonts w:cs="Calibri"/>
          <w:sz w:val="22"/>
          <w:szCs w:val="22"/>
        </w:rPr>
      </w:pPr>
      <w:r w:rsidRPr="00044FF2">
        <w:rPr>
          <w:rFonts w:cs="Calibri"/>
          <w:sz w:val="22"/>
          <w:szCs w:val="22"/>
        </w:rPr>
        <w:t xml:space="preserve">(4) For aquatic venues with moveable floors, the owner </w:t>
      </w:r>
      <w:r w:rsidR="00056588" w:rsidRPr="00044FF2">
        <w:rPr>
          <w:rFonts w:cs="Calibri"/>
          <w:sz w:val="22"/>
          <w:szCs w:val="22"/>
        </w:rPr>
        <w:t xml:space="preserve">shall </w:t>
      </w:r>
      <w:r w:rsidRPr="00044FF2">
        <w:rPr>
          <w:rFonts w:cs="Calibri"/>
          <w:sz w:val="22"/>
          <w:szCs w:val="22"/>
        </w:rPr>
        <w:t>ensure starting platforms and diving boards are prohibited from the moveable floor area.</w:t>
      </w:r>
    </w:p>
    <w:p w14:paraId="4159C9C6" w14:textId="7F8463C5" w:rsidR="000E232C" w:rsidRPr="00044FF2" w:rsidRDefault="000E232C" w:rsidP="000E232C">
      <w:pPr>
        <w:rPr>
          <w:rFonts w:cs="Calibri"/>
          <w:sz w:val="22"/>
          <w:szCs w:val="22"/>
        </w:rPr>
      </w:pPr>
      <w:r w:rsidRPr="00044FF2">
        <w:rPr>
          <w:rFonts w:cs="Calibri"/>
          <w:sz w:val="22"/>
          <w:szCs w:val="22"/>
        </w:rPr>
        <w:t xml:space="preserve">(5) Where a bulkhead is operated with an open area underneath, the owner </w:t>
      </w:r>
      <w:r w:rsidR="00056588" w:rsidRPr="00044FF2">
        <w:rPr>
          <w:rFonts w:cs="Calibri"/>
          <w:sz w:val="22"/>
          <w:szCs w:val="22"/>
        </w:rPr>
        <w:t xml:space="preserve">shall </w:t>
      </w:r>
      <w:r w:rsidRPr="00044FF2">
        <w:rPr>
          <w:rFonts w:cs="Calibri"/>
          <w:sz w:val="22"/>
          <w:szCs w:val="22"/>
        </w:rPr>
        <w:t>ensure no one swims under it and must position it so it cannot encroach on any required clearances of other features, such as diving boards.</w:t>
      </w:r>
    </w:p>
    <w:p w14:paraId="2C9E7EC8" w14:textId="2664775B" w:rsidR="000E232C" w:rsidRPr="00044FF2" w:rsidRDefault="000E232C" w:rsidP="000E232C">
      <w:pPr>
        <w:rPr>
          <w:rFonts w:cs="Calibri"/>
          <w:sz w:val="22"/>
          <w:szCs w:val="22"/>
        </w:rPr>
      </w:pPr>
      <w:r w:rsidRPr="00044FF2">
        <w:rPr>
          <w:rFonts w:cs="Calibri"/>
          <w:sz w:val="22"/>
          <w:szCs w:val="22"/>
        </w:rPr>
        <w:t xml:space="preserve">(6) For interactive water play aquatic venues, the owner </w:t>
      </w:r>
      <w:r w:rsidR="006A0098" w:rsidRPr="00044FF2">
        <w:rPr>
          <w:rFonts w:cs="Calibri"/>
          <w:sz w:val="22"/>
          <w:szCs w:val="22"/>
        </w:rPr>
        <w:t>shall</w:t>
      </w:r>
      <w:r w:rsidRPr="00044FF2">
        <w:rPr>
          <w:rFonts w:cs="Calibri"/>
          <w:sz w:val="22"/>
          <w:szCs w:val="22"/>
        </w:rPr>
        <w:t>:</w:t>
      </w:r>
    </w:p>
    <w:p w14:paraId="57728DEE" w14:textId="7743A90F" w:rsidR="000E232C" w:rsidRPr="00044FF2" w:rsidRDefault="000E232C" w:rsidP="000E232C">
      <w:pPr>
        <w:rPr>
          <w:rFonts w:cs="Calibri"/>
          <w:sz w:val="22"/>
          <w:szCs w:val="22"/>
        </w:rPr>
      </w:pPr>
      <w:r w:rsidRPr="00044FF2">
        <w:rPr>
          <w:rFonts w:cs="Calibri"/>
          <w:sz w:val="22"/>
          <w:szCs w:val="22"/>
        </w:rPr>
        <w:t>(a) Ensure cracks are repaired;</w:t>
      </w:r>
    </w:p>
    <w:p w14:paraId="60BBC40B" w14:textId="79B9A955" w:rsidR="000E232C" w:rsidRPr="00044FF2" w:rsidRDefault="000E232C" w:rsidP="000E232C">
      <w:pPr>
        <w:rPr>
          <w:rFonts w:cs="Calibri"/>
          <w:sz w:val="22"/>
          <w:szCs w:val="22"/>
        </w:rPr>
      </w:pPr>
      <w:r w:rsidRPr="00044FF2">
        <w:rPr>
          <w:rFonts w:cs="Calibri"/>
          <w:sz w:val="22"/>
          <w:szCs w:val="22"/>
        </w:rPr>
        <w:t>(b) Ensure contaminants from cleaning are removed or washed to a sanitary sewer. If a sanitary sewer drain is not available, contaminants must be rinsed to the nearest deck drain or removed in a manner to prevent them from reentering the interactive water play aquatic venue;</w:t>
      </w:r>
    </w:p>
    <w:p w14:paraId="1E5CB902" w14:textId="62A2144B" w:rsidR="000E232C" w:rsidRPr="00044FF2" w:rsidRDefault="000E232C" w:rsidP="000E232C">
      <w:pPr>
        <w:rPr>
          <w:rFonts w:cs="Calibri"/>
          <w:sz w:val="22"/>
          <w:szCs w:val="22"/>
        </w:rPr>
      </w:pPr>
      <w:r w:rsidRPr="00044FF2">
        <w:rPr>
          <w:rFonts w:cs="Calibri"/>
          <w:sz w:val="22"/>
          <w:szCs w:val="22"/>
        </w:rPr>
        <w:t>(c) Close a non-recirculating interactive water play aquatic venue during water quality advisories issued by the department or local health officer. Prior to reopening, non-recirculating interactive water play aquatic venues must be activated and flushed in accordance with the department or local health officer; and</w:t>
      </w:r>
    </w:p>
    <w:p w14:paraId="18BD594A" w14:textId="77777777" w:rsidR="003A449A" w:rsidRPr="00044FF2" w:rsidRDefault="000E232C" w:rsidP="003A449A">
      <w:pPr>
        <w:rPr>
          <w:rFonts w:cs="Calibri"/>
          <w:sz w:val="22"/>
          <w:szCs w:val="22"/>
        </w:rPr>
      </w:pPr>
      <w:r w:rsidRPr="00044FF2">
        <w:rPr>
          <w:rFonts w:cs="Calibri"/>
          <w:sz w:val="22"/>
          <w:szCs w:val="22"/>
        </w:rPr>
        <w:t>(d) Drain plumbing systems completely during non-operational times. Non-recirculating plumbing must be flushed out by running the approved water source immediately prior to opening for daily use by bathers.</w:t>
      </w:r>
      <w:bookmarkEnd w:id="14"/>
    </w:p>
    <w:p w14:paraId="5484F8B1" w14:textId="20CD7637" w:rsidR="00006CF2" w:rsidRPr="006335F5" w:rsidRDefault="008F3458" w:rsidP="003A449A">
      <w:pPr>
        <w:jc w:val="center"/>
        <w:rPr>
          <w:color w:val="000000" w:themeColor="text1"/>
          <w:sz w:val="28"/>
          <w:szCs w:val="28"/>
        </w:rPr>
      </w:pPr>
      <w:r w:rsidRPr="00044FF2">
        <w:rPr>
          <w:color w:val="000000" w:themeColor="text1"/>
          <w:sz w:val="28"/>
          <w:szCs w:val="28"/>
        </w:rPr>
        <w:t>SUBPART G. WATER TREATMENT</w:t>
      </w:r>
    </w:p>
    <w:p w14:paraId="63DD0748" w14:textId="59E148DF" w:rsidR="002A546F" w:rsidRPr="00044FF2" w:rsidRDefault="002A546F" w:rsidP="002A546F">
      <w:pPr>
        <w:rPr>
          <w:rFonts w:cs="Calibri"/>
          <w:sz w:val="22"/>
          <w:szCs w:val="22"/>
        </w:rPr>
      </w:pPr>
      <w:r w:rsidRPr="00044FF2">
        <w:rPr>
          <w:rFonts w:cs="Calibri"/>
          <w:b/>
          <w:bCs/>
          <w:sz w:val="22"/>
          <w:szCs w:val="22"/>
        </w:rPr>
        <w:t>WAC 246-261-</w:t>
      </w:r>
      <w:r w:rsidR="003D626C" w:rsidRPr="00044FF2">
        <w:rPr>
          <w:rFonts w:cs="Calibri"/>
          <w:b/>
          <w:bCs/>
          <w:sz w:val="22"/>
          <w:szCs w:val="22"/>
        </w:rPr>
        <w:t>645</w:t>
      </w:r>
      <w:r w:rsidRPr="00044FF2">
        <w:rPr>
          <w:rFonts w:cs="Calibri"/>
          <w:b/>
          <w:bCs/>
          <w:sz w:val="22"/>
          <w:szCs w:val="22"/>
        </w:rPr>
        <w:t xml:space="preserve"> Water supply.</w:t>
      </w:r>
      <w:r w:rsidRPr="00044FF2">
        <w:rPr>
          <w:rFonts w:cs="Calibri"/>
          <w:sz w:val="22"/>
          <w:szCs w:val="22"/>
        </w:rPr>
        <w:t xml:space="preserve"> (1) Water</w:t>
      </w:r>
      <w:bookmarkEnd w:id="13"/>
      <w:r w:rsidRPr="00044FF2">
        <w:rPr>
          <w:rFonts w:cs="Calibri"/>
          <w:sz w:val="22"/>
          <w:szCs w:val="22"/>
        </w:rPr>
        <w:t xml:space="preserve"> serving an aquatic facility must come from a supply conforming with chapter 246-290 WAC.</w:t>
      </w:r>
    </w:p>
    <w:p w14:paraId="316D4C25" w14:textId="77777777" w:rsidR="002A546F" w:rsidRPr="00044FF2" w:rsidRDefault="002A546F" w:rsidP="002A546F">
      <w:pPr>
        <w:rPr>
          <w:rFonts w:cs="Calibri"/>
          <w:sz w:val="22"/>
          <w:szCs w:val="22"/>
        </w:rPr>
      </w:pPr>
      <w:r w:rsidRPr="00044FF2">
        <w:rPr>
          <w:rFonts w:cs="Calibri"/>
          <w:sz w:val="22"/>
          <w:szCs w:val="22"/>
        </w:rPr>
        <w:lastRenderedPageBreak/>
        <w:t>(2) Water supply must be sufficient to replace daily losses from the aquatic venue(s).</w:t>
      </w:r>
    </w:p>
    <w:p w14:paraId="490EEC00" w14:textId="429E899C" w:rsidR="002A546F" w:rsidRPr="00044FF2" w:rsidRDefault="002A546F" w:rsidP="002A546F">
      <w:pPr>
        <w:rPr>
          <w:rFonts w:cs="Calibri"/>
          <w:sz w:val="22"/>
          <w:szCs w:val="22"/>
        </w:rPr>
      </w:pPr>
      <w:r w:rsidRPr="00044FF2">
        <w:rPr>
          <w:rFonts w:cs="Calibri"/>
          <w:sz w:val="22"/>
          <w:szCs w:val="22"/>
        </w:rPr>
        <w:t xml:space="preserve">(3) Use of condensate water, collected </w:t>
      </w:r>
      <w:r w:rsidR="00DC7CD8" w:rsidRPr="00044FF2">
        <w:rPr>
          <w:rFonts w:cs="Calibri"/>
          <w:sz w:val="22"/>
          <w:szCs w:val="22"/>
        </w:rPr>
        <w:t>rainwater</w:t>
      </w:r>
      <w:r w:rsidRPr="00044FF2">
        <w:rPr>
          <w:rFonts w:cs="Calibri"/>
          <w:sz w:val="22"/>
          <w:szCs w:val="22"/>
        </w:rPr>
        <w:t>, or other reclaimed water is prohibited unless otherwise approved to meet chapter 173-219 WAC.</w:t>
      </w:r>
    </w:p>
    <w:p w14:paraId="6D0B2C9B" w14:textId="63E924D3" w:rsidR="00E472CE" w:rsidRPr="00044FF2" w:rsidRDefault="00533759" w:rsidP="00124566">
      <w:pPr>
        <w:rPr>
          <w:rFonts w:cs="Calibri"/>
          <w:sz w:val="22"/>
          <w:szCs w:val="22"/>
        </w:rPr>
      </w:pPr>
      <w:r w:rsidRPr="00044FF2">
        <w:rPr>
          <w:rFonts w:cs="Calibri"/>
          <w:b/>
          <w:bCs/>
          <w:sz w:val="22"/>
          <w:szCs w:val="22"/>
        </w:rPr>
        <w:t>WAC 246-261-</w:t>
      </w:r>
      <w:r w:rsidR="003D626C" w:rsidRPr="00044FF2">
        <w:rPr>
          <w:rFonts w:cs="Calibri"/>
          <w:b/>
          <w:bCs/>
          <w:sz w:val="22"/>
          <w:szCs w:val="22"/>
        </w:rPr>
        <w:t>650</w:t>
      </w:r>
      <w:r w:rsidRPr="00044FF2">
        <w:rPr>
          <w:rFonts w:cs="Calibri"/>
          <w:b/>
          <w:bCs/>
          <w:sz w:val="22"/>
          <w:szCs w:val="22"/>
        </w:rPr>
        <w:t xml:space="preserve"> </w:t>
      </w:r>
      <w:r w:rsidR="006B402A" w:rsidRPr="00044FF2">
        <w:rPr>
          <w:rFonts w:cs="Calibri"/>
          <w:b/>
          <w:bCs/>
          <w:sz w:val="22"/>
          <w:szCs w:val="22"/>
        </w:rPr>
        <w:t xml:space="preserve">Recirculation </w:t>
      </w:r>
      <w:r w:rsidR="00F6318A" w:rsidRPr="00044FF2">
        <w:rPr>
          <w:rFonts w:cs="Calibri"/>
          <w:b/>
          <w:bCs/>
          <w:sz w:val="22"/>
          <w:szCs w:val="22"/>
        </w:rPr>
        <w:t xml:space="preserve">and filtration </w:t>
      </w:r>
      <w:r w:rsidR="006B402A" w:rsidRPr="00044FF2">
        <w:rPr>
          <w:rFonts w:cs="Calibri"/>
          <w:b/>
          <w:bCs/>
          <w:sz w:val="22"/>
          <w:szCs w:val="22"/>
        </w:rPr>
        <w:t>systems</w:t>
      </w:r>
      <w:r w:rsidRPr="00044FF2">
        <w:rPr>
          <w:rFonts w:cs="Calibri"/>
          <w:b/>
          <w:bCs/>
          <w:sz w:val="22"/>
          <w:szCs w:val="22"/>
        </w:rPr>
        <w:t>.</w:t>
      </w:r>
      <w:r w:rsidRPr="00044FF2">
        <w:rPr>
          <w:rFonts w:cs="Calibri"/>
          <w:sz w:val="22"/>
          <w:szCs w:val="22"/>
        </w:rPr>
        <w:t xml:space="preserve"> </w:t>
      </w:r>
      <w:r w:rsidR="00B77F74" w:rsidRPr="00044FF2">
        <w:rPr>
          <w:rFonts w:cs="Calibri"/>
          <w:sz w:val="22"/>
          <w:szCs w:val="22"/>
        </w:rPr>
        <w:t xml:space="preserve">The qualified operator or responsible supervisor </w:t>
      </w:r>
      <w:r w:rsidR="00CA1A13" w:rsidRPr="00044FF2">
        <w:rPr>
          <w:rFonts w:cs="Calibri"/>
          <w:sz w:val="22"/>
          <w:szCs w:val="22"/>
        </w:rPr>
        <w:t>shall</w:t>
      </w:r>
      <w:r w:rsidR="009236BA" w:rsidRPr="00044FF2">
        <w:rPr>
          <w:rFonts w:cs="Calibri"/>
          <w:sz w:val="22"/>
          <w:szCs w:val="22"/>
        </w:rPr>
        <w:t xml:space="preserve"> </w:t>
      </w:r>
      <w:r w:rsidR="00B77F74" w:rsidRPr="00044FF2">
        <w:rPr>
          <w:rFonts w:cs="Calibri"/>
          <w:sz w:val="22"/>
          <w:szCs w:val="22"/>
        </w:rPr>
        <w:t>ensure</w:t>
      </w:r>
      <w:r w:rsidR="00E472CE" w:rsidRPr="00044FF2">
        <w:rPr>
          <w:rFonts w:cs="Calibri"/>
          <w:sz w:val="22"/>
          <w:szCs w:val="22"/>
        </w:rPr>
        <w:t>:</w:t>
      </w:r>
      <w:r w:rsidR="00B77F74" w:rsidRPr="00044FF2">
        <w:rPr>
          <w:rFonts w:cs="Calibri"/>
          <w:sz w:val="22"/>
          <w:szCs w:val="22"/>
        </w:rPr>
        <w:t xml:space="preserve"> </w:t>
      </w:r>
    </w:p>
    <w:p w14:paraId="4C26AC7C" w14:textId="0D834FC9" w:rsidR="00533759" w:rsidRPr="00044FF2" w:rsidRDefault="00E472CE" w:rsidP="00124566">
      <w:pPr>
        <w:rPr>
          <w:rFonts w:cs="Calibri"/>
          <w:sz w:val="22"/>
          <w:szCs w:val="22"/>
        </w:rPr>
      </w:pPr>
      <w:r w:rsidRPr="00044FF2">
        <w:rPr>
          <w:rFonts w:cs="Calibri"/>
          <w:sz w:val="22"/>
          <w:szCs w:val="22"/>
        </w:rPr>
        <w:t>(</w:t>
      </w:r>
      <w:r w:rsidR="00283AEA" w:rsidRPr="00044FF2">
        <w:rPr>
          <w:rFonts w:cs="Calibri"/>
          <w:sz w:val="22"/>
          <w:szCs w:val="22"/>
        </w:rPr>
        <w:t>1</w:t>
      </w:r>
      <w:r w:rsidRPr="00044FF2">
        <w:rPr>
          <w:rFonts w:cs="Calibri"/>
          <w:sz w:val="22"/>
          <w:szCs w:val="22"/>
        </w:rPr>
        <w:t>) A</w:t>
      </w:r>
      <w:r w:rsidR="00E97400" w:rsidRPr="00044FF2">
        <w:rPr>
          <w:rFonts w:cs="Calibri"/>
          <w:sz w:val="22"/>
          <w:szCs w:val="22"/>
        </w:rPr>
        <w:t xml:space="preserve">ll components of the filtration and recirculation systems are </w:t>
      </w:r>
      <w:r w:rsidR="00F6318A" w:rsidRPr="00044FF2">
        <w:rPr>
          <w:rFonts w:cs="Calibri"/>
          <w:sz w:val="22"/>
          <w:szCs w:val="22"/>
        </w:rPr>
        <w:t>in continuous operation 24 hours per da</w:t>
      </w:r>
      <w:r w:rsidR="0007674B" w:rsidRPr="00044FF2">
        <w:rPr>
          <w:rFonts w:cs="Calibri"/>
          <w:sz w:val="22"/>
          <w:szCs w:val="22"/>
        </w:rPr>
        <w:t>y;</w:t>
      </w:r>
    </w:p>
    <w:p w14:paraId="7A357939" w14:textId="5254B5AC" w:rsidR="00F6318A" w:rsidRPr="00044FF2" w:rsidRDefault="00E472CE" w:rsidP="00124566">
      <w:pPr>
        <w:rPr>
          <w:rFonts w:cs="Calibri"/>
          <w:sz w:val="22"/>
          <w:szCs w:val="22"/>
        </w:rPr>
      </w:pPr>
      <w:r w:rsidRPr="00044FF2">
        <w:rPr>
          <w:rFonts w:cs="Calibri"/>
          <w:sz w:val="22"/>
          <w:szCs w:val="22"/>
        </w:rPr>
        <w:t>(</w:t>
      </w:r>
      <w:r w:rsidR="00283AEA" w:rsidRPr="00044FF2">
        <w:rPr>
          <w:rFonts w:cs="Calibri"/>
          <w:sz w:val="22"/>
          <w:szCs w:val="22"/>
        </w:rPr>
        <w:t>2</w:t>
      </w:r>
      <w:r w:rsidRPr="00044FF2">
        <w:rPr>
          <w:rFonts w:cs="Calibri"/>
          <w:sz w:val="22"/>
          <w:szCs w:val="22"/>
        </w:rPr>
        <w:t xml:space="preserve">) </w:t>
      </w:r>
      <w:r w:rsidR="00F9289D" w:rsidRPr="00044FF2">
        <w:rPr>
          <w:rFonts w:cs="Calibri"/>
          <w:sz w:val="22"/>
          <w:szCs w:val="22"/>
        </w:rPr>
        <w:t>The system flow rate is not reduce</w:t>
      </w:r>
      <w:r w:rsidR="00924A7E" w:rsidRPr="00044FF2">
        <w:rPr>
          <w:rFonts w:cs="Calibri"/>
          <w:sz w:val="22"/>
          <w:szCs w:val="22"/>
        </w:rPr>
        <w:t>d to less than 75 percent of the design flow rate as specified by the design professional and approved by the department or local health officer</w:t>
      </w:r>
      <w:r w:rsidR="00096662" w:rsidRPr="00044FF2">
        <w:rPr>
          <w:rFonts w:cs="Calibri"/>
          <w:sz w:val="22"/>
          <w:szCs w:val="22"/>
        </w:rPr>
        <w:t xml:space="preserve"> and is only reduced when the aquatic venue is unoccupied during posted closure hours of the aquatic venue</w:t>
      </w:r>
      <w:r w:rsidR="00F33E2B" w:rsidRPr="00044FF2">
        <w:rPr>
          <w:rFonts w:cs="Calibri"/>
          <w:sz w:val="22"/>
          <w:szCs w:val="22"/>
        </w:rPr>
        <w:t xml:space="preserve">. Reduced flow must not </w:t>
      </w:r>
      <w:r w:rsidR="00E91D6E" w:rsidRPr="00044FF2">
        <w:rPr>
          <w:rFonts w:cs="Calibri"/>
          <w:sz w:val="22"/>
          <w:szCs w:val="22"/>
        </w:rPr>
        <w:t xml:space="preserve">result in a turbidity level greater than 0.5 NTU or </w:t>
      </w:r>
      <w:r w:rsidR="002B197B" w:rsidRPr="00044FF2">
        <w:rPr>
          <w:rFonts w:cs="Calibri"/>
          <w:sz w:val="22"/>
          <w:szCs w:val="22"/>
        </w:rPr>
        <w:t>impact water clarity</w:t>
      </w:r>
      <w:r w:rsidR="00096662" w:rsidRPr="00044FF2">
        <w:rPr>
          <w:rFonts w:cs="Calibri"/>
          <w:sz w:val="22"/>
          <w:szCs w:val="22"/>
        </w:rPr>
        <w:t>;</w:t>
      </w:r>
    </w:p>
    <w:p w14:paraId="439F7982" w14:textId="6D15C983" w:rsidR="00742C89" w:rsidRPr="00044FF2" w:rsidRDefault="006D28F6" w:rsidP="00124566">
      <w:pPr>
        <w:rPr>
          <w:rFonts w:cs="Calibri"/>
          <w:sz w:val="22"/>
          <w:szCs w:val="22"/>
        </w:rPr>
      </w:pPr>
      <w:r w:rsidRPr="00044FF2">
        <w:rPr>
          <w:rFonts w:cs="Calibri"/>
          <w:sz w:val="22"/>
          <w:szCs w:val="22"/>
        </w:rPr>
        <w:t>(</w:t>
      </w:r>
      <w:r w:rsidR="00283AEA" w:rsidRPr="00044FF2">
        <w:rPr>
          <w:rFonts w:cs="Calibri"/>
          <w:sz w:val="22"/>
          <w:szCs w:val="22"/>
        </w:rPr>
        <w:t>3</w:t>
      </w:r>
      <w:r w:rsidRPr="00044FF2">
        <w:rPr>
          <w:rFonts w:cs="Calibri"/>
          <w:sz w:val="22"/>
          <w:szCs w:val="22"/>
        </w:rPr>
        <w:t xml:space="preserve">) Disinfectant concentration and pH are </w:t>
      </w:r>
      <w:proofErr w:type="gramStart"/>
      <w:r w:rsidRPr="00044FF2">
        <w:rPr>
          <w:rFonts w:cs="Calibri"/>
          <w:sz w:val="22"/>
          <w:szCs w:val="22"/>
        </w:rPr>
        <w:t>maintained at all times</w:t>
      </w:r>
      <w:proofErr w:type="gramEnd"/>
      <w:r w:rsidRPr="00044FF2">
        <w:rPr>
          <w:rFonts w:cs="Calibri"/>
          <w:sz w:val="22"/>
          <w:szCs w:val="22"/>
        </w:rPr>
        <w:t xml:space="preserve">; </w:t>
      </w:r>
      <w:r w:rsidR="00341F48" w:rsidRPr="00044FF2">
        <w:rPr>
          <w:rFonts w:cs="Calibri"/>
          <w:sz w:val="22"/>
          <w:szCs w:val="22"/>
        </w:rPr>
        <w:t>and</w:t>
      </w:r>
    </w:p>
    <w:p w14:paraId="11116963" w14:textId="7B7224B5" w:rsidR="006D28F6" w:rsidRPr="00044FF2" w:rsidRDefault="006D28F6" w:rsidP="00124566">
      <w:pPr>
        <w:rPr>
          <w:rFonts w:cs="Calibri"/>
          <w:sz w:val="22"/>
          <w:szCs w:val="22"/>
        </w:rPr>
      </w:pPr>
      <w:r w:rsidRPr="00044FF2">
        <w:rPr>
          <w:rFonts w:cs="Calibri"/>
          <w:sz w:val="22"/>
          <w:szCs w:val="22"/>
        </w:rPr>
        <w:t>(</w:t>
      </w:r>
      <w:r w:rsidR="00283AEA" w:rsidRPr="00044FF2">
        <w:rPr>
          <w:rFonts w:cs="Calibri"/>
          <w:sz w:val="22"/>
          <w:szCs w:val="22"/>
        </w:rPr>
        <w:t>4</w:t>
      </w:r>
      <w:r w:rsidRPr="00044FF2">
        <w:rPr>
          <w:rFonts w:cs="Calibri"/>
          <w:sz w:val="22"/>
          <w:szCs w:val="22"/>
        </w:rPr>
        <w:t xml:space="preserve">) </w:t>
      </w:r>
      <w:r w:rsidR="002D0731" w:rsidRPr="00044FF2">
        <w:rPr>
          <w:rFonts w:cs="Calibri"/>
          <w:sz w:val="22"/>
          <w:szCs w:val="22"/>
        </w:rPr>
        <w:t xml:space="preserve">Flow through </w:t>
      </w:r>
      <w:r w:rsidR="0029324D" w:rsidRPr="00044FF2">
        <w:rPr>
          <w:rFonts w:cs="Calibri"/>
          <w:sz w:val="22"/>
          <w:szCs w:val="22"/>
        </w:rPr>
        <w:t xml:space="preserve">recirculation system must be balanced to maximize water clarity </w:t>
      </w:r>
      <w:r w:rsidR="004C656C" w:rsidRPr="00044FF2">
        <w:rPr>
          <w:rFonts w:cs="Calibri"/>
          <w:sz w:val="22"/>
          <w:szCs w:val="22"/>
        </w:rPr>
        <w:t>and safety;</w:t>
      </w:r>
      <w:r w:rsidR="00341F48" w:rsidRPr="00044FF2">
        <w:rPr>
          <w:rFonts w:cs="Calibri"/>
          <w:sz w:val="22"/>
          <w:szCs w:val="22"/>
        </w:rPr>
        <w:t xml:space="preserve"> and</w:t>
      </w:r>
    </w:p>
    <w:p w14:paraId="49FBFD6A" w14:textId="55F579A0" w:rsidR="00341F48" w:rsidRPr="00044FF2" w:rsidRDefault="00341F48" w:rsidP="00124566">
      <w:pPr>
        <w:rPr>
          <w:rFonts w:cs="Calibri"/>
          <w:sz w:val="22"/>
          <w:szCs w:val="22"/>
        </w:rPr>
      </w:pPr>
      <w:r w:rsidRPr="00044FF2">
        <w:rPr>
          <w:rFonts w:cs="Calibri"/>
          <w:sz w:val="22"/>
          <w:szCs w:val="22"/>
        </w:rPr>
        <w:t>(</w:t>
      </w:r>
      <w:r w:rsidR="00283AEA" w:rsidRPr="00044FF2">
        <w:rPr>
          <w:rFonts w:cs="Calibri"/>
          <w:sz w:val="22"/>
          <w:szCs w:val="22"/>
        </w:rPr>
        <w:t>5</w:t>
      </w:r>
      <w:r w:rsidRPr="00044FF2">
        <w:rPr>
          <w:rFonts w:cs="Calibri"/>
          <w:sz w:val="22"/>
          <w:szCs w:val="22"/>
        </w:rPr>
        <w:t xml:space="preserve">) </w:t>
      </w:r>
      <w:r w:rsidR="006122DC" w:rsidRPr="00044FF2">
        <w:rPr>
          <w:rFonts w:cs="Calibri"/>
          <w:sz w:val="22"/>
          <w:szCs w:val="22"/>
        </w:rPr>
        <w:t>T</w:t>
      </w:r>
      <w:r w:rsidRPr="00044FF2">
        <w:rPr>
          <w:rFonts w:cs="Calibri"/>
          <w:sz w:val="22"/>
          <w:szCs w:val="22"/>
        </w:rPr>
        <w:t xml:space="preserve">he required recirculation flow </w:t>
      </w:r>
      <w:r w:rsidR="006122DC" w:rsidRPr="00044FF2">
        <w:rPr>
          <w:rFonts w:cs="Calibri"/>
          <w:sz w:val="22"/>
          <w:szCs w:val="22"/>
        </w:rPr>
        <w:t xml:space="preserve">for gutter or skimmer aquatic venues with main drains </w:t>
      </w:r>
      <w:r w:rsidR="00DE7997" w:rsidRPr="00044FF2">
        <w:rPr>
          <w:rFonts w:cs="Calibri"/>
          <w:sz w:val="22"/>
          <w:szCs w:val="22"/>
        </w:rPr>
        <w:t>is the total design recirculation rate divided as follows during normal operation:</w:t>
      </w:r>
    </w:p>
    <w:p w14:paraId="0F6C54E0" w14:textId="4D00BA04" w:rsidR="00DE7997" w:rsidRPr="00044FF2" w:rsidRDefault="00DE7997" w:rsidP="00124566">
      <w:pPr>
        <w:rPr>
          <w:rFonts w:cs="Calibri"/>
          <w:sz w:val="22"/>
          <w:szCs w:val="22"/>
        </w:rPr>
      </w:pPr>
      <w:r w:rsidRPr="00044FF2">
        <w:rPr>
          <w:rFonts w:cs="Calibri"/>
          <w:sz w:val="22"/>
          <w:szCs w:val="22"/>
        </w:rPr>
        <w:t>(a) At least 60 percent of the total desig</w:t>
      </w:r>
      <w:r w:rsidR="000A2985" w:rsidRPr="00044FF2">
        <w:rPr>
          <w:rFonts w:cs="Calibri"/>
          <w:sz w:val="22"/>
          <w:szCs w:val="22"/>
        </w:rPr>
        <w:t>n recirculation flow rate through the perimeter overflow systems; and</w:t>
      </w:r>
    </w:p>
    <w:p w14:paraId="317E109A" w14:textId="46375636" w:rsidR="000A2985" w:rsidRPr="00044FF2" w:rsidRDefault="000A2985" w:rsidP="00124566">
      <w:pPr>
        <w:rPr>
          <w:rFonts w:cs="Calibri"/>
          <w:sz w:val="22"/>
          <w:szCs w:val="22"/>
        </w:rPr>
      </w:pPr>
      <w:r w:rsidRPr="00044FF2">
        <w:rPr>
          <w:rFonts w:cs="Calibri"/>
          <w:sz w:val="22"/>
          <w:szCs w:val="22"/>
        </w:rPr>
        <w:t>(b) No greater than 40 percent of the total design recirculation flow rate through the main drain</w:t>
      </w:r>
      <w:r w:rsidR="00B8144E" w:rsidRPr="00044FF2">
        <w:rPr>
          <w:rFonts w:cs="Calibri"/>
          <w:sz w:val="22"/>
          <w:szCs w:val="22"/>
        </w:rPr>
        <w:t>;</w:t>
      </w:r>
    </w:p>
    <w:p w14:paraId="715E839B" w14:textId="02F72F55" w:rsidR="00283AEA" w:rsidRPr="00044FF2" w:rsidRDefault="000A2985" w:rsidP="00283AEA">
      <w:pPr>
        <w:rPr>
          <w:rFonts w:cs="Calibri"/>
          <w:sz w:val="22"/>
          <w:szCs w:val="22"/>
        </w:rPr>
      </w:pPr>
      <w:r w:rsidRPr="00044FF2">
        <w:rPr>
          <w:rFonts w:cs="Calibri"/>
          <w:sz w:val="22"/>
          <w:szCs w:val="22"/>
        </w:rPr>
        <w:t>(</w:t>
      </w:r>
      <w:r w:rsidR="00283AEA" w:rsidRPr="00044FF2">
        <w:rPr>
          <w:rFonts w:cs="Calibri"/>
          <w:sz w:val="22"/>
          <w:szCs w:val="22"/>
        </w:rPr>
        <w:t>6</w:t>
      </w:r>
      <w:r w:rsidRPr="00044FF2">
        <w:rPr>
          <w:rFonts w:cs="Calibri"/>
          <w:sz w:val="22"/>
          <w:szCs w:val="22"/>
        </w:rPr>
        <w:t>)</w:t>
      </w:r>
      <w:r w:rsidR="00283AEA" w:rsidRPr="00044FF2">
        <w:rPr>
          <w:rFonts w:cs="Calibri"/>
          <w:sz w:val="22"/>
          <w:szCs w:val="22"/>
        </w:rPr>
        <w:t xml:space="preserve"> </w:t>
      </w:r>
      <w:r w:rsidR="00CA3F4C" w:rsidRPr="00044FF2">
        <w:rPr>
          <w:rFonts w:cs="Calibri"/>
          <w:sz w:val="22"/>
          <w:szCs w:val="22"/>
        </w:rPr>
        <w:t>C</w:t>
      </w:r>
      <w:r w:rsidR="00283AEA" w:rsidRPr="00044FF2">
        <w:rPr>
          <w:rFonts w:cs="Calibri"/>
          <w:sz w:val="22"/>
          <w:szCs w:val="22"/>
        </w:rPr>
        <w:t>heck inlets at least weekly for rate and direction of flow and adjust as necessary to produce uniform circulation of water and to facilitate the maintenance of a uniform disinfectant residual throughout the aquatic venue</w:t>
      </w:r>
      <w:r w:rsidR="006122DC" w:rsidRPr="00044FF2">
        <w:rPr>
          <w:rFonts w:cs="Calibri"/>
          <w:sz w:val="22"/>
          <w:szCs w:val="22"/>
        </w:rPr>
        <w:t>;</w:t>
      </w:r>
    </w:p>
    <w:p w14:paraId="16F1E89D" w14:textId="77777777" w:rsidR="00CA3F4C" w:rsidRPr="00044FF2" w:rsidRDefault="006122DC" w:rsidP="00124566">
      <w:pPr>
        <w:rPr>
          <w:rFonts w:cs="Calibri"/>
          <w:sz w:val="22"/>
          <w:szCs w:val="22"/>
        </w:rPr>
      </w:pPr>
      <w:r w:rsidRPr="00044FF2">
        <w:rPr>
          <w:rFonts w:cs="Calibri"/>
          <w:sz w:val="22"/>
          <w:szCs w:val="22"/>
        </w:rPr>
        <w:t xml:space="preserve">(7) </w:t>
      </w:r>
      <w:r w:rsidR="00CA3F4C" w:rsidRPr="00044FF2">
        <w:rPr>
          <w:rFonts w:cs="Calibri"/>
          <w:sz w:val="22"/>
          <w:szCs w:val="22"/>
        </w:rPr>
        <w:t>Surface skimming devices are functioning so:</w:t>
      </w:r>
    </w:p>
    <w:p w14:paraId="14F9B4DE" w14:textId="4934D2B8" w:rsidR="00EC4F9D" w:rsidRPr="00044FF2" w:rsidRDefault="00CA3F4C" w:rsidP="00124566">
      <w:pPr>
        <w:rPr>
          <w:rFonts w:cs="Calibri"/>
          <w:sz w:val="22"/>
          <w:szCs w:val="22"/>
        </w:rPr>
      </w:pPr>
      <w:r w:rsidRPr="00044FF2">
        <w:rPr>
          <w:rFonts w:cs="Calibri"/>
          <w:sz w:val="22"/>
          <w:szCs w:val="22"/>
        </w:rPr>
        <w:t xml:space="preserve">(a) </w:t>
      </w:r>
      <w:r w:rsidR="00797B6A" w:rsidRPr="00044FF2">
        <w:rPr>
          <w:rFonts w:cs="Calibri"/>
          <w:sz w:val="22"/>
          <w:szCs w:val="22"/>
        </w:rPr>
        <w:t>The perimeter overflow system is clean and free of debris that may restrict flow;</w:t>
      </w:r>
    </w:p>
    <w:p w14:paraId="5FCAB87A" w14:textId="1FAC1165" w:rsidR="00797B6A" w:rsidRPr="00044FF2" w:rsidRDefault="00797B6A" w:rsidP="00124566">
      <w:pPr>
        <w:rPr>
          <w:rFonts w:cs="Calibri"/>
          <w:sz w:val="22"/>
          <w:szCs w:val="22"/>
        </w:rPr>
      </w:pPr>
      <w:r w:rsidRPr="00044FF2">
        <w:rPr>
          <w:rFonts w:cs="Calibri"/>
          <w:sz w:val="22"/>
          <w:szCs w:val="22"/>
        </w:rPr>
        <w:t>(</w:t>
      </w:r>
      <w:r w:rsidR="00CA3F4C" w:rsidRPr="00044FF2">
        <w:rPr>
          <w:rFonts w:cs="Calibri"/>
          <w:sz w:val="22"/>
          <w:szCs w:val="22"/>
        </w:rPr>
        <w:t>b</w:t>
      </w:r>
      <w:r w:rsidRPr="00044FF2">
        <w:rPr>
          <w:rFonts w:cs="Calibri"/>
          <w:sz w:val="22"/>
          <w:szCs w:val="22"/>
        </w:rPr>
        <w:t xml:space="preserve">) The automatic fill system, </w:t>
      </w:r>
      <w:r w:rsidR="002150D3" w:rsidRPr="00044FF2">
        <w:rPr>
          <w:rFonts w:cs="Calibri"/>
          <w:sz w:val="22"/>
          <w:szCs w:val="22"/>
        </w:rPr>
        <w:t>if present</w:t>
      </w:r>
      <w:r w:rsidRPr="00044FF2">
        <w:rPr>
          <w:rFonts w:cs="Calibri"/>
          <w:sz w:val="22"/>
          <w:szCs w:val="22"/>
        </w:rPr>
        <w:t xml:space="preserve">, </w:t>
      </w:r>
      <w:r w:rsidR="002150D3" w:rsidRPr="00044FF2">
        <w:rPr>
          <w:rFonts w:cs="Calibri"/>
          <w:sz w:val="22"/>
          <w:szCs w:val="22"/>
        </w:rPr>
        <w:t>maintains the water level at an elevation such that gutters must overflow continuously around the perimeter of the aquatic venue;</w:t>
      </w:r>
    </w:p>
    <w:p w14:paraId="1B67874F" w14:textId="2FF2C83F" w:rsidR="002150D3" w:rsidRPr="00044FF2" w:rsidRDefault="002150D3" w:rsidP="00124566">
      <w:pPr>
        <w:rPr>
          <w:rFonts w:cs="Calibri"/>
          <w:sz w:val="22"/>
          <w:szCs w:val="22"/>
        </w:rPr>
      </w:pPr>
      <w:r w:rsidRPr="00044FF2">
        <w:rPr>
          <w:rFonts w:cs="Calibri"/>
          <w:sz w:val="22"/>
          <w:szCs w:val="22"/>
        </w:rPr>
        <w:t>(</w:t>
      </w:r>
      <w:r w:rsidR="00CA3F4C" w:rsidRPr="00044FF2">
        <w:rPr>
          <w:rFonts w:cs="Calibri"/>
          <w:sz w:val="22"/>
          <w:szCs w:val="22"/>
        </w:rPr>
        <w:t>c</w:t>
      </w:r>
      <w:r w:rsidRPr="00044FF2">
        <w:rPr>
          <w:rFonts w:cs="Calibri"/>
          <w:sz w:val="22"/>
          <w:szCs w:val="22"/>
        </w:rPr>
        <w:t>)</w:t>
      </w:r>
      <w:r w:rsidR="00AA47BC" w:rsidRPr="00044FF2">
        <w:rPr>
          <w:rFonts w:cs="Calibri"/>
          <w:sz w:val="22"/>
          <w:szCs w:val="22"/>
        </w:rPr>
        <w:t xml:space="preserve"> Water levels are maintained near the middle of the skimmer opening;</w:t>
      </w:r>
    </w:p>
    <w:p w14:paraId="54B48381" w14:textId="7032D5DB" w:rsidR="00AA47BC" w:rsidRPr="00044FF2" w:rsidRDefault="00AA47BC" w:rsidP="00124566">
      <w:pPr>
        <w:rPr>
          <w:rFonts w:cs="Calibri"/>
          <w:sz w:val="22"/>
          <w:szCs w:val="22"/>
        </w:rPr>
      </w:pPr>
      <w:r w:rsidRPr="00044FF2">
        <w:rPr>
          <w:rFonts w:cs="Calibri"/>
          <w:sz w:val="22"/>
          <w:szCs w:val="22"/>
        </w:rPr>
        <w:t>(</w:t>
      </w:r>
      <w:r w:rsidR="00CA3F4C" w:rsidRPr="00044FF2">
        <w:rPr>
          <w:rFonts w:cs="Calibri"/>
          <w:sz w:val="22"/>
          <w:szCs w:val="22"/>
        </w:rPr>
        <w:t>d</w:t>
      </w:r>
      <w:r w:rsidRPr="00044FF2">
        <w:rPr>
          <w:rFonts w:cs="Calibri"/>
          <w:sz w:val="22"/>
          <w:szCs w:val="22"/>
        </w:rPr>
        <w:t xml:space="preserve">) </w:t>
      </w:r>
      <w:r w:rsidR="00387253" w:rsidRPr="00044FF2">
        <w:rPr>
          <w:rFonts w:cs="Calibri"/>
          <w:sz w:val="22"/>
          <w:szCs w:val="22"/>
        </w:rPr>
        <w:t xml:space="preserve">The flow through each skimmer is adjusted to maintain skimming action that will effectively remove all floating matter </w:t>
      </w:r>
      <w:r w:rsidR="00941858" w:rsidRPr="00044FF2">
        <w:rPr>
          <w:rFonts w:cs="Calibri"/>
          <w:sz w:val="22"/>
          <w:szCs w:val="22"/>
        </w:rPr>
        <w:t>from</w:t>
      </w:r>
      <w:r w:rsidR="00387253" w:rsidRPr="00044FF2">
        <w:rPr>
          <w:rFonts w:cs="Calibri"/>
          <w:sz w:val="22"/>
          <w:szCs w:val="22"/>
        </w:rPr>
        <w:t xml:space="preserve"> the surface of the water;</w:t>
      </w:r>
    </w:p>
    <w:p w14:paraId="56BEF68C" w14:textId="38C29DA3" w:rsidR="0083619E" w:rsidRPr="00044FF2" w:rsidRDefault="00941858" w:rsidP="00124566">
      <w:pPr>
        <w:rPr>
          <w:rFonts w:cs="Calibri"/>
          <w:sz w:val="22"/>
          <w:szCs w:val="22"/>
        </w:rPr>
      </w:pPr>
      <w:r w:rsidRPr="00044FF2">
        <w:rPr>
          <w:rFonts w:cs="Calibri"/>
          <w:sz w:val="22"/>
          <w:szCs w:val="22"/>
        </w:rPr>
        <w:t>(e) Strainer baskets for skimmers are clean;</w:t>
      </w:r>
      <w:r w:rsidR="00524308" w:rsidRPr="00044FF2">
        <w:rPr>
          <w:rFonts w:cs="Calibri"/>
          <w:sz w:val="22"/>
          <w:szCs w:val="22"/>
        </w:rPr>
        <w:t xml:space="preserve"> and</w:t>
      </w:r>
    </w:p>
    <w:p w14:paraId="30EA01E6" w14:textId="43DC8675" w:rsidR="0083619E" w:rsidRPr="00044FF2" w:rsidRDefault="0083619E" w:rsidP="00124566">
      <w:pPr>
        <w:rPr>
          <w:rFonts w:cs="Calibri"/>
          <w:sz w:val="22"/>
          <w:szCs w:val="22"/>
        </w:rPr>
      </w:pPr>
      <w:r w:rsidRPr="00044FF2">
        <w:rPr>
          <w:rFonts w:cs="Calibri"/>
          <w:sz w:val="22"/>
          <w:szCs w:val="22"/>
        </w:rPr>
        <w:t>(f) Weirs remain in place and in good repair;</w:t>
      </w:r>
    </w:p>
    <w:p w14:paraId="13C12495" w14:textId="76292691" w:rsidR="00941858" w:rsidRPr="00044FF2" w:rsidRDefault="003A7962" w:rsidP="00124566">
      <w:pPr>
        <w:rPr>
          <w:rFonts w:cs="Calibri"/>
          <w:sz w:val="22"/>
          <w:szCs w:val="22"/>
        </w:rPr>
      </w:pPr>
      <w:r w:rsidRPr="00044FF2">
        <w:rPr>
          <w:rFonts w:cs="Calibri"/>
          <w:sz w:val="22"/>
          <w:szCs w:val="22"/>
        </w:rPr>
        <w:t>(8) Su</w:t>
      </w:r>
      <w:r w:rsidR="00704B35" w:rsidRPr="00044FF2">
        <w:rPr>
          <w:rFonts w:cs="Calibri"/>
          <w:sz w:val="22"/>
          <w:szCs w:val="22"/>
        </w:rPr>
        <w:t>ction outlet covers and sumps are secured</w:t>
      </w:r>
      <w:r w:rsidR="002C711A" w:rsidRPr="00044FF2">
        <w:rPr>
          <w:rFonts w:cs="Calibri"/>
          <w:sz w:val="22"/>
          <w:szCs w:val="22"/>
        </w:rPr>
        <w:t>;</w:t>
      </w:r>
    </w:p>
    <w:p w14:paraId="1F159974" w14:textId="62C1007E" w:rsidR="002C711A" w:rsidRPr="00044FF2" w:rsidRDefault="002C711A" w:rsidP="00124566">
      <w:pPr>
        <w:rPr>
          <w:rFonts w:cs="Calibri"/>
          <w:sz w:val="22"/>
          <w:szCs w:val="22"/>
        </w:rPr>
      </w:pPr>
      <w:r w:rsidRPr="00044FF2">
        <w:rPr>
          <w:rFonts w:cs="Calibri"/>
          <w:sz w:val="22"/>
          <w:szCs w:val="22"/>
        </w:rPr>
        <w:t xml:space="preserve">(9) Piping is marked in accordance with </w:t>
      </w:r>
      <w:r w:rsidR="003D4174" w:rsidRPr="00044FF2">
        <w:rPr>
          <w:rFonts w:cs="Calibri"/>
          <w:sz w:val="22"/>
          <w:szCs w:val="22"/>
        </w:rPr>
        <w:t>WAC 246-261-</w:t>
      </w:r>
      <w:r w:rsidR="005D62E6" w:rsidRPr="00044FF2">
        <w:rPr>
          <w:rFonts w:cs="Calibri"/>
          <w:sz w:val="22"/>
          <w:szCs w:val="22"/>
        </w:rPr>
        <w:t>450</w:t>
      </w:r>
      <w:r w:rsidR="00AF6AD3" w:rsidRPr="00044FF2">
        <w:rPr>
          <w:rFonts w:cs="Calibri"/>
          <w:sz w:val="22"/>
          <w:szCs w:val="22"/>
        </w:rPr>
        <w:t>;</w:t>
      </w:r>
    </w:p>
    <w:p w14:paraId="171F11B3" w14:textId="03227DFE" w:rsidR="00AF6AD3" w:rsidRPr="00044FF2" w:rsidRDefault="00AF6AD3" w:rsidP="00124566">
      <w:pPr>
        <w:rPr>
          <w:rFonts w:cs="Calibri"/>
          <w:sz w:val="22"/>
          <w:szCs w:val="22"/>
        </w:rPr>
      </w:pPr>
      <w:r w:rsidRPr="00044FF2">
        <w:rPr>
          <w:rFonts w:cs="Calibri"/>
          <w:sz w:val="22"/>
          <w:szCs w:val="22"/>
        </w:rPr>
        <w:lastRenderedPageBreak/>
        <w:t>(10) Strainers are in place and cleaned as required to maintain pump performance;</w:t>
      </w:r>
    </w:p>
    <w:p w14:paraId="368A60AC" w14:textId="26EDF9E6" w:rsidR="00AF6AD3" w:rsidRPr="00044FF2" w:rsidRDefault="003D7E27" w:rsidP="00124566">
      <w:pPr>
        <w:rPr>
          <w:rFonts w:cs="Calibri"/>
          <w:sz w:val="22"/>
          <w:szCs w:val="22"/>
        </w:rPr>
      </w:pPr>
      <w:r w:rsidRPr="00044FF2">
        <w:rPr>
          <w:rFonts w:cs="Calibri"/>
          <w:sz w:val="22"/>
          <w:szCs w:val="22"/>
        </w:rPr>
        <w:t>(11) Flow meters, in accordance with WAC 246-261-</w:t>
      </w:r>
      <w:r w:rsidR="0059069B" w:rsidRPr="00044FF2">
        <w:rPr>
          <w:rFonts w:cs="Calibri"/>
          <w:sz w:val="22"/>
          <w:szCs w:val="22"/>
        </w:rPr>
        <w:t>335</w:t>
      </w:r>
      <w:r w:rsidRPr="00044FF2">
        <w:rPr>
          <w:rFonts w:cs="Calibri"/>
          <w:sz w:val="22"/>
          <w:szCs w:val="22"/>
        </w:rPr>
        <w:t xml:space="preserve"> are provided and maintained in proper working order</w:t>
      </w:r>
      <w:r w:rsidR="00B8144E" w:rsidRPr="00044FF2">
        <w:rPr>
          <w:rFonts w:cs="Calibri"/>
          <w:sz w:val="22"/>
          <w:szCs w:val="22"/>
        </w:rPr>
        <w:t>;</w:t>
      </w:r>
    </w:p>
    <w:p w14:paraId="58AAAC95" w14:textId="06B6A273" w:rsidR="00F6318A" w:rsidRPr="00044FF2" w:rsidRDefault="00EC6A56" w:rsidP="00124566">
      <w:pPr>
        <w:rPr>
          <w:rFonts w:cs="Calibri"/>
          <w:sz w:val="22"/>
          <w:szCs w:val="22"/>
        </w:rPr>
      </w:pPr>
      <w:r w:rsidRPr="00044FF2">
        <w:rPr>
          <w:rFonts w:cs="Calibri"/>
          <w:sz w:val="22"/>
          <w:szCs w:val="22"/>
        </w:rPr>
        <w:t xml:space="preserve">(12) </w:t>
      </w:r>
      <w:r w:rsidR="006F4F73" w:rsidRPr="00044FF2">
        <w:rPr>
          <w:rFonts w:cs="Calibri"/>
          <w:sz w:val="22"/>
          <w:szCs w:val="22"/>
        </w:rPr>
        <w:t>Filters and filter media are certified, listed, and labeled to NSF/ANSI 50-16a 2017;</w:t>
      </w:r>
    </w:p>
    <w:p w14:paraId="1C16FA1C" w14:textId="734A5F18" w:rsidR="006F4F73" w:rsidRPr="00044FF2" w:rsidRDefault="006F4F73" w:rsidP="00124566">
      <w:pPr>
        <w:rPr>
          <w:rFonts w:cs="Calibri"/>
          <w:sz w:val="22"/>
          <w:szCs w:val="22"/>
        </w:rPr>
      </w:pPr>
      <w:r w:rsidRPr="00044FF2">
        <w:rPr>
          <w:rFonts w:cs="Calibri"/>
          <w:sz w:val="22"/>
          <w:szCs w:val="22"/>
        </w:rPr>
        <w:t>(13)</w:t>
      </w:r>
      <w:r w:rsidR="0092388C" w:rsidRPr="00044FF2">
        <w:rPr>
          <w:rFonts w:cs="Calibri"/>
          <w:sz w:val="22"/>
          <w:szCs w:val="22"/>
        </w:rPr>
        <w:t xml:space="preserve"> Filters are backwashed, cleaned, and maintained in accordance with manufacturer’s recommendations;</w:t>
      </w:r>
    </w:p>
    <w:p w14:paraId="4C0F1AA4" w14:textId="26B816F8" w:rsidR="00151100" w:rsidRPr="00044FF2" w:rsidRDefault="00994174" w:rsidP="00124566">
      <w:pPr>
        <w:rPr>
          <w:rFonts w:cs="Calibri"/>
          <w:sz w:val="22"/>
          <w:szCs w:val="22"/>
        </w:rPr>
      </w:pPr>
      <w:r w:rsidRPr="00044FF2">
        <w:rPr>
          <w:rFonts w:cs="Calibri"/>
          <w:sz w:val="22"/>
          <w:szCs w:val="22"/>
        </w:rPr>
        <w:t>(</w:t>
      </w:r>
      <w:r w:rsidR="00BA5CE4" w:rsidRPr="00044FF2">
        <w:rPr>
          <w:rFonts w:cs="Calibri"/>
          <w:sz w:val="22"/>
          <w:szCs w:val="22"/>
        </w:rPr>
        <w:t>1</w:t>
      </w:r>
      <w:r w:rsidR="00475E79" w:rsidRPr="00044FF2">
        <w:rPr>
          <w:rFonts w:cs="Calibri"/>
          <w:sz w:val="22"/>
          <w:szCs w:val="22"/>
        </w:rPr>
        <w:t>4</w:t>
      </w:r>
      <w:r w:rsidRPr="00044FF2">
        <w:rPr>
          <w:rFonts w:cs="Calibri"/>
          <w:sz w:val="22"/>
          <w:szCs w:val="22"/>
        </w:rPr>
        <w:t xml:space="preserve">) </w:t>
      </w:r>
      <w:r w:rsidR="00BA5CE4" w:rsidRPr="00044FF2">
        <w:rPr>
          <w:rFonts w:cs="Calibri"/>
          <w:sz w:val="22"/>
          <w:szCs w:val="22"/>
        </w:rPr>
        <w:t>Granular media filters are</w:t>
      </w:r>
      <w:r w:rsidR="00151100" w:rsidRPr="00044FF2">
        <w:rPr>
          <w:rFonts w:cs="Calibri"/>
          <w:sz w:val="22"/>
          <w:szCs w:val="22"/>
        </w:rPr>
        <w:t>:</w:t>
      </w:r>
    </w:p>
    <w:p w14:paraId="7E30969F" w14:textId="4F533E7B" w:rsidR="000558D4" w:rsidRPr="00044FF2" w:rsidRDefault="00151100" w:rsidP="00124566">
      <w:pPr>
        <w:rPr>
          <w:rFonts w:cs="Calibri"/>
          <w:sz w:val="22"/>
          <w:szCs w:val="22"/>
        </w:rPr>
      </w:pPr>
      <w:r w:rsidRPr="00044FF2">
        <w:rPr>
          <w:rFonts w:cs="Calibri"/>
          <w:sz w:val="22"/>
          <w:szCs w:val="22"/>
        </w:rPr>
        <w:t xml:space="preserve">(a) </w:t>
      </w:r>
      <w:r w:rsidR="00CF01D1" w:rsidRPr="00044FF2">
        <w:rPr>
          <w:rFonts w:cs="Calibri"/>
          <w:sz w:val="22"/>
          <w:szCs w:val="22"/>
        </w:rPr>
        <w:t>Maintained in accordance with approved design specifications for filtration and backwashing rates;</w:t>
      </w:r>
    </w:p>
    <w:p w14:paraId="57D4C61E" w14:textId="4188CADF" w:rsidR="007B0431" w:rsidRPr="00044FF2" w:rsidRDefault="00CF01D1" w:rsidP="00124566">
      <w:pPr>
        <w:rPr>
          <w:rFonts w:cs="Calibri"/>
          <w:sz w:val="22"/>
          <w:szCs w:val="22"/>
        </w:rPr>
      </w:pPr>
      <w:r w:rsidRPr="00044FF2">
        <w:rPr>
          <w:rFonts w:cs="Calibri"/>
          <w:sz w:val="22"/>
          <w:szCs w:val="22"/>
        </w:rPr>
        <w:t xml:space="preserve">(b) </w:t>
      </w:r>
      <w:r w:rsidR="00151100" w:rsidRPr="00044FF2">
        <w:rPr>
          <w:rFonts w:cs="Calibri"/>
          <w:sz w:val="22"/>
          <w:szCs w:val="22"/>
        </w:rPr>
        <w:t>I</w:t>
      </w:r>
      <w:r w:rsidR="00BA5CE4" w:rsidRPr="00044FF2">
        <w:rPr>
          <w:rFonts w:cs="Calibri"/>
          <w:sz w:val="22"/>
          <w:szCs w:val="22"/>
        </w:rPr>
        <w:t>nspected</w:t>
      </w:r>
      <w:r w:rsidR="00994174" w:rsidRPr="00044FF2">
        <w:rPr>
          <w:rFonts w:cs="Calibri"/>
          <w:sz w:val="22"/>
          <w:szCs w:val="22"/>
        </w:rPr>
        <w:t xml:space="preserve"> for proper depth and cleanliness at least once a year</w:t>
      </w:r>
      <w:r w:rsidR="007B0431" w:rsidRPr="00044FF2">
        <w:rPr>
          <w:rFonts w:cs="Calibri"/>
          <w:sz w:val="22"/>
          <w:szCs w:val="22"/>
        </w:rPr>
        <w:t xml:space="preserve"> and replaced in accordance with the manufacturer’s recommendations when </w:t>
      </w:r>
      <w:r w:rsidR="00D34DFC" w:rsidRPr="00044FF2">
        <w:rPr>
          <w:rFonts w:cs="Calibri"/>
          <w:sz w:val="22"/>
          <w:szCs w:val="22"/>
        </w:rPr>
        <w:t>necessary to retore the depth or cleanliness;</w:t>
      </w:r>
      <w:r w:rsidR="0007041B" w:rsidRPr="00044FF2">
        <w:rPr>
          <w:rFonts w:cs="Calibri"/>
          <w:sz w:val="22"/>
          <w:szCs w:val="22"/>
        </w:rPr>
        <w:t xml:space="preserve"> </w:t>
      </w:r>
    </w:p>
    <w:p w14:paraId="63E01F02" w14:textId="013AE3C2" w:rsidR="008E3D06" w:rsidRPr="00044FF2" w:rsidRDefault="00D34DFC" w:rsidP="00124566">
      <w:pPr>
        <w:rPr>
          <w:rFonts w:cs="Calibri"/>
          <w:sz w:val="22"/>
          <w:szCs w:val="22"/>
        </w:rPr>
      </w:pPr>
      <w:r w:rsidRPr="00044FF2">
        <w:rPr>
          <w:rFonts w:cs="Calibri"/>
          <w:sz w:val="22"/>
          <w:szCs w:val="22"/>
        </w:rPr>
        <w:t>(</w:t>
      </w:r>
      <w:r w:rsidR="00CF01D1" w:rsidRPr="00044FF2">
        <w:rPr>
          <w:rFonts w:cs="Calibri"/>
          <w:sz w:val="22"/>
          <w:szCs w:val="22"/>
        </w:rPr>
        <w:t>c</w:t>
      </w:r>
      <w:r w:rsidR="00C13004" w:rsidRPr="00044FF2">
        <w:rPr>
          <w:rFonts w:cs="Calibri"/>
          <w:sz w:val="22"/>
          <w:szCs w:val="22"/>
        </w:rPr>
        <w:t xml:space="preserve">) The manual air release valve </w:t>
      </w:r>
      <w:r w:rsidR="00CA0D61" w:rsidRPr="00044FF2">
        <w:rPr>
          <w:rFonts w:cs="Calibri"/>
          <w:sz w:val="22"/>
          <w:szCs w:val="22"/>
        </w:rPr>
        <w:t>of the filter is opened as necessary to remove any air that collects inside of the filter as well as following each backwash;</w:t>
      </w:r>
      <w:r w:rsidR="008E3D06" w:rsidRPr="00044FF2">
        <w:rPr>
          <w:rFonts w:cs="Calibri"/>
          <w:sz w:val="22"/>
          <w:szCs w:val="22"/>
        </w:rPr>
        <w:t xml:space="preserve"> </w:t>
      </w:r>
      <w:r w:rsidR="0007041B" w:rsidRPr="00044FF2">
        <w:rPr>
          <w:rFonts w:cs="Calibri"/>
          <w:sz w:val="22"/>
          <w:szCs w:val="22"/>
        </w:rPr>
        <w:t>and</w:t>
      </w:r>
    </w:p>
    <w:p w14:paraId="361C304A" w14:textId="6D222D76" w:rsidR="0007041B" w:rsidRPr="00044FF2" w:rsidRDefault="0007041B" w:rsidP="0007041B">
      <w:pPr>
        <w:rPr>
          <w:rFonts w:cs="Calibri"/>
          <w:sz w:val="22"/>
          <w:szCs w:val="22"/>
        </w:rPr>
      </w:pPr>
      <w:r w:rsidRPr="00044FF2">
        <w:rPr>
          <w:rFonts w:cs="Calibri"/>
          <w:sz w:val="22"/>
          <w:szCs w:val="22"/>
        </w:rPr>
        <w:t>(</w:t>
      </w:r>
      <w:r w:rsidR="0018573A">
        <w:rPr>
          <w:rFonts w:cs="Calibri"/>
          <w:sz w:val="22"/>
          <w:szCs w:val="22"/>
        </w:rPr>
        <w:t>15</w:t>
      </w:r>
      <w:r w:rsidRPr="00044FF2">
        <w:rPr>
          <w:rFonts w:cs="Calibri"/>
          <w:sz w:val="22"/>
          <w:szCs w:val="22"/>
        </w:rPr>
        <w:t>) Backwash</w:t>
      </w:r>
      <w:r w:rsidR="00475E79" w:rsidRPr="00044FF2">
        <w:rPr>
          <w:rFonts w:cs="Calibri"/>
          <w:sz w:val="22"/>
          <w:szCs w:val="22"/>
        </w:rPr>
        <w:t>ing</w:t>
      </w:r>
      <w:r w:rsidRPr="00044FF2">
        <w:rPr>
          <w:rFonts w:cs="Calibri"/>
          <w:sz w:val="22"/>
          <w:szCs w:val="22"/>
        </w:rPr>
        <w:t>:</w:t>
      </w:r>
    </w:p>
    <w:p w14:paraId="7275522F" w14:textId="7DBF746E" w:rsidR="0007041B" w:rsidRPr="00044FF2" w:rsidRDefault="0007041B" w:rsidP="0007041B">
      <w:pPr>
        <w:rPr>
          <w:rFonts w:cs="Calibri"/>
          <w:sz w:val="22"/>
          <w:szCs w:val="22"/>
        </w:rPr>
      </w:pPr>
      <w:r w:rsidRPr="00044FF2">
        <w:rPr>
          <w:rFonts w:cs="Calibri"/>
          <w:sz w:val="22"/>
          <w:szCs w:val="22"/>
        </w:rPr>
        <w:t>(</w:t>
      </w:r>
      <w:r w:rsidR="0018573A">
        <w:rPr>
          <w:rFonts w:cs="Calibri"/>
          <w:sz w:val="22"/>
          <w:szCs w:val="22"/>
        </w:rPr>
        <w:t>a</w:t>
      </w:r>
      <w:r w:rsidRPr="00044FF2">
        <w:rPr>
          <w:rFonts w:cs="Calibri"/>
          <w:sz w:val="22"/>
          <w:szCs w:val="22"/>
        </w:rPr>
        <w:t>) Continues until water is clear;</w:t>
      </w:r>
    </w:p>
    <w:p w14:paraId="19DEC3F9" w14:textId="71AF050A" w:rsidR="0007041B" w:rsidRPr="00044FF2" w:rsidRDefault="0007041B" w:rsidP="0007041B">
      <w:pPr>
        <w:rPr>
          <w:rFonts w:cs="Calibri"/>
          <w:sz w:val="22"/>
          <w:szCs w:val="22"/>
        </w:rPr>
      </w:pPr>
      <w:r w:rsidRPr="00044FF2">
        <w:rPr>
          <w:rFonts w:cs="Calibri"/>
          <w:sz w:val="22"/>
          <w:szCs w:val="22"/>
        </w:rPr>
        <w:t>(</w:t>
      </w:r>
      <w:r w:rsidR="0018573A">
        <w:rPr>
          <w:rFonts w:cs="Calibri"/>
          <w:sz w:val="22"/>
          <w:szCs w:val="22"/>
        </w:rPr>
        <w:t>b</w:t>
      </w:r>
      <w:r w:rsidRPr="00044FF2">
        <w:rPr>
          <w:rFonts w:cs="Calibri"/>
          <w:sz w:val="22"/>
          <w:szCs w:val="22"/>
        </w:rPr>
        <w:t>) Is performed at a differential pressure increase over the initial clean filter pressure, as recommended by the manufacturer, unless the system can no longer achieve the design flow rate</w:t>
      </w:r>
      <w:r w:rsidR="00BA6E22" w:rsidRPr="00044FF2">
        <w:rPr>
          <w:rFonts w:cs="Calibri"/>
          <w:sz w:val="22"/>
          <w:szCs w:val="22"/>
        </w:rPr>
        <w:t>;</w:t>
      </w:r>
    </w:p>
    <w:p w14:paraId="3A7503B6" w14:textId="47C931B2" w:rsidR="0007041B" w:rsidRPr="00044FF2" w:rsidRDefault="0007041B" w:rsidP="00124566">
      <w:pPr>
        <w:rPr>
          <w:rFonts w:cs="Calibri"/>
          <w:sz w:val="22"/>
          <w:szCs w:val="22"/>
        </w:rPr>
      </w:pPr>
      <w:r w:rsidRPr="00044FF2">
        <w:rPr>
          <w:rFonts w:cs="Calibri"/>
          <w:sz w:val="22"/>
          <w:szCs w:val="22"/>
        </w:rPr>
        <w:t>(</w:t>
      </w:r>
      <w:r w:rsidR="0018573A">
        <w:rPr>
          <w:rFonts w:cs="Calibri"/>
          <w:sz w:val="22"/>
          <w:szCs w:val="22"/>
        </w:rPr>
        <w:t>c</w:t>
      </w:r>
      <w:r w:rsidRPr="00044FF2">
        <w:rPr>
          <w:rFonts w:cs="Calibri"/>
          <w:sz w:val="22"/>
          <w:szCs w:val="22"/>
        </w:rPr>
        <w:t xml:space="preserve">) Occurs when bathers are not present. The qualified operator or responsible supervisor </w:t>
      </w:r>
      <w:r w:rsidR="00AC7CD9">
        <w:rPr>
          <w:rFonts w:cs="Calibri"/>
          <w:sz w:val="22"/>
          <w:szCs w:val="22"/>
        </w:rPr>
        <w:t>shall</w:t>
      </w:r>
      <w:r w:rsidRPr="00044FF2">
        <w:rPr>
          <w:rFonts w:cs="Calibri"/>
          <w:sz w:val="22"/>
          <w:szCs w:val="22"/>
        </w:rPr>
        <w:t xml:space="preserve"> ensure the recirculation pump and chemical feeders have restarted and have run for a minimum of five minutes before bathers are permitted to reenter the aquatic venue</w:t>
      </w:r>
      <w:r w:rsidR="0057454C" w:rsidRPr="00044FF2">
        <w:rPr>
          <w:rFonts w:cs="Calibri"/>
          <w:sz w:val="22"/>
          <w:szCs w:val="22"/>
        </w:rPr>
        <w:t>;</w:t>
      </w:r>
    </w:p>
    <w:p w14:paraId="284EFD60" w14:textId="4DB4D451" w:rsidR="0007041B" w:rsidRPr="00044FF2" w:rsidRDefault="00CA0D61" w:rsidP="00124566">
      <w:pPr>
        <w:rPr>
          <w:rFonts w:cs="Calibri"/>
          <w:sz w:val="22"/>
          <w:szCs w:val="22"/>
        </w:rPr>
      </w:pPr>
      <w:r w:rsidRPr="00044FF2">
        <w:rPr>
          <w:rFonts w:cs="Calibri"/>
          <w:sz w:val="22"/>
          <w:szCs w:val="22"/>
        </w:rPr>
        <w:t>(</w:t>
      </w:r>
      <w:r w:rsidR="0042373D" w:rsidRPr="00044FF2">
        <w:rPr>
          <w:rFonts w:cs="Calibri"/>
          <w:sz w:val="22"/>
          <w:szCs w:val="22"/>
        </w:rPr>
        <w:t>1</w:t>
      </w:r>
      <w:r w:rsidR="0018573A">
        <w:rPr>
          <w:rFonts w:cs="Calibri"/>
          <w:sz w:val="22"/>
          <w:szCs w:val="22"/>
        </w:rPr>
        <w:t>6</w:t>
      </w:r>
      <w:r w:rsidRPr="00044FF2">
        <w:rPr>
          <w:rFonts w:cs="Calibri"/>
          <w:sz w:val="22"/>
          <w:szCs w:val="22"/>
        </w:rPr>
        <w:t>)</w:t>
      </w:r>
      <w:r w:rsidR="0007041B" w:rsidRPr="00044FF2">
        <w:rPr>
          <w:rFonts w:cs="Calibri"/>
          <w:sz w:val="22"/>
          <w:szCs w:val="22"/>
        </w:rPr>
        <w:t xml:space="preserve"> Precoat filters are</w:t>
      </w:r>
      <w:r w:rsidR="00045BD7" w:rsidRPr="00044FF2">
        <w:rPr>
          <w:rFonts w:cs="Calibri"/>
          <w:sz w:val="22"/>
          <w:szCs w:val="22"/>
        </w:rPr>
        <w:t xml:space="preserve"> operated</w:t>
      </w:r>
      <w:r w:rsidR="008F20E5" w:rsidRPr="00044FF2">
        <w:rPr>
          <w:rFonts w:cs="Calibri"/>
          <w:sz w:val="22"/>
          <w:szCs w:val="22"/>
        </w:rPr>
        <w:t xml:space="preserve"> such that</w:t>
      </w:r>
      <w:r w:rsidR="0007041B" w:rsidRPr="00044FF2">
        <w:rPr>
          <w:rFonts w:cs="Calibri"/>
          <w:sz w:val="22"/>
          <w:szCs w:val="22"/>
        </w:rPr>
        <w:t>:</w:t>
      </w:r>
    </w:p>
    <w:p w14:paraId="33DEBF96" w14:textId="6C05788C" w:rsidR="0042373D" w:rsidRPr="00044FF2" w:rsidRDefault="0042373D" w:rsidP="00124566">
      <w:pPr>
        <w:rPr>
          <w:rFonts w:cs="Calibri"/>
          <w:sz w:val="22"/>
          <w:szCs w:val="22"/>
        </w:rPr>
      </w:pPr>
      <w:r w:rsidRPr="00044FF2">
        <w:rPr>
          <w:rFonts w:cs="Calibri"/>
          <w:sz w:val="22"/>
          <w:szCs w:val="22"/>
        </w:rPr>
        <w:t xml:space="preserve">(a) </w:t>
      </w:r>
      <w:r w:rsidR="008F20E5" w:rsidRPr="00044FF2">
        <w:rPr>
          <w:rFonts w:cs="Calibri"/>
          <w:sz w:val="22"/>
          <w:szCs w:val="22"/>
        </w:rPr>
        <w:t>T</w:t>
      </w:r>
      <w:r w:rsidR="00BD2C92" w:rsidRPr="00044FF2">
        <w:rPr>
          <w:rFonts w:cs="Calibri"/>
          <w:sz w:val="22"/>
          <w:szCs w:val="22"/>
        </w:rPr>
        <w:t>he appropriate media type and quantity as recommended by the manufacturer</w:t>
      </w:r>
      <w:r w:rsidR="008F20E5" w:rsidRPr="00044FF2">
        <w:rPr>
          <w:rFonts w:cs="Calibri"/>
          <w:sz w:val="22"/>
          <w:szCs w:val="22"/>
        </w:rPr>
        <w:t xml:space="preserve"> is used</w:t>
      </w:r>
      <w:r w:rsidR="00BD2C92" w:rsidRPr="00044FF2">
        <w:rPr>
          <w:rFonts w:cs="Calibri"/>
          <w:sz w:val="22"/>
          <w:szCs w:val="22"/>
        </w:rPr>
        <w:t>;</w:t>
      </w:r>
    </w:p>
    <w:p w14:paraId="0BC1FDA8" w14:textId="618CF594" w:rsidR="00BD2C92" w:rsidRPr="00044FF2" w:rsidRDefault="00BD2C92" w:rsidP="00124566">
      <w:pPr>
        <w:rPr>
          <w:rFonts w:cs="Calibri"/>
          <w:sz w:val="22"/>
          <w:szCs w:val="22"/>
        </w:rPr>
      </w:pPr>
      <w:r w:rsidRPr="00044FF2">
        <w:rPr>
          <w:rFonts w:cs="Calibri"/>
          <w:sz w:val="22"/>
          <w:szCs w:val="22"/>
        </w:rPr>
        <w:t xml:space="preserve">(b) </w:t>
      </w:r>
      <w:r w:rsidR="008F20E5" w:rsidRPr="00044FF2">
        <w:rPr>
          <w:rFonts w:cs="Calibri"/>
          <w:sz w:val="22"/>
          <w:szCs w:val="22"/>
        </w:rPr>
        <w:t>P</w:t>
      </w:r>
      <w:r w:rsidR="006F4BB8" w:rsidRPr="00044FF2">
        <w:rPr>
          <w:rFonts w:cs="Calibri"/>
          <w:sz w:val="22"/>
          <w:szCs w:val="22"/>
        </w:rPr>
        <w:t>recoating of the filter</w:t>
      </w:r>
      <w:r w:rsidR="00C47168" w:rsidRPr="00044FF2">
        <w:rPr>
          <w:rFonts w:cs="Calibri"/>
          <w:sz w:val="22"/>
          <w:szCs w:val="22"/>
        </w:rPr>
        <w:t xml:space="preserve"> occurs</w:t>
      </w:r>
      <w:r w:rsidRPr="00044FF2">
        <w:rPr>
          <w:rFonts w:cs="Calibri"/>
          <w:sz w:val="22"/>
          <w:szCs w:val="22"/>
        </w:rPr>
        <w:t xml:space="preserve"> in closed loop mode to minim</w:t>
      </w:r>
      <w:r w:rsidR="00FF5E92" w:rsidRPr="00044FF2">
        <w:rPr>
          <w:rFonts w:cs="Calibri"/>
          <w:sz w:val="22"/>
          <w:szCs w:val="22"/>
        </w:rPr>
        <w:t>ize the potential for media or debris to return to the aquatic venue;</w:t>
      </w:r>
    </w:p>
    <w:p w14:paraId="115E0A00" w14:textId="2782C330" w:rsidR="00FF5E92" w:rsidRPr="00044FF2" w:rsidRDefault="00FF5E92" w:rsidP="00124566">
      <w:pPr>
        <w:rPr>
          <w:rFonts w:cs="Calibri"/>
          <w:sz w:val="22"/>
          <w:szCs w:val="22"/>
        </w:rPr>
      </w:pPr>
      <w:r w:rsidRPr="00044FF2">
        <w:rPr>
          <w:rFonts w:cs="Calibri"/>
          <w:sz w:val="22"/>
          <w:szCs w:val="22"/>
        </w:rPr>
        <w:t xml:space="preserve">(c) </w:t>
      </w:r>
      <w:r w:rsidR="008F20E5" w:rsidRPr="00044FF2">
        <w:rPr>
          <w:rFonts w:cs="Calibri"/>
          <w:sz w:val="22"/>
          <w:szCs w:val="22"/>
        </w:rPr>
        <w:t>F</w:t>
      </w:r>
      <w:r w:rsidR="00C47168" w:rsidRPr="00044FF2">
        <w:rPr>
          <w:rFonts w:cs="Calibri"/>
          <w:sz w:val="22"/>
          <w:szCs w:val="22"/>
        </w:rPr>
        <w:t xml:space="preserve">low is not interrupted when switching from precoat mode to filtration mode unless the filters are certified, listed, and labeled to NSF/ANSI 50-16a 2017 </w:t>
      </w:r>
      <w:r w:rsidR="00C16BFB" w:rsidRPr="00044FF2">
        <w:rPr>
          <w:rFonts w:cs="Calibri"/>
          <w:sz w:val="22"/>
          <w:szCs w:val="22"/>
        </w:rPr>
        <w:t xml:space="preserve">to return water to the aquatic venue during the precoat process. </w:t>
      </w:r>
      <w:r w:rsidR="00394A7A" w:rsidRPr="00044FF2">
        <w:rPr>
          <w:rFonts w:cs="Calibri"/>
          <w:sz w:val="22"/>
          <w:szCs w:val="22"/>
        </w:rPr>
        <w:t xml:space="preserve">When flow interruption occurs on precoat filters not designed to bump, the media must be backwashed out of the filter and a new precoat established </w:t>
      </w:r>
      <w:r w:rsidR="00927C77" w:rsidRPr="00044FF2">
        <w:rPr>
          <w:rFonts w:cs="Calibri"/>
          <w:sz w:val="22"/>
          <w:szCs w:val="22"/>
        </w:rPr>
        <w:t>according to the manufacturer’s recommendations prior to bathers reentering the pool.</w:t>
      </w:r>
      <w:r w:rsidR="00594D7B" w:rsidRPr="00044FF2">
        <w:rPr>
          <w:rFonts w:cs="Calibri"/>
          <w:sz w:val="22"/>
          <w:szCs w:val="22"/>
        </w:rPr>
        <w:t xml:space="preserve"> Systems designed to flow to waste while precoating must use a maximum recommended precoat media load permitted by the filter manufacturer to account for media </w:t>
      </w:r>
      <w:proofErr w:type="gramStart"/>
      <w:r w:rsidR="00594D7B" w:rsidRPr="00044FF2">
        <w:rPr>
          <w:rFonts w:cs="Calibri"/>
          <w:sz w:val="22"/>
          <w:szCs w:val="22"/>
        </w:rPr>
        <w:t>lost</w:t>
      </w:r>
      <w:proofErr w:type="gramEnd"/>
      <w:r w:rsidR="00594D7B" w:rsidRPr="00044FF2">
        <w:rPr>
          <w:rFonts w:cs="Calibri"/>
          <w:sz w:val="22"/>
          <w:szCs w:val="22"/>
        </w:rPr>
        <w:t xml:space="preserve"> to the waste stream during </w:t>
      </w:r>
      <w:proofErr w:type="gramStart"/>
      <w:r w:rsidR="00594D7B" w:rsidRPr="00044FF2">
        <w:rPr>
          <w:rFonts w:cs="Calibri"/>
          <w:sz w:val="22"/>
          <w:szCs w:val="22"/>
        </w:rPr>
        <w:t>precoating</w:t>
      </w:r>
      <w:r w:rsidR="00927C77" w:rsidRPr="00044FF2">
        <w:rPr>
          <w:rFonts w:cs="Calibri"/>
          <w:sz w:val="22"/>
          <w:szCs w:val="22"/>
        </w:rPr>
        <w:t>;</w:t>
      </w:r>
      <w:proofErr w:type="gramEnd"/>
    </w:p>
    <w:p w14:paraId="56C042FD" w14:textId="7C8E52CD" w:rsidR="0084095D" w:rsidRPr="00044FF2" w:rsidRDefault="0084095D" w:rsidP="00124566">
      <w:pPr>
        <w:rPr>
          <w:rFonts w:cs="Calibri"/>
          <w:sz w:val="22"/>
          <w:szCs w:val="22"/>
        </w:rPr>
      </w:pPr>
      <w:r w:rsidRPr="00044FF2">
        <w:rPr>
          <w:rFonts w:cs="Calibri"/>
          <w:sz w:val="22"/>
          <w:szCs w:val="22"/>
        </w:rPr>
        <w:lastRenderedPageBreak/>
        <w:t xml:space="preserve">(d) Backwashing or cleaning filters </w:t>
      </w:r>
      <w:r w:rsidR="00BA6E22" w:rsidRPr="00044FF2">
        <w:rPr>
          <w:rFonts w:cs="Calibri"/>
          <w:sz w:val="22"/>
          <w:szCs w:val="22"/>
        </w:rPr>
        <w:t>is performed at a differential pressure increase over the initial clean filter pressure, as recommended by the manufacturer, unless the system can no longer achieve the design flow rate</w:t>
      </w:r>
      <w:r w:rsidR="007E0CAF" w:rsidRPr="00044FF2">
        <w:rPr>
          <w:rFonts w:cs="Calibri"/>
          <w:sz w:val="22"/>
          <w:szCs w:val="22"/>
        </w:rPr>
        <w:t>;</w:t>
      </w:r>
    </w:p>
    <w:p w14:paraId="002020F3" w14:textId="55A419FD" w:rsidR="007E0CAF" w:rsidRPr="00044FF2" w:rsidRDefault="007E0CAF" w:rsidP="00124566">
      <w:pPr>
        <w:rPr>
          <w:rFonts w:cs="Calibri"/>
          <w:sz w:val="22"/>
          <w:szCs w:val="22"/>
        </w:rPr>
      </w:pPr>
      <w:r w:rsidRPr="00044FF2">
        <w:rPr>
          <w:rFonts w:cs="Calibri"/>
          <w:sz w:val="22"/>
          <w:szCs w:val="22"/>
        </w:rPr>
        <w:t xml:space="preserve">(e) Continuous filter media feed equipment tank agitators </w:t>
      </w:r>
      <w:r w:rsidR="008C7D2C" w:rsidRPr="00044FF2">
        <w:rPr>
          <w:rFonts w:cs="Calibri"/>
          <w:sz w:val="22"/>
          <w:szCs w:val="22"/>
        </w:rPr>
        <w:t>run continuously. Filter media fee</w:t>
      </w:r>
      <w:r w:rsidR="00776D7E" w:rsidRPr="00044FF2">
        <w:rPr>
          <w:rFonts w:cs="Calibri"/>
          <w:sz w:val="22"/>
          <w:szCs w:val="22"/>
        </w:rPr>
        <w:t>d</w:t>
      </w:r>
      <w:r w:rsidR="008C7D2C" w:rsidRPr="00044FF2">
        <w:rPr>
          <w:rFonts w:cs="Calibri"/>
          <w:sz w:val="22"/>
          <w:szCs w:val="22"/>
        </w:rPr>
        <w:t xml:space="preserve"> may be performed via bath application; </w:t>
      </w:r>
    </w:p>
    <w:p w14:paraId="08EDC742" w14:textId="4DD2FAA2" w:rsidR="00927C77" w:rsidRPr="00044FF2" w:rsidRDefault="0084095D" w:rsidP="00124566">
      <w:pPr>
        <w:rPr>
          <w:rFonts w:cs="Calibri"/>
          <w:sz w:val="22"/>
          <w:szCs w:val="22"/>
        </w:rPr>
      </w:pPr>
      <w:r w:rsidRPr="00044FF2">
        <w:rPr>
          <w:rFonts w:cs="Calibri"/>
          <w:sz w:val="22"/>
          <w:szCs w:val="22"/>
        </w:rPr>
        <w:t>(</w:t>
      </w:r>
      <w:r w:rsidR="007E0CAF" w:rsidRPr="00044FF2">
        <w:rPr>
          <w:rFonts w:cs="Calibri"/>
          <w:sz w:val="22"/>
          <w:szCs w:val="22"/>
        </w:rPr>
        <w:t>f</w:t>
      </w:r>
      <w:r w:rsidRPr="00044FF2">
        <w:rPr>
          <w:rFonts w:cs="Calibri"/>
          <w:sz w:val="22"/>
          <w:szCs w:val="22"/>
        </w:rPr>
        <w:t xml:space="preserve">) </w:t>
      </w:r>
      <w:r w:rsidR="00594D7B" w:rsidRPr="00044FF2">
        <w:rPr>
          <w:rFonts w:cs="Calibri"/>
          <w:sz w:val="22"/>
          <w:szCs w:val="22"/>
        </w:rPr>
        <w:t xml:space="preserve">Bumping </w:t>
      </w:r>
      <w:r w:rsidR="008F20E5" w:rsidRPr="00044FF2">
        <w:rPr>
          <w:rFonts w:cs="Calibri"/>
          <w:sz w:val="22"/>
          <w:szCs w:val="22"/>
        </w:rPr>
        <w:t>is</w:t>
      </w:r>
      <w:r w:rsidR="00594D7B" w:rsidRPr="00044FF2">
        <w:rPr>
          <w:rFonts w:cs="Calibri"/>
          <w:sz w:val="22"/>
          <w:szCs w:val="22"/>
        </w:rPr>
        <w:t xml:space="preserve"> performed in accordance with the manufacturer’s recommendations</w:t>
      </w:r>
      <w:r w:rsidR="00EB3A21" w:rsidRPr="00044FF2">
        <w:rPr>
          <w:rFonts w:cs="Calibri"/>
          <w:sz w:val="22"/>
          <w:szCs w:val="22"/>
        </w:rPr>
        <w:t>;</w:t>
      </w:r>
    </w:p>
    <w:p w14:paraId="5BE475C2" w14:textId="1B1A3C22" w:rsidR="00EB3A21" w:rsidRPr="00044FF2" w:rsidRDefault="00EB3A21" w:rsidP="00124566">
      <w:pPr>
        <w:rPr>
          <w:rFonts w:cs="Calibri"/>
          <w:sz w:val="22"/>
          <w:szCs w:val="22"/>
        </w:rPr>
      </w:pPr>
      <w:r w:rsidRPr="00044FF2">
        <w:rPr>
          <w:rFonts w:cs="Calibri"/>
          <w:sz w:val="22"/>
          <w:szCs w:val="22"/>
        </w:rPr>
        <w:t>(g) Diato</w:t>
      </w:r>
      <w:r w:rsidR="00736C16" w:rsidRPr="00044FF2">
        <w:rPr>
          <w:rFonts w:cs="Calibri"/>
          <w:sz w:val="22"/>
          <w:szCs w:val="22"/>
        </w:rPr>
        <w:t>maceous earth, when used, is added to precoat filters in the amount recommended by the manufacturer;</w:t>
      </w:r>
    </w:p>
    <w:p w14:paraId="7A71382A" w14:textId="5E86BEC2" w:rsidR="00191C16" w:rsidRPr="00044FF2" w:rsidRDefault="00736C16" w:rsidP="00191C16">
      <w:pPr>
        <w:rPr>
          <w:rFonts w:cs="Calibri"/>
          <w:sz w:val="22"/>
          <w:szCs w:val="22"/>
        </w:rPr>
      </w:pPr>
      <w:r w:rsidRPr="00044FF2">
        <w:rPr>
          <w:rFonts w:cs="Calibri"/>
          <w:sz w:val="22"/>
          <w:szCs w:val="22"/>
        </w:rPr>
        <w:t>(h) Perlite, when used,</w:t>
      </w:r>
      <w:r w:rsidR="00191C16" w:rsidRPr="00044FF2">
        <w:rPr>
          <w:rFonts w:eastAsia="Calibri" w:cs="Arial"/>
          <w:sz w:val="22"/>
          <w:szCs w:val="22"/>
        </w:rPr>
        <w:t xml:space="preserve"> is </w:t>
      </w:r>
      <w:r w:rsidR="00191C16" w:rsidRPr="00044FF2">
        <w:rPr>
          <w:rFonts w:cs="Calibri"/>
          <w:sz w:val="22"/>
          <w:szCs w:val="22"/>
        </w:rPr>
        <w:t>added to precoat filters in the amount recommended by the manufacturer and in accordance with the specifications for the filter listing and labeling to NSF/ANSI 50-16a 2017</w:t>
      </w:r>
      <w:r w:rsidR="00015157" w:rsidRPr="00044FF2">
        <w:rPr>
          <w:rFonts w:cs="Calibri"/>
          <w:sz w:val="22"/>
          <w:szCs w:val="22"/>
        </w:rPr>
        <w:t>; and</w:t>
      </w:r>
    </w:p>
    <w:p w14:paraId="7E9092D9" w14:textId="3999FA05" w:rsidR="00736C16" w:rsidRPr="00044FF2" w:rsidRDefault="00015157" w:rsidP="00124566">
      <w:pPr>
        <w:rPr>
          <w:rFonts w:cs="Calibri"/>
          <w:sz w:val="22"/>
          <w:szCs w:val="22"/>
        </w:rPr>
      </w:pPr>
      <w:r w:rsidRPr="00044FF2">
        <w:rPr>
          <w:rFonts w:cs="Calibri"/>
          <w:sz w:val="22"/>
          <w:szCs w:val="22"/>
        </w:rPr>
        <w:t>(i) All discharge</w:t>
      </w:r>
      <w:r w:rsidR="00CC73A6" w:rsidRPr="00044FF2">
        <w:rPr>
          <w:rFonts w:cs="Calibri"/>
          <w:sz w:val="22"/>
          <w:szCs w:val="22"/>
        </w:rPr>
        <w:t>d</w:t>
      </w:r>
      <w:r w:rsidRPr="00044FF2">
        <w:rPr>
          <w:rFonts w:cs="Calibri"/>
          <w:sz w:val="22"/>
          <w:szCs w:val="22"/>
        </w:rPr>
        <w:t xml:space="preserve"> filter media is done in accordance with </w:t>
      </w:r>
      <w:r w:rsidR="00EF6B62" w:rsidRPr="00044FF2">
        <w:rPr>
          <w:rFonts w:cs="Calibri"/>
          <w:sz w:val="22"/>
          <w:szCs w:val="22"/>
        </w:rPr>
        <w:t>applicable laws and rules;</w:t>
      </w:r>
      <w:r w:rsidR="00DD7D90" w:rsidRPr="00044FF2">
        <w:rPr>
          <w:rFonts w:cs="Calibri"/>
          <w:sz w:val="22"/>
          <w:szCs w:val="22"/>
        </w:rPr>
        <w:t xml:space="preserve"> and</w:t>
      </w:r>
    </w:p>
    <w:p w14:paraId="1E075B7F" w14:textId="5873BCA8" w:rsidR="00CA0D61" w:rsidRPr="00044FF2" w:rsidRDefault="0005601E" w:rsidP="00124566">
      <w:pPr>
        <w:rPr>
          <w:rFonts w:cs="Calibri"/>
          <w:sz w:val="22"/>
          <w:szCs w:val="22"/>
        </w:rPr>
      </w:pPr>
      <w:r w:rsidRPr="00044FF2">
        <w:rPr>
          <w:rFonts w:cs="Calibri"/>
          <w:sz w:val="22"/>
          <w:szCs w:val="22"/>
        </w:rPr>
        <w:t>(1</w:t>
      </w:r>
      <w:r w:rsidR="0018573A">
        <w:rPr>
          <w:rFonts w:cs="Calibri"/>
          <w:sz w:val="22"/>
          <w:szCs w:val="22"/>
        </w:rPr>
        <w:t>7</w:t>
      </w:r>
      <w:r w:rsidRPr="00044FF2">
        <w:rPr>
          <w:rFonts w:cs="Calibri"/>
          <w:sz w:val="22"/>
          <w:szCs w:val="22"/>
        </w:rPr>
        <w:t xml:space="preserve">) </w:t>
      </w:r>
      <w:r w:rsidR="009563D5" w:rsidRPr="00044FF2">
        <w:rPr>
          <w:rFonts w:cs="Calibri"/>
          <w:sz w:val="22"/>
          <w:szCs w:val="22"/>
        </w:rPr>
        <w:t xml:space="preserve">Cartridge filters are operated </w:t>
      </w:r>
      <w:r w:rsidR="00807DD0" w:rsidRPr="00044FF2">
        <w:rPr>
          <w:rFonts w:cs="Calibri"/>
          <w:sz w:val="22"/>
          <w:szCs w:val="22"/>
        </w:rPr>
        <w:t>in accordance with</w:t>
      </w:r>
      <w:r w:rsidR="00021BE1" w:rsidRPr="00044FF2">
        <w:rPr>
          <w:rFonts w:cs="Calibri"/>
          <w:sz w:val="22"/>
          <w:szCs w:val="22"/>
        </w:rPr>
        <w:t xml:space="preserve"> the manufacturer’s recommendations and are certified, listed, and labeled to NSF/ANSI 50-16a 2017 </w:t>
      </w:r>
      <w:r w:rsidR="000558D4" w:rsidRPr="00044FF2">
        <w:rPr>
          <w:rFonts w:cs="Calibri"/>
          <w:sz w:val="22"/>
          <w:szCs w:val="22"/>
        </w:rPr>
        <w:t>and:</w:t>
      </w:r>
    </w:p>
    <w:p w14:paraId="1A26F7F8" w14:textId="651A13B6" w:rsidR="009563D5" w:rsidRPr="00044FF2" w:rsidRDefault="009563D5" w:rsidP="00124566">
      <w:pPr>
        <w:rPr>
          <w:rFonts w:cs="Calibri"/>
          <w:sz w:val="22"/>
          <w:szCs w:val="22"/>
        </w:rPr>
      </w:pPr>
      <w:r w:rsidRPr="00044FF2">
        <w:rPr>
          <w:rFonts w:cs="Calibri"/>
          <w:sz w:val="22"/>
          <w:szCs w:val="22"/>
        </w:rPr>
        <w:t xml:space="preserve">(a) </w:t>
      </w:r>
      <w:r w:rsidR="000558D4" w:rsidRPr="00044FF2">
        <w:rPr>
          <w:rFonts w:cs="Calibri"/>
          <w:sz w:val="22"/>
          <w:szCs w:val="22"/>
        </w:rPr>
        <w:t>Maintained in accordance with approved design specifications;</w:t>
      </w:r>
    </w:p>
    <w:p w14:paraId="3DA7C21D" w14:textId="5474078B" w:rsidR="000558D4" w:rsidRPr="00044FF2" w:rsidRDefault="00CC73A6" w:rsidP="00124566">
      <w:pPr>
        <w:rPr>
          <w:rFonts w:cs="Calibri"/>
          <w:sz w:val="22"/>
          <w:szCs w:val="22"/>
        </w:rPr>
      </w:pPr>
      <w:r w:rsidRPr="00044FF2">
        <w:rPr>
          <w:rFonts w:cs="Calibri"/>
          <w:sz w:val="22"/>
          <w:szCs w:val="22"/>
        </w:rPr>
        <w:t>(b) Ex</w:t>
      </w:r>
      <w:r w:rsidR="00747E11" w:rsidRPr="00044FF2">
        <w:rPr>
          <w:rFonts w:cs="Calibri"/>
          <w:sz w:val="22"/>
          <w:szCs w:val="22"/>
        </w:rPr>
        <w:t>changed with clean filter cartridges at a differential pressure increase over the initial clean filter pressure as recommended by the manufacturer unless the system can no longer achieve the design flow rate;</w:t>
      </w:r>
      <w:r w:rsidR="0057454C" w:rsidRPr="00044FF2">
        <w:rPr>
          <w:rFonts w:cs="Calibri"/>
          <w:sz w:val="22"/>
          <w:szCs w:val="22"/>
        </w:rPr>
        <w:t xml:space="preserve"> and</w:t>
      </w:r>
    </w:p>
    <w:p w14:paraId="2C1C9FCF" w14:textId="71B70BA2" w:rsidR="00747E11" w:rsidRPr="00044FF2" w:rsidRDefault="00747E11" w:rsidP="00124566">
      <w:pPr>
        <w:rPr>
          <w:rFonts w:cs="Calibri"/>
          <w:sz w:val="22"/>
          <w:szCs w:val="22"/>
        </w:rPr>
      </w:pPr>
      <w:r w:rsidRPr="00044FF2">
        <w:rPr>
          <w:rFonts w:cs="Calibri"/>
          <w:sz w:val="22"/>
          <w:szCs w:val="22"/>
        </w:rPr>
        <w:t xml:space="preserve">(c) </w:t>
      </w:r>
      <w:r w:rsidR="007B0A69" w:rsidRPr="00044FF2">
        <w:rPr>
          <w:rFonts w:cs="Calibri"/>
          <w:sz w:val="22"/>
          <w:szCs w:val="22"/>
        </w:rPr>
        <w:t xml:space="preserve">Cleaned per manufacturer’s recommendations. If there is no established manufacturer procedure, </w:t>
      </w:r>
      <w:r w:rsidR="00307456" w:rsidRPr="00044FF2">
        <w:rPr>
          <w:rFonts w:cs="Calibri"/>
          <w:sz w:val="22"/>
          <w:szCs w:val="22"/>
        </w:rPr>
        <w:t>refer to the department for guidance.</w:t>
      </w:r>
    </w:p>
    <w:p w14:paraId="2DF51CAE" w14:textId="7A6AED09" w:rsidR="00E07BE0" w:rsidRPr="00044FF2" w:rsidRDefault="00E07BE0" w:rsidP="00124566">
      <w:pPr>
        <w:rPr>
          <w:rFonts w:cs="Calibri"/>
          <w:sz w:val="22"/>
          <w:szCs w:val="22"/>
        </w:rPr>
      </w:pPr>
      <w:r w:rsidRPr="00044FF2">
        <w:rPr>
          <w:rFonts w:cs="Calibri"/>
          <w:b/>
          <w:bCs/>
          <w:sz w:val="22"/>
          <w:szCs w:val="22"/>
        </w:rPr>
        <w:t>WAC 246-261-</w:t>
      </w:r>
      <w:r w:rsidR="003D626C" w:rsidRPr="00044FF2">
        <w:rPr>
          <w:rFonts w:cs="Calibri"/>
          <w:b/>
          <w:bCs/>
          <w:sz w:val="22"/>
          <w:szCs w:val="22"/>
        </w:rPr>
        <w:t>655</w:t>
      </w:r>
      <w:r w:rsidRPr="00044FF2">
        <w:rPr>
          <w:rFonts w:cs="Calibri"/>
          <w:b/>
          <w:bCs/>
          <w:sz w:val="22"/>
          <w:szCs w:val="22"/>
        </w:rPr>
        <w:t xml:space="preserve"> Water treatment chemicals.</w:t>
      </w:r>
      <w:r w:rsidRPr="00044FF2">
        <w:rPr>
          <w:rFonts w:cs="Calibri"/>
          <w:sz w:val="22"/>
          <w:szCs w:val="22"/>
        </w:rPr>
        <w:t xml:space="preserve"> </w:t>
      </w:r>
      <w:r w:rsidR="00A23DB7" w:rsidRPr="00044FF2">
        <w:rPr>
          <w:rFonts w:cs="Calibri"/>
          <w:sz w:val="22"/>
          <w:szCs w:val="22"/>
        </w:rPr>
        <w:t xml:space="preserve">The qualified operator or responsible supervisor </w:t>
      </w:r>
      <w:r w:rsidR="00DD7D90" w:rsidRPr="00044FF2">
        <w:rPr>
          <w:rFonts w:cs="Calibri"/>
          <w:sz w:val="22"/>
          <w:szCs w:val="22"/>
        </w:rPr>
        <w:t xml:space="preserve">shall </w:t>
      </w:r>
      <w:r w:rsidR="00394679" w:rsidRPr="00044FF2">
        <w:rPr>
          <w:rFonts w:cs="Calibri"/>
          <w:sz w:val="22"/>
          <w:szCs w:val="22"/>
        </w:rPr>
        <w:t>ensure:</w:t>
      </w:r>
    </w:p>
    <w:p w14:paraId="1A92D2A7" w14:textId="2A639172" w:rsidR="00394679" w:rsidRPr="00044FF2" w:rsidRDefault="00394679" w:rsidP="00124566">
      <w:pPr>
        <w:rPr>
          <w:rFonts w:cs="Calibri"/>
          <w:sz w:val="22"/>
          <w:szCs w:val="22"/>
        </w:rPr>
      </w:pPr>
      <w:r w:rsidRPr="00044FF2">
        <w:rPr>
          <w:rFonts w:cs="Calibri"/>
          <w:sz w:val="22"/>
          <w:szCs w:val="22"/>
        </w:rPr>
        <w:t>(1) Water treatment chemicals are certified, listed, and labeled to either NSF/ANSI 50</w:t>
      </w:r>
      <w:r w:rsidR="008616E1" w:rsidRPr="00044FF2">
        <w:rPr>
          <w:rFonts w:cs="Calibri"/>
          <w:sz w:val="22"/>
          <w:szCs w:val="22"/>
        </w:rPr>
        <w:t>-16a 2017</w:t>
      </w:r>
      <w:r w:rsidRPr="00044FF2">
        <w:rPr>
          <w:rFonts w:cs="Calibri"/>
          <w:sz w:val="22"/>
          <w:szCs w:val="22"/>
        </w:rPr>
        <w:t xml:space="preserve"> or NSF/ANSI 60</w:t>
      </w:r>
      <w:r w:rsidR="008616E1" w:rsidRPr="00044FF2">
        <w:rPr>
          <w:rFonts w:cs="Calibri"/>
          <w:sz w:val="22"/>
          <w:szCs w:val="22"/>
        </w:rPr>
        <w:t>-2020</w:t>
      </w:r>
      <w:r w:rsidRPr="00044FF2">
        <w:rPr>
          <w:rFonts w:cs="Calibri"/>
          <w:sz w:val="22"/>
          <w:szCs w:val="22"/>
        </w:rPr>
        <w:t xml:space="preserve"> </w:t>
      </w:r>
      <w:r w:rsidR="009779D6" w:rsidRPr="00044FF2">
        <w:rPr>
          <w:rFonts w:cs="Calibri"/>
          <w:sz w:val="22"/>
          <w:szCs w:val="22"/>
        </w:rPr>
        <w:t>and have an EPA registration;</w:t>
      </w:r>
    </w:p>
    <w:p w14:paraId="5D452A9B" w14:textId="27CB71E2" w:rsidR="009779D6" w:rsidRPr="00044FF2" w:rsidRDefault="009779D6" w:rsidP="00124566">
      <w:pPr>
        <w:rPr>
          <w:rFonts w:cs="Calibri"/>
          <w:sz w:val="22"/>
          <w:szCs w:val="22"/>
        </w:rPr>
      </w:pPr>
      <w:r w:rsidRPr="00044FF2">
        <w:rPr>
          <w:rFonts w:cs="Calibri"/>
          <w:sz w:val="22"/>
          <w:szCs w:val="22"/>
        </w:rPr>
        <w:t>(2) Water treatment chemicals are used in accordance with the manufacturer’s recommendations;</w:t>
      </w:r>
    </w:p>
    <w:p w14:paraId="25437F5C" w14:textId="62F206F0" w:rsidR="009779D6" w:rsidRPr="00044FF2" w:rsidRDefault="005F32A1" w:rsidP="00124566">
      <w:pPr>
        <w:rPr>
          <w:rFonts w:cs="Calibri"/>
          <w:sz w:val="22"/>
          <w:szCs w:val="22"/>
        </w:rPr>
      </w:pPr>
      <w:r w:rsidRPr="00044FF2">
        <w:rPr>
          <w:rFonts w:cs="Calibri"/>
          <w:sz w:val="22"/>
          <w:szCs w:val="22"/>
        </w:rPr>
        <w:t xml:space="preserve">(3) </w:t>
      </w:r>
      <w:r w:rsidR="00743AB4" w:rsidRPr="00044FF2">
        <w:rPr>
          <w:rFonts w:cs="Calibri"/>
          <w:sz w:val="22"/>
          <w:szCs w:val="22"/>
        </w:rPr>
        <w:t xml:space="preserve">Only the disinfectants </w:t>
      </w:r>
      <w:r w:rsidR="005E6562" w:rsidRPr="00044FF2">
        <w:rPr>
          <w:rFonts w:cs="Calibri"/>
          <w:sz w:val="22"/>
          <w:szCs w:val="22"/>
        </w:rPr>
        <w:t>outlined in this section are used in aquatic venues;</w:t>
      </w:r>
    </w:p>
    <w:p w14:paraId="7D5CDE4E" w14:textId="7E3A4643" w:rsidR="005E6562" w:rsidRPr="00044FF2" w:rsidRDefault="00D614EE" w:rsidP="00124566">
      <w:pPr>
        <w:rPr>
          <w:rFonts w:cs="Calibri"/>
          <w:sz w:val="22"/>
          <w:szCs w:val="22"/>
        </w:rPr>
      </w:pPr>
      <w:r w:rsidRPr="00044FF2">
        <w:rPr>
          <w:rFonts w:cs="Calibri"/>
          <w:sz w:val="22"/>
          <w:szCs w:val="22"/>
        </w:rPr>
        <w:t>(4) When using chlorine, the following are met:</w:t>
      </w:r>
    </w:p>
    <w:p w14:paraId="3871296C" w14:textId="32F158BC" w:rsidR="00D614EE" w:rsidRPr="00044FF2" w:rsidRDefault="00D614EE" w:rsidP="00124566">
      <w:pPr>
        <w:rPr>
          <w:rFonts w:cs="Calibri"/>
          <w:sz w:val="22"/>
          <w:szCs w:val="22"/>
        </w:rPr>
      </w:pPr>
      <w:r w:rsidRPr="00044FF2">
        <w:rPr>
          <w:rFonts w:cs="Calibri"/>
          <w:sz w:val="22"/>
          <w:szCs w:val="22"/>
        </w:rPr>
        <w:t xml:space="preserve">(a) Only chlorine products that are EPA-registered as sanitizers or disinfectants </w:t>
      </w:r>
      <w:r w:rsidR="00C11869" w:rsidRPr="00044FF2">
        <w:rPr>
          <w:rFonts w:cs="Calibri"/>
          <w:sz w:val="22"/>
          <w:szCs w:val="22"/>
        </w:rPr>
        <w:t>for use in aquatic venues are permitted;</w:t>
      </w:r>
    </w:p>
    <w:p w14:paraId="1DDEFB1D" w14:textId="37532F28" w:rsidR="00C11869" w:rsidRPr="00044FF2" w:rsidRDefault="00C11869" w:rsidP="00124566">
      <w:pPr>
        <w:rPr>
          <w:rFonts w:cs="Calibri"/>
          <w:sz w:val="22"/>
          <w:szCs w:val="22"/>
        </w:rPr>
      </w:pPr>
      <w:r w:rsidRPr="00044FF2">
        <w:rPr>
          <w:rFonts w:cs="Calibri"/>
          <w:sz w:val="22"/>
          <w:szCs w:val="22"/>
        </w:rPr>
        <w:t xml:space="preserve">(b) </w:t>
      </w:r>
      <w:r w:rsidR="00A333DD" w:rsidRPr="00044FF2">
        <w:rPr>
          <w:rFonts w:cs="Calibri"/>
          <w:sz w:val="22"/>
          <w:szCs w:val="22"/>
        </w:rPr>
        <w:t xml:space="preserve">Minimum </w:t>
      </w:r>
      <w:r w:rsidR="00B41B8D" w:rsidRPr="00044FF2">
        <w:rPr>
          <w:rFonts w:cs="Calibri"/>
          <w:sz w:val="22"/>
          <w:szCs w:val="22"/>
        </w:rPr>
        <w:t>DPD-free chlorine</w:t>
      </w:r>
      <w:r w:rsidR="00A333DD" w:rsidRPr="00044FF2">
        <w:rPr>
          <w:rFonts w:cs="Calibri"/>
          <w:sz w:val="22"/>
          <w:szCs w:val="22"/>
        </w:rPr>
        <w:t xml:space="preserve"> concentrations must be </w:t>
      </w:r>
      <w:proofErr w:type="gramStart"/>
      <w:r w:rsidR="00A333DD" w:rsidRPr="00044FF2">
        <w:rPr>
          <w:rFonts w:cs="Calibri"/>
          <w:sz w:val="22"/>
          <w:szCs w:val="22"/>
        </w:rPr>
        <w:t>maintained at all times</w:t>
      </w:r>
      <w:proofErr w:type="gramEnd"/>
      <w:r w:rsidR="00A333DD" w:rsidRPr="00044FF2">
        <w:rPr>
          <w:rFonts w:cs="Calibri"/>
          <w:sz w:val="22"/>
          <w:szCs w:val="22"/>
        </w:rPr>
        <w:t xml:space="preserve"> as follows:</w:t>
      </w:r>
    </w:p>
    <w:p w14:paraId="26967DBD" w14:textId="71E927A7" w:rsidR="00A333DD" w:rsidRPr="00044FF2" w:rsidRDefault="00A333DD" w:rsidP="00124566">
      <w:pPr>
        <w:rPr>
          <w:rFonts w:cs="Calibri"/>
          <w:sz w:val="22"/>
          <w:szCs w:val="22"/>
        </w:rPr>
      </w:pPr>
      <w:r w:rsidRPr="00044FF2">
        <w:rPr>
          <w:rFonts w:cs="Calibri"/>
          <w:sz w:val="22"/>
          <w:szCs w:val="22"/>
        </w:rPr>
        <w:t xml:space="preserve">(i) </w:t>
      </w:r>
      <w:r w:rsidR="0084684C" w:rsidRPr="00044FF2">
        <w:rPr>
          <w:rFonts w:cs="Calibri"/>
          <w:sz w:val="22"/>
          <w:szCs w:val="22"/>
        </w:rPr>
        <w:t>1.0 ppm (mg/L)</w:t>
      </w:r>
      <w:r w:rsidR="009B30F4" w:rsidRPr="00044FF2">
        <w:rPr>
          <w:rFonts w:cs="Calibri"/>
          <w:sz w:val="22"/>
          <w:szCs w:val="22"/>
        </w:rPr>
        <w:t xml:space="preserve"> at aquatic venues without cyanuric acid</w:t>
      </w:r>
      <w:r w:rsidR="0084684C" w:rsidRPr="00044FF2">
        <w:rPr>
          <w:rFonts w:cs="Calibri"/>
          <w:sz w:val="22"/>
          <w:szCs w:val="22"/>
        </w:rPr>
        <w:t xml:space="preserve">; </w:t>
      </w:r>
    </w:p>
    <w:p w14:paraId="5255BEA1" w14:textId="34F11C35" w:rsidR="0084684C" w:rsidRPr="00044FF2" w:rsidRDefault="0084684C" w:rsidP="00124566">
      <w:pPr>
        <w:rPr>
          <w:rFonts w:cs="Calibri"/>
          <w:sz w:val="22"/>
          <w:szCs w:val="22"/>
        </w:rPr>
      </w:pPr>
      <w:r w:rsidRPr="00044FF2">
        <w:rPr>
          <w:rFonts w:cs="Calibri"/>
          <w:sz w:val="22"/>
          <w:szCs w:val="22"/>
        </w:rPr>
        <w:t xml:space="preserve">(ii) </w:t>
      </w:r>
      <w:r w:rsidR="009B30F4" w:rsidRPr="00044FF2">
        <w:rPr>
          <w:rFonts w:cs="Calibri"/>
          <w:sz w:val="22"/>
          <w:szCs w:val="22"/>
        </w:rPr>
        <w:t>2.0 ppm (mg</w:t>
      </w:r>
      <w:r w:rsidR="001656C7" w:rsidRPr="00044FF2">
        <w:rPr>
          <w:rFonts w:cs="Calibri"/>
          <w:sz w:val="22"/>
          <w:szCs w:val="22"/>
        </w:rPr>
        <w:t>/L) at aquatic venues using cyanuric acid;</w:t>
      </w:r>
      <w:r w:rsidR="00DA2EDE" w:rsidRPr="00044FF2">
        <w:rPr>
          <w:rFonts w:cs="Calibri"/>
          <w:sz w:val="22"/>
          <w:szCs w:val="22"/>
        </w:rPr>
        <w:t xml:space="preserve"> and</w:t>
      </w:r>
    </w:p>
    <w:p w14:paraId="543C2451" w14:textId="30EADFC2" w:rsidR="001656C7" w:rsidRPr="00044FF2" w:rsidRDefault="001656C7" w:rsidP="00124566">
      <w:pPr>
        <w:rPr>
          <w:rFonts w:cs="Calibri"/>
          <w:sz w:val="22"/>
          <w:szCs w:val="22"/>
        </w:rPr>
      </w:pPr>
      <w:r w:rsidRPr="00044FF2">
        <w:rPr>
          <w:rFonts w:cs="Calibri"/>
          <w:sz w:val="22"/>
          <w:szCs w:val="22"/>
        </w:rPr>
        <w:lastRenderedPageBreak/>
        <w:t>(</w:t>
      </w:r>
      <w:r w:rsidR="00DA2EDE" w:rsidRPr="00044FF2">
        <w:rPr>
          <w:rFonts w:cs="Calibri"/>
          <w:sz w:val="22"/>
          <w:szCs w:val="22"/>
        </w:rPr>
        <w:t>iii</w:t>
      </w:r>
      <w:r w:rsidRPr="00044FF2">
        <w:rPr>
          <w:rFonts w:cs="Calibri"/>
          <w:sz w:val="22"/>
          <w:szCs w:val="22"/>
        </w:rPr>
        <w:t xml:space="preserve">) </w:t>
      </w:r>
      <w:r w:rsidR="00DA2EDE" w:rsidRPr="00044FF2">
        <w:rPr>
          <w:rFonts w:cs="Calibri"/>
          <w:sz w:val="22"/>
          <w:szCs w:val="22"/>
        </w:rPr>
        <w:t>3.0 ppm (mg/L) at spas;</w:t>
      </w:r>
    </w:p>
    <w:p w14:paraId="64741839" w14:textId="1956A144" w:rsidR="00C35596" w:rsidRPr="00044FF2" w:rsidRDefault="00C35596" w:rsidP="00124566">
      <w:pPr>
        <w:rPr>
          <w:rFonts w:cs="Calibri"/>
          <w:sz w:val="22"/>
          <w:szCs w:val="22"/>
        </w:rPr>
      </w:pPr>
      <w:r w:rsidRPr="00044FF2">
        <w:rPr>
          <w:rFonts w:cs="Calibri"/>
          <w:sz w:val="22"/>
          <w:szCs w:val="22"/>
        </w:rPr>
        <w:t xml:space="preserve">(c) DPD-free chlorine </w:t>
      </w:r>
      <w:r w:rsidR="002D3B63" w:rsidRPr="00044FF2">
        <w:rPr>
          <w:rFonts w:cs="Calibri"/>
          <w:sz w:val="22"/>
          <w:szCs w:val="22"/>
        </w:rPr>
        <w:t>concentrations must be consistent with label instructions;</w:t>
      </w:r>
    </w:p>
    <w:p w14:paraId="54540E65" w14:textId="5274EDDF" w:rsidR="002D3B63" w:rsidRPr="00044FF2" w:rsidRDefault="002D3B63" w:rsidP="00124566">
      <w:pPr>
        <w:rPr>
          <w:rFonts w:cs="Calibri"/>
          <w:sz w:val="22"/>
          <w:szCs w:val="22"/>
        </w:rPr>
      </w:pPr>
      <w:r w:rsidRPr="00044FF2">
        <w:rPr>
          <w:rFonts w:cs="Calibri"/>
          <w:sz w:val="22"/>
          <w:szCs w:val="22"/>
        </w:rPr>
        <w:t xml:space="preserve">(d) </w:t>
      </w:r>
      <w:r w:rsidR="002C7450" w:rsidRPr="00044FF2">
        <w:rPr>
          <w:rFonts w:cs="Calibri"/>
          <w:sz w:val="22"/>
          <w:szCs w:val="22"/>
        </w:rPr>
        <w:t>Maximum DPD-free chlorine concentrations must not exceed 10.0 ppm (mg/L) at any time the aquatic venue is open to bathers</w:t>
      </w:r>
      <w:r w:rsidR="00E416E7" w:rsidRPr="00044FF2">
        <w:rPr>
          <w:rFonts w:cs="Calibri"/>
          <w:sz w:val="22"/>
          <w:szCs w:val="22"/>
        </w:rPr>
        <w:t>;</w:t>
      </w:r>
    </w:p>
    <w:p w14:paraId="3E5F5469" w14:textId="53D9FA57" w:rsidR="00E416E7" w:rsidRPr="00044FF2" w:rsidRDefault="00E416E7" w:rsidP="00124566">
      <w:pPr>
        <w:rPr>
          <w:rFonts w:cs="Calibri"/>
          <w:sz w:val="22"/>
          <w:szCs w:val="22"/>
        </w:rPr>
      </w:pPr>
      <w:r w:rsidRPr="00044FF2">
        <w:rPr>
          <w:rFonts w:cs="Calibri"/>
          <w:sz w:val="22"/>
          <w:szCs w:val="22"/>
        </w:rPr>
        <w:t>(5) When using bromine, the following are met:</w:t>
      </w:r>
    </w:p>
    <w:p w14:paraId="2E88AE8C" w14:textId="1AE584AB" w:rsidR="001725B8" w:rsidRPr="00044FF2" w:rsidRDefault="00E416E7" w:rsidP="001725B8">
      <w:pPr>
        <w:rPr>
          <w:rFonts w:cs="Calibri"/>
          <w:sz w:val="22"/>
          <w:szCs w:val="22"/>
        </w:rPr>
      </w:pPr>
      <w:r w:rsidRPr="00044FF2">
        <w:rPr>
          <w:rFonts w:cs="Calibri"/>
          <w:sz w:val="22"/>
          <w:szCs w:val="22"/>
        </w:rPr>
        <w:t xml:space="preserve">(a) </w:t>
      </w:r>
      <w:r w:rsidR="007762FA" w:rsidRPr="00044FF2">
        <w:rPr>
          <w:rFonts w:cs="Calibri"/>
          <w:sz w:val="22"/>
          <w:szCs w:val="22"/>
        </w:rPr>
        <w:t xml:space="preserve">Only bromine </w:t>
      </w:r>
      <w:r w:rsidR="00865276" w:rsidRPr="00044FF2">
        <w:rPr>
          <w:rFonts w:cs="Calibri"/>
          <w:sz w:val="22"/>
          <w:szCs w:val="22"/>
        </w:rPr>
        <w:t xml:space="preserve">products that are EPA-registered as sanitizers or disinfectants for use in aquatic venues </w:t>
      </w:r>
      <w:r w:rsidR="00D10C4C" w:rsidRPr="00044FF2">
        <w:rPr>
          <w:rFonts w:cs="Calibri"/>
          <w:sz w:val="22"/>
          <w:szCs w:val="22"/>
        </w:rPr>
        <w:t>are permitted</w:t>
      </w:r>
      <w:r w:rsidR="00814C82" w:rsidRPr="00044FF2">
        <w:rPr>
          <w:rFonts w:cs="Calibri"/>
          <w:sz w:val="22"/>
          <w:szCs w:val="22"/>
        </w:rPr>
        <w:t xml:space="preserve">. Bromine-based disinfectants may be applied through the addition of </w:t>
      </w:r>
      <w:r w:rsidR="001725B8" w:rsidRPr="00044FF2">
        <w:rPr>
          <w:rFonts w:cs="Calibri"/>
          <w:sz w:val="22"/>
          <w:szCs w:val="22"/>
        </w:rPr>
        <w:t xml:space="preserve">an organic bromine compound (1,3-Dibromo-5,5- </w:t>
      </w:r>
      <w:proofErr w:type="spellStart"/>
      <w:r w:rsidR="001725B8" w:rsidRPr="00044FF2">
        <w:rPr>
          <w:rFonts w:cs="Calibri"/>
          <w:sz w:val="22"/>
          <w:szCs w:val="22"/>
        </w:rPr>
        <w:t>dimethylhydantoin</w:t>
      </w:r>
      <w:proofErr w:type="spellEnd"/>
      <w:r w:rsidR="001725B8" w:rsidRPr="00044FF2">
        <w:rPr>
          <w:rFonts w:cs="Calibri"/>
          <w:sz w:val="22"/>
          <w:szCs w:val="22"/>
        </w:rPr>
        <w:t xml:space="preserve"> (DBDMH) or 1-bromo-3-chloro-5,5-dimethylhydantoin (BCDMH)</w:t>
      </w:r>
      <w:proofErr w:type="gramStart"/>
      <w:r w:rsidR="001725B8" w:rsidRPr="00044FF2">
        <w:rPr>
          <w:rFonts w:cs="Calibri"/>
          <w:sz w:val="22"/>
          <w:szCs w:val="22"/>
        </w:rPr>
        <w:t>);</w:t>
      </w:r>
      <w:proofErr w:type="gramEnd"/>
    </w:p>
    <w:p w14:paraId="28AEDF7E" w14:textId="0CB9BD67" w:rsidR="001725B8" w:rsidRPr="00044FF2" w:rsidRDefault="001725B8" w:rsidP="001725B8">
      <w:pPr>
        <w:rPr>
          <w:rFonts w:cs="Calibri"/>
          <w:sz w:val="22"/>
          <w:szCs w:val="22"/>
        </w:rPr>
      </w:pPr>
      <w:r w:rsidRPr="00044FF2">
        <w:rPr>
          <w:rFonts w:cs="Calibri"/>
          <w:sz w:val="22"/>
          <w:szCs w:val="22"/>
        </w:rPr>
        <w:t xml:space="preserve">(b) Minimum bromine concentrations must be </w:t>
      </w:r>
      <w:proofErr w:type="gramStart"/>
      <w:r w:rsidRPr="00044FF2">
        <w:rPr>
          <w:rFonts w:cs="Calibri"/>
          <w:sz w:val="22"/>
          <w:szCs w:val="22"/>
        </w:rPr>
        <w:t>maintained at all times</w:t>
      </w:r>
      <w:proofErr w:type="gramEnd"/>
      <w:r w:rsidRPr="00044FF2">
        <w:rPr>
          <w:rFonts w:cs="Calibri"/>
          <w:sz w:val="22"/>
          <w:szCs w:val="22"/>
        </w:rPr>
        <w:t xml:space="preserve"> as follows:</w:t>
      </w:r>
    </w:p>
    <w:p w14:paraId="44CBCB1A" w14:textId="1CB6486D" w:rsidR="001725B8" w:rsidRPr="00044FF2" w:rsidRDefault="001725B8" w:rsidP="001725B8">
      <w:pPr>
        <w:rPr>
          <w:rFonts w:cs="Calibri"/>
          <w:sz w:val="22"/>
          <w:szCs w:val="22"/>
        </w:rPr>
      </w:pPr>
      <w:r w:rsidRPr="00044FF2">
        <w:rPr>
          <w:rFonts w:cs="Calibri"/>
          <w:sz w:val="22"/>
          <w:szCs w:val="22"/>
        </w:rPr>
        <w:t xml:space="preserve">(i) </w:t>
      </w:r>
      <w:r w:rsidR="00E70638" w:rsidRPr="00044FF2">
        <w:rPr>
          <w:rFonts w:cs="Calibri"/>
          <w:sz w:val="22"/>
          <w:szCs w:val="22"/>
        </w:rPr>
        <w:t>4.0 ppm (mg/L) for spas;</w:t>
      </w:r>
      <w:r w:rsidR="004514A2" w:rsidRPr="00044FF2">
        <w:rPr>
          <w:rFonts w:cs="Calibri"/>
          <w:sz w:val="22"/>
          <w:szCs w:val="22"/>
        </w:rPr>
        <w:t xml:space="preserve"> and</w:t>
      </w:r>
    </w:p>
    <w:p w14:paraId="47ABE7A4" w14:textId="2C4D8290" w:rsidR="00E70638" w:rsidRPr="00044FF2" w:rsidRDefault="004514A2" w:rsidP="001725B8">
      <w:pPr>
        <w:rPr>
          <w:rFonts w:cs="Calibri"/>
          <w:sz w:val="22"/>
          <w:szCs w:val="22"/>
        </w:rPr>
      </w:pPr>
      <w:r w:rsidRPr="00044FF2">
        <w:rPr>
          <w:rFonts w:cs="Calibri"/>
          <w:sz w:val="22"/>
          <w:szCs w:val="22"/>
        </w:rPr>
        <w:t>(ii) 3.0 ppm (mg/L for all other aquatic venues;</w:t>
      </w:r>
    </w:p>
    <w:p w14:paraId="1105E5A1" w14:textId="025A71C5" w:rsidR="004514A2" w:rsidRPr="00044FF2" w:rsidRDefault="00286365" w:rsidP="001725B8">
      <w:pPr>
        <w:rPr>
          <w:rFonts w:cs="Calibri"/>
          <w:sz w:val="22"/>
          <w:szCs w:val="22"/>
        </w:rPr>
      </w:pPr>
      <w:r w:rsidRPr="00044FF2">
        <w:rPr>
          <w:rFonts w:cs="Calibri"/>
          <w:sz w:val="22"/>
          <w:szCs w:val="22"/>
        </w:rPr>
        <w:t>(c) Maximum bromine concentrations must not exceed 8.0 ppm (mg/L at any time the aquatic venue is open to bathers</w:t>
      </w:r>
      <w:r w:rsidR="000B315E" w:rsidRPr="00044FF2">
        <w:rPr>
          <w:rFonts w:cs="Calibri"/>
          <w:sz w:val="22"/>
          <w:szCs w:val="22"/>
        </w:rPr>
        <w:t>;</w:t>
      </w:r>
    </w:p>
    <w:p w14:paraId="207CB6BE" w14:textId="5E04F7E0" w:rsidR="000B315E" w:rsidRPr="00044FF2" w:rsidRDefault="000B315E" w:rsidP="001725B8">
      <w:pPr>
        <w:rPr>
          <w:rFonts w:cs="Calibri"/>
          <w:sz w:val="22"/>
          <w:szCs w:val="22"/>
        </w:rPr>
      </w:pPr>
      <w:r w:rsidRPr="00044FF2">
        <w:rPr>
          <w:rFonts w:cs="Calibri"/>
          <w:sz w:val="22"/>
          <w:szCs w:val="22"/>
        </w:rPr>
        <w:t xml:space="preserve">(6) When using cyanuric acid, </w:t>
      </w:r>
      <w:r w:rsidR="00494F9C" w:rsidRPr="00044FF2">
        <w:rPr>
          <w:rFonts w:cs="Calibri"/>
          <w:sz w:val="22"/>
          <w:szCs w:val="22"/>
        </w:rPr>
        <w:t>level</w:t>
      </w:r>
      <w:r w:rsidR="00642806" w:rsidRPr="00044FF2">
        <w:rPr>
          <w:rFonts w:cs="Calibri"/>
          <w:sz w:val="22"/>
          <w:szCs w:val="22"/>
        </w:rPr>
        <w:t>s</w:t>
      </w:r>
      <w:r w:rsidR="00494F9C" w:rsidRPr="00044FF2">
        <w:rPr>
          <w:rFonts w:cs="Calibri"/>
          <w:sz w:val="22"/>
          <w:szCs w:val="22"/>
        </w:rPr>
        <w:t xml:space="preserve"> at all aquatic venues must remain at or below 90 ppm (mg/L);</w:t>
      </w:r>
    </w:p>
    <w:p w14:paraId="23710507" w14:textId="710AF722" w:rsidR="00642806" w:rsidRPr="00044FF2" w:rsidRDefault="00642806" w:rsidP="001725B8">
      <w:pPr>
        <w:rPr>
          <w:rFonts w:cs="Calibri"/>
          <w:sz w:val="22"/>
          <w:szCs w:val="22"/>
        </w:rPr>
      </w:pPr>
      <w:r w:rsidRPr="00044FF2">
        <w:rPr>
          <w:rFonts w:cs="Calibri"/>
          <w:sz w:val="22"/>
          <w:szCs w:val="22"/>
        </w:rPr>
        <w:t xml:space="preserve">(7) </w:t>
      </w:r>
      <w:r w:rsidR="00D04440" w:rsidRPr="00044FF2">
        <w:rPr>
          <w:rFonts w:cs="Calibri"/>
          <w:sz w:val="22"/>
          <w:szCs w:val="22"/>
        </w:rPr>
        <w:t xml:space="preserve">When using </w:t>
      </w:r>
      <w:r w:rsidR="001B338B" w:rsidRPr="00044FF2">
        <w:rPr>
          <w:rFonts w:cs="Calibri"/>
          <w:sz w:val="22"/>
          <w:szCs w:val="22"/>
        </w:rPr>
        <w:t>compressed chlorine gas, the following must be met:</w:t>
      </w:r>
    </w:p>
    <w:p w14:paraId="6C319D70" w14:textId="5456062B" w:rsidR="00F9174A" w:rsidRPr="00044FF2" w:rsidRDefault="00F9174A" w:rsidP="001725B8">
      <w:pPr>
        <w:rPr>
          <w:rFonts w:cs="Calibri"/>
          <w:sz w:val="22"/>
          <w:szCs w:val="22"/>
        </w:rPr>
      </w:pPr>
      <w:r w:rsidRPr="00044FF2">
        <w:rPr>
          <w:rFonts w:cs="Calibri"/>
          <w:sz w:val="22"/>
          <w:szCs w:val="22"/>
        </w:rPr>
        <w:t xml:space="preserve">(a) Chlorinators and any cylinders containing chlorine </w:t>
      </w:r>
      <w:r w:rsidR="00334446" w:rsidRPr="00044FF2">
        <w:rPr>
          <w:rFonts w:cs="Calibri"/>
          <w:sz w:val="22"/>
          <w:szCs w:val="22"/>
        </w:rPr>
        <w:t>gas must be housed in a chlorine room</w:t>
      </w:r>
      <w:r w:rsidR="002343F7" w:rsidRPr="00044FF2">
        <w:rPr>
          <w:rFonts w:cs="Calibri"/>
          <w:sz w:val="22"/>
          <w:szCs w:val="22"/>
        </w:rPr>
        <w:t>,</w:t>
      </w:r>
      <w:r w:rsidR="00334446" w:rsidRPr="00044FF2">
        <w:rPr>
          <w:rFonts w:cs="Calibri"/>
          <w:sz w:val="22"/>
          <w:szCs w:val="22"/>
        </w:rPr>
        <w:t xml:space="preserve"> separate from other equipment rooms and spaces</w:t>
      </w:r>
      <w:r w:rsidR="002343F7" w:rsidRPr="00044FF2">
        <w:rPr>
          <w:rFonts w:cs="Calibri"/>
          <w:sz w:val="22"/>
          <w:szCs w:val="22"/>
        </w:rPr>
        <w:t>, with a door installed to prevent gas leakage and equipped with an inspection window;</w:t>
      </w:r>
    </w:p>
    <w:p w14:paraId="032CEAAE" w14:textId="56709D26" w:rsidR="002343F7" w:rsidRPr="00044FF2" w:rsidRDefault="002343F7" w:rsidP="001725B8">
      <w:pPr>
        <w:rPr>
          <w:rFonts w:cs="Calibri"/>
          <w:sz w:val="22"/>
          <w:szCs w:val="22"/>
        </w:rPr>
      </w:pPr>
      <w:r w:rsidRPr="00044FF2">
        <w:rPr>
          <w:rFonts w:cs="Calibri"/>
          <w:sz w:val="22"/>
          <w:szCs w:val="22"/>
        </w:rPr>
        <w:t xml:space="preserve">(b) Chlorine gas </w:t>
      </w:r>
      <w:r w:rsidR="00D17C91" w:rsidRPr="00044FF2">
        <w:rPr>
          <w:rFonts w:cs="Calibri"/>
          <w:sz w:val="22"/>
          <w:szCs w:val="22"/>
        </w:rPr>
        <w:t>cylinders</w:t>
      </w:r>
      <w:r w:rsidRPr="00044FF2">
        <w:rPr>
          <w:rFonts w:cs="Calibri"/>
          <w:sz w:val="22"/>
          <w:szCs w:val="22"/>
        </w:rPr>
        <w:t xml:space="preserve"> must be secured from falling</w:t>
      </w:r>
      <w:r w:rsidR="00D17C91" w:rsidRPr="00044FF2">
        <w:rPr>
          <w:rFonts w:cs="Calibri"/>
          <w:sz w:val="22"/>
          <w:szCs w:val="22"/>
        </w:rPr>
        <w:t>;</w:t>
      </w:r>
    </w:p>
    <w:p w14:paraId="57AD060B" w14:textId="1D3D439E" w:rsidR="00D17C91" w:rsidRPr="00044FF2" w:rsidRDefault="00D17C91" w:rsidP="001725B8">
      <w:pPr>
        <w:rPr>
          <w:rFonts w:cs="Calibri"/>
          <w:sz w:val="22"/>
          <w:szCs w:val="22"/>
        </w:rPr>
      </w:pPr>
      <w:r w:rsidRPr="00044FF2">
        <w:rPr>
          <w:rFonts w:cs="Calibri"/>
          <w:sz w:val="22"/>
          <w:szCs w:val="22"/>
        </w:rPr>
        <w:t>(c) Chlorine gas cylinders in use must:</w:t>
      </w:r>
    </w:p>
    <w:p w14:paraId="276C4C27" w14:textId="1982B132" w:rsidR="005B25C6" w:rsidRPr="00044FF2" w:rsidRDefault="005B25C6" w:rsidP="001725B8">
      <w:pPr>
        <w:rPr>
          <w:rFonts w:cs="Calibri"/>
          <w:sz w:val="22"/>
          <w:szCs w:val="22"/>
        </w:rPr>
      </w:pPr>
      <w:r w:rsidRPr="00044FF2">
        <w:rPr>
          <w:rFonts w:cs="Calibri"/>
          <w:sz w:val="22"/>
          <w:szCs w:val="22"/>
        </w:rPr>
        <w:t xml:space="preserve">(i) Be secured </w:t>
      </w:r>
      <w:proofErr w:type="gramStart"/>
      <w:r w:rsidRPr="00044FF2">
        <w:rPr>
          <w:rFonts w:cs="Calibri"/>
          <w:sz w:val="22"/>
          <w:szCs w:val="22"/>
        </w:rPr>
        <w:t>in</w:t>
      </w:r>
      <w:proofErr w:type="gramEnd"/>
      <w:r w:rsidRPr="00044FF2">
        <w:rPr>
          <w:rFonts w:cs="Calibri"/>
          <w:sz w:val="22"/>
          <w:szCs w:val="22"/>
        </w:rPr>
        <w:t xml:space="preserve"> a suitable platform </w:t>
      </w:r>
      <w:proofErr w:type="gramStart"/>
      <w:r w:rsidRPr="00044FF2">
        <w:rPr>
          <w:rFonts w:cs="Calibri"/>
          <w:sz w:val="22"/>
          <w:szCs w:val="22"/>
        </w:rPr>
        <w:t>scale;</w:t>
      </w:r>
      <w:proofErr w:type="gramEnd"/>
    </w:p>
    <w:p w14:paraId="6E675B96" w14:textId="3DB81EF1" w:rsidR="005B25C6" w:rsidRPr="00044FF2" w:rsidRDefault="005B25C6" w:rsidP="001725B8">
      <w:pPr>
        <w:rPr>
          <w:rFonts w:cs="Calibri"/>
          <w:sz w:val="22"/>
          <w:szCs w:val="22"/>
        </w:rPr>
      </w:pPr>
      <w:r w:rsidRPr="00044FF2">
        <w:rPr>
          <w:rFonts w:cs="Calibri"/>
          <w:sz w:val="22"/>
          <w:szCs w:val="22"/>
        </w:rPr>
        <w:t>(ii) Have an approved valve-stem wrench on the valve stem to shut the system down in an emergency event;</w:t>
      </w:r>
    </w:p>
    <w:p w14:paraId="0705AE57" w14:textId="0D5F4605" w:rsidR="005B25C6" w:rsidRPr="00044FF2" w:rsidRDefault="005B25C6" w:rsidP="001725B8">
      <w:pPr>
        <w:rPr>
          <w:rFonts w:cs="Calibri"/>
          <w:sz w:val="22"/>
          <w:szCs w:val="22"/>
        </w:rPr>
      </w:pPr>
      <w:r w:rsidRPr="00044FF2">
        <w:rPr>
          <w:rFonts w:cs="Calibri"/>
          <w:sz w:val="22"/>
          <w:szCs w:val="22"/>
        </w:rPr>
        <w:t xml:space="preserve">(iii) </w:t>
      </w:r>
      <w:r w:rsidR="007D25E0" w:rsidRPr="00044FF2">
        <w:rPr>
          <w:rFonts w:cs="Calibri"/>
          <w:sz w:val="22"/>
          <w:szCs w:val="22"/>
        </w:rPr>
        <w:t>Be</w:t>
      </w:r>
      <w:r w:rsidR="00315766" w:rsidRPr="00044FF2">
        <w:rPr>
          <w:rFonts w:cs="Calibri"/>
          <w:sz w:val="22"/>
          <w:szCs w:val="22"/>
        </w:rPr>
        <w:t xml:space="preserve"> tagged to indicate if cylinders are full or empty;</w:t>
      </w:r>
    </w:p>
    <w:p w14:paraId="113FD485" w14:textId="5F0910C3" w:rsidR="00481D58" w:rsidRPr="00044FF2" w:rsidRDefault="00481D58" w:rsidP="001725B8">
      <w:pPr>
        <w:rPr>
          <w:rFonts w:cs="Calibri"/>
          <w:sz w:val="22"/>
          <w:szCs w:val="22"/>
        </w:rPr>
      </w:pPr>
      <w:r w:rsidRPr="00044FF2">
        <w:rPr>
          <w:rFonts w:cs="Calibri"/>
          <w:sz w:val="22"/>
          <w:szCs w:val="22"/>
        </w:rPr>
        <w:t>(iv)</w:t>
      </w:r>
      <w:r w:rsidR="00690787" w:rsidRPr="00044FF2">
        <w:rPr>
          <w:rFonts w:cs="Calibri"/>
          <w:sz w:val="22"/>
          <w:szCs w:val="22"/>
        </w:rPr>
        <w:t xml:space="preserve"> Have taring scales or trunnions for determining chlorine weight. Weight must not exceed 150 pounds tare weight per cylinder, except wave pools, where one ton cylinders may be used. Only a single, one-ton cylinder may be stored on the premises at any given time;</w:t>
      </w:r>
      <w:r w:rsidR="00216909" w:rsidRPr="00044FF2">
        <w:rPr>
          <w:rFonts w:cs="Calibri"/>
          <w:sz w:val="22"/>
          <w:szCs w:val="22"/>
        </w:rPr>
        <w:t xml:space="preserve"> and</w:t>
      </w:r>
    </w:p>
    <w:p w14:paraId="0708C7F6" w14:textId="7FAFF133" w:rsidR="00315766" w:rsidRPr="00044FF2" w:rsidRDefault="00315766" w:rsidP="001725B8">
      <w:pPr>
        <w:rPr>
          <w:rFonts w:cs="Calibri"/>
          <w:sz w:val="22"/>
          <w:szCs w:val="22"/>
        </w:rPr>
      </w:pPr>
      <w:r w:rsidRPr="00044FF2">
        <w:rPr>
          <w:rFonts w:cs="Calibri"/>
          <w:sz w:val="22"/>
          <w:szCs w:val="22"/>
        </w:rPr>
        <w:t>(v) Have testing equipment, using commercial strength ammonia vapor, to detect chlorine gas;</w:t>
      </w:r>
    </w:p>
    <w:p w14:paraId="1FCC3A81" w14:textId="77777777" w:rsidR="006C6D55" w:rsidRPr="00044FF2" w:rsidRDefault="006740CA" w:rsidP="001725B8">
      <w:pPr>
        <w:rPr>
          <w:rFonts w:cs="Calibri"/>
          <w:sz w:val="22"/>
          <w:szCs w:val="22"/>
        </w:rPr>
      </w:pPr>
      <w:r w:rsidRPr="00044FF2">
        <w:rPr>
          <w:rFonts w:cs="Calibri"/>
          <w:sz w:val="22"/>
          <w:szCs w:val="22"/>
        </w:rPr>
        <w:t>(d) The chlorine room must</w:t>
      </w:r>
      <w:r w:rsidR="006C6D55" w:rsidRPr="00044FF2">
        <w:rPr>
          <w:rFonts w:cs="Calibri"/>
          <w:sz w:val="22"/>
          <w:szCs w:val="22"/>
        </w:rPr>
        <w:t>:</w:t>
      </w:r>
    </w:p>
    <w:p w14:paraId="6144A9DD" w14:textId="2411E9E5" w:rsidR="0032073C" w:rsidRPr="00044FF2" w:rsidRDefault="0032073C" w:rsidP="001725B8">
      <w:pPr>
        <w:rPr>
          <w:rFonts w:cs="Calibri"/>
          <w:sz w:val="22"/>
          <w:szCs w:val="22"/>
        </w:rPr>
      </w:pPr>
      <w:r w:rsidRPr="00044FF2">
        <w:rPr>
          <w:rFonts w:cs="Calibri"/>
          <w:sz w:val="22"/>
          <w:szCs w:val="22"/>
        </w:rPr>
        <w:t>(i) Not be in a basement or below grade;</w:t>
      </w:r>
      <w:r w:rsidR="00471033" w:rsidRPr="00044FF2">
        <w:rPr>
          <w:rFonts w:cs="Calibri"/>
          <w:sz w:val="22"/>
          <w:szCs w:val="22"/>
        </w:rPr>
        <w:t xml:space="preserve"> and</w:t>
      </w:r>
    </w:p>
    <w:p w14:paraId="7CC8FA72" w14:textId="6F6C559A" w:rsidR="00C5255D" w:rsidRPr="00044FF2" w:rsidRDefault="0032073C" w:rsidP="001725B8">
      <w:pPr>
        <w:rPr>
          <w:rFonts w:cs="Calibri"/>
          <w:sz w:val="22"/>
          <w:szCs w:val="22"/>
        </w:rPr>
      </w:pPr>
      <w:r w:rsidRPr="00044FF2">
        <w:rPr>
          <w:rFonts w:cs="Calibri"/>
          <w:sz w:val="22"/>
          <w:szCs w:val="22"/>
        </w:rPr>
        <w:lastRenderedPageBreak/>
        <w:t xml:space="preserve">(ii) </w:t>
      </w:r>
      <w:r w:rsidR="00471033" w:rsidRPr="00044FF2">
        <w:rPr>
          <w:rFonts w:cs="Calibri"/>
          <w:sz w:val="22"/>
          <w:szCs w:val="22"/>
        </w:rPr>
        <w:t>B</w:t>
      </w:r>
      <w:r w:rsidR="00AB2FB9" w:rsidRPr="00044FF2">
        <w:rPr>
          <w:rFonts w:cs="Calibri"/>
          <w:sz w:val="22"/>
          <w:szCs w:val="22"/>
        </w:rPr>
        <w:t>e equipped with</w:t>
      </w:r>
      <w:r w:rsidR="00C5255D" w:rsidRPr="00044FF2">
        <w:rPr>
          <w:rFonts w:cs="Calibri"/>
          <w:sz w:val="22"/>
          <w:szCs w:val="22"/>
        </w:rPr>
        <w:t>:</w:t>
      </w:r>
    </w:p>
    <w:p w14:paraId="0A4D82AB" w14:textId="4A1C8A86" w:rsidR="00EA0895" w:rsidRPr="00044FF2" w:rsidRDefault="00C5255D" w:rsidP="001725B8">
      <w:pPr>
        <w:rPr>
          <w:rFonts w:cs="Calibri"/>
          <w:sz w:val="22"/>
          <w:szCs w:val="22"/>
        </w:rPr>
      </w:pPr>
      <w:r w:rsidRPr="00044FF2">
        <w:rPr>
          <w:rFonts w:cs="Calibri"/>
          <w:sz w:val="22"/>
          <w:szCs w:val="22"/>
        </w:rPr>
        <w:t>(</w:t>
      </w:r>
      <w:r w:rsidR="006C6D55" w:rsidRPr="00044FF2">
        <w:rPr>
          <w:rFonts w:cs="Calibri"/>
          <w:sz w:val="22"/>
          <w:szCs w:val="22"/>
        </w:rPr>
        <w:t>A</w:t>
      </w:r>
      <w:r w:rsidRPr="00044FF2">
        <w:rPr>
          <w:rFonts w:cs="Calibri"/>
          <w:sz w:val="22"/>
          <w:szCs w:val="22"/>
        </w:rPr>
        <w:t>)</w:t>
      </w:r>
      <w:r w:rsidR="00EA0895" w:rsidRPr="00044FF2">
        <w:rPr>
          <w:rFonts w:cs="Calibri"/>
          <w:sz w:val="22"/>
          <w:szCs w:val="22"/>
        </w:rPr>
        <w:t xml:space="preserve"> An entry</w:t>
      </w:r>
      <w:r w:rsidR="00B92BEC" w:rsidRPr="00044FF2">
        <w:rPr>
          <w:rFonts w:cs="Calibri"/>
          <w:sz w:val="22"/>
          <w:szCs w:val="22"/>
        </w:rPr>
        <w:t xml:space="preserve"> door that opens to the exterior of the building</w:t>
      </w:r>
      <w:r w:rsidR="002D3D3C" w:rsidRPr="00044FF2">
        <w:rPr>
          <w:rFonts w:cs="Calibri"/>
          <w:sz w:val="22"/>
          <w:szCs w:val="22"/>
        </w:rPr>
        <w:t>, not towards a pool or deck;</w:t>
      </w:r>
      <w:r w:rsidR="004B667A" w:rsidRPr="00044FF2">
        <w:rPr>
          <w:rFonts w:cs="Calibri"/>
          <w:sz w:val="22"/>
          <w:szCs w:val="22"/>
        </w:rPr>
        <w:t xml:space="preserve"> </w:t>
      </w:r>
    </w:p>
    <w:p w14:paraId="402F23AB" w14:textId="473CD1BD" w:rsidR="00C5255D" w:rsidRPr="00044FF2" w:rsidRDefault="002D3D3C" w:rsidP="001725B8">
      <w:pPr>
        <w:rPr>
          <w:rFonts w:cs="Calibri"/>
          <w:sz w:val="22"/>
          <w:szCs w:val="22"/>
        </w:rPr>
      </w:pPr>
      <w:r w:rsidRPr="00044FF2">
        <w:rPr>
          <w:rFonts w:cs="Calibri"/>
          <w:sz w:val="22"/>
          <w:szCs w:val="22"/>
        </w:rPr>
        <w:t>(B</w:t>
      </w:r>
      <w:r w:rsidR="00C5255D" w:rsidRPr="00044FF2">
        <w:rPr>
          <w:rFonts w:cs="Calibri"/>
          <w:sz w:val="22"/>
          <w:szCs w:val="22"/>
        </w:rPr>
        <w:t>)</w:t>
      </w:r>
      <w:r w:rsidR="004B667A" w:rsidRPr="00044FF2">
        <w:rPr>
          <w:rFonts w:cs="Calibri"/>
          <w:sz w:val="22"/>
          <w:szCs w:val="22"/>
        </w:rPr>
        <w:t xml:space="preserve"> </w:t>
      </w:r>
      <w:r w:rsidR="00C5255D" w:rsidRPr="00044FF2">
        <w:rPr>
          <w:rFonts w:cs="Calibri"/>
          <w:sz w:val="22"/>
          <w:szCs w:val="22"/>
        </w:rPr>
        <w:t>A s</w:t>
      </w:r>
      <w:r w:rsidR="004B667A" w:rsidRPr="00044FF2">
        <w:rPr>
          <w:rFonts w:cs="Calibri"/>
          <w:sz w:val="22"/>
          <w:szCs w:val="22"/>
        </w:rPr>
        <w:t>eparate vent opening to the exterior</w:t>
      </w:r>
      <w:r w:rsidR="00C5255D" w:rsidRPr="00044FF2">
        <w:rPr>
          <w:rFonts w:cs="Calibri"/>
          <w:sz w:val="22"/>
          <w:szCs w:val="22"/>
        </w:rPr>
        <w:t>;</w:t>
      </w:r>
      <w:r w:rsidR="00C05669" w:rsidRPr="00044FF2">
        <w:rPr>
          <w:rFonts w:cs="Calibri"/>
          <w:sz w:val="22"/>
          <w:szCs w:val="22"/>
        </w:rPr>
        <w:t xml:space="preserve"> and</w:t>
      </w:r>
    </w:p>
    <w:p w14:paraId="37E07CFE" w14:textId="4D47A6EA" w:rsidR="00731619" w:rsidRPr="00044FF2" w:rsidRDefault="00C5255D" w:rsidP="001725B8">
      <w:pPr>
        <w:rPr>
          <w:rFonts w:cs="Calibri"/>
          <w:sz w:val="22"/>
          <w:szCs w:val="22"/>
        </w:rPr>
      </w:pPr>
      <w:r w:rsidRPr="00044FF2">
        <w:rPr>
          <w:rFonts w:cs="Calibri"/>
          <w:sz w:val="22"/>
          <w:szCs w:val="22"/>
        </w:rPr>
        <w:t>(</w:t>
      </w:r>
      <w:r w:rsidR="002D3D3C" w:rsidRPr="00044FF2">
        <w:rPr>
          <w:rFonts w:cs="Calibri"/>
          <w:sz w:val="22"/>
          <w:szCs w:val="22"/>
        </w:rPr>
        <w:t>C</w:t>
      </w:r>
      <w:r w:rsidRPr="00044FF2">
        <w:rPr>
          <w:rFonts w:cs="Calibri"/>
          <w:sz w:val="22"/>
          <w:szCs w:val="22"/>
        </w:rPr>
        <w:t>) A</w:t>
      </w:r>
      <w:r w:rsidR="004B667A" w:rsidRPr="00044FF2">
        <w:rPr>
          <w:rFonts w:cs="Calibri"/>
          <w:sz w:val="22"/>
          <w:szCs w:val="22"/>
        </w:rPr>
        <w:t xml:space="preserve">n electric motor-driven fan </w:t>
      </w:r>
      <w:r w:rsidR="00E50A43" w:rsidRPr="00044FF2">
        <w:rPr>
          <w:rFonts w:cs="Calibri"/>
          <w:sz w:val="22"/>
          <w:szCs w:val="22"/>
        </w:rPr>
        <w:t>taking suction from the floor level of the chlorine room and discharging it at a suitable point to the exterior above the ground level. The fan must provide</w:t>
      </w:r>
      <w:r w:rsidR="004428F7" w:rsidRPr="00044FF2">
        <w:rPr>
          <w:rFonts w:cs="Calibri"/>
          <w:sz w:val="22"/>
          <w:szCs w:val="22"/>
        </w:rPr>
        <w:t>,</w:t>
      </w:r>
      <w:r w:rsidR="00E50A43" w:rsidRPr="00044FF2">
        <w:rPr>
          <w:rFonts w:cs="Calibri"/>
          <w:sz w:val="22"/>
          <w:szCs w:val="22"/>
        </w:rPr>
        <w:t xml:space="preserve"> a</w:t>
      </w:r>
      <w:r w:rsidR="004428F7" w:rsidRPr="00044FF2">
        <w:rPr>
          <w:rFonts w:cs="Calibri"/>
          <w:sz w:val="22"/>
          <w:szCs w:val="22"/>
        </w:rPr>
        <w:t>t a</w:t>
      </w:r>
      <w:r w:rsidR="00E50A43" w:rsidRPr="00044FF2">
        <w:rPr>
          <w:rFonts w:cs="Calibri"/>
          <w:sz w:val="22"/>
          <w:szCs w:val="22"/>
        </w:rPr>
        <w:t xml:space="preserve"> minimum</w:t>
      </w:r>
      <w:r w:rsidR="004428F7" w:rsidRPr="00044FF2">
        <w:rPr>
          <w:rFonts w:cs="Calibri"/>
          <w:sz w:val="22"/>
          <w:szCs w:val="22"/>
        </w:rPr>
        <w:t>,</w:t>
      </w:r>
      <w:r w:rsidR="00E50A43" w:rsidRPr="00044FF2">
        <w:rPr>
          <w:rFonts w:cs="Calibri"/>
          <w:sz w:val="22"/>
          <w:szCs w:val="22"/>
        </w:rPr>
        <w:t xml:space="preserve"> </w:t>
      </w:r>
      <w:r w:rsidR="004428F7" w:rsidRPr="00044FF2">
        <w:rPr>
          <w:rFonts w:cs="Calibri"/>
          <w:sz w:val="22"/>
          <w:szCs w:val="22"/>
        </w:rPr>
        <w:t>one air change per minute</w:t>
      </w:r>
      <w:r w:rsidR="00FF4A0D" w:rsidRPr="00044FF2">
        <w:rPr>
          <w:rFonts w:cs="Calibri"/>
          <w:sz w:val="22"/>
          <w:szCs w:val="22"/>
        </w:rPr>
        <w:t xml:space="preserve">. The fan switch must be door-activated or </w:t>
      </w:r>
      <w:r w:rsidR="008329AF" w:rsidRPr="00044FF2">
        <w:rPr>
          <w:rFonts w:cs="Calibri"/>
          <w:sz w:val="22"/>
          <w:szCs w:val="22"/>
        </w:rPr>
        <w:t>able to operate from outside the chlorine room;</w:t>
      </w:r>
    </w:p>
    <w:p w14:paraId="095656E0" w14:textId="77777777" w:rsidR="00E977E8" w:rsidRPr="00044FF2" w:rsidRDefault="004428F7" w:rsidP="001725B8">
      <w:pPr>
        <w:rPr>
          <w:rFonts w:cs="Calibri"/>
          <w:sz w:val="22"/>
          <w:szCs w:val="22"/>
        </w:rPr>
      </w:pPr>
      <w:r w:rsidRPr="00044FF2">
        <w:rPr>
          <w:rFonts w:cs="Calibri"/>
          <w:sz w:val="22"/>
          <w:szCs w:val="22"/>
        </w:rPr>
        <w:t>(</w:t>
      </w:r>
      <w:r w:rsidR="00C05669" w:rsidRPr="00044FF2">
        <w:rPr>
          <w:rFonts w:cs="Calibri"/>
          <w:sz w:val="22"/>
          <w:szCs w:val="22"/>
        </w:rPr>
        <w:t>e</w:t>
      </w:r>
      <w:r w:rsidRPr="00044FF2">
        <w:rPr>
          <w:rFonts w:cs="Calibri"/>
          <w:sz w:val="22"/>
          <w:szCs w:val="22"/>
        </w:rPr>
        <w:t xml:space="preserve">) </w:t>
      </w:r>
      <w:r w:rsidR="00F67E78" w:rsidRPr="00044FF2">
        <w:rPr>
          <w:rFonts w:cs="Calibri"/>
          <w:sz w:val="22"/>
          <w:szCs w:val="22"/>
        </w:rPr>
        <w:t xml:space="preserve">A </w:t>
      </w:r>
      <w:r w:rsidR="0086469C" w:rsidRPr="00044FF2">
        <w:rPr>
          <w:rFonts w:cs="Calibri"/>
          <w:sz w:val="22"/>
          <w:szCs w:val="22"/>
        </w:rPr>
        <w:t>minimum of two</w:t>
      </w:r>
      <w:r w:rsidR="00F67E78" w:rsidRPr="00044FF2">
        <w:rPr>
          <w:rFonts w:cs="Calibri"/>
          <w:sz w:val="22"/>
          <w:szCs w:val="22"/>
        </w:rPr>
        <w:t xml:space="preserve"> self-containing bre</w:t>
      </w:r>
      <w:r w:rsidR="00C05669" w:rsidRPr="00044FF2">
        <w:rPr>
          <w:rFonts w:cs="Calibri"/>
          <w:sz w:val="22"/>
          <w:szCs w:val="22"/>
        </w:rPr>
        <w:t xml:space="preserve">athing apparatus, designed for use in chlorine atmospheres caused by chlorine leaks, must be available in an area accessible to the </w:t>
      </w:r>
      <w:r w:rsidR="002261E0" w:rsidRPr="00044FF2">
        <w:rPr>
          <w:rFonts w:cs="Calibri"/>
          <w:sz w:val="22"/>
          <w:szCs w:val="22"/>
        </w:rPr>
        <w:t xml:space="preserve">qualified operator or responsible supervisor outside of the chlorine room. The apparatus must be maintained in accordance with the department of labor and industries standards. </w:t>
      </w:r>
      <w:r w:rsidR="00020ABB" w:rsidRPr="00044FF2">
        <w:rPr>
          <w:rFonts w:cs="Calibri"/>
          <w:sz w:val="22"/>
          <w:szCs w:val="22"/>
        </w:rPr>
        <w:t xml:space="preserve">If procedures for immediate evacuation </w:t>
      </w:r>
      <w:r w:rsidR="00ED2DCE" w:rsidRPr="00044FF2">
        <w:rPr>
          <w:rFonts w:cs="Calibri"/>
          <w:sz w:val="22"/>
          <w:szCs w:val="22"/>
        </w:rPr>
        <w:t xml:space="preserve">have been established and the owner has a written agreement with emergency </w:t>
      </w:r>
      <w:r w:rsidR="002A2714" w:rsidRPr="00044FF2">
        <w:rPr>
          <w:rFonts w:cs="Calibri"/>
          <w:sz w:val="22"/>
          <w:szCs w:val="22"/>
        </w:rPr>
        <w:t>service fire districts or other approved organizations with the area for promptly responding to chlorine leaks, a self-containing breathing apparatus is not required</w:t>
      </w:r>
      <w:r w:rsidR="00E977E8" w:rsidRPr="00044FF2">
        <w:rPr>
          <w:rFonts w:cs="Calibri"/>
          <w:sz w:val="22"/>
          <w:szCs w:val="22"/>
        </w:rPr>
        <w:t>;</w:t>
      </w:r>
    </w:p>
    <w:p w14:paraId="49E0D92F" w14:textId="573299D1" w:rsidR="00940982" w:rsidRPr="00044FF2" w:rsidRDefault="00E977E8" w:rsidP="001725B8">
      <w:pPr>
        <w:rPr>
          <w:rFonts w:cs="Calibri"/>
          <w:sz w:val="22"/>
          <w:szCs w:val="22"/>
        </w:rPr>
      </w:pPr>
      <w:r w:rsidRPr="00044FF2">
        <w:rPr>
          <w:rFonts w:cs="Calibri"/>
          <w:sz w:val="22"/>
          <w:szCs w:val="22"/>
        </w:rPr>
        <w:t xml:space="preserve">(f) Two qualified operators must be present to change </w:t>
      </w:r>
      <w:r w:rsidR="00C60453" w:rsidRPr="00044FF2">
        <w:rPr>
          <w:rFonts w:cs="Calibri"/>
          <w:sz w:val="22"/>
          <w:szCs w:val="22"/>
        </w:rPr>
        <w:t>chlorine gas tanks</w:t>
      </w:r>
      <w:r w:rsidR="00F24C3F" w:rsidRPr="00044FF2">
        <w:rPr>
          <w:rFonts w:cs="Calibri"/>
          <w:sz w:val="22"/>
          <w:szCs w:val="22"/>
        </w:rPr>
        <w:t xml:space="preserve">. One qualified operator </w:t>
      </w:r>
      <w:r w:rsidR="00AA2A80">
        <w:rPr>
          <w:rFonts w:cs="Calibri"/>
          <w:sz w:val="22"/>
          <w:szCs w:val="22"/>
        </w:rPr>
        <w:t>needs to</w:t>
      </w:r>
      <w:r w:rsidR="00F24C3F" w:rsidRPr="00044FF2">
        <w:rPr>
          <w:rFonts w:cs="Calibri"/>
          <w:sz w:val="22"/>
          <w:szCs w:val="22"/>
        </w:rPr>
        <w:t xml:space="preserve"> be</w:t>
      </w:r>
      <w:r w:rsidR="00FB2510" w:rsidRPr="00044FF2">
        <w:rPr>
          <w:rFonts w:cs="Calibri"/>
          <w:sz w:val="22"/>
          <w:szCs w:val="22"/>
        </w:rPr>
        <w:t xml:space="preserve"> stationed outside the </w:t>
      </w:r>
      <w:r w:rsidR="000B4AFB" w:rsidRPr="00044FF2">
        <w:rPr>
          <w:rFonts w:cs="Calibri"/>
          <w:sz w:val="22"/>
          <w:szCs w:val="22"/>
        </w:rPr>
        <w:t>chlorine room</w:t>
      </w:r>
      <w:r w:rsidR="00FB2510" w:rsidRPr="00044FF2">
        <w:rPr>
          <w:rFonts w:cs="Calibri"/>
          <w:sz w:val="22"/>
          <w:szCs w:val="22"/>
        </w:rPr>
        <w:t xml:space="preserve"> </w:t>
      </w:r>
      <w:r w:rsidR="005976CF" w:rsidRPr="00044FF2">
        <w:rPr>
          <w:rFonts w:cs="Calibri"/>
          <w:sz w:val="22"/>
          <w:szCs w:val="22"/>
        </w:rPr>
        <w:t xml:space="preserve">where the other qualified operator can be </w:t>
      </w:r>
      <w:proofErr w:type="gramStart"/>
      <w:r w:rsidR="005976CF" w:rsidRPr="00044FF2">
        <w:rPr>
          <w:rFonts w:cs="Calibri"/>
          <w:sz w:val="22"/>
          <w:szCs w:val="22"/>
        </w:rPr>
        <w:t>seen at all times</w:t>
      </w:r>
      <w:proofErr w:type="gramEnd"/>
      <w:r w:rsidR="005976CF" w:rsidRPr="00044FF2">
        <w:rPr>
          <w:rFonts w:cs="Calibri"/>
          <w:sz w:val="22"/>
          <w:szCs w:val="22"/>
        </w:rPr>
        <w:t xml:space="preserve"> inside the </w:t>
      </w:r>
      <w:r w:rsidR="000B4AFB" w:rsidRPr="00044FF2">
        <w:rPr>
          <w:rFonts w:cs="Calibri"/>
          <w:sz w:val="22"/>
          <w:szCs w:val="22"/>
        </w:rPr>
        <w:t>chlorine room</w:t>
      </w:r>
      <w:r w:rsidR="00940982" w:rsidRPr="00044FF2">
        <w:rPr>
          <w:rFonts w:cs="Calibri"/>
          <w:sz w:val="22"/>
          <w:szCs w:val="22"/>
        </w:rPr>
        <w:t>;</w:t>
      </w:r>
      <w:r w:rsidR="009C1821">
        <w:rPr>
          <w:rFonts w:cs="Calibri"/>
          <w:sz w:val="22"/>
          <w:szCs w:val="22"/>
        </w:rPr>
        <w:t xml:space="preserve"> and</w:t>
      </w:r>
    </w:p>
    <w:p w14:paraId="30934155" w14:textId="0C2A6ECF" w:rsidR="004428F7" w:rsidRPr="00044FF2" w:rsidRDefault="00940982" w:rsidP="001725B8">
      <w:pPr>
        <w:rPr>
          <w:rFonts w:cs="Calibri"/>
          <w:sz w:val="22"/>
          <w:szCs w:val="22"/>
        </w:rPr>
      </w:pPr>
      <w:r w:rsidRPr="00044FF2">
        <w:rPr>
          <w:rFonts w:cs="Calibri"/>
          <w:sz w:val="22"/>
          <w:szCs w:val="22"/>
        </w:rPr>
        <w:t>(g) An emergency direct line telephone must be located by the door to the</w:t>
      </w:r>
      <w:r w:rsidR="00561F07" w:rsidRPr="00044FF2">
        <w:rPr>
          <w:rFonts w:cs="Calibri"/>
          <w:sz w:val="22"/>
          <w:szCs w:val="22"/>
        </w:rPr>
        <w:t xml:space="preserve"> chlorine room</w:t>
      </w:r>
      <w:r w:rsidR="009C1821">
        <w:rPr>
          <w:rFonts w:cs="Calibri"/>
          <w:sz w:val="22"/>
          <w:szCs w:val="22"/>
        </w:rPr>
        <w:t>;</w:t>
      </w:r>
    </w:p>
    <w:p w14:paraId="17218A79" w14:textId="77777777" w:rsidR="008F5401" w:rsidRPr="00044FF2" w:rsidRDefault="00BD180A" w:rsidP="001725B8">
      <w:pPr>
        <w:rPr>
          <w:rFonts w:cs="Calibri"/>
          <w:sz w:val="22"/>
          <w:szCs w:val="22"/>
        </w:rPr>
      </w:pPr>
      <w:r w:rsidRPr="00044FF2">
        <w:rPr>
          <w:rFonts w:cs="Calibri"/>
          <w:sz w:val="22"/>
          <w:szCs w:val="22"/>
        </w:rPr>
        <w:t>(</w:t>
      </w:r>
      <w:r w:rsidR="00944CFC" w:rsidRPr="00044FF2">
        <w:rPr>
          <w:rFonts w:cs="Calibri"/>
          <w:sz w:val="22"/>
          <w:szCs w:val="22"/>
        </w:rPr>
        <w:t xml:space="preserve">8) When using salt electrolytic chlorine generators, brine electrolytic chlorine, or bromine </w:t>
      </w:r>
      <w:r w:rsidR="008F5401" w:rsidRPr="00044FF2">
        <w:rPr>
          <w:rFonts w:cs="Calibri"/>
          <w:sz w:val="22"/>
          <w:szCs w:val="22"/>
        </w:rPr>
        <w:t>generators:</w:t>
      </w:r>
    </w:p>
    <w:p w14:paraId="02873AF0" w14:textId="25AD5A78" w:rsidR="00D17C91" w:rsidRPr="00044FF2" w:rsidRDefault="008F5401" w:rsidP="001725B8">
      <w:pPr>
        <w:rPr>
          <w:rFonts w:cs="Calibri"/>
          <w:sz w:val="22"/>
          <w:szCs w:val="22"/>
        </w:rPr>
      </w:pPr>
      <w:r w:rsidRPr="00044FF2">
        <w:rPr>
          <w:rFonts w:cs="Calibri"/>
          <w:sz w:val="22"/>
          <w:szCs w:val="22"/>
        </w:rPr>
        <w:t>(a) The saline content of the pool must be maintained within the required range specified by the manufacturer; and</w:t>
      </w:r>
    </w:p>
    <w:p w14:paraId="4A78365D" w14:textId="12357BA2" w:rsidR="008F5401" w:rsidRPr="00044FF2" w:rsidRDefault="008F5401" w:rsidP="001725B8">
      <w:pPr>
        <w:rPr>
          <w:rFonts w:cs="Calibri"/>
          <w:sz w:val="22"/>
          <w:szCs w:val="22"/>
        </w:rPr>
      </w:pPr>
      <w:r w:rsidRPr="00044FF2">
        <w:rPr>
          <w:rFonts w:cs="Calibri"/>
          <w:sz w:val="22"/>
          <w:szCs w:val="22"/>
        </w:rPr>
        <w:t xml:space="preserve">(b) The </w:t>
      </w:r>
      <w:r w:rsidR="00A51EB4" w:rsidRPr="00044FF2">
        <w:rPr>
          <w:rFonts w:cs="Calibri"/>
          <w:sz w:val="22"/>
          <w:szCs w:val="22"/>
        </w:rPr>
        <w:t>electrolytic plates must be cleaned as recommended by the manufacturer;</w:t>
      </w:r>
    </w:p>
    <w:p w14:paraId="02EC3C1F" w14:textId="0332E669" w:rsidR="00A51EB4" w:rsidRPr="00044FF2" w:rsidRDefault="00A51EB4" w:rsidP="001725B8">
      <w:pPr>
        <w:rPr>
          <w:rFonts w:cs="Calibri"/>
          <w:sz w:val="22"/>
          <w:szCs w:val="22"/>
        </w:rPr>
      </w:pPr>
      <w:r w:rsidRPr="00044FF2">
        <w:rPr>
          <w:rFonts w:cs="Calibri"/>
          <w:sz w:val="22"/>
          <w:szCs w:val="22"/>
        </w:rPr>
        <w:t>(9</w:t>
      </w:r>
      <w:r w:rsidR="00DF76B4" w:rsidRPr="00044FF2">
        <w:rPr>
          <w:rFonts w:cs="Calibri"/>
          <w:sz w:val="22"/>
          <w:szCs w:val="22"/>
        </w:rPr>
        <w:t>)</w:t>
      </w:r>
      <w:r w:rsidR="00E109AA" w:rsidRPr="00044FF2">
        <w:rPr>
          <w:rFonts w:cs="Calibri"/>
          <w:sz w:val="22"/>
          <w:szCs w:val="22"/>
        </w:rPr>
        <w:t xml:space="preserve"> </w:t>
      </w:r>
      <w:r w:rsidR="00F43B08" w:rsidRPr="00044FF2">
        <w:rPr>
          <w:rFonts w:cs="Calibri"/>
          <w:sz w:val="22"/>
          <w:szCs w:val="22"/>
        </w:rPr>
        <w:t xml:space="preserve">The following </w:t>
      </w:r>
      <w:r w:rsidR="00C8456E" w:rsidRPr="00044FF2">
        <w:rPr>
          <w:rFonts w:cs="Calibri"/>
          <w:sz w:val="22"/>
          <w:szCs w:val="22"/>
        </w:rPr>
        <w:t>are</w:t>
      </w:r>
      <w:r w:rsidR="00F43B08" w:rsidRPr="00044FF2">
        <w:rPr>
          <w:rFonts w:cs="Calibri"/>
          <w:sz w:val="22"/>
          <w:szCs w:val="22"/>
        </w:rPr>
        <w:t xml:space="preserve"> met when used as</w:t>
      </w:r>
      <w:r w:rsidR="00E109AA" w:rsidRPr="00044FF2">
        <w:rPr>
          <w:rFonts w:cs="Calibri"/>
          <w:sz w:val="22"/>
          <w:szCs w:val="22"/>
        </w:rPr>
        <w:t xml:space="preserve"> secondary or supplemental treatment systems</w:t>
      </w:r>
      <w:r w:rsidR="001047C4">
        <w:rPr>
          <w:rFonts w:cs="Calibri"/>
          <w:sz w:val="22"/>
          <w:szCs w:val="22"/>
        </w:rPr>
        <w:t>:</w:t>
      </w:r>
      <w:r w:rsidR="00E109AA" w:rsidRPr="00044FF2">
        <w:rPr>
          <w:rFonts w:cs="Calibri"/>
          <w:sz w:val="22"/>
          <w:szCs w:val="22"/>
        </w:rPr>
        <w:t xml:space="preserve"> </w:t>
      </w:r>
    </w:p>
    <w:p w14:paraId="34AFA6B3" w14:textId="2EAC9708" w:rsidR="00C01692" w:rsidRPr="00044FF2" w:rsidRDefault="00D16F63" w:rsidP="00124566">
      <w:pPr>
        <w:rPr>
          <w:rFonts w:cs="Calibri"/>
          <w:sz w:val="22"/>
          <w:szCs w:val="22"/>
        </w:rPr>
      </w:pPr>
      <w:r w:rsidRPr="00044FF2">
        <w:rPr>
          <w:rFonts w:cs="Calibri"/>
          <w:sz w:val="22"/>
          <w:szCs w:val="22"/>
        </w:rPr>
        <w:t xml:space="preserve">(a) </w:t>
      </w:r>
      <w:r w:rsidR="00BC5D3B" w:rsidRPr="00044FF2">
        <w:rPr>
          <w:rFonts w:cs="Calibri"/>
          <w:sz w:val="22"/>
          <w:szCs w:val="22"/>
        </w:rPr>
        <w:t>Ultraviolet light system</w:t>
      </w:r>
      <w:r w:rsidR="00C01692" w:rsidRPr="00044FF2">
        <w:rPr>
          <w:rFonts w:cs="Calibri"/>
          <w:sz w:val="22"/>
          <w:szCs w:val="22"/>
        </w:rPr>
        <w:t>s:</w:t>
      </w:r>
    </w:p>
    <w:p w14:paraId="17E585F2" w14:textId="0C293CA3" w:rsidR="00E416E7" w:rsidRPr="00044FF2" w:rsidRDefault="00C01692" w:rsidP="00124566">
      <w:pPr>
        <w:rPr>
          <w:rFonts w:cs="Calibri"/>
          <w:sz w:val="22"/>
          <w:szCs w:val="22"/>
        </w:rPr>
      </w:pPr>
      <w:r w:rsidRPr="00044FF2">
        <w:rPr>
          <w:rFonts w:cs="Calibri"/>
          <w:sz w:val="22"/>
          <w:szCs w:val="22"/>
        </w:rPr>
        <w:t>(i) M</w:t>
      </w:r>
      <w:r w:rsidR="00BC5D3B" w:rsidRPr="00044FF2">
        <w:rPr>
          <w:rFonts w:cs="Calibri"/>
          <w:sz w:val="22"/>
          <w:szCs w:val="22"/>
        </w:rPr>
        <w:t>ust only operate while the recirculation system is operating</w:t>
      </w:r>
      <w:r w:rsidR="00FB6A0E" w:rsidRPr="00044FF2">
        <w:rPr>
          <w:rFonts w:cs="Calibri"/>
          <w:sz w:val="22"/>
          <w:szCs w:val="22"/>
        </w:rPr>
        <w:t>. Any interruptions in ultraviolet light system operations that are triggered by an interlock must be evaluated</w:t>
      </w:r>
      <w:r w:rsidR="00766BF3" w:rsidRPr="00044FF2">
        <w:rPr>
          <w:rFonts w:cs="Calibri"/>
          <w:sz w:val="22"/>
          <w:szCs w:val="22"/>
        </w:rPr>
        <w:t xml:space="preserve"> for possible low flow </w:t>
      </w:r>
      <w:r w:rsidR="00A65E8D" w:rsidRPr="00044FF2">
        <w:rPr>
          <w:rFonts w:cs="Calibri"/>
          <w:sz w:val="22"/>
          <w:szCs w:val="22"/>
        </w:rPr>
        <w:t>state of the aquatic venue pumps, prompting bather evacuation;</w:t>
      </w:r>
    </w:p>
    <w:p w14:paraId="6CD43944" w14:textId="457397CA" w:rsidR="00A65E8D" w:rsidRPr="00044FF2" w:rsidRDefault="00A65E8D" w:rsidP="00124566">
      <w:pPr>
        <w:rPr>
          <w:rFonts w:cs="Calibri"/>
          <w:sz w:val="22"/>
          <w:szCs w:val="22"/>
        </w:rPr>
      </w:pPr>
      <w:r w:rsidRPr="00044FF2">
        <w:rPr>
          <w:rFonts w:cs="Calibri"/>
          <w:sz w:val="22"/>
          <w:szCs w:val="22"/>
        </w:rPr>
        <w:t>(</w:t>
      </w:r>
      <w:r w:rsidR="00C01692" w:rsidRPr="00044FF2">
        <w:rPr>
          <w:rFonts w:cs="Calibri"/>
          <w:sz w:val="22"/>
          <w:szCs w:val="22"/>
        </w:rPr>
        <w:t>ii</w:t>
      </w:r>
      <w:r w:rsidRPr="00044FF2">
        <w:rPr>
          <w:rFonts w:cs="Calibri"/>
          <w:sz w:val="22"/>
          <w:szCs w:val="22"/>
        </w:rPr>
        <w:t xml:space="preserve">) </w:t>
      </w:r>
      <w:r w:rsidR="00D055AB" w:rsidRPr="00044FF2">
        <w:rPr>
          <w:rFonts w:cs="Calibri"/>
          <w:sz w:val="22"/>
          <w:szCs w:val="22"/>
        </w:rPr>
        <w:t>Must be operated and maintained as to not exceed the maximum validated flow rate and meet or exceed the minimum validated output intensity need to achieve the required dose</w:t>
      </w:r>
      <w:r w:rsidR="00F135DB" w:rsidRPr="00044FF2">
        <w:rPr>
          <w:rFonts w:cs="Calibri"/>
          <w:sz w:val="22"/>
          <w:szCs w:val="22"/>
        </w:rPr>
        <w:t>;</w:t>
      </w:r>
    </w:p>
    <w:p w14:paraId="671D73CF" w14:textId="0132DC62" w:rsidR="00F135DB" w:rsidRPr="00044FF2" w:rsidRDefault="00F135DB" w:rsidP="00124566">
      <w:pPr>
        <w:rPr>
          <w:rFonts w:cs="Calibri"/>
          <w:sz w:val="22"/>
          <w:szCs w:val="22"/>
        </w:rPr>
      </w:pPr>
      <w:r w:rsidRPr="00044FF2">
        <w:rPr>
          <w:rFonts w:cs="Calibri"/>
          <w:sz w:val="22"/>
          <w:szCs w:val="22"/>
        </w:rPr>
        <w:t>(iii) Must not modify any other water quality requirements;</w:t>
      </w:r>
    </w:p>
    <w:p w14:paraId="27C75027" w14:textId="36BFE81B" w:rsidR="00F135DB" w:rsidRPr="00044FF2" w:rsidRDefault="00F135DB" w:rsidP="00124566">
      <w:pPr>
        <w:rPr>
          <w:rFonts w:cs="Calibri"/>
          <w:sz w:val="22"/>
          <w:szCs w:val="22"/>
        </w:rPr>
      </w:pPr>
      <w:r w:rsidRPr="00044FF2">
        <w:rPr>
          <w:rFonts w:cs="Calibri"/>
          <w:sz w:val="22"/>
          <w:szCs w:val="22"/>
        </w:rPr>
        <w:t>(iv) Must be calibrated at a frequency in accordance with the manufacturer’s recommendations. Records must be maintained</w:t>
      </w:r>
      <w:r w:rsidR="004A499F" w:rsidRPr="00044FF2">
        <w:rPr>
          <w:rFonts w:cs="Calibri"/>
          <w:sz w:val="22"/>
          <w:szCs w:val="22"/>
        </w:rPr>
        <w:t>;</w:t>
      </w:r>
    </w:p>
    <w:p w14:paraId="3233EDE5" w14:textId="6C94A3B0" w:rsidR="004A499F" w:rsidRPr="00044FF2" w:rsidRDefault="004A499F" w:rsidP="00124566">
      <w:pPr>
        <w:rPr>
          <w:rFonts w:cs="Calibri"/>
          <w:sz w:val="22"/>
          <w:szCs w:val="22"/>
        </w:rPr>
      </w:pPr>
      <w:r w:rsidRPr="00044FF2">
        <w:rPr>
          <w:rFonts w:cs="Calibri"/>
          <w:sz w:val="22"/>
          <w:szCs w:val="22"/>
        </w:rPr>
        <w:lastRenderedPageBreak/>
        <w:t>(b) Ozone</w:t>
      </w:r>
      <w:r w:rsidR="002F704D" w:rsidRPr="00044FF2">
        <w:rPr>
          <w:rFonts w:cs="Calibri"/>
          <w:sz w:val="22"/>
          <w:szCs w:val="22"/>
        </w:rPr>
        <w:t xml:space="preserve"> systems</w:t>
      </w:r>
      <w:r w:rsidRPr="00044FF2">
        <w:rPr>
          <w:rFonts w:cs="Calibri"/>
          <w:sz w:val="22"/>
          <w:szCs w:val="22"/>
        </w:rPr>
        <w:t>:</w:t>
      </w:r>
    </w:p>
    <w:p w14:paraId="6295C607" w14:textId="69EEBDEA" w:rsidR="00DA2EDE" w:rsidRPr="00044FF2" w:rsidRDefault="002F704D" w:rsidP="00124566">
      <w:pPr>
        <w:rPr>
          <w:rFonts w:cs="Calibri"/>
          <w:sz w:val="22"/>
          <w:szCs w:val="22"/>
        </w:rPr>
      </w:pPr>
      <w:r w:rsidRPr="00044FF2">
        <w:rPr>
          <w:rFonts w:cs="Calibri"/>
          <w:sz w:val="22"/>
          <w:szCs w:val="22"/>
        </w:rPr>
        <w:t>(i) Must be operated and maintained in accordance with the manufacturer’s recommendations to maintain the required design performance;</w:t>
      </w:r>
    </w:p>
    <w:p w14:paraId="0A5DD139" w14:textId="101865DA" w:rsidR="002F704D" w:rsidRPr="00044FF2" w:rsidRDefault="002F704D" w:rsidP="00124566">
      <w:pPr>
        <w:rPr>
          <w:rFonts w:cs="Calibri"/>
          <w:sz w:val="22"/>
          <w:szCs w:val="22"/>
        </w:rPr>
      </w:pPr>
      <w:r w:rsidRPr="00044FF2">
        <w:rPr>
          <w:rFonts w:cs="Calibri"/>
          <w:sz w:val="22"/>
          <w:szCs w:val="22"/>
        </w:rPr>
        <w:t xml:space="preserve">(ii) </w:t>
      </w:r>
      <w:r w:rsidR="005F704C" w:rsidRPr="00044FF2">
        <w:rPr>
          <w:rFonts w:cs="Calibri"/>
          <w:sz w:val="22"/>
          <w:szCs w:val="22"/>
        </w:rPr>
        <w:t>Residual ozone concentration in the aquatic venue water must remain below 0.1 ppm (mg/L);</w:t>
      </w:r>
    </w:p>
    <w:p w14:paraId="35F51AAD" w14:textId="1BA100DE" w:rsidR="005F704C" w:rsidRPr="00044FF2" w:rsidRDefault="005F704C" w:rsidP="00124566">
      <w:pPr>
        <w:rPr>
          <w:rFonts w:cs="Calibri"/>
          <w:sz w:val="22"/>
          <w:szCs w:val="22"/>
        </w:rPr>
      </w:pPr>
      <w:r w:rsidRPr="00044FF2">
        <w:rPr>
          <w:rFonts w:cs="Calibri"/>
          <w:sz w:val="22"/>
          <w:szCs w:val="22"/>
        </w:rPr>
        <w:t>(iii) Must</w:t>
      </w:r>
      <w:r w:rsidR="006D5915" w:rsidRPr="00044FF2">
        <w:rPr>
          <w:rFonts w:cs="Calibri"/>
          <w:sz w:val="22"/>
          <w:szCs w:val="22"/>
        </w:rPr>
        <w:t xml:space="preserve"> not modify any other water quality requirements;</w:t>
      </w:r>
    </w:p>
    <w:p w14:paraId="5D8A6373" w14:textId="37FDC442" w:rsidR="006D5915" w:rsidRPr="00044FF2" w:rsidRDefault="006D5915" w:rsidP="00124566">
      <w:pPr>
        <w:rPr>
          <w:rFonts w:cs="Calibri"/>
          <w:sz w:val="22"/>
          <w:szCs w:val="22"/>
        </w:rPr>
      </w:pPr>
      <w:r w:rsidRPr="00044FF2">
        <w:rPr>
          <w:rFonts w:cs="Calibri"/>
          <w:sz w:val="22"/>
          <w:szCs w:val="22"/>
        </w:rPr>
        <w:t xml:space="preserve">(iv) </w:t>
      </w:r>
      <w:r w:rsidR="0095634B" w:rsidRPr="00044FF2">
        <w:rPr>
          <w:rFonts w:cs="Calibri"/>
          <w:sz w:val="22"/>
          <w:szCs w:val="22"/>
        </w:rPr>
        <w:t>Any interruptions in ultraviolet light system operations that are triggered by an interlock must be evaluated for possible low flow state of the aquatic venue pumps, prompting bather evacuation;</w:t>
      </w:r>
    </w:p>
    <w:p w14:paraId="5C50690A" w14:textId="63C72925" w:rsidR="0095634B" w:rsidRPr="00044FF2" w:rsidRDefault="008B23E0" w:rsidP="00124566">
      <w:pPr>
        <w:rPr>
          <w:rFonts w:cs="Calibri"/>
          <w:sz w:val="22"/>
          <w:szCs w:val="22"/>
        </w:rPr>
      </w:pPr>
      <w:r w:rsidRPr="00044FF2">
        <w:rPr>
          <w:rFonts w:cs="Calibri"/>
          <w:sz w:val="22"/>
          <w:szCs w:val="22"/>
        </w:rPr>
        <w:t>(c) Copper or silver ion systems:</w:t>
      </w:r>
    </w:p>
    <w:p w14:paraId="71C4E9F2" w14:textId="127F1EB4" w:rsidR="008B23E0" w:rsidRPr="00044FF2" w:rsidRDefault="008B23E0" w:rsidP="00124566">
      <w:pPr>
        <w:rPr>
          <w:rFonts w:cs="Calibri"/>
          <w:sz w:val="22"/>
          <w:szCs w:val="22"/>
        </w:rPr>
      </w:pPr>
      <w:r w:rsidRPr="00044FF2">
        <w:rPr>
          <w:rFonts w:cs="Calibri"/>
          <w:sz w:val="22"/>
          <w:szCs w:val="22"/>
        </w:rPr>
        <w:t>(i) Only those systems that are EPA-registered as sanitizers or disinfectants for use in aquatic venues are permitted;</w:t>
      </w:r>
    </w:p>
    <w:p w14:paraId="1BBB2FD8" w14:textId="2DEF4E4E" w:rsidR="008B23E0" w:rsidRPr="00044FF2" w:rsidRDefault="005326DE" w:rsidP="00124566">
      <w:pPr>
        <w:rPr>
          <w:rFonts w:cs="Calibri"/>
          <w:sz w:val="22"/>
          <w:szCs w:val="22"/>
        </w:rPr>
      </w:pPr>
      <w:r w:rsidRPr="00044FF2">
        <w:rPr>
          <w:rFonts w:cs="Calibri"/>
          <w:sz w:val="22"/>
          <w:szCs w:val="22"/>
        </w:rPr>
        <w:t>(ii) Must not exceed 1.3 ppm (mg/L) for copper</w:t>
      </w:r>
      <w:r w:rsidR="00426B7D" w:rsidRPr="00044FF2">
        <w:rPr>
          <w:rFonts w:cs="Calibri"/>
          <w:sz w:val="22"/>
          <w:szCs w:val="22"/>
        </w:rPr>
        <w:t>;</w:t>
      </w:r>
    </w:p>
    <w:p w14:paraId="04590E07" w14:textId="1357646B" w:rsidR="00426B7D" w:rsidRPr="00044FF2" w:rsidRDefault="00426B7D" w:rsidP="00124566">
      <w:pPr>
        <w:rPr>
          <w:rFonts w:cs="Calibri"/>
          <w:sz w:val="22"/>
          <w:szCs w:val="22"/>
        </w:rPr>
      </w:pPr>
      <w:r w:rsidRPr="00044FF2">
        <w:rPr>
          <w:rFonts w:cs="Calibri"/>
          <w:sz w:val="22"/>
          <w:szCs w:val="22"/>
        </w:rPr>
        <w:t>(iii) Must not exceed 0.10 ppm (mg/L) for silver;</w:t>
      </w:r>
    </w:p>
    <w:p w14:paraId="0A4E27B6" w14:textId="49A1841B" w:rsidR="00426B7D" w:rsidRPr="00044FF2" w:rsidRDefault="00426B7D" w:rsidP="00124566">
      <w:pPr>
        <w:rPr>
          <w:rFonts w:cs="Calibri"/>
          <w:sz w:val="22"/>
          <w:szCs w:val="22"/>
        </w:rPr>
      </w:pPr>
      <w:r w:rsidRPr="00044FF2">
        <w:rPr>
          <w:rFonts w:cs="Calibri"/>
          <w:sz w:val="22"/>
          <w:szCs w:val="22"/>
        </w:rPr>
        <w:t xml:space="preserve">(iv) </w:t>
      </w:r>
      <w:r w:rsidR="00EB155F" w:rsidRPr="00044FF2">
        <w:rPr>
          <w:rFonts w:cs="Calibri"/>
          <w:sz w:val="22"/>
          <w:szCs w:val="22"/>
        </w:rPr>
        <w:t>DPD-free chlorine or bromine concentrations must be maintained in accordance with this section</w:t>
      </w:r>
      <w:r w:rsidR="00D61CC1" w:rsidRPr="00044FF2">
        <w:rPr>
          <w:rFonts w:cs="Calibri"/>
          <w:sz w:val="22"/>
          <w:szCs w:val="22"/>
        </w:rPr>
        <w:t>;</w:t>
      </w:r>
    </w:p>
    <w:p w14:paraId="45B8DC52" w14:textId="1C07D7E8" w:rsidR="00002F60" w:rsidRPr="00044FF2" w:rsidRDefault="00E84BE3" w:rsidP="00124566">
      <w:pPr>
        <w:rPr>
          <w:rFonts w:cs="Calibri"/>
          <w:sz w:val="22"/>
          <w:szCs w:val="22"/>
        </w:rPr>
      </w:pPr>
      <w:r w:rsidRPr="00044FF2">
        <w:rPr>
          <w:rFonts w:cs="Calibri"/>
          <w:sz w:val="22"/>
          <w:szCs w:val="22"/>
        </w:rPr>
        <w:t>(10) Other sanitizers</w:t>
      </w:r>
      <w:r w:rsidR="00FC5A16" w:rsidRPr="00044FF2">
        <w:rPr>
          <w:rFonts w:cs="Calibri"/>
          <w:sz w:val="22"/>
          <w:szCs w:val="22"/>
        </w:rPr>
        <w:t xml:space="preserve">, disinfectants, or chemicals used </w:t>
      </w:r>
      <w:r w:rsidR="007B1B02" w:rsidRPr="00044FF2">
        <w:rPr>
          <w:rFonts w:cs="Calibri"/>
          <w:sz w:val="22"/>
          <w:szCs w:val="22"/>
        </w:rPr>
        <w:t>are</w:t>
      </w:r>
      <w:r w:rsidR="00002F60" w:rsidRPr="00044FF2">
        <w:rPr>
          <w:rFonts w:cs="Calibri"/>
          <w:sz w:val="22"/>
          <w:szCs w:val="22"/>
        </w:rPr>
        <w:t>:</w:t>
      </w:r>
    </w:p>
    <w:p w14:paraId="7E62F1C3" w14:textId="6490955A" w:rsidR="00D61CC1" w:rsidRPr="00044FF2" w:rsidRDefault="00002F60" w:rsidP="00124566">
      <w:pPr>
        <w:rPr>
          <w:rFonts w:cs="Calibri"/>
          <w:sz w:val="22"/>
          <w:szCs w:val="22"/>
        </w:rPr>
      </w:pPr>
      <w:r w:rsidRPr="00044FF2">
        <w:rPr>
          <w:rFonts w:cs="Calibri"/>
          <w:sz w:val="22"/>
          <w:szCs w:val="22"/>
        </w:rPr>
        <w:t>(a)</w:t>
      </w:r>
      <w:r w:rsidR="00FC5A16" w:rsidRPr="00044FF2">
        <w:rPr>
          <w:rFonts w:cs="Calibri"/>
          <w:sz w:val="22"/>
          <w:szCs w:val="22"/>
        </w:rPr>
        <w:t xml:space="preserve"> </w:t>
      </w:r>
      <w:r w:rsidR="00776251" w:rsidRPr="00044FF2">
        <w:rPr>
          <w:rFonts w:cs="Calibri"/>
          <w:sz w:val="22"/>
          <w:szCs w:val="22"/>
        </w:rPr>
        <w:t>EPA-registered</w:t>
      </w:r>
      <w:r w:rsidRPr="00044FF2">
        <w:rPr>
          <w:rFonts w:cs="Calibri"/>
          <w:sz w:val="22"/>
          <w:szCs w:val="22"/>
        </w:rPr>
        <w:t>;</w:t>
      </w:r>
    </w:p>
    <w:p w14:paraId="3E946B0F" w14:textId="7AFD191E" w:rsidR="00002F60" w:rsidRPr="00044FF2" w:rsidRDefault="00002F60" w:rsidP="00124566">
      <w:pPr>
        <w:rPr>
          <w:rFonts w:cs="Calibri"/>
          <w:sz w:val="22"/>
          <w:szCs w:val="22"/>
        </w:rPr>
      </w:pPr>
      <w:r w:rsidRPr="00044FF2">
        <w:rPr>
          <w:rFonts w:cs="Calibri"/>
          <w:sz w:val="22"/>
          <w:szCs w:val="22"/>
        </w:rPr>
        <w:t>(b) Not creat</w:t>
      </w:r>
      <w:r w:rsidR="003956AF" w:rsidRPr="00044FF2">
        <w:rPr>
          <w:rFonts w:cs="Calibri"/>
          <w:sz w:val="22"/>
          <w:szCs w:val="22"/>
        </w:rPr>
        <w:t>ing</w:t>
      </w:r>
      <w:r w:rsidRPr="00044FF2">
        <w:rPr>
          <w:rFonts w:cs="Calibri"/>
          <w:sz w:val="22"/>
          <w:szCs w:val="22"/>
        </w:rPr>
        <w:t xml:space="preserve"> a hazardous condition or compromise </w:t>
      </w:r>
      <w:r w:rsidR="00720BA9" w:rsidRPr="00044FF2">
        <w:rPr>
          <w:rFonts w:cs="Calibri"/>
          <w:sz w:val="22"/>
          <w:szCs w:val="22"/>
        </w:rPr>
        <w:t>disinfectant efficacy when used with required bromine or chlorine concentrations; and</w:t>
      </w:r>
    </w:p>
    <w:p w14:paraId="6933554B" w14:textId="47A17842" w:rsidR="00720BA9" w:rsidRPr="00044FF2" w:rsidRDefault="00720BA9" w:rsidP="00124566">
      <w:pPr>
        <w:rPr>
          <w:rFonts w:cs="Calibri"/>
          <w:sz w:val="22"/>
          <w:szCs w:val="22"/>
        </w:rPr>
      </w:pPr>
      <w:r w:rsidRPr="00044FF2">
        <w:rPr>
          <w:rFonts w:cs="Calibri"/>
          <w:sz w:val="22"/>
          <w:szCs w:val="22"/>
        </w:rPr>
        <w:t>(c) Not interfer</w:t>
      </w:r>
      <w:r w:rsidR="003956AF" w:rsidRPr="00044FF2">
        <w:rPr>
          <w:rFonts w:cs="Calibri"/>
          <w:sz w:val="22"/>
          <w:szCs w:val="22"/>
        </w:rPr>
        <w:t>ing</w:t>
      </w:r>
      <w:r w:rsidRPr="00044FF2">
        <w:rPr>
          <w:rFonts w:cs="Calibri"/>
          <w:sz w:val="22"/>
          <w:szCs w:val="22"/>
        </w:rPr>
        <w:t xml:space="preserve"> with water quality measures </w:t>
      </w:r>
      <w:r w:rsidR="00BA6A6F" w:rsidRPr="00044FF2">
        <w:rPr>
          <w:rFonts w:cs="Calibri"/>
          <w:sz w:val="22"/>
          <w:szCs w:val="22"/>
        </w:rPr>
        <w:t>and are</w:t>
      </w:r>
      <w:r w:rsidRPr="00044FF2">
        <w:rPr>
          <w:rFonts w:cs="Calibri"/>
          <w:sz w:val="22"/>
          <w:szCs w:val="22"/>
        </w:rPr>
        <w:t xml:space="preserve"> meeting all criteria set forth in this chapter</w:t>
      </w:r>
      <w:r w:rsidR="00C45362" w:rsidRPr="00044FF2">
        <w:rPr>
          <w:rFonts w:cs="Calibri"/>
          <w:sz w:val="22"/>
          <w:szCs w:val="22"/>
        </w:rPr>
        <w:t>;</w:t>
      </w:r>
    </w:p>
    <w:p w14:paraId="2DC501CD" w14:textId="409FFF1A" w:rsidR="00E07BE0" w:rsidRPr="00044FF2" w:rsidRDefault="009F4FD2" w:rsidP="00124566">
      <w:pPr>
        <w:rPr>
          <w:rFonts w:cs="Calibri"/>
          <w:sz w:val="22"/>
          <w:szCs w:val="22"/>
        </w:rPr>
      </w:pPr>
      <w:r w:rsidRPr="00044FF2">
        <w:rPr>
          <w:rFonts w:cs="Calibri"/>
          <w:sz w:val="22"/>
          <w:szCs w:val="22"/>
        </w:rPr>
        <w:t xml:space="preserve">(11) Chlorine dioxide </w:t>
      </w:r>
      <w:r w:rsidR="007B1B02" w:rsidRPr="00044FF2">
        <w:rPr>
          <w:rFonts w:cs="Calibri"/>
          <w:sz w:val="22"/>
          <w:szCs w:val="22"/>
        </w:rPr>
        <w:t>is</w:t>
      </w:r>
      <w:r w:rsidRPr="00044FF2">
        <w:rPr>
          <w:rFonts w:cs="Calibri"/>
          <w:sz w:val="22"/>
          <w:szCs w:val="22"/>
        </w:rPr>
        <w:t xml:space="preserve"> only used </w:t>
      </w:r>
      <w:r w:rsidR="00935A54" w:rsidRPr="00044FF2">
        <w:rPr>
          <w:rFonts w:cs="Calibri"/>
          <w:sz w:val="22"/>
          <w:szCs w:val="22"/>
        </w:rPr>
        <w:t>according to the manufacturer’s recommendations for remediation of water quality issues when the aquatic venue is closed and bathers are not present;</w:t>
      </w:r>
    </w:p>
    <w:p w14:paraId="15EA276E" w14:textId="44130624" w:rsidR="00F92B7D" w:rsidRPr="00044FF2" w:rsidRDefault="00F92B7D" w:rsidP="00124566">
      <w:pPr>
        <w:rPr>
          <w:rFonts w:cs="Calibri"/>
          <w:sz w:val="22"/>
          <w:szCs w:val="22"/>
        </w:rPr>
      </w:pPr>
      <w:r w:rsidRPr="00044FF2">
        <w:rPr>
          <w:rFonts w:cs="Calibri"/>
          <w:sz w:val="22"/>
          <w:szCs w:val="22"/>
        </w:rPr>
        <w:t xml:space="preserve">(12) Clarifiers, </w:t>
      </w:r>
      <w:r w:rsidR="00085E5F" w:rsidRPr="00044FF2">
        <w:rPr>
          <w:rFonts w:cs="Calibri"/>
          <w:sz w:val="22"/>
          <w:szCs w:val="22"/>
        </w:rPr>
        <w:t>flocculants</w:t>
      </w:r>
      <w:r w:rsidRPr="00044FF2">
        <w:rPr>
          <w:rFonts w:cs="Calibri"/>
          <w:sz w:val="22"/>
          <w:szCs w:val="22"/>
        </w:rPr>
        <w:t xml:space="preserve">, </w:t>
      </w:r>
      <w:r w:rsidR="00085E5F" w:rsidRPr="00044FF2">
        <w:rPr>
          <w:rFonts w:cs="Calibri"/>
          <w:sz w:val="22"/>
          <w:szCs w:val="22"/>
        </w:rPr>
        <w:t xml:space="preserve">and defoamers </w:t>
      </w:r>
      <w:r w:rsidR="000714DF" w:rsidRPr="00044FF2">
        <w:rPr>
          <w:rFonts w:cs="Calibri"/>
          <w:sz w:val="22"/>
          <w:szCs w:val="22"/>
        </w:rPr>
        <w:t>are</w:t>
      </w:r>
      <w:r w:rsidR="00085E5F" w:rsidRPr="00044FF2">
        <w:rPr>
          <w:rFonts w:cs="Calibri"/>
          <w:sz w:val="22"/>
          <w:szCs w:val="22"/>
        </w:rPr>
        <w:t xml:space="preserve"> used </w:t>
      </w:r>
      <w:r w:rsidR="00BA6A6F" w:rsidRPr="00044FF2">
        <w:rPr>
          <w:rFonts w:cs="Calibri"/>
          <w:sz w:val="22"/>
          <w:szCs w:val="22"/>
        </w:rPr>
        <w:t xml:space="preserve">according to </w:t>
      </w:r>
      <w:r w:rsidR="00F32CE5" w:rsidRPr="00044FF2">
        <w:rPr>
          <w:rFonts w:cs="Calibri"/>
          <w:sz w:val="22"/>
          <w:szCs w:val="22"/>
        </w:rPr>
        <w:t>the manufacturer’s recommendations</w:t>
      </w:r>
      <w:r w:rsidR="003C56A6" w:rsidRPr="00044FF2">
        <w:rPr>
          <w:rFonts w:cs="Calibri"/>
          <w:sz w:val="22"/>
          <w:szCs w:val="22"/>
        </w:rPr>
        <w:t>;</w:t>
      </w:r>
      <w:r w:rsidR="002A362A" w:rsidRPr="00044FF2">
        <w:rPr>
          <w:rFonts w:cs="Calibri"/>
          <w:sz w:val="22"/>
          <w:szCs w:val="22"/>
        </w:rPr>
        <w:t xml:space="preserve"> and</w:t>
      </w:r>
    </w:p>
    <w:p w14:paraId="339540E1" w14:textId="4592AD5E" w:rsidR="004400AE" w:rsidRPr="00044FF2" w:rsidRDefault="004400AE" w:rsidP="00124566">
      <w:pPr>
        <w:rPr>
          <w:rFonts w:cs="Calibri"/>
          <w:sz w:val="22"/>
          <w:szCs w:val="22"/>
        </w:rPr>
      </w:pPr>
      <w:r w:rsidRPr="00044FF2">
        <w:rPr>
          <w:rFonts w:cs="Calibri"/>
          <w:sz w:val="22"/>
          <w:szCs w:val="22"/>
        </w:rPr>
        <w:t>(13) pH</w:t>
      </w:r>
      <w:r w:rsidR="002A362A" w:rsidRPr="00044FF2">
        <w:rPr>
          <w:rFonts w:cs="Calibri"/>
          <w:sz w:val="22"/>
          <w:szCs w:val="22"/>
        </w:rPr>
        <w:t xml:space="preserve"> i</w:t>
      </w:r>
      <w:r w:rsidR="00FD21D8" w:rsidRPr="00044FF2">
        <w:rPr>
          <w:rFonts w:cs="Calibri"/>
          <w:sz w:val="22"/>
          <w:szCs w:val="22"/>
        </w:rPr>
        <w:t>s m</w:t>
      </w:r>
      <w:r w:rsidRPr="00044FF2">
        <w:rPr>
          <w:rFonts w:cs="Calibri"/>
          <w:sz w:val="22"/>
          <w:szCs w:val="22"/>
        </w:rPr>
        <w:t>aintained between 7.0 – 7.8</w:t>
      </w:r>
      <w:r w:rsidR="002A362A" w:rsidRPr="00044FF2">
        <w:rPr>
          <w:rFonts w:cs="Calibri"/>
          <w:sz w:val="22"/>
          <w:szCs w:val="22"/>
        </w:rPr>
        <w:t>.</w:t>
      </w:r>
    </w:p>
    <w:p w14:paraId="27E5DF23" w14:textId="1C7FA8DE" w:rsidR="002E3BE2" w:rsidRPr="00044FF2" w:rsidRDefault="00F7143C" w:rsidP="00F7143C">
      <w:pPr>
        <w:rPr>
          <w:rFonts w:cs="Calibri"/>
          <w:sz w:val="22"/>
          <w:szCs w:val="22"/>
        </w:rPr>
      </w:pPr>
      <w:r w:rsidRPr="00044FF2">
        <w:rPr>
          <w:rFonts w:cs="Calibri"/>
          <w:b/>
          <w:bCs/>
          <w:sz w:val="22"/>
          <w:szCs w:val="22"/>
        </w:rPr>
        <w:t>WAC 246-261-</w:t>
      </w:r>
      <w:r w:rsidR="003D626C" w:rsidRPr="00044FF2">
        <w:rPr>
          <w:rFonts w:cs="Calibri"/>
          <w:b/>
          <w:bCs/>
          <w:sz w:val="22"/>
          <w:szCs w:val="22"/>
        </w:rPr>
        <w:t>660</w:t>
      </w:r>
      <w:r w:rsidRPr="00044FF2">
        <w:rPr>
          <w:rFonts w:cs="Calibri"/>
          <w:b/>
          <w:bCs/>
          <w:sz w:val="22"/>
          <w:szCs w:val="22"/>
        </w:rPr>
        <w:t xml:space="preserve"> Water treatment systems.</w:t>
      </w:r>
      <w:r w:rsidRPr="00044FF2">
        <w:rPr>
          <w:rFonts w:cs="Calibri"/>
          <w:sz w:val="22"/>
          <w:szCs w:val="22"/>
        </w:rPr>
        <w:t xml:space="preserve"> </w:t>
      </w:r>
      <w:r w:rsidR="002E3BE2" w:rsidRPr="00044FF2">
        <w:rPr>
          <w:rFonts w:cs="Calibri"/>
          <w:sz w:val="22"/>
          <w:szCs w:val="22"/>
        </w:rPr>
        <w:t>(1) At aquatic facilities constructed before the effective date of these rules</w:t>
      </w:r>
      <w:r w:rsidR="00855590" w:rsidRPr="00044FF2">
        <w:rPr>
          <w:rFonts w:cs="Calibri"/>
          <w:sz w:val="22"/>
          <w:szCs w:val="22"/>
        </w:rPr>
        <w:t xml:space="preserve"> </w:t>
      </w:r>
      <w:r w:rsidR="43355002" w:rsidRPr="00044FF2">
        <w:rPr>
          <w:rFonts w:cs="Calibri"/>
          <w:sz w:val="22"/>
          <w:szCs w:val="22"/>
        </w:rPr>
        <w:t>that</w:t>
      </w:r>
      <w:r w:rsidR="00EF4EAB" w:rsidRPr="00044FF2">
        <w:rPr>
          <w:rFonts w:cs="Calibri"/>
          <w:sz w:val="22"/>
          <w:szCs w:val="22"/>
        </w:rPr>
        <w:t xml:space="preserve"> </w:t>
      </w:r>
      <w:r w:rsidR="5D5F9CC5" w:rsidRPr="00044FF2">
        <w:rPr>
          <w:rFonts w:cs="Calibri"/>
          <w:sz w:val="22"/>
          <w:szCs w:val="22"/>
        </w:rPr>
        <w:t>do</w:t>
      </w:r>
      <w:r w:rsidR="00EF4EAB" w:rsidRPr="00044FF2">
        <w:rPr>
          <w:rFonts w:cs="Calibri"/>
          <w:sz w:val="22"/>
          <w:szCs w:val="22"/>
        </w:rPr>
        <w:t xml:space="preserve"> not </w:t>
      </w:r>
      <w:r w:rsidR="76266583" w:rsidRPr="00044FF2">
        <w:rPr>
          <w:rFonts w:cs="Calibri"/>
          <w:sz w:val="22"/>
          <w:szCs w:val="22"/>
        </w:rPr>
        <w:t>include a chemical controller</w:t>
      </w:r>
      <w:r w:rsidR="00EF4EAB" w:rsidRPr="00044FF2">
        <w:rPr>
          <w:rFonts w:cs="Calibri"/>
          <w:sz w:val="22"/>
          <w:szCs w:val="22"/>
        </w:rPr>
        <w:t xml:space="preserve">, the qualified operator or responsible supervisor </w:t>
      </w:r>
      <w:r w:rsidR="00730C63" w:rsidRPr="00044FF2">
        <w:rPr>
          <w:rFonts w:cs="Calibri"/>
          <w:sz w:val="22"/>
          <w:szCs w:val="22"/>
        </w:rPr>
        <w:t xml:space="preserve">shall </w:t>
      </w:r>
      <w:r w:rsidR="7ACF0DB9" w:rsidRPr="00044FF2">
        <w:rPr>
          <w:rFonts w:cs="Calibri"/>
          <w:sz w:val="22"/>
          <w:szCs w:val="22"/>
        </w:rPr>
        <w:t>be exempt from the provisions of WAC 246-261-660(4)</w:t>
      </w:r>
      <w:r w:rsidR="50545638" w:rsidRPr="00044FF2">
        <w:rPr>
          <w:rFonts w:cs="Calibri"/>
          <w:sz w:val="22"/>
          <w:szCs w:val="22"/>
        </w:rPr>
        <w:t>(a)</w:t>
      </w:r>
      <w:r w:rsidR="00030E54">
        <w:rPr>
          <w:rFonts w:cs="Calibri"/>
          <w:sz w:val="22"/>
          <w:szCs w:val="22"/>
        </w:rPr>
        <w:t xml:space="preserve"> through </w:t>
      </w:r>
      <w:r w:rsidR="50545638" w:rsidRPr="00044FF2">
        <w:rPr>
          <w:rFonts w:cs="Calibri"/>
          <w:sz w:val="22"/>
          <w:szCs w:val="22"/>
        </w:rPr>
        <w:t>(f).</w:t>
      </w:r>
    </w:p>
    <w:p w14:paraId="035451F7" w14:textId="4A483C7A" w:rsidR="00F7143C" w:rsidRPr="00044FF2" w:rsidRDefault="002E3BE2" w:rsidP="00F7143C">
      <w:pPr>
        <w:rPr>
          <w:rFonts w:cs="Calibri"/>
          <w:sz w:val="22"/>
          <w:szCs w:val="22"/>
        </w:rPr>
      </w:pPr>
      <w:r w:rsidRPr="00044FF2">
        <w:rPr>
          <w:rFonts w:cs="Calibri"/>
          <w:sz w:val="22"/>
          <w:szCs w:val="22"/>
        </w:rPr>
        <w:t>(2</w:t>
      </w:r>
      <w:proofErr w:type="gramStart"/>
      <w:r w:rsidRPr="00044FF2">
        <w:rPr>
          <w:rFonts w:cs="Calibri"/>
          <w:sz w:val="22"/>
          <w:szCs w:val="22"/>
        </w:rPr>
        <w:t>) At aquatic</w:t>
      </w:r>
      <w:proofErr w:type="gramEnd"/>
      <w:r w:rsidRPr="00044FF2">
        <w:rPr>
          <w:rFonts w:cs="Calibri"/>
          <w:sz w:val="22"/>
          <w:szCs w:val="22"/>
        </w:rPr>
        <w:t xml:space="preserve"> facilities constructed after the effective date of these rules, t</w:t>
      </w:r>
      <w:r w:rsidR="00F7143C" w:rsidRPr="00044FF2">
        <w:rPr>
          <w:rFonts w:cs="Calibri"/>
          <w:sz w:val="22"/>
          <w:szCs w:val="22"/>
        </w:rPr>
        <w:t xml:space="preserve">he qualified operator or responsible supervisor </w:t>
      </w:r>
      <w:r w:rsidR="00730C63" w:rsidRPr="00044FF2">
        <w:rPr>
          <w:rFonts w:cs="Calibri"/>
          <w:sz w:val="22"/>
          <w:szCs w:val="22"/>
        </w:rPr>
        <w:t xml:space="preserve">shall </w:t>
      </w:r>
      <w:r w:rsidR="00F7143C" w:rsidRPr="00044FF2">
        <w:rPr>
          <w:rFonts w:cs="Calibri"/>
          <w:sz w:val="22"/>
          <w:szCs w:val="22"/>
        </w:rPr>
        <w:t>ensure:</w:t>
      </w:r>
    </w:p>
    <w:p w14:paraId="30210EA1" w14:textId="7D46B5F9" w:rsidR="00181DF7" w:rsidRPr="00044FF2" w:rsidRDefault="00181DF7" w:rsidP="00F7143C">
      <w:pPr>
        <w:rPr>
          <w:rFonts w:cs="Calibri"/>
          <w:sz w:val="22"/>
          <w:szCs w:val="22"/>
        </w:rPr>
      </w:pPr>
      <w:r w:rsidRPr="00044FF2">
        <w:rPr>
          <w:rFonts w:cs="Calibri"/>
          <w:sz w:val="22"/>
          <w:szCs w:val="22"/>
        </w:rPr>
        <w:t>(</w:t>
      </w:r>
      <w:r w:rsidR="002E3BE2" w:rsidRPr="00044FF2">
        <w:rPr>
          <w:rFonts w:cs="Calibri"/>
          <w:sz w:val="22"/>
          <w:szCs w:val="22"/>
        </w:rPr>
        <w:t>a</w:t>
      </w:r>
      <w:r w:rsidRPr="00044FF2">
        <w:rPr>
          <w:rFonts w:cs="Calibri"/>
          <w:sz w:val="22"/>
          <w:szCs w:val="22"/>
        </w:rPr>
        <w:t xml:space="preserve">) </w:t>
      </w:r>
      <w:r w:rsidR="006C1222" w:rsidRPr="00044FF2">
        <w:rPr>
          <w:rFonts w:cs="Calibri"/>
          <w:sz w:val="22"/>
          <w:szCs w:val="22"/>
        </w:rPr>
        <w:t xml:space="preserve">Disinfectant </w:t>
      </w:r>
      <w:r w:rsidR="00BA45C6" w:rsidRPr="00044FF2">
        <w:rPr>
          <w:rFonts w:cs="Calibri"/>
          <w:sz w:val="22"/>
          <w:szCs w:val="22"/>
        </w:rPr>
        <w:t>and pH control chemicals are delivered through an automatic feed system</w:t>
      </w:r>
      <w:r w:rsidR="00C75D37" w:rsidRPr="00044FF2">
        <w:rPr>
          <w:rFonts w:cs="Calibri"/>
          <w:sz w:val="22"/>
          <w:szCs w:val="22"/>
        </w:rPr>
        <w:t>;</w:t>
      </w:r>
    </w:p>
    <w:p w14:paraId="104CC851" w14:textId="52D10F0F" w:rsidR="00C75D37" w:rsidRPr="00044FF2" w:rsidRDefault="00C75D37" w:rsidP="00F7143C">
      <w:pPr>
        <w:rPr>
          <w:rFonts w:cs="Calibri"/>
          <w:sz w:val="22"/>
          <w:szCs w:val="22"/>
        </w:rPr>
      </w:pPr>
      <w:r w:rsidRPr="00044FF2">
        <w:rPr>
          <w:rFonts w:cs="Calibri"/>
          <w:sz w:val="22"/>
          <w:szCs w:val="22"/>
        </w:rPr>
        <w:lastRenderedPageBreak/>
        <w:t xml:space="preserve">(b) All components </w:t>
      </w:r>
      <w:r w:rsidR="001C0236" w:rsidRPr="00044FF2">
        <w:rPr>
          <w:rFonts w:cs="Calibri"/>
          <w:sz w:val="22"/>
          <w:szCs w:val="22"/>
        </w:rPr>
        <w:t>are</w:t>
      </w:r>
      <w:r w:rsidRPr="00044FF2">
        <w:rPr>
          <w:rFonts w:cs="Calibri"/>
          <w:sz w:val="22"/>
          <w:szCs w:val="22"/>
        </w:rPr>
        <w:t xml:space="preserve"> dedicated to a single chemical and clearly labeled to prevent the introduction of incompatible chemicals;</w:t>
      </w:r>
    </w:p>
    <w:p w14:paraId="02C4263F" w14:textId="01391D83" w:rsidR="00514C6B" w:rsidRPr="00044FF2" w:rsidRDefault="00C75D37" w:rsidP="00F7143C">
      <w:pPr>
        <w:rPr>
          <w:rFonts w:cs="Calibri"/>
          <w:sz w:val="22"/>
          <w:szCs w:val="22"/>
        </w:rPr>
      </w:pPr>
      <w:r w:rsidRPr="00044FF2">
        <w:rPr>
          <w:rFonts w:cs="Calibri"/>
          <w:sz w:val="22"/>
          <w:szCs w:val="22"/>
        </w:rPr>
        <w:t xml:space="preserve">(c) </w:t>
      </w:r>
      <w:r w:rsidR="001C0236" w:rsidRPr="00044FF2">
        <w:rPr>
          <w:rFonts w:cs="Calibri"/>
          <w:sz w:val="22"/>
          <w:szCs w:val="22"/>
        </w:rPr>
        <w:t xml:space="preserve">Chemical feed system components are installed and interlocked so the chemical feeder cannot operate when the recirculation </w:t>
      </w:r>
      <w:r w:rsidR="0060718F" w:rsidRPr="00044FF2">
        <w:rPr>
          <w:rFonts w:cs="Calibri"/>
          <w:sz w:val="22"/>
          <w:szCs w:val="22"/>
        </w:rPr>
        <w:t>system is in low or no flow circumstances</w:t>
      </w:r>
      <w:r w:rsidR="00703877" w:rsidRPr="00044FF2">
        <w:rPr>
          <w:rFonts w:cs="Calibri"/>
          <w:sz w:val="22"/>
          <w:szCs w:val="22"/>
        </w:rPr>
        <w:t>;</w:t>
      </w:r>
      <w:r w:rsidR="00BF684F" w:rsidRPr="00044FF2">
        <w:rPr>
          <w:rFonts w:cs="Calibri"/>
          <w:sz w:val="22"/>
          <w:szCs w:val="22"/>
        </w:rPr>
        <w:t xml:space="preserve"> </w:t>
      </w:r>
    </w:p>
    <w:p w14:paraId="26DC4176" w14:textId="103713C4" w:rsidR="0060718F" w:rsidRPr="00044FF2" w:rsidRDefault="00514C6B" w:rsidP="00F7143C">
      <w:pPr>
        <w:rPr>
          <w:rFonts w:cs="Calibri"/>
          <w:sz w:val="22"/>
          <w:szCs w:val="22"/>
        </w:rPr>
      </w:pPr>
      <w:r w:rsidRPr="00044FF2">
        <w:rPr>
          <w:rFonts w:cs="Calibri"/>
          <w:sz w:val="22"/>
          <w:szCs w:val="22"/>
        </w:rPr>
        <w:t>(d)</w:t>
      </w:r>
      <w:r w:rsidR="00C572CE" w:rsidRPr="00044FF2">
        <w:rPr>
          <w:rFonts w:cs="Calibri"/>
          <w:sz w:val="22"/>
          <w:szCs w:val="22"/>
        </w:rPr>
        <w:t xml:space="preserve"> </w:t>
      </w:r>
      <w:r w:rsidR="00BF684F" w:rsidRPr="00044FF2">
        <w:rPr>
          <w:rFonts w:cs="Calibri"/>
          <w:sz w:val="22"/>
          <w:szCs w:val="22"/>
        </w:rPr>
        <w:t>When the interlock is activated stopping flow from chemical feeders, or the water recirculation pump</w:t>
      </w:r>
      <w:r w:rsidR="00B74FCC" w:rsidRPr="00044FF2">
        <w:rPr>
          <w:rFonts w:cs="Calibri"/>
          <w:sz w:val="22"/>
          <w:szCs w:val="22"/>
        </w:rPr>
        <w:t xml:space="preserve"> </w:t>
      </w:r>
      <w:r w:rsidR="00BF684F" w:rsidRPr="00044FF2">
        <w:rPr>
          <w:rFonts w:cs="Calibri"/>
          <w:sz w:val="22"/>
          <w:szCs w:val="22"/>
        </w:rPr>
        <w:t>is stopped manually or unexpectedly for any reason</w:t>
      </w:r>
      <w:r w:rsidR="00DD3B2D" w:rsidRPr="00044FF2">
        <w:rPr>
          <w:rFonts w:cs="Calibri"/>
          <w:sz w:val="22"/>
          <w:szCs w:val="22"/>
        </w:rPr>
        <w:t>, all bathers must be evacuated from the aquatic venue until manual evaluation of the cause for interlock activation or recirculation pump interruption is completed and corrected.</w:t>
      </w:r>
      <w:r w:rsidR="008117BB" w:rsidRPr="00044FF2">
        <w:rPr>
          <w:rFonts w:cs="Calibri"/>
          <w:sz w:val="22"/>
          <w:szCs w:val="22"/>
        </w:rPr>
        <w:t xml:space="preserve"> Bathers must not reenter the aquatic venue </w:t>
      </w:r>
      <w:r w:rsidR="00C572CE" w:rsidRPr="00044FF2">
        <w:rPr>
          <w:rFonts w:cs="Calibri"/>
          <w:sz w:val="22"/>
          <w:szCs w:val="22"/>
        </w:rPr>
        <w:t>for five minutes following the restart of these systems</w:t>
      </w:r>
      <w:r w:rsidR="001126D8" w:rsidRPr="00044FF2">
        <w:rPr>
          <w:rFonts w:cs="Calibri"/>
          <w:sz w:val="22"/>
          <w:szCs w:val="22"/>
        </w:rPr>
        <w:t>;</w:t>
      </w:r>
    </w:p>
    <w:p w14:paraId="2F1FA6F0" w14:textId="12FFF770" w:rsidR="00AE137C" w:rsidRPr="00044FF2" w:rsidRDefault="00AE137C" w:rsidP="00F7143C">
      <w:pPr>
        <w:rPr>
          <w:rFonts w:cs="Calibri"/>
          <w:sz w:val="22"/>
          <w:szCs w:val="22"/>
        </w:rPr>
      </w:pPr>
      <w:r w:rsidRPr="00044FF2">
        <w:rPr>
          <w:rFonts w:cs="Calibri"/>
          <w:sz w:val="22"/>
          <w:szCs w:val="22"/>
        </w:rPr>
        <w:t>(e) Chemical system components</w:t>
      </w:r>
      <w:r w:rsidR="00EF6473" w:rsidRPr="00044FF2">
        <w:rPr>
          <w:rFonts w:cs="Calibri"/>
          <w:sz w:val="22"/>
          <w:szCs w:val="22"/>
        </w:rPr>
        <w:t xml:space="preserve"> </w:t>
      </w:r>
      <w:r w:rsidR="004C7133" w:rsidRPr="00044FF2">
        <w:rPr>
          <w:rFonts w:cs="Calibri"/>
          <w:sz w:val="22"/>
          <w:szCs w:val="22"/>
        </w:rPr>
        <w:t>include a failure-proof feature so chemicals cannot feed under any type of failure, low flow, or interruption of the equipment;</w:t>
      </w:r>
    </w:p>
    <w:p w14:paraId="05EEF09E" w14:textId="1C10BDEE" w:rsidR="004C7133" w:rsidRPr="00044FF2" w:rsidRDefault="00FE1902" w:rsidP="00F7143C">
      <w:pPr>
        <w:rPr>
          <w:rFonts w:cs="Calibri"/>
          <w:sz w:val="22"/>
          <w:szCs w:val="22"/>
        </w:rPr>
      </w:pPr>
      <w:r w:rsidRPr="00044FF2">
        <w:rPr>
          <w:rFonts w:cs="Calibri"/>
          <w:sz w:val="22"/>
          <w:szCs w:val="22"/>
        </w:rPr>
        <w:t>(f) All chemical feed equipment is maintained in good working order</w:t>
      </w:r>
      <w:r w:rsidR="005A69D1" w:rsidRPr="00044FF2">
        <w:rPr>
          <w:rFonts w:cs="Calibri"/>
          <w:sz w:val="22"/>
          <w:szCs w:val="22"/>
        </w:rPr>
        <w:t xml:space="preserve">. The system and its components must be tested </w:t>
      </w:r>
      <w:r w:rsidR="0094626E" w:rsidRPr="00044FF2">
        <w:rPr>
          <w:rFonts w:cs="Calibri"/>
          <w:sz w:val="22"/>
          <w:szCs w:val="22"/>
        </w:rPr>
        <w:t>monthly</w:t>
      </w:r>
      <w:r w:rsidR="00902DB9" w:rsidRPr="00044FF2">
        <w:rPr>
          <w:rFonts w:cs="Calibri"/>
          <w:sz w:val="22"/>
          <w:szCs w:val="22"/>
        </w:rPr>
        <w:t>, unless otherwise specified by the manufacturer,</w:t>
      </w:r>
      <w:r w:rsidR="005A69D1" w:rsidRPr="00044FF2">
        <w:rPr>
          <w:rFonts w:cs="Calibri"/>
          <w:sz w:val="22"/>
          <w:szCs w:val="22"/>
        </w:rPr>
        <w:t xml:space="preserve"> to </w:t>
      </w:r>
      <w:r w:rsidR="00490859" w:rsidRPr="00044FF2">
        <w:rPr>
          <w:rFonts w:cs="Calibri"/>
          <w:sz w:val="22"/>
          <w:szCs w:val="22"/>
        </w:rPr>
        <w:t>confirm</w:t>
      </w:r>
      <w:r w:rsidR="005A69D1" w:rsidRPr="00044FF2">
        <w:rPr>
          <w:rFonts w:cs="Calibri"/>
          <w:sz w:val="22"/>
          <w:szCs w:val="22"/>
        </w:rPr>
        <w:t xml:space="preserve"> that all safety features are operating correctly</w:t>
      </w:r>
      <w:r w:rsidR="006A6E88" w:rsidRPr="00044FF2">
        <w:rPr>
          <w:rFonts w:cs="Calibri"/>
          <w:sz w:val="22"/>
          <w:szCs w:val="22"/>
        </w:rPr>
        <w:t>;</w:t>
      </w:r>
    </w:p>
    <w:p w14:paraId="58D520B3" w14:textId="70B28B2A" w:rsidR="00F7143C" w:rsidRPr="00044FF2" w:rsidRDefault="00F36EB2" w:rsidP="00124566">
      <w:pPr>
        <w:rPr>
          <w:rFonts w:cs="Calibri"/>
          <w:sz w:val="22"/>
          <w:szCs w:val="22"/>
        </w:rPr>
      </w:pPr>
      <w:r w:rsidRPr="00044FF2">
        <w:rPr>
          <w:rFonts w:cs="Calibri"/>
          <w:sz w:val="22"/>
          <w:szCs w:val="22"/>
        </w:rPr>
        <w:t xml:space="preserve">(g) Chemical feeders are kept </w:t>
      </w:r>
      <w:proofErr w:type="gramStart"/>
      <w:r w:rsidRPr="00044FF2">
        <w:rPr>
          <w:rFonts w:cs="Calibri"/>
          <w:sz w:val="22"/>
          <w:szCs w:val="22"/>
        </w:rPr>
        <w:t>dry</w:t>
      </w:r>
      <w:proofErr w:type="gramEnd"/>
      <w:r w:rsidRPr="00044FF2">
        <w:rPr>
          <w:rFonts w:cs="Calibri"/>
          <w:sz w:val="22"/>
          <w:szCs w:val="22"/>
        </w:rPr>
        <w:t xml:space="preserve"> and </w:t>
      </w:r>
      <w:r w:rsidR="004215A5" w:rsidRPr="00044FF2">
        <w:rPr>
          <w:rFonts w:cs="Calibri"/>
          <w:sz w:val="22"/>
          <w:szCs w:val="22"/>
        </w:rPr>
        <w:t>feeder mechanisms are cleaned and lubricated to maintain a reliable feed system;</w:t>
      </w:r>
      <w:r w:rsidR="00D37742" w:rsidRPr="00044FF2">
        <w:rPr>
          <w:rFonts w:cs="Calibri"/>
          <w:sz w:val="22"/>
          <w:szCs w:val="22"/>
        </w:rPr>
        <w:t xml:space="preserve"> and</w:t>
      </w:r>
    </w:p>
    <w:p w14:paraId="624308FB" w14:textId="74BDCD65" w:rsidR="004215A5" w:rsidRPr="00044FF2" w:rsidRDefault="005E568F" w:rsidP="00124566">
      <w:pPr>
        <w:rPr>
          <w:rFonts w:cs="Calibri"/>
          <w:sz w:val="22"/>
          <w:szCs w:val="22"/>
        </w:rPr>
      </w:pPr>
      <w:r w:rsidRPr="00044FF2">
        <w:rPr>
          <w:rFonts w:cs="Calibri"/>
          <w:sz w:val="22"/>
          <w:szCs w:val="22"/>
        </w:rPr>
        <w:t xml:space="preserve">(h) Adequate pressure is maintained at the venturi inlet to create the </w:t>
      </w:r>
      <w:r w:rsidR="00A76A35" w:rsidRPr="00044FF2">
        <w:rPr>
          <w:rFonts w:cs="Calibri"/>
          <w:sz w:val="22"/>
          <w:szCs w:val="22"/>
        </w:rPr>
        <w:t>vacuum need to draw the chemical into the recirculation system;</w:t>
      </w:r>
    </w:p>
    <w:p w14:paraId="62FCA9FB" w14:textId="3C3FD904" w:rsidR="00840387" w:rsidRPr="00044FF2" w:rsidRDefault="00840387" w:rsidP="00124566">
      <w:pPr>
        <w:rPr>
          <w:rFonts w:cs="Calibri"/>
          <w:sz w:val="22"/>
          <w:szCs w:val="22"/>
        </w:rPr>
      </w:pPr>
      <w:r w:rsidRPr="00044FF2">
        <w:rPr>
          <w:rFonts w:cs="Calibri"/>
          <w:sz w:val="22"/>
          <w:szCs w:val="22"/>
        </w:rPr>
        <w:t>(i) Erosion feeders are:</w:t>
      </w:r>
    </w:p>
    <w:p w14:paraId="43C854EC" w14:textId="0F27ECE7" w:rsidR="00840387" w:rsidRPr="00044FF2" w:rsidRDefault="00840387" w:rsidP="00124566">
      <w:pPr>
        <w:rPr>
          <w:rFonts w:cs="Calibri"/>
          <w:sz w:val="22"/>
          <w:szCs w:val="22"/>
        </w:rPr>
      </w:pPr>
      <w:r w:rsidRPr="00044FF2">
        <w:rPr>
          <w:rFonts w:cs="Calibri"/>
          <w:sz w:val="22"/>
          <w:szCs w:val="22"/>
        </w:rPr>
        <w:t>(i)</w:t>
      </w:r>
      <w:r w:rsidR="00CC0F31" w:rsidRPr="00044FF2">
        <w:rPr>
          <w:rFonts w:cs="Calibri"/>
          <w:sz w:val="22"/>
          <w:szCs w:val="22"/>
        </w:rPr>
        <w:t xml:space="preserve"> Maintained in accordance with the manufacturer’s recommendations;</w:t>
      </w:r>
    </w:p>
    <w:p w14:paraId="237079E7" w14:textId="7BF82BF4" w:rsidR="00CC0F31" w:rsidRPr="00044FF2" w:rsidRDefault="00CC0F31" w:rsidP="00124566">
      <w:pPr>
        <w:rPr>
          <w:rFonts w:cs="Calibri"/>
          <w:sz w:val="22"/>
          <w:szCs w:val="22"/>
        </w:rPr>
      </w:pPr>
      <w:r w:rsidRPr="00044FF2">
        <w:rPr>
          <w:rFonts w:cs="Calibri"/>
          <w:sz w:val="22"/>
          <w:szCs w:val="22"/>
        </w:rPr>
        <w:t xml:space="preserve">(ii) </w:t>
      </w:r>
      <w:r w:rsidR="0085069C" w:rsidRPr="00044FF2">
        <w:rPr>
          <w:rFonts w:cs="Calibri"/>
          <w:sz w:val="22"/>
          <w:szCs w:val="22"/>
        </w:rPr>
        <w:t>Only have chemical added that are approved by the manufacturer; and</w:t>
      </w:r>
    </w:p>
    <w:p w14:paraId="77A63FFA" w14:textId="5B839F55" w:rsidR="0085069C" w:rsidRPr="00044FF2" w:rsidRDefault="0085069C" w:rsidP="00124566">
      <w:pPr>
        <w:rPr>
          <w:rFonts w:cs="Calibri"/>
          <w:sz w:val="22"/>
          <w:szCs w:val="22"/>
        </w:rPr>
      </w:pPr>
      <w:r w:rsidRPr="00044FF2">
        <w:rPr>
          <w:rFonts w:cs="Calibri"/>
          <w:sz w:val="22"/>
          <w:szCs w:val="22"/>
        </w:rPr>
        <w:t xml:space="preserve">(iii) </w:t>
      </w:r>
      <w:r w:rsidR="0037300A" w:rsidRPr="00044FF2">
        <w:rPr>
          <w:rFonts w:cs="Calibri"/>
          <w:sz w:val="22"/>
          <w:szCs w:val="22"/>
        </w:rPr>
        <w:t xml:space="preserve">Only opened after the internal pressure is relieved by the </w:t>
      </w:r>
      <w:proofErr w:type="gramStart"/>
      <w:r w:rsidR="0037300A" w:rsidRPr="00044FF2">
        <w:rPr>
          <w:rFonts w:cs="Calibri"/>
          <w:sz w:val="22"/>
          <w:szCs w:val="22"/>
        </w:rPr>
        <w:t>bleed</w:t>
      </w:r>
      <w:proofErr w:type="gramEnd"/>
      <w:r w:rsidR="0037300A" w:rsidRPr="00044FF2">
        <w:rPr>
          <w:rFonts w:cs="Calibri"/>
          <w:sz w:val="22"/>
          <w:szCs w:val="22"/>
        </w:rPr>
        <w:t xml:space="preserve"> valve</w:t>
      </w:r>
      <w:r w:rsidR="00D37742" w:rsidRPr="00044FF2">
        <w:rPr>
          <w:rFonts w:cs="Calibri"/>
          <w:sz w:val="22"/>
          <w:szCs w:val="22"/>
        </w:rPr>
        <w:t>.</w:t>
      </w:r>
    </w:p>
    <w:p w14:paraId="1713FE83" w14:textId="2E56A26D" w:rsidR="0037300A" w:rsidRPr="00044FF2" w:rsidRDefault="0037300A" w:rsidP="00124566">
      <w:pPr>
        <w:rPr>
          <w:rFonts w:cs="Calibri"/>
          <w:sz w:val="22"/>
          <w:szCs w:val="22"/>
        </w:rPr>
      </w:pPr>
      <w:r w:rsidRPr="00044FF2">
        <w:rPr>
          <w:rFonts w:cs="Calibri"/>
          <w:sz w:val="22"/>
          <w:szCs w:val="22"/>
        </w:rPr>
        <w:t>(</w:t>
      </w:r>
      <w:r w:rsidR="00D1324B" w:rsidRPr="00044FF2">
        <w:rPr>
          <w:rFonts w:cs="Calibri"/>
          <w:sz w:val="22"/>
          <w:szCs w:val="22"/>
        </w:rPr>
        <w:t>3</w:t>
      </w:r>
      <w:r w:rsidRPr="00044FF2">
        <w:rPr>
          <w:rFonts w:cs="Calibri"/>
          <w:sz w:val="22"/>
          <w:szCs w:val="22"/>
        </w:rPr>
        <w:t>)</w:t>
      </w:r>
      <w:r w:rsidR="00B072CD" w:rsidRPr="00044FF2">
        <w:rPr>
          <w:rFonts w:cs="Calibri"/>
          <w:sz w:val="22"/>
          <w:szCs w:val="22"/>
        </w:rPr>
        <w:t xml:space="preserve"> Where gas feed systems are used, the</w:t>
      </w:r>
      <w:r w:rsidR="00C532F8" w:rsidRPr="00044FF2">
        <w:rPr>
          <w:rFonts w:cs="Calibri"/>
          <w:sz w:val="22"/>
          <w:szCs w:val="22"/>
        </w:rPr>
        <w:t xml:space="preserve"> qualified operator or responsible supervisor </w:t>
      </w:r>
      <w:r w:rsidR="00D37742" w:rsidRPr="00044FF2">
        <w:rPr>
          <w:rFonts w:cs="Calibri"/>
          <w:sz w:val="22"/>
          <w:szCs w:val="22"/>
        </w:rPr>
        <w:t xml:space="preserve">shall </w:t>
      </w:r>
      <w:r w:rsidR="00C532F8" w:rsidRPr="00044FF2">
        <w:rPr>
          <w:rFonts w:cs="Calibri"/>
          <w:sz w:val="22"/>
          <w:szCs w:val="22"/>
        </w:rPr>
        <w:t>ensure the</w:t>
      </w:r>
      <w:r w:rsidR="00B072CD" w:rsidRPr="00044FF2">
        <w:rPr>
          <w:rFonts w:cs="Calibri"/>
          <w:sz w:val="22"/>
          <w:szCs w:val="22"/>
        </w:rPr>
        <w:t xml:space="preserve"> following are met:</w:t>
      </w:r>
    </w:p>
    <w:p w14:paraId="06442F60" w14:textId="5F1D10E9" w:rsidR="00B072CD" w:rsidRPr="00044FF2" w:rsidRDefault="00B072CD" w:rsidP="00124566">
      <w:pPr>
        <w:rPr>
          <w:rFonts w:cs="Calibri"/>
          <w:sz w:val="22"/>
          <w:szCs w:val="22"/>
        </w:rPr>
      </w:pPr>
      <w:r w:rsidRPr="00044FF2">
        <w:rPr>
          <w:rFonts w:cs="Calibri"/>
          <w:sz w:val="22"/>
          <w:szCs w:val="22"/>
        </w:rPr>
        <w:t>(</w:t>
      </w:r>
      <w:r w:rsidR="006E5B22" w:rsidRPr="00044FF2">
        <w:rPr>
          <w:rFonts w:cs="Calibri"/>
          <w:sz w:val="22"/>
          <w:szCs w:val="22"/>
        </w:rPr>
        <w:t>a</w:t>
      </w:r>
      <w:r w:rsidRPr="00044FF2">
        <w:rPr>
          <w:rFonts w:cs="Calibri"/>
          <w:sz w:val="22"/>
          <w:szCs w:val="22"/>
        </w:rPr>
        <w:t xml:space="preserve">) </w:t>
      </w:r>
      <w:r w:rsidR="00D14834" w:rsidRPr="00044FF2">
        <w:rPr>
          <w:rFonts w:cs="Calibri"/>
          <w:sz w:val="22"/>
          <w:szCs w:val="22"/>
        </w:rPr>
        <w:t xml:space="preserve">The requirements in Chlorine </w:t>
      </w:r>
      <w:r w:rsidR="00B6302B" w:rsidRPr="00044FF2">
        <w:rPr>
          <w:rFonts w:cs="Calibri"/>
          <w:sz w:val="22"/>
          <w:szCs w:val="22"/>
        </w:rPr>
        <w:t xml:space="preserve">Institute Pamphlet 82 for safe storage and use of chlorine gas are </w:t>
      </w:r>
      <w:proofErr w:type="gramStart"/>
      <w:r w:rsidR="00B6302B" w:rsidRPr="00044FF2">
        <w:rPr>
          <w:rFonts w:cs="Calibri"/>
          <w:sz w:val="22"/>
          <w:szCs w:val="22"/>
        </w:rPr>
        <w:t>followed;</w:t>
      </w:r>
      <w:proofErr w:type="gramEnd"/>
    </w:p>
    <w:p w14:paraId="6E84FE13" w14:textId="2A159277" w:rsidR="00B6302B" w:rsidRPr="00044FF2" w:rsidRDefault="00567D06" w:rsidP="00124566">
      <w:pPr>
        <w:rPr>
          <w:rFonts w:cs="Calibri"/>
          <w:sz w:val="22"/>
          <w:szCs w:val="22"/>
        </w:rPr>
      </w:pPr>
      <w:r w:rsidRPr="00044FF2">
        <w:rPr>
          <w:rFonts w:cs="Calibri"/>
          <w:sz w:val="22"/>
          <w:szCs w:val="22"/>
        </w:rPr>
        <w:t>(</w:t>
      </w:r>
      <w:r w:rsidR="006E5B22" w:rsidRPr="00044FF2">
        <w:rPr>
          <w:rFonts w:cs="Calibri"/>
          <w:sz w:val="22"/>
          <w:szCs w:val="22"/>
        </w:rPr>
        <w:t>b</w:t>
      </w:r>
      <w:r w:rsidRPr="00044FF2">
        <w:rPr>
          <w:rFonts w:cs="Calibri"/>
          <w:sz w:val="22"/>
          <w:szCs w:val="22"/>
        </w:rPr>
        <w:t xml:space="preserve">) </w:t>
      </w:r>
      <w:r w:rsidR="00226C51" w:rsidRPr="00044FF2">
        <w:rPr>
          <w:rFonts w:cs="Calibri"/>
          <w:sz w:val="22"/>
          <w:szCs w:val="22"/>
        </w:rPr>
        <w:t>Carbon dioxide must be controlled using a gas regulator;</w:t>
      </w:r>
    </w:p>
    <w:p w14:paraId="2772A1CD" w14:textId="606025A2" w:rsidR="00226C51" w:rsidRPr="00044FF2" w:rsidRDefault="009B5988" w:rsidP="00124566">
      <w:pPr>
        <w:rPr>
          <w:rFonts w:cs="Calibri"/>
          <w:sz w:val="22"/>
          <w:szCs w:val="22"/>
        </w:rPr>
      </w:pPr>
      <w:r w:rsidRPr="00044FF2">
        <w:rPr>
          <w:rFonts w:cs="Calibri"/>
          <w:sz w:val="22"/>
          <w:szCs w:val="22"/>
        </w:rPr>
        <w:t>(</w:t>
      </w:r>
      <w:r w:rsidR="006E5B22" w:rsidRPr="00044FF2">
        <w:rPr>
          <w:rFonts w:cs="Calibri"/>
          <w:sz w:val="22"/>
          <w:szCs w:val="22"/>
        </w:rPr>
        <w:t>c</w:t>
      </w:r>
      <w:r w:rsidRPr="00044FF2">
        <w:rPr>
          <w:rFonts w:cs="Calibri"/>
          <w:sz w:val="22"/>
          <w:szCs w:val="22"/>
        </w:rPr>
        <w:t>) The carbon dioxide – oxygen monitor and alarm is maintained in good working order;</w:t>
      </w:r>
      <w:r w:rsidR="002D6C16" w:rsidRPr="00044FF2">
        <w:rPr>
          <w:rFonts w:cs="Calibri"/>
          <w:sz w:val="22"/>
          <w:szCs w:val="22"/>
        </w:rPr>
        <w:t xml:space="preserve"> and</w:t>
      </w:r>
    </w:p>
    <w:p w14:paraId="688972AD" w14:textId="1662F760" w:rsidR="00C532F8" w:rsidRPr="00044FF2" w:rsidRDefault="0047137F" w:rsidP="00124566">
      <w:pPr>
        <w:rPr>
          <w:rFonts w:cs="Calibri"/>
          <w:sz w:val="22"/>
          <w:szCs w:val="22"/>
        </w:rPr>
      </w:pPr>
      <w:r w:rsidRPr="00044FF2">
        <w:rPr>
          <w:rFonts w:cs="Calibri"/>
          <w:sz w:val="22"/>
          <w:szCs w:val="22"/>
        </w:rPr>
        <w:t>(d) Forced ventilation is maintained in the chlorine room</w:t>
      </w:r>
      <w:r w:rsidR="002D6C16" w:rsidRPr="00044FF2">
        <w:rPr>
          <w:rFonts w:cs="Calibri"/>
          <w:sz w:val="22"/>
          <w:szCs w:val="22"/>
        </w:rPr>
        <w:t>.</w:t>
      </w:r>
    </w:p>
    <w:p w14:paraId="0B1386B9" w14:textId="60171D57" w:rsidR="002F204D" w:rsidRPr="00044FF2" w:rsidRDefault="002F204D" w:rsidP="00124566">
      <w:pPr>
        <w:rPr>
          <w:rFonts w:cs="Calibri"/>
          <w:sz w:val="22"/>
          <w:szCs w:val="22"/>
        </w:rPr>
      </w:pPr>
      <w:r w:rsidRPr="00044FF2">
        <w:rPr>
          <w:rFonts w:cs="Calibri"/>
          <w:sz w:val="22"/>
          <w:szCs w:val="22"/>
        </w:rPr>
        <w:t>(</w:t>
      </w:r>
      <w:r w:rsidR="00824A7B" w:rsidRPr="00044FF2">
        <w:rPr>
          <w:rFonts w:cs="Calibri"/>
          <w:sz w:val="22"/>
          <w:szCs w:val="22"/>
        </w:rPr>
        <w:t xml:space="preserve">4) </w:t>
      </w:r>
      <w:r w:rsidR="00155ACD" w:rsidRPr="00044FF2">
        <w:rPr>
          <w:rFonts w:cs="Calibri"/>
          <w:sz w:val="22"/>
          <w:szCs w:val="22"/>
        </w:rPr>
        <w:t xml:space="preserve">The qualified operator or responsible supervisor </w:t>
      </w:r>
      <w:r w:rsidR="00A00ADC" w:rsidRPr="00044FF2">
        <w:rPr>
          <w:rFonts w:cs="Calibri"/>
          <w:sz w:val="22"/>
          <w:szCs w:val="22"/>
        </w:rPr>
        <w:t xml:space="preserve">shall </w:t>
      </w:r>
      <w:r w:rsidR="00155ACD" w:rsidRPr="00044FF2">
        <w:rPr>
          <w:rFonts w:cs="Calibri"/>
          <w:sz w:val="22"/>
          <w:szCs w:val="22"/>
        </w:rPr>
        <w:t>ensure automated controllers are:</w:t>
      </w:r>
    </w:p>
    <w:p w14:paraId="2647CC6C" w14:textId="6DD8DBA6" w:rsidR="009709DD" w:rsidRPr="00044FF2" w:rsidRDefault="00155ACD" w:rsidP="00124566">
      <w:pPr>
        <w:rPr>
          <w:rFonts w:cs="Calibri"/>
          <w:sz w:val="22"/>
          <w:szCs w:val="22"/>
        </w:rPr>
      </w:pPr>
      <w:r w:rsidRPr="00044FF2">
        <w:rPr>
          <w:rFonts w:cs="Calibri"/>
          <w:sz w:val="22"/>
          <w:szCs w:val="22"/>
        </w:rPr>
        <w:t>(</w:t>
      </w:r>
      <w:r w:rsidR="009709DD" w:rsidRPr="00044FF2">
        <w:rPr>
          <w:rFonts w:cs="Calibri"/>
          <w:sz w:val="22"/>
          <w:szCs w:val="22"/>
        </w:rPr>
        <w:t xml:space="preserve">a) </w:t>
      </w:r>
      <w:r w:rsidR="00A92E41" w:rsidRPr="00044FF2">
        <w:rPr>
          <w:rFonts w:cs="Calibri"/>
          <w:sz w:val="22"/>
          <w:szCs w:val="22"/>
        </w:rPr>
        <w:t>Used to maintain disinfectant residual in the aquatic venue;</w:t>
      </w:r>
    </w:p>
    <w:p w14:paraId="51F0C42F" w14:textId="431CF0EE" w:rsidR="00A92E41" w:rsidRPr="00044FF2" w:rsidRDefault="00A92E41" w:rsidP="00124566">
      <w:pPr>
        <w:rPr>
          <w:rFonts w:cs="Calibri"/>
          <w:sz w:val="22"/>
          <w:szCs w:val="22"/>
        </w:rPr>
      </w:pPr>
      <w:r w:rsidRPr="00044FF2">
        <w:rPr>
          <w:rFonts w:cs="Calibri"/>
          <w:sz w:val="22"/>
          <w:szCs w:val="22"/>
        </w:rPr>
        <w:t xml:space="preserve">(b) </w:t>
      </w:r>
      <w:r w:rsidR="006C01DC" w:rsidRPr="00044FF2">
        <w:rPr>
          <w:rFonts w:cs="Calibri"/>
          <w:sz w:val="22"/>
          <w:szCs w:val="22"/>
        </w:rPr>
        <w:t>Equipped with an interlock;</w:t>
      </w:r>
    </w:p>
    <w:p w14:paraId="7658FE94" w14:textId="537AE81A" w:rsidR="00622FA9" w:rsidRPr="00044FF2" w:rsidRDefault="00622FA9" w:rsidP="00124566">
      <w:pPr>
        <w:rPr>
          <w:rFonts w:cs="Calibri"/>
          <w:sz w:val="22"/>
          <w:szCs w:val="22"/>
        </w:rPr>
      </w:pPr>
      <w:r w:rsidRPr="00044FF2">
        <w:rPr>
          <w:rFonts w:cs="Calibri"/>
          <w:sz w:val="22"/>
          <w:szCs w:val="22"/>
        </w:rPr>
        <w:lastRenderedPageBreak/>
        <w:t xml:space="preserve">(c) </w:t>
      </w:r>
      <w:r w:rsidR="00BA1BDC" w:rsidRPr="00044FF2">
        <w:rPr>
          <w:rFonts w:cs="Calibri"/>
          <w:sz w:val="22"/>
          <w:szCs w:val="22"/>
        </w:rPr>
        <w:t>Equipped with a sample line upstream of all primary, secondary, or supplemental treatment injection ports or devices;</w:t>
      </w:r>
    </w:p>
    <w:p w14:paraId="500A6AB1" w14:textId="219AD7B0" w:rsidR="006C01DC" w:rsidRPr="00044FF2" w:rsidRDefault="006C01DC" w:rsidP="00124566">
      <w:pPr>
        <w:rPr>
          <w:rFonts w:cs="Calibri"/>
          <w:sz w:val="22"/>
          <w:szCs w:val="22"/>
        </w:rPr>
      </w:pPr>
      <w:r w:rsidRPr="00044FF2">
        <w:rPr>
          <w:rFonts w:cs="Calibri"/>
          <w:sz w:val="22"/>
          <w:szCs w:val="22"/>
        </w:rPr>
        <w:t>(</w:t>
      </w:r>
      <w:r w:rsidR="00622FA9" w:rsidRPr="00044FF2">
        <w:rPr>
          <w:rFonts w:cs="Calibri"/>
          <w:sz w:val="22"/>
          <w:szCs w:val="22"/>
        </w:rPr>
        <w:t>d</w:t>
      </w:r>
      <w:r w:rsidRPr="00044FF2">
        <w:rPr>
          <w:rFonts w:cs="Calibri"/>
          <w:sz w:val="22"/>
          <w:szCs w:val="22"/>
        </w:rPr>
        <w:t xml:space="preserve">) </w:t>
      </w:r>
      <w:r w:rsidR="005130AC" w:rsidRPr="00044FF2">
        <w:rPr>
          <w:rFonts w:cs="Calibri"/>
          <w:sz w:val="22"/>
          <w:szCs w:val="22"/>
        </w:rPr>
        <w:t>Monitored in person by visual observation at the state of the operating day to ensure proper functioning</w:t>
      </w:r>
      <w:r w:rsidR="00862FF7" w:rsidRPr="00044FF2">
        <w:rPr>
          <w:rFonts w:cs="Calibri"/>
          <w:sz w:val="22"/>
          <w:szCs w:val="22"/>
        </w:rPr>
        <w:t xml:space="preserve"> </w:t>
      </w:r>
      <w:r w:rsidR="003D616E" w:rsidRPr="00044FF2">
        <w:rPr>
          <w:rFonts w:cs="Calibri"/>
          <w:sz w:val="22"/>
          <w:szCs w:val="22"/>
        </w:rPr>
        <w:t>and when</w:t>
      </w:r>
      <w:r w:rsidR="0084162E" w:rsidRPr="00044FF2">
        <w:rPr>
          <w:rFonts w:cs="Calibri"/>
          <w:sz w:val="22"/>
          <w:szCs w:val="22"/>
        </w:rPr>
        <w:t xml:space="preserve"> other activities such as alerts or leaks require such;</w:t>
      </w:r>
    </w:p>
    <w:p w14:paraId="47F356D0" w14:textId="2C352851" w:rsidR="0084162E" w:rsidRPr="00044FF2" w:rsidRDefault="0084162E" w:rsidP="00124566">
      <w:pPr>
        <w:rPr>
          <w:rFonts w:cs="Calibri"/>
          <w:sz w:val="22"/>
          <w:szCs w:val="22"/>
        </w:rPr>
      </w:pPr>
      <w:r w:rsidRPr="00044FF2">
        <w:rPr>
          <w:rFonts w:cs="Calibri"/>
          <w:sz w:val="22"/>
          <w:szCs w:val="22"/>
        </w:rPr>
        <w:t>(</w:t>
      </w:r>
      <w:r w:rsidR="00622FA9" w:rsidRPr="00044FF2">
        <w:rPr>
          <w:rFonts w:cs="Calibri"/>
          <w:sz w:val="22"/>
          <w:szCs w:val="22"/>
        </w:rPr>
        <w:t>e</w:t>
      </w:r>
      <w:r w:rsidRPr="00044FF2">
        <w:rPr>
          <w:rFonts w:cs="Calibri"/>
          <w:sz w:val="22"/>
          <w:szCs w:val="22"/>
        </w:rPr>
        <w:t>) Maintained with only manufacturer-approved replacement parts;</w:t>
      </w:r>
      <w:r w:rsidR="00763B20" w:rsidRPr="00044FF2">
        <w:rPr>
          <w:rFonts w:cs="Calibri"/>
          <w:sz w:val="22"/>
          <w:szCs w:val="22"/>
        </w:rPr>
        <w:t xml:space="preserve"> and</w:t>
      </w:r>
    </w:p>
    <w:p w14:paraId="25A7C6F3" w14:textId="629788D5" w:rsidR="0084162E" w:rsidRPr="00044FF2" w:rsidRDefault="0084162E" w:rsidP="00124566">
      <w:pPr>
        <w:rPr>
          <w:rFonts w:cs="Calibri"/>
          <w:sz w:val="22"/>
          <w:szCs w:val="22"/>
        </w:rPr>
      </w:pPr>
      <w:r w:rsidRPr="00044FF2">
        <w:rPr>
          <w:rFonts w:cs="Calibri"/>
          <w:sz w:val="22"/>
          <w:szCs w:val="22"/>
        </w:rPr>
        <w:t>(</w:t>
      </w:r>
      <w:r w:rsidR="00622FA9" w:rsidRPr="00044FF2">
        <w:rPr>
          <w:rFonts w:cs="Calibri"/>
          <w:sz w:val="22"/>
          <w:szCs w:val="22"/>
        </w:rPr>
        <w:t>f</w:t>
      </w:r>
      <w:r w:rsidRPr="00044FF2">
        <w:rPr>
          <w:rFonts w:cs="Calibri"/>
          <w:sz w:val="22"/>
          <w:szCs w:val="22"/>
        </w:rPr>
        <w:t>) Are calibrated per the manufacturer’s recommendations.</w:t>
      </w:r>
    </w:p>
    <w:p w14:paraId="0DE6726B" w14:textId="4BCA3156" w:rsidR="00862FF7" w:rsidRPr="00044FF2" w:rsidRDefault="00E872C9" w:rsidP="00124566">
      <w:pPr>
        <w:rPr>
          <w:rFonts w:cs="Calibri"/>
          <w:sz w:val="22"/>
          <w:szCs w:val="22"/>
        </w:rPr>
      </w:pPr>
      <w:r w:rsidRPr="00044FF2">
        <w:rPr>
          <w:rFonts w:cs="Calibri"/>
          <w:sz w:val="22"/>
          <w:szCs w:val="22"/>
        </w:rPr>
        <w:t xml:space="preserve">(5) Where ozone systems are used as a secondary treatment system, the qualified operator or responsible supervisor </w:t>
      </w:r>
      <w:r w:rsidR="00763B20" w:rsidRPr="00044FF2">
        <w:rPr>
          <w:rFonts w:cs="Calibri"/>
          <w:sz w:val="22"/>
          <w:szCs w:val="22"/>
        </w:rPr>
        <w:t>shall</w:t>
      </w:r>
      <w:r w:rsidRPr="00044FF2">
        <w:rPr>
          <w:rFonts w:cs="Calibri"/>
          <w:sz w:val="22"/>
          <w:szCs w:val="22"/>
        </w:rPr>
        <w:t>:</w:t>
      </w:r>
    </w:p>
    <w:p w14:paraId="63DAA134" w14:textId="0FFE8B65" w:rsidR="00E872C9" w:rsidRPr="00044FF2" w:rsidRDefault="00E872C9" w:rsidP="00124566">
      <w:pPr>
        <w:rPr>
          <w:rFonts w:cs="Calibri"/>
          <w:sz w:val="22"/>
          <w:szCs w:val="22"/>
        </w:rPr>
      </w:pPr>
      <w:r w:rsidRPr="00044FF2">
        <w:rPr>
          <w:rFonts w:cs="Calibri"/>
          <w:sz w:val="22"/>
          <w:szCs w:val="22"/>
        </w:rPr>
        <w:t xml:space="preserve">(a) </w:t>
      </w:r>
      <w:r w:rsidR="00C92F01" w:rsidRPr="00044FF2">
        <w:rPr>
          <w:rFonts w:cs="Calibri"/>
          <w:sz w:val="22"/>
          <w:szCs w:val="22"/>
        </w:rPr>
        <w:t xml:space="preserve">Monitor and record </w:t>
      </w:r>
      <w:r w:rsidR="005A0358" w:rsidRPr="00044FF2">
        <w:rPr>
          <w:rFonts w:cs="Calibri"/>
          <w:sz w:val="22"/>
          <w:szCs w:val="22"/>
        </w:rPr>
        <w:t>results</w:t>
      </w:r>
      <w:r w:rsidR="00C92F01" w:rsidRPr="00044FF2">
        <w:rPr>
          <w:rFonts w:cs="Calibri"/>
          <w:sz w:val="22"/>
          <w:szCs w:val="22"/>
        </w:rPr>
        <w:t xml:space="preserve"> consistent with Table </w:t>
      </w:r>
      <w:r w:rsidR="006C05EE" w:rsidRPr="00044FF2">
        <w:rPr>
          <w:rFonts w:cs="Calibri"/>
          <w:sz w:val="22"/>
          <w:szCs w:val="22"/>
        </w:rPr>
        <w:t>660.1</w:t>
      </w:r>
      <w:r w:rsidR="00C92F01" w:rsidRPr="00044FF2">
        <w:rPr>
          <w:rFonts w:cs="Calibri"/>
          <w:sz w:val="22"/>
          <w:szCs w:val="22"/>
        </w:rPr>
        <w:t>;</w:t>
      </w:r>
      <w:r w:rsidR="005A0358" w:rsidRPr="00044FF2">
        <w:rPr>
          <w:rFonts w:cs="Calibri"/>
          <w:sz w:val="22"/>
          <w:szCs w:val="22"/>
        </w:rPr>
        <w:t xml:space="preserve"> and</w:t>
      </w:r>
    </w:p>
    <w:p w14:paraId="0DA5D8C5" w14:textId="69F9EBDE" w:rsidR="005A0358" w:rsidRPr="00044FF2" w:rsidRDefault="005A0358" w:rsidP="00124566">
      <w:pPr>
        <w:rPr>
          <w:rFonts w:cs="Calibri"/>
          <w:sz w:val="22"/>
          <w:szCs w:val="22"/>
        </w:rPr>
      </w:pPr>
      <w:r w:rsidRPr="00044FF2">
        <w:rPr>
          <w:rFonts w:cs="Calibri"/>
          <w:sz w:val="22"/>
          <w:szCs w:val="22"/>
        </w:rPr>
        <w:t xml:space="preserve">(b) </w:t>
      </w:r>
      <w:r w:rsidR="00642109" w:rsidRPr="00044FF2">
        <w:rPr>
          <w:rFonts w:cs="Calibri"/>
          <w:sz w:val="22"/>
          <w:szCs w:val="22"/>
        </w:rPr>
        <w:t>Test the air space within six inches (</w:t>
      </w:r>
      <w:r w:rsidR="00790F1E" w:rsidRPr="00044FF2">
        <w:rPr>
          <w:rFonts w:cs="Calibri"/>
          <w:sz w:val="22"/>
          <w:szCs w:val="22"/>
        </w:rPr>
        <w:t>15.24 cm) of the aquatic venue water to determine compliance of less than 0.</w:t>
      </w:r>
      <w:r w:rsidR="00043F14" w:rsidRPr="00044FF2">
        <w:rPr>
          <w:rFonts w:cs="Calibri"/>
          <w:sz w:val="22"/>
          <w:szCs w:val="22"/>
        </w:rPr>
        <w:t>5</w:t>
      </w:r>
      <w:r w:rsidR="00790F1E" w:rsidRPr="00044FF2">
        <w:rPr>
          <w:rFonts w:cs="Calibri"/>
          <w:sz w:val="22"/>
          <w:szCs w:val="22"/>
        </w:rPr>
        <w:t xml:space="preserve"> ppm (mg/L) gaseous ozone at the following intervals:</w:t>
      </w:r>
    </w:p>
    <w:p w14:paraId="28F042C6" w14:textId="62065B35" w:rsidR="00790F1E" w:rsidRPr="00044FF2" w:rsidRDefault="00790F1E" w:rsidP="00124566">
      <w:pPr>
        <w:rPr>
          <w:rFonts w:cs="Calibri"/>
          <w:sz w:val="22"/>
          <w:szCs w:val="22"/>
        </w:rPr>
      </w:pPr>
      <w:r w:rsidRPr="00044FF2">
        <w:rPr>
          <w:rFonts w:cs="Calibri"/>
          <w:sz w:val="22"/>
          <w:szCs w:val="22"/>
        </w:rPr>
        <w:t>(i) Upon installation;</w:t>
      </w:r>
    </w:p>
    <w:p w14:paraId="6DF22BEA" w14:textId="72D75D1D" w:rsidR="00300F1A" w:rsidRPr="00044FF2" w:rsidRDefault="00790F1E" w:rsidP="00124566">
      <w:pPr>
        <w:rPr>
          <w:rFonts w:cs="Calibri"/>
          <w:sz w:val="22"/>
          <w:szCs w:val="22"/>
        </w:rPr>
      </w:pPr>
      <w:r w:rsidRPr="00044FF2">
        <w:rPr>
          <w:rFonts w:cs="Calibri"/>
          <w:sz w:val="22"/>
          <w:szCs w:val="22"/>
        </w:rPr>
        <w:t xml:space="preserve">(ii) </w:t>
      </w:r>
      <w:r w:rsidR="00300F1A" w:rsidRPr="00044FF2">
        <w:rPr>
          <w:rFonts w:cs="Calibri"/>
          <w:sz w:val="22"/>
          <w:szCs w:val="22"/>
        </w:rPr>
        <w:t>After the first 24 hours of operation; and</w:t>
      </w:r>
    </w:p>
    <w:p w14:paraId="57F75949" w14:textId="1AC07A2A" w:rsidR="00300F1A" w:rsidRPr="00044FF2" w:rsidRDefault="00300F1A" w:rsidP="00124566">
      <w:pPr>
        <w:rPr>
          <w:rFonts w:cs="Calibri"/>
          <w:sz w:val="22"/>
          <w:szCs w:val="22"/>
        </w:rPr>
      </w:pPr>
      <w:r w:rsidRPr="00044FF2">
        <w:rPr>
          <w:rFonts w:cs="Calibri"/>
          <w:sz w:val="22"/>
          <w:szCs w:val="22"/>
        </w:rPr>
        <w:t>(iii) Annually thereafter.</w:t>
      </w:r>
    </w:p>
    <w:p w14:paraId="113E81B9" w14:textId="0EC54839" w:rsidR="00300F1A" w:rsidRPr="00044FF2" w:rsidRDefault="00300F1A" w:rsidP="00124566">
      <w:pPr>
        <w:rPr>
          <w:rFonts w:cs="Calibri"/>
          <w:b/>
          <w:bCs/>
          <w:sz w:val="22"/>
          <w:szCs w:val="22"/>
        </w:rPr>
      </w:pPr>
      <w:r w:rsidRPr="00044FF2">
        <w:rPr>
          <w:rFonts w:cs="Calibri"/>
          <w:b/>
          <w:bCs/>
          <w:sz w:val="22"/>
          <w:szCs w:val="22"/>
        </w:rPr>
        <w:t xml:space="preserve">Table </w:t>
      </w:r>
      <w:r w:rsidR="006C05EE" w:rsidRPr="00044FF2">
        <w:rPr>
          <w:rFonts w:cs="Calibri"/>
          <w:b/>
          <w:bCs/>
          <w:sz w:val="22"/>
          <w:szCs w:val="22"/>
        </w:rPr>
        <w:t>660.1</w:t>
      </w:r>
      <w:r w:rsidRPr="00044FF2">
        <w:rPr>
          <w:rFonts w:cs="Calibri"/>
          <w:b/>
          <w:bCs/>
          <w:sz w:val="22"/>
          <w:szCs w:val="22"/>
        </w:rPr>
        <w:t xml:space="preserve"> Ozone system monitoring frequency.</w:t>
      </w:r>
    </w:p>
    <w:tbl>
      <w:tblPr>
        <w:tblStyle w:val="TableGrid"/>
        <w:tblW w:w="0" w:type="auto"/>
        <w:tblLook w:val="04A0" w:firstRow="1" w:lastRow="0" w:firstColumn="1" w:lastColumn="0" w:noHBand="0" w:noVBand="1"/>
      </w:tblPr>
      <w:tblGrid>
        <w:gridCol w:w="4315"/>
        <w:gridCol w:w="2430"/>
        <w:gridCol w:w="2605"/>
      </w:tblGrid>
      <w:tr w:rsidR="006354A9" w:rsidRPr="00044FF2" w14:paraId="4656F0D2" w14:textId="77777777" w:rsidTr="008E5E8F">
        <w:tc>
          <w:tcPr>
            <w:tcW w:w="4315" w:type="dxa"/>
          </w:tcPr>
          <w:p w14:paraId="614B1EBA" w14:textId="77777777" w:rsidR="006354A9" w:rsidRPr="00044FF2" w:rsidRDefault="006354A9" w:rsidP="006354A9">
            <w:pPr>
              <w:rPr>
                <w:rFonts w:cs="Calibri"/>
                <w:b/>
                <w:bCs/>
                <w:sz w:val="22"/>
                <w:szCs w:val="22"/>
              </w:rPr>
            </w:pPr>
            <w:r w:rsidRPr="00044FF2">
              <w:rPr>
                <w:rFonts w:cs="Calibri"/>
                <w:b/>
                <w:bCs/>
                <w:sz w:val="22"/>
                <w:szCs w:val="22"/>
              </w:rPr>
              <w:t>Parameter</w:t>
            </w:r>
          </w:p>
        </w:tc>
        <w:tc>
          <w:tcPr>
            <w:tcW w:w="2430" w:type="dxa"/>
          </w:tcPr>
          <w:p w14:paraId="19E6A69B" w14:textId="77777777" w:rsidR="006354A9" w:rsidRPr="00044FF2" w:rsidRDefault="006354A9" w:rsidP="006354A9">
            <w:pPr>
              <w:rPr>
                <w:rFonts w:cs="Calibri"/>
                <w:b/>
                <w:bCs/>
                <w:sz w:val="22"/>
                <w:szCs w:val="22"/>
              </w:rPr>
            </w:pPr>
            <w:r w:rsidRPr="00044FF2">
              <w:rPr>
                <w:rFonts w:cs="Calibri"/>
                <w:b/>
                <w:bCs/>
                <w:sz w:val="22"/>
                <w:szCs w:val="22"/>
              </w:rPr>
              <w:t>Monitoring Frequency</w:t>
            </w:r>
          </w:p>
        </w:tc>
        <w:tc>
          <w:tcPr>
            <w:tcW w:w="2605" w:type="dxa"/>
          </w:tcPr>
          <w:p w14:paraId="40924467" w14:textId="77777777" w:rsidR="006354A9" w:rsidRPr="00044FF2" w:rsidRDefault="006354A9" w:rsidP="006354A9">
            <w:pPr>
              <w:rPr>
                <w:rFonts w:cs="Calibri"/>
                <w:b/>
                <w:bCs/>
                <w:sz w:val="22"/>
                <w:szCs w:val="22"/>
              </w:rPr>
            </w:pPr>
            <w:r w:rsidRPr="00044FF2">
              <w:rPr>
                <w:rFonts w:cs="Calibri"/>
                <w:b/>
                <w:bCs/>
                <w:sz w:val="22"/>
                <w:szCs w:val="22"/>
              </w:rPr>
              <w:t>Recording Frequency</w:t>
            </w:r>
          </w:p>
        </w:tc>
      </w:tr>
      <w:tr w:rsidR="006354A9" w:rsidRPr="00044FF2" w14:paraId="3A32F854" w14:textId="77777777" w:rsidTr="008E5E8F">
        <w:tc>
          <w:tcPr>
            <w:tcW w:w="4315" w:type="dxa"/>
          </w:tcPr>
          <w:p w14:paraId="1061741F" w14:textId="19BF8EE0" w:rsidR="006354A9" w:rsidRPr="00044FF2" w:rsidRDefault="00165678" w:rsidP="006354A9">
            <w:pPr>
              <w:rPr>
                <w:rFonts w:cs="Calibri"/>
                <w:sz w:val="22"/>
                <w:szCs w:val="22"/>
              </w:rPr>
            </w:pPr>
            <w:r w:rsidRPr="00044FF2">
              <w:rPr>
                <w:rFonts w:cs="Calibri"/>
                <w:sz w:val="22"/>
                <w:szCs w:val="22"/>
              </w:rPr>
              <w:t>Oxygen Reduction Potential</w:t>
            </w:r>
          </w:p>
        </w:tc>
        <w:tc>
          <w:tcPr>
            <w:tcW w:w="2430" w:type="dxa"/>
          </w:tcPr>
          <w:p w14:paraId="05B075D9" w14:textId="77777777" w:rsidR="006354A9" w:rsidRPr="00044FF2" w:rsidRDefault="006354A9" w:rsidP="006354A9">
            <w:pPr>
              <w:rPr>
                <w:rFonts w:cs="Calibri"/>
                <w:sz w:val="22"/>
                <w:szCs w:val="22"/>
              </w:rPr>
            </w:pPr>
            <w:r w:rsidRPr="00044FF2">
              <w:rPr>
                <w:rFonts w:cs="Calibri"/>
                <w:sz w:val="22"/>
                <w:szCs w:val="22"/>
              </w:rPr>
              <w:t>Continuous</w:t>
            </w:r>
          </w:p>
        </w:tc>
        <w:tc>
          <w:tcPr>
            <w:tcW w:w="2605" w:type="dxa"/>
          </w:tcPr>
          <w:p w14:paraId="5DA5BC3A" w14:textId="77777777" w:rsidR="006354A9" w:rsidRPr="00044FF2" w:rsidRDefault="006354A9" w:rsidP="006354A9">
            <w:pPr>
              <w:rPr>
                <w:rFonts w:cs="Calibri"/>
                <w:sz w:val="22"/>
                <w:szCs w:val="22"/>
              </w:rPr>
            </w:pPr>
            <w:r w:rsidRPr="00044FF2">
              <w:rPr>
                <w:rFonts w:cs="Calibri"/>
                <w:sz w:val="22"/>
                <w:szCs w:val="22"/>
              </w:rPr>
              <w:t>Every 4 hours</w:t>
            </w:r>
          </w:p>
        </w:tc>
      </w:tr>
      <w:tr w:rsidR="006354A9" w:rsidRPr="00044FF2" w14:paraId="4E24B87E" w14:textId="77777777" w:rsidTr="008E5E8F">
        <w:tc>
          <w:tcPr>
            <w:tcW w:w="4315" w:type="dxa"/>
          </w:tcPr>
          <w:p w14:paraId="506D80A3" w14:textId="77777777" w:rsidR="006354A9" w:rsidRPr="00044FF2" w:rsidRDefault="006354A9" w:rsidP="006354A9">
            <w:pPr>
              <w:rPr>
                <w:rFonts w:cs="Calibri"/>
                <w:sz w:val="22"/>
                <w:szCs w:val="22"/>
              </w:rPr>
            </w:pPr>
            <w:r w:rsidRPr="00044FF2">
              <w:rPr>
                <w:rFonts w:cs="Calibri"/>
                <w:sz w:val="22"/>
                <w:szCs w:val="22"/>
              </w:rPr>
              <w:t>Control System Indicating Ozone Being Created</w:t>
            </w:r>
          </w:p>
        </w:tc>
        <w:tc>
          <w:tcPr>
            <w:tcW w:w="2430" w:type="dxa"/>
          </w:tcPr>
          <w:p w14:paraId="13ECCA0E" w14:textId="77777777" w:rsidR="006354A9" w:rsidRPr="00044FF2" w:rsidRDefault="006354A9" w:rsidP="006354A9">
            <w:pPr>
              <w:rPr>
                <w:rFonts w:cs="Calibri"/>
                <w:sz w:val="22"/>
                <w:szCs w:val="22"/>
              </w:rPr>
            </w:pPr>
            <w:r w:rsidRPr="00044FF2">
              <w:rPr>
                <w:rFonts w:cs="Calibri"/>
                <w:sz w:val="22"/>
                <w:szCs w:val="22"/>
              </w:rPr>
              <w:t>Continuous</w:t>
            </w:r>
          </w:p>
        </w:tc>
        <w:tc>
          <w:tcPr>
            <w:tcW w:w="2605" w:type="dxa"/>
          </w:tcPr>
          <w:p w14:paraId="7E103095" w14:textId="77777777" w:rsidR="006354A9" w:rsidRPr="00044FF2" w:rsidRDefault="006354A9" w:rsidP="006354A9">
            <w:pPr>
              <w:rPr>
                <w:rFonts w:cs="Calibri"/>
                <w:sz w:val="22"/>
                <w:szCs w:val="22"/>
              </w:rPr>
            </w:pPr>
            <w:r w:rsidRPr="00044FF2">
              <w:rPr>
                <w:rFonts w:cs="Calibri"/>
                <w:sz w:val="22"/>
                <w:szCs w:val="22"/>
              </w:rPr>
              <w:t>Every 4 hours</w:t>
            </w:r>
          </w:p>
        </w:tc>
      </w:tr>
      <w:tr w:rsidR="006354A9" w:rsidRPr="00044FF2" w14:paraId="507E2EFE" w14:textId="77777777" w:rsidTr="008E5E8F">
        <w:tc>
          <w:tcPr>
            <w:tcW w:w="4315" w:type="dxa"/>
          </w:tcPr>
          <w:p w14:paraId="71C6970E" w14:textId="77777777" w:rsidR="006354A9" w:rsidRPr="00044FF2" w:rsidRDefault="006354A9" w:rsidP="006354A9">
            <w:pPr>
              <w:rPr>
                <w:rFonts w:cs="Calibri"/>
                <w:sz w:val="22"/>
                <w:szCs w:val="22"/>
              </w:rPr>
            </w:pPr>
            <w:r w:rsidRPr="00044FF2">
              <w:rPr>
                <w:rFonts w:cs="Calibri"/>
                <w:sz w:val="22"/>
                <w:szCs w:val="22"/>
              </w:rPr>
              <w:t>Operational Indicators in Range</w:t>
            </w:r>
          </w:p>
        </w:tc>
        <w:tc>
          <w:tcPr>
            <w:tcW w:w="2430" w:type="dxa"/>
          </w:tcPr>
          <w:p w14:paraId="6A9DF9C1" w14:textId="77777777" w:rsidR="006354A9" w:rsidRPr="00044FF2" w:rsidRDefault="006354A9" w:rsidP="006354A9">
            <w:pPr>
              <w:rPr>
                <w:rFonts w:cs="Calibri"/>
                <w:sz w:val="22"/>
                <w:szCs w:val="22"/>
              </w:rPr>
            </w:pPr>
            <w:r w:rsidRPr="00044FF2">
              <w:rPr>
                <w:rFonts w:cs="Calibri"/>
                <w:sz w:val="22"/>
                <w:szCs w:val="22"/>
              </w:rPr>
              <w:t>Continuous</w:t>
            </w:r>
          </w:p>
        </w:tc>
        <w:tc>
          <w:tcPr>
            <w:tcW w:w="2605" w:type="dxa"/>
          </w:tcPr>
          <w:p w14:paraId="4983631D" w14:textId="77777777" w:rsidR="006354A9" w:rsidRPr="00044FF2" w:rsidRDefault="006354A9" w:rsidP="006354A9">
            <w:pPr>
              <w:rPr>
                <w:rFonts w:cs="Calibri"/>
                <w:sz w:val="22"/>
                <w:szCs w:val="22"/>
              </w:rPr>
            </w:pPr>
            <w:r w:rsidRPr="00044FF2">
              <w:rPr>
                <w:rFonts w:cs="Calibri"/>
                <w:sz w:val="22"/>
                <w:szCs w:val="22"/>
              </w:rPr>
              <w:t>Every 4 hours</w:t>
            </w:r>
          </w:p>
        </w:tc>
      </w:tr>
      <w:tr w:rsidR="006354A9" w:rsidRPr="00044FF2" w14:paraId="6718CEBF" w14:textId="77777777" w:rsidTr="008E5E8F">
        <w:tc>
          <w:tcPr>
            <w:tcW w:w="4315" w:type="dxa"/>
          </w:tcPr>
          <w:p w14:paraId="13DDAFDA" w14:textId="77777777" w:rsidR="006354A9" w:rsidRPr="00044FF2" w:rsidRDefault="006354A9" w:rsidP="006354A9">
            <w:pPr>
              <w:rPr>
                <w:rFonts w:cs="Calibri"/>
                <w:sz w:val="22"/>
                <w:szCs w:val="22"/>
              </w:rPr>
            </w:pPr>
            <w:r w:rsidRPr="00044FF2">
              <w:rPr>
                <w:rFonts w:cs="Calibri"/>
                <w:sz w:val="22"/>
                <w:szCs w:val="22"/>
              </w:rPr>
              <w:t>Ozone Within 6 inches of Aquatic Venue Water Surface</w:t>
            </w:r>
          </w:p>
        </w:tc>
        <w:tc>
          <w:tcPr>
            <w:tcW w:w="2430" w:type="dxa"/>
          </w:tcPr>
          <w:p w14:paraId="3AAFEF0D" w14:textId="77777777" w:rsidR="006354A9" w:rsidRPr="00044FF2" w:rsidRDefault="006354A9" w:rsidP="006354A9">
            <w:pPr>
              <w:rPr>
                <w:rFonts w:cs="Calibri"/>
                <w:sz w:val="22"/>
                <w:szCs w:val="22"/>
              </w:rPr>
            </w:pPr>
            <w:r w:rsidRPr="00044FF2">
              <w:rPr>
                <w:rFonts w:cs="Calibri"/>
                <w:sz w:val="22"/>
                <w:szCs w:val="22"/>
              </w:rPr>
              <w:t>Annual</w:t>
            </w:r>
          </w:p>
        </w:tc>
        <w:tc>
          <w:tcPr>
            <w:tcW w:w="2605" w:type="dxa"/>
          </w:tcPr>
          <w:p w14:paraId="0A7289B0" w14:textId="77777777" w:rsidR="006354A9" w:rsidRPr="00044FF2" w:rsidRDefault="006354A9" w:rsidP="006354A9">
            <w:pPr>
              <w:rPr>
                <w:rFonts w:cs="Calibri"/>
                <w:sz w:val="22"/>
                <w:szCs w:val="22"/>
              </w:rPr>
            </w:pPr>
            <w:r w:rsidRPr="00044FF2">
              <w:rPr>
                <w:rFonts w:cs="Calibri"/>
                <w:sz w:val="22"/>
                <w:szCs w:val="22"/>
              </w:rPr>
              <w:t>Annual</w:t>
            </w:r>
          </w:p>
        </w:tc>
      </w:tr>
    </w:tbl>
    <w:p w14:paraId="1ACDC737" w14:textId="77777777" w:rsidR="00165678" w:rsidRPr="00044FF2" w:rsidRDefault="00165678" w:rsidP="00124566">
      <w:pPr>
        <w:rPr>
          <w:rFonts w:cs="Calibri"/>
          <w:sz w:val="22"/>
          <w:szCs w:val="22"/>
        </w:rPr>
      </w:pPr>
    </w:p>
    <w:p w14:paraId="72F99932" w14:textId="424966D9" w:rsidR="00165678" w:rsidRPr="00044FF2" w:rsidRDefault="00165678" w:rsidP="00124566">
      <w:pPr>
        <w:rPr>
          <w:rFonts w:cs="Calibri"/>
          <w:sz w:val="22"/>
          <w:szCs w:val="22"/>
        </w:rPr>
      </w:pPr>
      <w:r w:rsidRPr="00044FF2">
        <w:rPr>
          <w:rFonts w:cs="Calibri"/>
          <w:sz w:val="22"/>
          <w:szCs w:val="22"/>
        </w:rPr>
        <w:t xml:space="preserve">(6) </w:t>
      </w:r>
      <w:r w:rsidR="007C3516" w:rsidRPr="00044FF2">
        <w:rPr>
          <w:rFonts w:cs="Calibri"/>
          <w:sz w:val="22"/>
          <w:szCs w:val="22"/>
        </w:rPr>
        <w:t xml:space="preserve">Where ultraviolet light systems are used, the qualified operator or responsible supervisor </w:t>
      </w:r>
      <w:r w:rsidR="00D30F27" w:rsidRPr="00044FF2">
        <w:rPr>
          <w:rFonts w:cs="Calibri"/>
          <w:sz w:val="22"/>
          <w:szCs w:val="22"/>
        </w:rPr>
        <w:t>shall</w:t>
      </w:r>
      <w:r w:rsidR="007C3516" w:rsidRPr="00044FF2">
        <w:rPr>
          <w:rFonts w:cs="Calibri"/>
          <w:sz w:val="22"/>
          <w:szCs w:val="22"/>
        </w:rPr>
        <w:t>:</w:t>
      </w:r>
    </w:p>
    <w:p w14:paraId="2145818A" w14:textId="59EA400F" w:rsidR="007C3516" w:rsidRPr="00044FF2" w:rsidRDefault="007C3516" w:rsidP="00124566">
      <w:pPr>
        <w:rPr>
          <w:rFonts w:cs="Calibri"/>
          <w:sz w:val="22"/>
          <w:szCs w:val="22"/>
        </w:rPr>
      </w:pPr>
      <w:r w:rsidRPr="00044FF2">
        <w:rPr>
          <w:rFonts w:cs="Calibri"/>
          <w:sz w:val="22"/>
          <w:szCs w:val="22"/>
        </w:rPr>
        <w:t xml:space="preserve">(a) Monitor and record results consistent with Table </w:t>
      </w:r>
      <w:r w:rsidR="006C05EE" w:rsidRPr="00044FF2">
        <w:rPr>
          <w:rFonts w:cs="Calibri"/>
          <w:sz w:val="22"/>
          <w:szCs w:val="22"/>
        </w:rPr>
        <w:t>660</w:t>
      </w:r>
      <w:r w:rsidRPr="00044FF2">
        <w:rPr>
          <w:rFonts w:cs="Calibri"/>
          <w:sz w:val="22"/>
          <w:szCs w:val="22"/>
        </w:rPr>
        <w:t>.2; and</w:t>
      </w:r>
    </w:p>
    <w:p w14:paraId="07935404" w14:textId="0E43DF89" w:rsidR="007C3516" w:rsidRPr="00044FF2" w:rsidRDefault="001559A6" w:rsidP="00124566">
      <w:pPr>
        <w:rPr>
          <w:rFonts w:cs="Calibri"/>
          <w:sz w:val="22"/>
          <w:szCs w:val="22"/>
        </w:rPr>
      </w:pPr>
      <w:r w:rsidRPr="00044FF2">
        <w:rPr>
          <w:rFonts w:cs="Calibri"/>
          <w:sz w:val="22"/>
          <w:szCs w:val="22"/>
        </w:rPr>
        <w:t>(b) Test the ultraviolet system shut-down alarm weekly and maintain as necessary.</w:t>
      </w:r>
    </w:p>
    <w:p w14:paraId="4E6894FB" w14:textId="0FC28FE0" w:rsidR="00A00991" w:rsidRPr="00044FF2" w:rsidRDefault="00A00991" w:rsidP="00124566">
      <w:pPr>
        <w:rPr>
          <w:rFonts w:cs="Calibri"/>
          <w:b/>
          <w:bCs/>
          <w:sz w:val="22"/>
          <w:szCs w:val="22"/>
        </w:rPr>
      </w:pPr>
      <w:r w:rsidRPr="00044FF2">
        <w:rPr>
          <w:rFonts w:cs="Calibri"/>
          <w:b/>
          <w:bCs/>
          <w:sz w:val="22"/>
          <w:szCs w:val="22"/>
        </w:rPr>
        <w:t xml:space="preserve">Table </w:t>
      </w:r>
      <w:r w:rsidR="006C05EE" w:rsidRPr="00044FF2">
        <w:rPr>
          <w:rFonts w:cs="Calibri"/>
          <w:b/>
          <w:bCs/>
          <w:sz w:val="22"/>
          <w:szCs w:val="22"/>
        </w:rPr>
        <w:t>660</w:t>
      </w:r>
      <w:r w:rsidRPr="00044FF2">
        <w:rPr>
          <w:rFonts w:cs="Calibri"/>
          <w:b/>
          <w:bCs/>
          <w:sz w:val="22"/>
          <w:szCs w:val="22"/>
        </w:rPr>
        <w:t>.2 Ultraviolet system monitoring and calibration frequency.</w:t>
      </w:r>
    </w:p>
    <w:tbl>
      <w:tblPr>
        <w:tblStyle w:val="TableGrid"/>
        <w:tblW w:w="0" w:type="auto"/>
        <w:tblLook w:val="04A0" w:firstRow="1" w:lastRow="0" w:firstColumn="1" w:lastColumn="0" w:noHBand="0" w:noVBand="1"/>
      </w:tblPr>
      <w:tblGrid>
        <w:gridCol w:w="3685"/>
        <w:gridCol w:w="2548"/>
        <w:gridCol w:w="3117"/>
      </w:tblGrid>
      <w:tr w:rsidR="00A00991" w:rsidRPr="00044FF2" w14:paraId="08EF5831" w14:textId="77777777">
        <w:tc>
          <w:tcPr>
            <w:tcW w:w="3685" w:type="dxa"/>
          </w:tcPr>
          <w:p w14:paraId="67341EC4" w14:textId="77777777" w:rsidR="00A00991" w:rsidRPr="00044FF2" w:rsidRDefault="00A00991" w:rsidP="00A00991">
            <w:pPr>
              <w:rPr>
                <w:rFonts w:cs="Calibri"/>
                <w:b/>
                <w:bCs/>
                <w:sz w:val="22"/>
                <w:szCs w:val="22"/>
              </w:rPr>
            </w:pPr>
            <w:r w:rsidRPr="00044FF2">
              <w:rPr>
                <w:rFonts w:cs="Calibri"/>
                <w:b/>
                <w:bCs/>
                <w:sz w:val="22"/>
                <w:szCs w:val="22"/>
              </w:rPr>
              <w:t>Parameter</w:t>
            </w:r>
          </w:p>
        </w:tc>
        <w:tc>
          <w:tcPr>
            <w:tcW w:w="2548" w:type="dxa"/>
          </w:tcPr>
          <w:p w14:paraId="558D44F4" w14:textId="77777777" w:rsidR="00A00991" w:rsidRPr="00044FF2" w:rsidRDefault="00A00991" w:rsidP="00A00991">
            <w:pPr>
              <w:rPr>
                <w:rFonts w:cs="Calibri"/>
                <w:b/>
                <w:bCs/>
                <w:sz w:val="22"/>
                <w:szCs w:val="22"/>
              </w:rPr>
            </w:pPr>
            <w:r w:rsidRPr="00044FF2">
              <w:rPr>
                <w:rFonts w:cs="Calibri"/>
                <w:b/>
                <w:bCs/>
                <w:sz w:val="22"/>
                <w:szCs w:val="22"/>
              </w:rPr>
              <w:t>Monitoring Frequency</w:t>
            </w:r>
          </w:p>
        </w:tc>
        <w:tc>
          <w:tcPr>
            <w:tcW w:w="3117" w:type="dxa"/>
          </w:tcPr>
          <w:p w14:paraId="279B393B" w14:textId="77777777" w:rsidR="00A00991" w:rsidRPr="00044FF2" w:rsidRDefault="00A00991" w:rsidP="00A00991">
            <w:pPr>
              <w:rPr>
                <w:rFonts w:cs="Calibri"/>
                <w:b/>
                <w:bCs/>
                <w:sz w:val="22"/>
                <w:szCs w:val="22"/>
              </w:rPr>
            </w:pPr>
            <w:r w:rsidRPr="00044FF2">
              <w:rPr>
                <w:rFonts w:cs="Calibri"/>
                <w:b/>
                <w:bCs/>
                <w:sz w:val="22"/>
                <w:szCs w:val="22"/>
              </w:rPr>
              <w:t>Recording Frequency</w:t>
            </w:r>
          </w:p>
        </w:tc>
      </w:tr>
      <w:tr w:rsidR="00A00991" w:rsidRPr="00044FF2" w14:paraId="5B8ECE79" w14:textId="77777777">
        <w:tc>
          <w:tcPr>
            <w:tcW w:w="3685" w:type="dxa"/>
          </w:tcPr>
          <w:p w14:paraId="6116F56A" w14:textId="77777777" w:rsidR="00A00991" w:rsidRPr="00044FF2" w:rsidRDefault="00A00991" w:rsidP="00A00991">
            <w:pPr>
              <w:rPr>
                <w:rFonts w:cs="Calibri"/>
                <w:sz w:val="22"/>
                <w:szCs w:val="22"/>
              </w:rPr>
            </w:pPr>
            <w:r w:rsidRPr="00044FF2">
              <w:rPr>
                <w:rFonts w:cs="Calibri"/>
                <w:sz w:val="22"/>
                <w:szCs w:val="22"/>
              </w:rPr>
              <w:t>Flow Rate Monitoring</w:t>
            </w:r>
          </w:p>
        </w:tc>
        <w:tc>
          <w:tcPr>
            <w:tcW w:w="2548" w:type="dxa"/>
          </w:tcPr>
          <w:p w14:paraId="48D1C464" w14:textId="77777777" w:rsidR="00A00991" w:rsidRPr="00044FF2" w:rsidRDefault="00A00991" w:rsidP="00A00991">
            <w:pPr>
              <w:rPr>
                <w:rFonts w:cs="Calibri"/>
                <w:sz w:val="22"/>
                <w:szCs w:val="22"/>
              </w:rPr>
            </w:pPr>
            <w:r w:rsidRPr="00044FF2">
              <w:rPr>
                <w:rFonts w:cs="Calibri"/>
                <w:sz w:val="22"/>
                <w:szCs w:val="22"/>
              </w:rPr>
              <w:t>Continuous</w:t>
            </w:r>
          </w:p>
        </w:tc>
        <w:tc>
          <w:tcPr>
            <w:tcW w:w="3117" w:type="dxa"/>
          </w:tcPr>
          <w:p w14:paraId="326804D9" w14:textId="77777777" w:rsidR="00A00991" w:rsidRPr="00044FF2" w:rsidRDefault="00A00991" w:rsidP="00A00991">
            <w:pPr>
              <w:rPr>
                <w:rFonts w:cs="Calibri"/>
                <w:sz w:val="22"/>
                <w:szCs w:val="22"/>
              </w:rPr>
            </w:pPr>
            <w:r w:rsidRPr="00044FF2">
              <w:rPr>
                <w:rFonts w:cs="Calibri"/>
                <w:sz w:val="22"/>
                <w:szCs w:val="22"/>
              </w:rPr>
              <w:t>Every 4 Hours</w:t>
            </w:r>
          </w:p>
        </w:tc>
      </w:tr>
      <w:tr w:rsidR="00A00991" w:rsidRPr="00044FF2" w14:paraId="2F026475" w14:textId="77777777">
        <w:tc>
          <w:tcPr>
            <w:tcW w:w="3685" w:type="dxa"/>
          </w:tcPr>
          <w:p w14:paraId="1093E967" w14:textId="77777777" w:rsidR="00A00991" w:rsidRPr="00044FF2" w:rsidRDefault="00A00991" w:rsidP="00A00991">
            <w:pPr>
              <w:rPr>
                <w:rFonts w:cs="Calibri"/>
                <w:sz w:val="22"/>
                <w:szCs w:val="22"/>
              </w:rPr>
            </w:pPr>
            <w:r w:rsidRPr="00044FF2">
              <w:rPr>
                <w:rFonts w:cs="Calibri"/>
                <w:sz w:val="22"/>
                <w:szCs w:val="22"/>
              </w:rPr>
              <w:t>Intensity Monitoring</w:t>
            </w:r>
          </w:p>
        </w:tc>
        <w:tc>
          <w:tcPr>
            <w:tcW w:w="2548" w:type="dxa"/>
          </w:tcPr>
          <w:p w14:paraId="156DC80C" w14:textId="77777777" w:rsidR="00A00991" w:rsidRPr="00044FF2" w:rsidRDefault="00A00991" w:rsidP="00A00991">
            <w:pPr>
              <w:rPr>
                <w:rFonts w:cs="Calibri"/>
                <w:sz w:val="22"/>
                <w:szCs w:val="22"/>
              </w:rPr>
            </w:pPr>
            <w:r w:rsidRPr="00044FF2">
              <w:rPr>
                <w:rFonts w:cs="Calibri"/>
                <w:sz w:val="22"/>
                <w:szCs w:val="22"/>
              </w:rPr>
              <w:t>Continuous</w:t>
            </w:r>
          </w:p>
        </w:tc>
        <w:tc>
          <w:tcPr>
            <w:tcW w:w="3117" w:type="dxa"/>
          </w:tcPr>
          <w:p w14:paraId="2FA02D9B" w14:textId="77777777" w:rsidR="00A00991" w:rsidRPr="00044FF2" w:rsidRDefault="00A00991" w:rsidP="00A00991">
            <w:pPr>
              <w:rPr>
                <w:rFonts w:cs="Calibri"/>
                <w:sz w:val="22"/>
                <w:szCs w:val="22"/>
              </w:rPr>
            </w:pPr>
            <w:r w:rsidRPr="00044FF2">
              <w:rPr>
                <w:rFonts w:cs="Calibri"/>
                <w:sz w:val="22"/>
                <w:szCs w:val="22"/>
              </w:rPr>
              <w:t>Every 4 Hours</w:t>
            </w:r>
          </w:p>
        </w:tc>
      </w:tr>
      <w:tr w:rsidR="00A00991" w:rsidRPr="00044FF2" w14:paraId="42181DEB" w14:textId="77777777">
        <w:tc>
          <w:tcPr>
            <w:tcW w:w="3685" w:type="dxa"/>
          </w:tcPr>
          <w:p w14:paraId="09D4AB7B" w14:textId="77777777" w:rsidR="00A00991" w:rsidRPr="00044FF2" w:rsidRDefault="00A00991" w:rsidP="00A00991">
            <w:pPr>
              <w:rPr>
                <w:rFonts w:cs="Calibri"/>
                <w:sz w:val="22"/>
                <w:szCs w:val="22"/>
              </w:rPr>
            </w:pPr>
            <w:r w:rsidRPr="00044FF2">
              <w:rPr>
                <w:rFonts w:cs="Calibri"/>
                <w:sz w:val="22"/>
                <w:szCs w:val="22"/>
              </w:rPr>
              <w:t>Water Temperature Monitoring (Medium Pressure)</w:t>
            </w:r>
          </w:p>
        </w:tc>
        <w:tc>
          <w:tcPr>
            <w:tcW w:w="2548" w:type="dxa"/>
          </w:tcPr>
          <w:p w14:paraId="3EC35265" w14:textId="77777777" w:rsidR="00A00991" w:rsidRPr="00044FF2" w:rsidRDefault="00A00991" w:rsidP="00A00991">
            <w:pPr>
              <w:rPr>
                <w:rFonts w:cs="Calibri"/>
                <w:sz w:val="22"/>
                <w:szCs w:val="22"/>
              </w:rPr>
            </w:pPr>
            <w:r w:rsidRPr="00044FF2">
              <w:rPr>
                <w:rFonts w:cs="Calibri"/>
                <w:sz w:val="22"/>
                <w:szCs w:val="22"/>
              </w:rPr>
              <w:t>Continuous</w:t>
            </w:r>
          </w:p>
        </w:tc>
        <w:tc>
          <w:tcPr>
            <w:tcW w:w="3117" w:type="dxa"/>
          </w:tcPr>
          <w:p w14:paraId="663CB5D2" w14:textId="77777777" w:rsidR="00A00991" w:rsidRPr="00044FF2" w:rsidRDefault="00A00991" w:rsidP="00A00991">
            <w:pPr>
              <w:rPr>
                <w:rFonts w:cs="Calibri"/>
                <w:sz w:val="22"/>
                <w:szCs w:val="22"/>
              </w:rPr>
            </w:pPr>
            <w:r w:rsidRPr="00044FF2">
              <w:rPr>
                <w:rFonts w:cs="Calibri"/>
                <w:sz w:val="22"/>
                <w:szCs w:val="22"/>
              </w:rPr>
              <w:t>Daily</w:t>
            </w:r>
          </w:p>
        </w:tc>
      </w:tr>
      <w:tr w:rsidR="00A00991" w:rsidRPr="00044FF2" w14:paraId="0CC758C7" w14:textId="77777777">
        <w:tc>
          <w:tcPr>
            <w:tcW w:w="3685" w:type="dxa"/>
          </w:tcPr>
          <w:p w14:paraId="3240980A" w14:textId="77777777" w:rsidR="00A00991" w:rsidRPr="00044FF2" w:rsidRDefault="00A00991" w:rsidP="00A00991">
            <w:pPr>
              <w:rPr>
                <w:rFonts w:cs="Calibri"/>
                <w:sz w:val="22"/>
                <w:szCs w:val="22"/>
              </w:rPr>
            </w:pPr>
            <w:r w:rsidRPr="00044FF2">
              <w:rPr>
                <w:rFonts w:cs="Calibri"/>
                <w:sz w:val="22"/>
                <w:szCs w:val="22"/>
              </w:rPr>
              <w:t>Set Point for Intensity Monitoring</w:t>
            </w:r>
          </w:p>
        </w:tc>
        <w:tc>
          <w:tcPr>
            <w:tcW w:w="2548" w:type="dxa"/>
          </w:tcPr>
          <w:p w14:paraId="73157F09" w14:textId="77777777" w:rsidR="00A00991" w:rsidRPr="00044FF2" w:rsidRDefault="00A00991" w:rsidP="00A00991">
            <w:pPr>
              <w:rPr>
                <w:rFonts w:cs="Calibri"/>
                <w:sz w:val="22"/>
                <w:szCs w:val="22"/>
              </w:rPr>
            </w:pPr>
            <w:r w:rsidRPr="00044FF2">
              <w:rPr>
                <w:rFonts w:cs="Calibri"/>
                <w:sz w:val="22"/>
                <w:szCs w:val="22"/>
              </w:rPr>
              <w:t>Continuous</w:t>
            </w:r>
          </w:p>
        </w:tc>
        <w:tc>
          <w:tcPr>
            <w:tcW w:w="3117" w:type="dxa"/>
          </w:tcPr>
          <w:p w14:paraId="1AB78072" w14:textId="77777777" w:rsidR="00A00991" w:rsidRPr="00044FF2" w:rsidRDefault="00A00991" w:rsidP="00A00991">
            <w:pPr>
              <w:rPr>
                <w:rFonts w:cs="Calibri"/>
                <w:sz w:val="22"/>
                <w:szCs w:val="22"/>
              </w:rPr>
            </w:pPr>
            <w:r w:rsidRPr="00044FF2">
              <w:rPr>
                <w:rFonts w:cs="Calibri"/>
                <w:sz w:val="22"/>
                <w:szCs w:val="22"/>
              </w:rPr>
              <w:t>Daily</w:t>
            </w:r>
          </w:p>
        </w:tc>
      </w:tr>
      <w:tr w:rsidR="00A00991" w:rsidRPr="00044FF2" w14:paraId="290CE711" w14:textId="77777777">
        <w:tc>
          <w:tcPr>
            <w:tcW w:w="3685" w:type="dxa"/>
          </w:tcPr>
          <w:p w14:paraId="56A58915" w14:textId="5D63C0FE" w:rsidR="00A00991" w:rsidRPr="00044FF2" w:rsidRDefault="00A00991" w:rsidP="00A00991">
            <w:pPr>
              <w:rPr>
                <w:rFonts w:cs="Calibri"/>
                <w:sz w:val="22"/>
                <w:szCs w:val="22"/>
              </w:rPr>
            </w:pPr>
            <w:r w:rsidRPr="00044FF2">
              <w:rPr>
                <w:rFonts w:cs="Calibri"/>
                <w:sz w:val="22"/>
                <w:szCs w:val="22"/>
              </w:rPr>
              <w:t>Ultraviolet Lamp On/Off Cycle Monitoring</w:t>
            </w:r>
          </w:p>
        </w:tc>
        <w:tc>
          <w:tcPr>
            <w:tcW w:w="2548" w:type="dxa"/>
          </w:tcPr>
          <w:p w14:paraId="2788CCB6" w14:textId="77777777" w:rsidR="00A00991" w:rsidRPr="00044FF2" w:rsidRDefault="00A00991" w:rsidP="00A00991">
            <w:pPr>
              <w:rPr>
                <w:rFonts w:cs="Calibri"/>
                <w:sz w:val="22"/>
                <w:szCs w:val="22"/>
              </w:rPr>
            </w:pPr>
            <w:r w:rsidRPr="00044FF2">
              <w:rPr>
                <w:rFonts w:cs="Calibri"/>
                <w:sz w:val="22"/>
                <w:szCs w:val="22"/>
              </w:rPr>
              <w:t>Continuous</w:t>
            </w:r>
          </w:p>
        </w:tc>
        <w:tc>
          <w:tcPr>
            <w:tcW w:w="3117" w:type="dxa"/>
          </w:tcPr>
          <w:p w14:paraId="4622330A" w14:textId="77777777" w:rsidR="00A00991" w:rsidRPr="00044FF2" w:rsidRDefault="00A00991" w:rsidP="00A00991">
            <w:pPr>
              <w:rPr>
                <w:rFonts w:cs="Calibri"/>
                <w:sz w:val="22"/>
                <w:szCs w:val="22"/>
              </w:rPr>
            </w:pPr>
            <w:r w:rsidRPr="00044FF2">
              <w:rPr>
                <w:rFonts w:cs="Calibri"/>
                <w:sz w:val="22"/>
                <w:szCs w:val="22"/>
              </w:rPr>
              <w:t>Weekly (Total Cycles/Week)</w:t>
            </w:r>
          </w:p>
        </w:tc>
      </w:tr>
      <w:tr w:rsidR="00A00991" w:rsidRPr="00044FF2" w14:paraId="3D1528D3" w14:textId="77777777">
        <w:tc>
          <w:tcPr>
            <w:tcW w:w="3685" w:type="dxa"/>
          </w:tcPr>
          <w:p w14:paraId="6F09483F" w14:textId="77777777" w:rsidR="00A00991" w:rsidRPr="00044FF2" w:rsidRDefault="00A00991" w:rsidP="00A00991">
            <w:pPr>
              <w:rPr>
                <w:rFonts w:cs="Calibri"/>
                <w:sz w:val="22"/>
                <w:szCs w:val="22"/>
              </w:rPr>
            </w:pPr>
            <w:r w:rsidRPr="00044FF2">
              <w:rPr>
                <w:rFonts w:cs="Calibri"/>
                <w:sz w:val="22"/>
                <w:szCs w:val="22"/>
              </w:rPr>
              <w:lastRenderedPageBreak/>
              <w:t>Iron, Calcium Hardness Monitoring</w:t>
            </w:r>
          </w:p>
        </w:tc>
        <w:tc>
          <w:tcPr>
            <w:tcW w:w="2548" w:type="dxa"/>
          </w:tcPr>
          <w:p w14:paraId="52258741" w14:textId="77777777" w:rsidR="00A00991" w:rsidRPr="00044FF2" w:rsidRDefault="00A00991" w:rsidP="00A00991">
            <w:pPr>
              <w:rPr>
                <w:rFonts w:cs="Calibri"/>
                <w:sz w:val="22"/>
                <w:szCs w:val="22"/>
              </w:rPr>
            </w:pPr>
            <w:r w:rsidRPr="00044FF2">
              <w:rPr>
                <w:rFonts w:cs="Calibri"/>
                <w:sz w:val="22"/>
                <w:szCs w:val="22"/>
              </w:rPr>
              <w:t>Weekly (If Fouling is Prevalent)</w:t>
            </w:r>
          </w:p>
        </w:tc>
        <w:tc>
          <w:tcPr>
            <w:tcW w:w="3117" w:type="dxa"/>
          </w:tcPr>
          <w:p w14:paraId="04C2B7E3" w14:textId="77777777" w:rsidR="00A00991" w:rsidRPr="00044FF2" w:rsidRDefault="00A00991" w:rsidP="00A00991">
            <w:pPr>
              <w:rPr>
                <w:rFonts w:cs="Calibri"/>
                <w:sz w:val="22"/>
                <w:szCs w:val="22"/>
              </w:rPr>
            </w:pPr>
            <w:r w:rsidRPr="00044FF2">
              <w:rPr>
                <w:rFonts w:cs="Calibri"/>
                <w:sz w:val="22"/>
                <w:szCs w:val="22"/>
              </w:rPr>
              <w:t>Weekly</w:t>
            </w:r>
          </w:p>
        </w:tc>
      </w:tr>
      <w:tr w:rsidR="00A00991" w:rsidRPr="00044FF2" w14:paraId="75F60961" w14:textId="77777777">
        <w:tc>
          <w:tcPr>
            <w:tcW w:w="3685" w:type="dxa"/>
          </w:tcPr>
          <w:p w14:paraId="6FCC0AAE" w14:textId="77777777" w:rsidR="00A00991" w:rsidRPr="00044FF2" w:rsidRDefault="00A00991" w:rsidP="00A00991">
            <w:pPr>
              <w:rPr>
                <w:rFonts w:cs="Calibri"/>
                <w:sz w:val="22"/>
                <w:szCs w:val="22"/>
              </w:rPr>
            </w:pPr>
            <w:r w:rsidRPr="00044FF2">
              <w:rPr>
                <w:rFonts w:cs="Calibri"/>
                <w:sz w:val="22"/>
                <w:szCs w:val="22"/>
              </w:rPr>
              <w:t>Calibration of UVT Analyzer (if used)</w:t>
            </w:r>
          </w:p>
        </w:tc>
        <w:tc>
          <w:tcPr>
            <w:tcW w:w="2548" w:type="dxa"/>
          </w:tcPr>
          <w:p w14:paraId="01C2A1DC" w14:textId="77777777" w:rsidR="00A00991" w:rsidRPr="00044FF2" w:rsidRDefault="00A00991" w:rsidP="00A00991">
            <w:pPr>
              <w:rPr>
                <w:rFonts w:cs="Calibri"/>
                <w:sz w:val="22"/>
                <w:szCs w:val="22"/>
              </w:rPr>
            </w:pPr>
            <w:r w:rsidRPr="00044FF2">
              <w:rPr>
                <w:rFonts w:cs="Calibri"/>
                <w:sz w:val="22"/>
                <w:szCs w:val="22"/>
              </w:rPr>
              <w:t>Per Manufacturer’s Requirements</w:t>
            </w:r>
          </w:p>
        </w:tc>
        <w:tc>
          <w:tcPr>
            <w:tcW w:w="3117" w:type="dxa"/>
          </w:tcPr>
          <w:p w14:paraId="22C83716" w14:textId="77777777" w:rsidR="00A00991" w:rsidRPr="00044FF2" w:rsidRDefault="00A00991" w:rsidP="00A00991">
            <w:pPr>
              <w:rPr>
                <w:rFonts w:cs="Calibri"/>
                <w:sz w:val="22"/>
                <w:szCs w:val="22"/>
              </w:rPr>
            </w:pPr>
            <w:r w:rsidRPr="00044FF2">
              <w:rPr>
                <w:rFonts w:cs="Calibri"/>
                <w:sz w:val="22"/>
                <w:szCs w:val="22"/>
              </w:rPr>
              <w:t>At Time of Calibration</w:t>
            </w:r>
          </w:p>
        </w:tc>
      </w:tr>
      <w:tr w:rsidR="00A00991" w:rsidRPr="00044FF2" w14:paraId="4C7A8B38" w14:textId="77777777">
        <w:tc>
          <w:tcPr>
            <w:tcW w:w="3685" w:type="dxa"/>
          </w:tcPr>
          <w:p w14:paraId="7AD2BC88" w14:textId="77777777" w:rsidR="00A00991" w:rsidRPr="00044FF2" w:rsidRDefault="00A00991" w:rsidP="00A00991">
            <w:pPr>
              <w:rPr>
                <w:rFonts w:cs="Calibri"/>
                <w:sz w:val="22"/>
                <w:szCs w:val="22"/>
              </w:rPr>
            </w:pPr>
            <w:r w:rsidRPr="00044FF2">
              <w:rPr>
                <w:rFonts w:cs="Calibri"/>
                <w:sz w:val="22"/>
                <w:szCs w:val="22"/>
              </w:rPr>
              <w:t>Calibration of Intensity</w:t>
            </w:r>
          </w:p>
        </w:tc>
        <w:tc>
          <w:tcPr>
            <w:tcW w:w="2548" w:type="dxa"/>
          </w:tcPr>
          <w:p w14:paraId="019795A3" w14:textId="77777777" w:rsidR="00A00991" w:rsidRPr="00044FF2" w:rsidRDefault="00A00991" w:rsidP="00A00991">
            <w:pPr>
              <w:rPr>
                <w:rFonts w:cs="Calibri"/>
                <w:sz w:val="22"/>
                <w:szCs w:val="22"/>
              </w:rPr>
            </w:pPr>
            <w:r w:rsidRPr="00044FF2">
              <w:rPr>
                <w:rFonts w:cs="Calibri"/>
                <w:sz w:val="22"/>
                <w:szCs w:val="22"/>
              </w:rPr>
              <w:t>Per Manufacturer’s Requirements</w:t>
            </w:r>
          </w:p>
        </w:tc>
        <w:tc>
          <w:tcPr>
            <w:tcW w:w="3117" w:type="dxa"/>
          </w:tcPr>
          <w:p w14:paraId="2F5434CE" w14:textId="77777777" w:rsidR="00A00991" w:rsidRPr="00044FF2" w:rsidRDefault="00A00991" w:rsidP="00A00991">
            <w:pPr>
              <w:rPr>
                <w:rFonts w:cs="Calibri"/>
                <w:sz w:val="22"/>
                <w:szCs w:val="22"/>
              </w:rPr>
            </w:pPr>
            <w:r w:rsidRPr="00044FF2">
              <w:rPr>
                <w:rFonts w:cs="Calibri"/>
                <w:sz w:val="22"/>
                <w:szCs w:val="22"/>
              </w:rPr>
              <w:t>At Time of Calibration</w:t>
            </w:r>
          </w:p>
        </w:tc>
      </w:tr>
      <w:tr w:rsidR="00A00991" w:rsidRPr="00044FF2" w14:paraId="72991A07" w14:textId="77777777">
        <w:tc>
          <w:tcPr>
            <w:tcW w:w="3685" w:type="dxa"/>
          </w:tcPr>
          <w:p w14:paraId="143BB428" w14:textId="77777777" w:rsidR="00A00991" w:rsidRPr="00044FF2" w:rsidRDefault="00A00991" w:rsidP="00A00991">
            <w:pPr>
              <w:rPr>
                <w:rFonts w:cs="Calibri"/>
                <w:sz w:val="22"/>
                <w:szCs w:val="22"/>
              </w:rPr>
            </w:pPr>
            <w:r w:rsidRPr="00044FF2">
              <w:rPr>
                <w:rFonts w:cs="Calibri"/>
                <w:sz w:val="22"/>
                <w:szCs w:val="22"/>
              </w:rPr>
              <w:t>Calibration of Flow Meter</w:t>
            </w:r>
          </w:p>
        </w:tc>
        <w:tc>
          <w:tcPr>
            <w:tcW w:w="2548" w:type="dxa"/>
          </w:tcPr>
          <w:p w14:paraId="517B255E" w14:textId="77777777" w:rsidR="00A00991" w:rsidRPr="00044FF2" w:rsidRDefault="00A00991" w:rsidP="00A00991">
            <w:pPr>
              <w:rPr>
                <w:rFonts w:cs="Calibri"/>
                <w:sz w:val="22"/>
                <w:szCs w:val="22"/>
              </w:rPr>
            </w:pPr>
            <w:r w:rsidRPr="00044FF2">
              <w:rPr>
                <w:rFonts w:cs="Calibri"/>
                <w:sz w:val="22"/>
                <w:szCs w:val="22"/>
              </w:rPr>
              <w:t>Per Manufacturer’s Requirements</w:t>
            </w:r>
          </w:p>
        </w:tc>
        <w:tc>
          <w:tcPr>
            <w:tcW w:w="3117" w:type="dxa"/>
          </w:tcPr>
          <w:p w14:paraId="7C5561E2" w14:textId="77777777" w:rsidR="00A00991" w:rsidRPr="00044FF2" w:rsidRDefault="00A00991" w:rsidP="00A00991">
            <w:pPr>
              <w:rPr>
                <w:rFonts w:cs="Calibri"/>
                <w:sz w:val="22"/>
                <w:szCs w:val="22"/>
              </w:rPr>
            </w:pPr>
            <w:r w:rsidRPr="00044FF2">
              <w:rPr>
                <w:rFonts w:cs="Calibri"/>
                <w:sz w:val="22"/>
                <w:szCs w:val="22"/>
              </w:rPr>
              <w:t>At Time of Calibration</w:t>
            </w:r>
          </w:p>
        </w:tc>
      </w:tr>
    </w:tbl>
    <w:p w14:paraId="168F94C6" w14:textId="77777777" w:rsidR="001559A6" w:rsidRPr="00044FF2" w:rsidRDefault="001559A6" w:rsidP="00124566">
      <w:pPr>
        <w:rPr>
          <w:rFonts w:cs="Calibri"/>
          <w:sz w:val="22"/>
          <w:szCs w:val="22"/>
        </w:rPr>
      </w:pPr>
    </w:p>
    <w:p w14:paraId="2B86402F" w14:textId="2279D669" w:rsidR="004F6CCA" w:rsidRPr="00044FF2" w:rsidRDefault="004F6CCA" w:rsidP="00124566">
      <w:pPr>
        <w:rPr>
          <w:rFonts w:cs="Calibri"/>
          <w:sz w:val="22"/>
          <w:szCs w:val="22"/>
        </w:rPr>
      </w:pPr>
      <w:r w:rsidRPr="00044FF2">
        <w:rPr>
          <w:rFonts w:cs="Calibri"/>
          <w:b/>
          <w:bCs/>
          <w:sz w:val="22"/>
          <w:szCs w:val="22"/>
        </w:rPr>
        <w:t>WAC 246-261-</w:t>
      </w:r>
      <w:r w:rsidR="006C05EE" w:rsidRPr="00044FF2">
        <w:rPr>
          <w:rFonts w:cs="Calibri"/>
          <w:b/>
          <w:bCs/>
          <w:sz w:val="22"/>
          <w:szCs w:val="22"/>
        </w:rPr>
        <w:t>665</w:t>
      </w:r>
      <w:r w:rsidRPr="00044FF2">
        <w:rPr>
          <w:rFonts w:cs="Calibri"/>
          <w:b/>
          <w:bCs/>
          <w:sz w:val="22"/>
          <w:szCs w:val="22"/>
        </w:rPr>
        <w:t xml:space="preserve"> Water chemical balance.</w:t>
      </w:r>
      <w:r w:rsidRPr="00044FF2">
        <w:rPr>
          <w:rFonts w:cs="Calibri"/>
          <w:sz w:val="22"/>
          <w:szCs w:val="22"/>
        </w:rPr>
        <w:t xml:space="preserve"> </w:t>
      </w:r>
      <w:r w:rsidR="00455DD9" w:rsidRPr="00044FF2">
        <w:rPr>
          <w:rFonts w:cs="Calibri"/>
          <w:sz w:val="22"/>
          <w:szCs w:val="22"/>
        </w:rPr>
        <w:t xml:space="preserve">The qualified operator or responsible supervisor </w:t>
      </w:r>
      <w:r w:rsidR="0013262A" w:rsidRPr="00044FF2">
        <w:rPr>
          <w:rFonts w:cs="Calibri"/>
          <w:sz w:val="22"/>
          <w:szCs w:val="22"/>
        </w:rPr>
        <w:t xml:space="preserve">shall </w:t>
      </w:r>
      <w:r w:rsidR="00455DD9" w:rsidRPr="00044FF2">
        <w:rPr>
          <w:rFonts w:cs="Calibri"/>
          <w:sz w:val="22"/>
          <w:szCs w:val="22"/>
        </w:rPr>
        <w:t>ensure:</w:t>
      </w:r>
    </w:p>
    <w:p w14:paraId="36385BBE" w14:textId="59983BFA" w:rsidR="00455DD9" w:rsidRPr="00044FF2" w:rsidRDefault="00455DD9" w:rsidP="00124566">
      <w:pPr>
        <w:rPr>
          <w:rFonts w:cs="Calibri"/>
          <w:sz w:val="22"/>
          <w:szCs w:val="22"/>
        </w:rPr>
      </w:pPr>
      <w:r w:rsidRPr="00044FF2">
        <w:rPr>
          <w:rFonts w:cs="Calibri"/>
          <w:sz w:val="22"/>
          <w:szCs w:val="22"/>
        </w:rPr>
        <w:t xml:space="preserve">(1) Total alkalinity </w:t>
      </w:r>
      <w:r w:rsidR="001831C1" w:rsidRPr="00044FF2">
        <w:rPr>
          <w:rFonts w:cs="Calibri"/>
          <w:sz w:val="22"/>
          <w:szCs w:val="22"/>
        </w:rPr>
        <w:t xml:space="preserve">is maintained in a range </w:t>
      </w:r>
      <w:proofErr w:type="gramStart"/>
      <w:r w:rsidR="001831C1" w:rsidRPr="00044FF2">
        <w:rPr>
          <w:rFonts w:cs="Calibri"/>
          <w:sz w:val="22"/>
          <w:szCs w:val="22"/>
        </w:rPr>
        <w:t>or</w:t>
      </w:r>
      <w:proofErr w:type="gramEnd"/>
      <w:r w:rsidR="001831C1" w:rsidRPr="00044FF2">
        <w:rPr>
          <w:rFonts w:cs="Calibri"/>
          <w:sz w:val="22"/>
          <w:szCs w:val="22"/>
        </w:rPr>
        <w:t xml:space="preserve"> 60 to 180 ppm (mg/L</w:t>
      </w:r>
      <w:proofErr w:type="gramStart"/>
      <w:r w:rsidR="001831C1" w:rsidRPr="00044FF2">
        <w:rPr>
          <w:rFonts w:cs="Calibri"/>
          <w:sz w:val="22"/>
          <w:szCs w:val="22"/>
        </w:rPr>
        <w:t>);</w:t>
      </w:r>
      <w:proofErr w:type="gramEnd"/>
    </w:p>
    <w:p w14:paraId="34F26D1C" w14:textId="42E036FF" w:rsidR="001831C1" w:rsidRPr="00044FF2" w:rsidRDefault="001831C1" w:rsidP="00124566">
      <w:pPr>
        <w:rPr>
          <w:rFonts w:cs="Calibri"/>
          <w:sz w:val="22"/>
          <w:szCs w:val="22"/>
        </w:rPr>
      </w:pPr>
      <w:r w:rsidRPr="00044FF2">
        <w:rPr>
          <w:rFonts w:cs="Calibri"/>
          <w:sz w:val="22"/>
          <w:szCs w:val="22"/>
        </w:rPr>
        <w:t xml:space="preserve">(2) </w:t>
      </w:r>
      <w:r w:rsidR="004E0AD7" w:rsidRPr="00044FF2">
        <w:rPr>
          <w:rFonts w:cs="Calibri"/>
          <w:sz w:val="22"/>
          <w:szCs w:val="22"/>
        </w:rPr>
        <w:t xml:space="preserve">Combined chlorine levels do not exceed 0.4 ppm (mg/L). Where combined chlorine levels are </w:t>
      </w:r>
      <w:proofErr w:type="gramStart"/>
      <w:r w:rsidR="004E0AD7" w:rsidRPr="00044FF2">
        <w:rPr>
          <w:rFonts w:cs="Calibri"/>
          <w:sz w:val="22"/>
          <w:szCs w:val="22"/>
        </w:rPr>
        <w:t>in excess</w:t>
      </w:r>
      <w:r w:rsidR="008B5982" w:rsidRPr="00044FF2">
        <w:rPr>
          <w:rFonts w:cs="Calibri"/>
          <w:sz w:val="22"/>
          <w:szCs w:val="22"/>
        </w:rPr>
        <w:t xml:space="preserve"> of</w:t>
      </w:r>
      <w:proofErr w:type="gramEnd"/>
      <w:r w:rsidR="008B5982" w:rsidRPr="00044FF2">
        <w:rPr>
          <w:rFonts w:cs="Calibri"/>
          <w:sz w:val="22"/>
          <w:szCs w:val="22"/>
        </w:rPr>
        <w:t xml:space="preserve"> 0.4 ppm (mg/L), the qualified operator or responsible supervisor </w:t>
      </w:r>
      <w:r w:rsidR="00B77A4F" w:rsidRPr="00044FF2">
        <w:rPr>
          <w:rFonts w:cs="Calibri"/>
          <w:sz w:val="22"/>
          <w:szCs w:val="22"/>
        </w:rPr>
        <w:t xml:space="preserve">shall </w:t>
      </w:r>
      <w:proofErr w:type="gramStart"/>
      <w:r w:rsidR="002D7999" w:rsidRPr="00044FF2">
        <w:rPr>
          <w:rFonts w:cs="Calibri"/>
          <w:sz w:val="22"/>
          <w:szCs w:val="22"/>
        </w:rPr>
        <w:t>take action</w:t>
      </w:r>
      <w:proofErr w:type="gramEnd"/>
      <w:r w:rsidR="002D7999" w:rsidRPr="00044FF2">
        <w:rPr>
          <w:rFonts w:cs="Calibri"/>
          <w:sz w:val="22"/>
          <w:szCs w:val="22"/>
        </w:rPr>
        <w:t xml:space="preserve"> </w:t>
      </w:r>
      <w:r w:rsidR="0085495B" w:rsidRPr="00044FF2">
        <w:rPr>
          <w:rFonts w:cs="Calibri"/>
          <w:sz w:val="22"/>
          <w:szCs w:val="22"/>
        </w:rPr>
        <w:t>through:</w:t>
      </w:r>
    </w:p>
    <w:p w14:paraId="1FC0AE18" w14:textId="56F2DFBF" w:rsidR="0085495B" w:rsidRPr="00044FF2" w:rsidRDefault="0085495B" w:rsidP="00124566">
      <w:pPr>
        <w:rPr>
          <w:rFonts w:cs="Calibri"/>
          <w:sz w:val="22"/>
          <w:szCs w:val="22"/>
        </w:rPr>
      </w:pPr>
      <w:r w:rsidRPr="00044FF2">
        <w:rPr>
          <w:rFonts w:cs="Calibri"/>
          <w:sz w:val="22"/>
          <w:szCs w:val="22"/>
        </w:rPr>
        <w:t>(a) Superchlorination; or</w:t>
      </w:r>
    </w:p>
    <w:p w14:paraId="195BC19C" w14:textId="79D4F209" w:rsidR="0085495B" w:rsidRPr="00044FF2" w:rsidRDefault="0085495B" w:rsidP="00124566">
      <w:pPr>
        <w:rPr>
          <w:rFonts w:cs="Calibri"/>
          <w:sz w:val="22"/>
          <w:szCs w:val="22"/>
        </w:rPr>
      </w:pPr>
      <w:r w:rsidRPr="00044FF2">
        <w:rPr>
          <w:rFonts w:cs="Calibri"/>
          <w:sz w:val="22"/>
          <w:szCs w:val="22"/>
        </w:rPr>
        <w:t>(b) Water exchange</w:t>
      </w:r>
      <w:r w:rsidR="00074B75" w:rsidRPr="00044FF2">
        <w:rPr>
          <w:rFonts w:cs="Calibri"/>
          <w:sz w:val="22"/>
          <w:szCs w:val="22"/>
        </w:rPr>
        <w:t>;</w:t>
      </w:r>
    </w:p>
    <w:p w14:paraId="3FB16CDB" w14:textId="509DC01F" w:rsidR="0085495B" w:rsidRPr="00044FF2" w:rsidRDefault="0085495B" w:rsidP="00124566">
      <w:pPr>
        <w:rPr>
          <w:rFonts w:cs="Calibri"/>
          <w:sz w:val="22"/>
          <w:szCs w:val="22"/>
        </w:rPr>
      </w:pPr>
      <w:r w:rsidRPr="00044FF2">
        <w:rPr>
          <w:rFonts w:cs="Calibri"/>
          <w:sz w:val="22"/>
          <w:szCs w:val="22"/>
        </w:rPr>
        <w:t xml:space="preserve">(3) Calcium </w:t>
      </w:r>
      <w:r w:rsidR="00074B75" w:rsidRPr="00044FF2">
        <w:rPr>
          <w:rFonts w:cs="Calibri"/>
          <w:sz w:val="22"/>
          <w:szCs w:val="22"/>
        </w:rPr>
        <w:t>hardiness must not exceed 2500 ppm (mg/L); and</w:t>
      </w:r>
    </w:p>
    <w:p w14:paraId="0B99BD5B" w14:textId="22B850A0" w:rsidR="00074B75" w:rsidRPr="00044FF2" w:rsidRDefault="00074B75" w:rsidP="00124566">
      <w:pPr>
        <w:rPr>
          <w:rFonts w:cs="Calibri"/>
          <w:sz w:val="22"/>
          <w:szCs w:val="22"/>
        </w:rPr>
      </w:pPr>
      <w:r w:rsidRPr="00044FF2">
        <w:rPr>
          <w:rFonts w:cs="Calibri"/>
          <w:sz w:val="22"/>
          <w:szCs w:val="22"/>
        </w:rPr>
        <w:t xml:space="preserve">(4) </w:t>
      </w:r>
      <w:r w:rsidR="00EB1D87" w:rsidRPr="00044FF2">
        <w:rPr>
          <w:rFonts w:cs="Calibri"/>
          <w:sz w:val="22"/>
          <w:szCs w:val="22"/>
        </w:rPr>
        <w:t xml:space="preserve">Algaecides, when used, </w:t>
      </w:r>
      <w:r w:rsidR="002A720C" w:rsidRPr="00044FF2">
        <w:rPr>
          <w:rFonts w:cs="Calibri"/>
          <w:sz w:val="22"/>
          <w:szCs w:val="22"/>
        </w:rPr>
        <w:t>are</w:t>
      </w:r>
      <w:r w:rsidR="00EB1D87" w:rsidRPr="00044FF2">
        <w:rPr>
          <w:rFonts w:cs="Calibri"/>
          <w:sz w:val="22"/>
          <w:szCs w:val="22"/>
        </w:rPr>
        <w:t>:</w:t>
      </w:r>
    </w:p>
    <w:p w14:paraId="0085C8E7" w14:textId="6B0280B3" w:rsidR="00EB1D87" w:rsidRPr="00044FF2" w:rsidRDefault="00EB1D87" w:rsidP="00124566">
      <w:pPr>
        <w:rPr>
          <w:rFonts w:cs="Calibri"/>
          <w:sz w:val="22"/>
          <w:szCs w:val="22"/>
        </w:rPr>
      </w:pPr>
      <w:r w:rsidRPr="00044FF2">
        <w:rPr>
          <w:rFonts w:cs="Calibri"/>
          <w:sz w:val="22"/>
          <w:szCs w:val="22"/>
        </w:rPr>
        <w:t xml:space="preserve">(a) </w:t>
      </w:r>
      <w:r w:rsidR="002A720C" w:rsidRPr="00044FF2">
        <w:rPr>
          <w:rFonts w:cs="Calibri"/>
          <w:sz w:val="22"/>
          <w:szCs w:val="22"/>
        </w:rPr>
        <w:t>Labeled as an algaecide for use in an aquatic venue;</w:t>
      </w:r>
    </w:p>
    <w:p w14:paraId="3D95645B" w14:textId="7DB16453" w:rsidR="002A720C" w:rsidRPr="00044FF2" w:rsidRDefault="002A720C" w:rsidP="00124566">
      <w:pPr>
        <w:rPr>
          <w:rFonts w:cs="Calibri"/>
          <w:sz w:val="22"/>
          <w:szCs w:val="22"/>
        </w:rPr>
      </w:pPr>
      <w:r w:rsidRPr="00044FF2">
        <w:rPr>
          <w:rFonts w:cs="Calibri"/>
          <w:sz w:val="22"/>
          <w:szCs w:val="22"/>
        </w:rPr>
        <w:t>(b) Used in strict compliance with the label; and</w:t>
      </w:r>
    </w:p>
    <w:p w14:paraId="7D92231D" w14:textId="509C1513" w:rsidR="002A720C" w:rsidRPr="00044FF2" w:rsidRDefault="002A720C" w:rsidP="00124566">
      <w:pPr>
        <w:rPr>
          <w:rFonts w:cs="Calibri"/>
          <w:sz w:val="22"/>
          <w:szCs w:val="22"/>
        </w:rPr>
      </w:pPr>
      <w:r w:rsidRPr="00044FF2">
        <w:rPr>
          <w:rFonts w:cs="Calibri"/>
          <w:sz w:val="22"/>
          <w:szCs w:val="22"/>
        </w:rPr>
        <w:t xml:space="preserve">(c) </w:t>
      </w:r>
      <w:r w:rsidR="005C4CF1" w:rsidRPr="00044FF2">
        <w:rPr>
          <w:rFonts w:cs="Calibri"/>
          <w:sz w:val="22"/>
          <w:szCs w:val="22"/>
        </w:rPr>
        <w:t>Registered with the EPA.</w:t>
      </w:r>
    </w:p>
    <w:p w14:paraId="5DBEF41C" w14:textId="6D574675" w:rsidR="005810C7" w:rsidRPr="00044FF2" w:rsidRDefault="00C85438" w:rsidP="00124566">
      <w:pPr>
        <w:rPr>
          <w:rFonts w:cs="Calibri"/>
          <w:sz w:val="22"/>
          <w:szCs w:val="22"/>
        </w:rPr>
      </w:pPr>
      <w:r w:rsidRPr="00044FF2">
        <w:rPr>
          <w:rFonts w:cs="Calibri"/>
          <w:b/>
          <w:bCs/>
          <w:sz w:val="22"/>
          <w:szCs w:val="22"/>
        </w:rPr>
        <w:t>WAC 246-261-</w:t>
      </w:r>
      <w:r w:rsidR="006C05EE" w:rsidRPr="00044FF2">
        <w:rPr>
          <w:rFonts w:cs="Calibri"/>
          <w:b/>
          <w:bCs/>
          <w:sz w:val="22"/>
          <w:szCs w:val="22"/>
        </w:rPr>
        <w:t>670</w:t>
      </w:r>
      <w:r w:rsidRPr="00044FF2">
        <w:rPr>
          <w:rFonts w:cs="Calibri"/>
          <w:b/>
          <w:bCs/>
          <w:sz w:val="22"/>
          <w:szCs w:val="22"/>
        </w:rPr>
        <w:t xml:space="preserve"> Water quality </w:t>
      </w:r>
      <w:r w:rsidR="00D81A05" w:rsidRPr="00044FF2">
        <w:rPr>
          <w:rFonts w:cs="Calibri"/>
          <w:b/>
          <w:bCs/>
          <w:sz w:val="22"/>
          <w:szCs w:val="22"/>
        </w:rPr>
        <w:t>monitoring</w:t>
      </w:r>
      <w:r w:rsidRPr="00044FF2">
        <w:rPr>
          <w:rFonts w:cs="Calibri"/>
          <w:b/>
          <w:bCs/>
          <w:sz w:val="22"/>
          <w:szCs w:val="22"/>
        </w:rPr>
        <w:t>.</w:t>
      </w:r>
      <w:r w:rsidRPr="00044FF2">
        <w:rPr>
          <w:rFonts w:cs="Calibri"/>
          <w:sz w:val="22"/>
          <w:szCs w:val="22"/>
        </w:rPr>
        <w:t xml:space="preserve"> </w:t>
      </w:r>
      <w:r w:rsidR="005810C7" w:rsidRPr="00044FF2">
        <w:rPr>
          <w:rFonts w:cs="Calibri"/>
          <w:sz w:val="22"/>
          <w:szCs w:val="22"/>
        </w:rPr>
        <w:t xml:space="preserve">(1) </w:t>
      </w:r>
      <w:r w:rsidRPr="00044FF2">
        <w:rPr>
          <w:rFonts w:cs="Calibri"/>
          <w:sz w:val="22"/>
          <w:szCs w:val="22"/>
        </w:rPr>
        <w:t xml:space="preserve">The </w:t>
      </w:r>
      <w:r w:rsidR="00005870" w:rsidRPr="00044FF2">
        <w:rPr>
          <w:rFonts w:cs="Calibri"/>
          <w:sz w:val="22"/>
          <w:szCs w:val="22"/>
        </w:rPr>
        <w:t xml:space="preserve">qualified operator or responsible supervisor </w:t>
      </w:r>
      <w:r w:rsidR="00DD5CF9" w:rsidRPr="00044FF2">
        <w:rPr>
          <w:rFonts w:cs="Calibri"/>
          <w:sz w:val="22"/>
          <w:szCs w:val="22"/>
        </w:rPr>
        <w:t xml:space="preserve">shall </w:t>
      </w:r>
      <w:r w:rsidR="005810C7" w:rsidRPr="00044FF2">
        <w:rPr>
          <w:rFonts w:cs="Calibri"/>
          <w:sz w:val="22"/>
          <w:szCs w:val="22"/>
        </w:rPr>
        <w:t>e</w:t>
      </w:r>
      <w:r w:rsidR="00585858" w:rsidRPr="00044FF2">
        <w:rPr>
          <w:rFonts w:cs="Calibri"/>
          <w:sz w:val="22"/>
          <w:szCs w:val="22"/>
        </w:rPr>
        <w:t>nsure that water quality testing devices for the measure</w:t>
      </w:r>
      <w:r w:rsidR="00B53AE9" w:rsidRPr="00044FF2">
        <w:rPr>
          <w:rFonts w:cs="Calibri"/>
          <w:sz w:val="22"/>
          <w:szCs w:val="22"/>
        </w:rPr>
        <w:t>ment of disinfectant residual, pH, alkalinity, cyanuric acid (if used), temperature, and any other chemicals routinely used at the aquati</w:t>
      </w:r>
      <w:r w:rsidR="00B52EB4" w:rsidRPr="00044FF2">
        <w:rPr>
          <w:rFonts w:cs="Calibri"/>
          <w:sz w:val="22"/>
          <w:szCs w:val="22"/>
        </w:rPr>
        <w:t>c facility are</w:t>
      </w:r>
      <w:r w:rsidR="005810C7" w:rsidRPr="00044FF2">
        <w:rPr>
          <w:rFonts w:cs="Calibri"/>
          <w:sz w:val="22"/>
          <w:szCs w:val="22"/>
        </w:rPr>
        <w:t>:</w:t>
      </w:r>
    </w:p>
    <w:p w14:paraId="75395622" w14:textId="7C62946D" w:rsidR="00B52EB4" w:rsidRPr="00044FF2" w:rsidRDefault="005810C7" w:rsidP="00124566">
      <w:pPr>
        <w:rPr>
          <w:rFonts w:cs="Calibri"/>
          <w:sz w:val="22"/>
          <w:szCs w:val="22"/>
        </w:rPr>
      </w:pPr>
      <w:r w:rsidRPr="00044FF2">
        <w:rPr>
          <w:rFonts w:cs="Calibri"/>
          <w:sz w:val="22"/>
          <w:szCs w:val="22"/>
        </w:rPr>
        <w:t>(a)</w:t>
      </w:r>
      <w:r w:rsidR="00B52EB4" w:rsidRPr="00044FF2">
        <w:rPr>
          <w:rFonts w:cs="Calibri"/>
          <w:sz w:val="22"/>
          <w:szCs w:val="22"/>
        </w:rPr>
        <w:t xml:space="preserve"> </w:t>
      </w:r>
      <w:r w:rsidRPr="00044FF2">
        <w:rPr>
          <w:rFonts w:cs="Calibri"/>
          <w:sz w:val="22"/>
          <w:szCs w:val="22"/>
        </w:rPr>
        <w:t>A</w:t>
      </w:r>
      <w:r w:rsidR="00B52EB4" w:rsidRPr="00044FF2">
        <w:rPr>
          <w:rFonts w:cs="Calibri"/>
          <w:sz w:val="22"/>
          <w:szCs w:val="22"/>
        </w:rPr>
        <w:t>vailable onsite;</w:t>
      </w:r>
    </w:p>
    <w:p w14:paraId="55D22BE8" w14:textId="7E8C60EE" w:rsidR="00585858" w:rsidRPr="00044FF2" w:rsidRDefault="005810C7" w:rsidP="00124566">
      <w:pPr>
        <w:rPr>
          <w:rFonts w:cs="Calibri"/>
          <w:sz w:val="22"/>
          <w:szCs w:val="22"/>
        </w:rPr>
      </w:pPr>
      <w:r w:rsidRPr="00044FF2">
        <w:rPr>
          <w:rFonts w:cs="Calibri"/>
          <w:sz w:val="22"/>
          <w:szCs w:val="22"/>
        </w:rPr>
        <w:t xml:space="preserve">(b) </w:t>
      </w:r>
      <w:r w:rsidR="00776515" w:rsidRPr="00044FF2">
        <w:rPr>
          <w:rFonts w:cs="Calibri"/>
          <w:sz w:val="22"/>
          <w:szCs w:val="22"/>
        </w:rPr>
        <w:t>Checked for expiration at every use;</w:t>
      </w:r>
    </w:p>
    <w:p w14:paraId="522D8444" w14:textId="52FB4218" w:rsidR="00776515" w:rsidRPr="00044FF2" w:rsidRDefault="00776515" w:rsidP="00124566">
      <w:pPr>
        <w:rPr>
          <w:rFonts w:cs="Calibri"/>
          <w:sz w:val="22"/>
          <w:szCs w:val="22"/>
        </w:rPr>
      </w:pPr>
      <w:r w:rsidRPr="00044FF2">
        <w:rPr>
          <w:rFonts w:cs="Calibri"/>
          <w:sz w:val="22"/>
          <w:szCs w:val="22"/>
        </w:rPr>
        <w:t>(c) Stored in accordance with the manufacturer’s recommendations</w:t>
      </w:r>
      <w:r w:rsidR="005E25AB" w:rsidRPr="00044FF2">
        <w:rPr>
          <w:rFonts w:cs="Calibri"/>
          <w:sz w:val="22"/>
          <w:szCs w:val="22"/>
        </w:rPr>
        <w:t>. Chemical testing reagents must be maintained at proper manufacturer specified temperatures</w:t>
      </w:r>
      <w:r w:rsidRPr="00044FF2">
        <w:rPr>
          <w:rFonts w:cs="Calibri"/>
          <w:sz w:val="22"/>
          <w:szCs w:val="22"/>
        </w:rPr>
        <w:t>;</w:t>
      </w:r>
      <w:r w:rsidR="00B51263" w:rsidRPr="00044FF2">
        <w:rPr>
          <w:rFonts w:cs="Calibri"/>
          <w:sz w:val="22"/>
          <w:szCs w:val="22"/>
        </w:rPr>
        <w:t xml:space="preserve"> </w:t>
      </w:r>
    </w:p>
    <w:p w14:paraId="71EEE5C3" w14:textId="44988C2D" w:rsidR="00776515" w:rsidRPr="00044FF2" w:rsidRDefault="00776515" w:rsidP="00124566">
      <w:pPr>
        <w:rPr>
          <w:rFonts w:cs="Calibri"/>
          <w:sz w:val="22"/>
          <w:szCs w:val="22"/>
        </w:rPr>
      </w:pPr>
      <w:r w:rsidRPr="00044FF2">
        <w:rPr>
          <w:rFonts w:cs="Calibri"/>
          <w:sz w:val="22"/>
          <w:szCs w:val="22"/>
        </w:rPr>
        <w:t xml:space="preserve">(d) </w:t>
      </w:r>
      <w:r w:rsidR="00C05C93" w:rsidRPr="00044FF2">
        <w:rPr>
          <w:rFonts w:cs="Calibri"/>
          <w:sz w:val="22"/>
          <w:szCs w:val="22"/>
        </w:rPr>
        <w:t>Calibrated in accordance with the manufacturer’s recommendations. Calibration dates must be recorded</w:t>
      </w:r>
      <w:r w:rsidR="008A6F2D" w:rsidRPr="00044FF2">
        <w:rPr>
          <w:rFonts w:cs="Calibri"/>
          <w:sz w:val="22"/>
          <w:szCs w:val="22"/>
        </w:rPr>
        <w:t>;</w:t>
      </w:r>
    </w:p>
    <w:p w14:paraId="4762F870" w14:textId="2A437395" w:rsidR="008A6F2D" w:rsidRPr="00044FF2" w:rsidRDefault="00653AF3" w:rsidP="00124566">
      <w:pPr>
        <w:rPr>
          <w:rFonts w:cs="Calibri"/>
          <w:sz w:val="22"/>
          <w:szCs w:val="22"/>
        </w:rPr>
      </w:pPr>
      <w:r w:rsidRPr="00044FF2">
        <w:rPr>
          <w:rFonts w:cs="Calibri"/>
          <w:sz w:val="22"/>
          <w:szCs w:val="22"/>
        </w:rPr>
        <w:t>(e) Certified, listed, and labeled to NSF/ANSI 50-16a 2017</w:t>
      </w:r>
      <w:r w:rsidR="00A82839" w:rsidRPr="00044FF2">
        <w:rPr>
          <w:rFonts w:cs="Calibri"/>
          <w:sz w:val="22"/>
          <w:szCs w:val="22"/>
        </w:rPr>
        <w:t>, specifically L1 accuracy levels</w:t>
      </w:r>
      <w:r w:rsidR="00A6205F" w:rsidRPr="00044FF2">
        <w:rPr>
          <w:rFonts w:cs="Calibri"/>
          <w:sz w:val="22"/>
          <w:szCs w:val="22"/>
        </w:rPr>
        <w:t xml:space="preserve"> when testing for DPD-free chlorine, combined available chlorine, pH, or </w:t>
      </w:r>
      <w:r w:rsidR="00AE4C90" w:rsidRPr="00044FF2">
        <w:rPr>
          <w:rFonts w:cs="Calibri"/>
          <w:sz w:val="22"/>
          <w:szCs w:val="22"/>
        </w:rPr>
        <w:t>oxygen reduction potential</w:t>
      </w:r>
      <w:r w:rsidR="0053478C" w:rsidRPr="00044FF2">
        <w:rPr>
          <w:rFonts w:cs="Calibri"/>
          <w:sz w:val="22"/>
          <w:szCs w:val="22"/>
        </w:rPr>
        <w:t>; and</w:t>
      </w:r>
    </w:p>
    <w:p w14:paraId="74CDBB31" w14:textId="759FEC3A" w:rsidR="0053478C" w:rsidRPr="00044FF2" w:rsidRDefault="0053478C" w:rsidP="00124566">
      <w:pPr>
        <w:rPr>
          <w:rFonts w:cs="Calibri"/>
          <w:sz w:val="22"/>
          <w:szCs w:val="22"/>
        </w:rPr>
      </w:pPr>
      <w:r w:rsidRPr="00044FF2">
        <w:rPr>
          <w:rFonts w:cs="Calibri"/>
          <w:sz w:val="22"/>
          <w:szCs w:val="22"/>
        </w:rPr>
        <w:lastRenderedPageBreak/>
        <w:t>(</w:t>
      </w:r>
      <w:r w:rsidR="00A82839" w:rsidRPr="00044FF2">
        <w:rPr>
          <w:rFonts w:cs="Calibri"/>
          <w:sz w:val="22"/>
          <w:szCs w:val="22"/>
        </w:rPr>
        <w:t>f</w:t>
      </w:r>
      <w:r w:rsidRPr="00044FF2">
        <w:rPr>
          <w:rFonts w:cs="Calibri"/>
          <w:sz w:val="22"/>
          <w:szCs w:val="22"/>
        </w:rPr>
        <w:t xml:space="preserve">) </w:t>
      </w:r>
      <w:r w:rsidR="00F2015E" w:rsidRPr="00044FF2">
        <w:rPr>
          <w:rFonts w:cs="Calibri"/>
          <w:sz w:val="22"/>
          <w:szCs w:val="22"/>
        </w:rPr>
        <w:t>Meet the test kit ranges in Table</w:t>
      </w:r>
      <w:r w:rsidR="000B0D43" w:rsidRPr="00044FF2">
        <w:rPr>
          <w:rFonts w:cs="Calibri"/>
          <w:sz w:val="22"/>
          <w:szCs w:val="22"/>
        </w:rPr>
        <w:t xml:space="preserve"> 670.1 for t</w:t>
      </w:r>
      <w:r w:rsidR="00C35541" w:rsidRPr="00044FF2">
        <w:rPr>
          <w:rFonts w:cs="Calibri"/>
          <w:sz w:val="22"/>
          <w:szCs w:val="22"/>
        </w:rPr>
        <w:t xml:space="preserve">otal alkalinity, calcium hardness, </w:t>
      </w:r>
      <w:r w:rsidR="00096AE5" w:rsidRPr="00044FF2">
        <w:rPr>
          <w:rFonts w:cs="Calibri"/>
          <w:sz w:val="22"/>
          <w:szCs w:val="22"/>
        </w:rPr>
        <w:t>and cyanuric acid</w:t>
      </w:r>
      <w:r w:rsidR="007A5F41" w:rsidRPr="00044FF2">
        <w:rPr>
          <w:rFonts w:cs="Calibri"/>
          <w:sz w:val="22"/>
          <w:szCs w:val="22"/>
        </w:rPr>
        <w:t>.</w:t>
      </w:r>
    </w:p>
    <w:p w14:paraId="17548D6D" w14:textId="19877771" w:rsidR="0068635A" w:rsidRPr="00044FF2" w:rsidRDefault="0068635A" w:rsidP="00124566">
      <w:pPr>
        <w:rPr>
          <w:rFonts w:cs="Calibri"/>
          <w:b/>
          <w:bCs/>
          <w:sz w:val="22"/>
          <w:szCs w:val="22"/>
        </w:rPr>
      </w:pPr>
      <w:r w:rsidRPr="00044FF2">
        <w:rPr>
          <w:rFonts w:cs="Calibri"/>
          <w:b/>
          <w:bCs/>
          <w:sz w:val="22"/>
          <w:szCs w:val="22"/>
        </w:rPr>
        <w:t xml:space="preserve">Table </w:t>
      </w:r>
      <w:r w:rsidR="006C05EE" w:rsidRPr="00044FF2">
        <w:rPr>
          <w:rFonts w:cs="Calibri"/>
          <w:b/>
          <w:bCs/>
          <w:sz w:val="22"/>
          <w:szCs w:val="22"/>
        </w:rPr>
        <w:t>670</w:t>
      </w:r>
      <w:r w:rsidRPr="00044FF2">
        <w:rPr>
          <w:rFonts w:cs="Calibri"/>
          <w:b/>
          <w:bCs/>
          <w:sz w:val="22"/>
          <w:szCs w:val="22"/>
        </w:rPr>
        <w:t>.</w:t>
      </w:r>
      <w:r w:rsidR="007A5F41" w:rsidRPr="00044FF2">
        <w:rPr>
          <w:rFonts w:cs="Calibri"/>
          <w:b/>
          <w:bCs/>
          <w:sz w:val="22"/>
          <w:szCs w:val="22"/>
        </w:rPr>
        <w:t>1</w:t>
      </w:r>
      <w:r w:rsidRPr="00044FF2">
        <w:rPr>
          <w:rFonts w:cs="Calibri"/>
          <w:b/>
          <w:bCs/>
          <w:sz w:val="22"/>
          <w:szCs w:val="22"/>
        </w:rPr>
        <w:t xml:space="preserve"> Minimum test </w:t>
      </w:r>
      <w:r w:rsidR="00140909" w:rsidRPr="00044FF2">
        <w:rPr>
          <w:rFonts w:cs="Calibri"/>
          <w:b/>
          <w:bCs/>
          <w:sz w:val="22"/>
          <w:szCs w:val="22"/>
        </w:rPr>
        <w:t xml:space="preserve">kit </w:t>
      </w:r>
      <w:r w:rsidRPr="00044FF2">
        <w:rPr>
          <w:rFonts w:cs="Calibri"/>
          <w:b/>
          <w:bCs/>
          <w:sz w:val="22"/>
          <w:szCs w:val="22"/>
        </w:rPr>
        <w:t>ranges.</w:t>
      </w:r>
    </w:p>
    <w:tbl>
      <w:tblPr>
        <w:tblStyle w:val="TableGrid1"/>
        <w:tblW w:w="0" w:type="auto"/>
        <w:tblLook w:val="04A0" w:firstRow="1" w:lastRow="0" w:firstColumn="1" w:lastColumn="0" w:noHBand="0" w:noVBand="1"/>
      </w:tblPr>
      <w:tblGrid>
        <w:gridCol w:w="2386"/>
        <w:gridCol w:w="2407"/>
        <w:gridCol w:w="2454"/>
        <w:gridCol w:w="2103"/>
      </w:tblGrid>
      <w:tr w:rsidR="00146722" w:rsidRPr="00044FF2" w14:paraId="7C55580C" w14:textId="77777777">
        <w:tc>
          <w:tcPr>
            <w:tcW w:w="2386" w:type="dxa"/>
          </w:tcPr>
          <w:p w14:paraId="69F11043" w14:textId="77777777" w:rsidR="00146722" w:rsidRPr="00044FF2" w:rsidRDefault="00146722" w:rsidP="00146722">
            <w:pPr>
              <w:tabs>
                <w:tab w:val="left" w:pos="1590"/>
              </w:tabs>
              <w:rPr>
                <w:rFonts w:eastAsia="Calibri" w:cs="Arial"/>
                <w:b/>
                <w:bCs/>
              </w:rPr>
            </w:pPr>
            <w:r w:rsidRPr="00044FF2">
              <w:rPr>
                <w:rFonts w:eastAsia="Calibri" w:cs="Arial"/>
                <w:b/>
                <w:bCs/>
              </w:rPr>
              <w:t>Chemical Test</w:t>
            </w:r>
          </w:p>
        </w:tc>
        <w:tc>
          <w:tcPr>
            <w:tcW w:w="2407" w:type="dxa"/>
          </w:tcPr>
          <w:p w14:paraId="6009D5D3" w14:textId="77777777" w:rsidR="00146722" w:rsidRPr="00044FF2" w:rsidRDefault="00146722" w:rsidP="00146722">
            <w:pPr>
              <w:tabs>
                <w:tab w:val="left" w:pos="1590"/>
              </w:tabs>
              <w:rPr>
                <w:rFonts w:eastAsia="Calibri" w:cs="Arial"/>
                <w:b/>
                <w:bCs/>
              </w:rPr>
            </w:pPr>
            <w:r w:rsidRPr="00044FF2">
              <w:rPr>
                <w:rFonts w:eastAsia="Calibri" w:cs="Arial"/>
                <w:b/>
                <w:bCs/>
              </w:rPr>
              <w:t>Minimum Test Range</w:t>
            </w:r>
          </w:p>
        </w:tc>
        <w:tc>
          <w:tcPr>
            <w:tcW w:w="2454" w:type="dxa"/>
          </w:tcPr>
          <w:p w14:paraId="745CD751" w14:textId="77777777" w:rsidR="00146722" w:rsidRPr="00044FF2" w:rsidRDefault="00146722" w:rsidP="00146722">
            <w:pPr>
              <w:tabs>
                <w:tab w:val="left" w:pos="1590"/>
              </w:tabs>
              <w:rPr>
                <w:rFonts w:eastAsia="Calibri" w:cs="Arial"/>
                <w:b/>
                <w:bCs/>
              </w:rPr>
            </w:pPr>
            <w:r w:rsidRPr="00044FF2">
              <w:rPr>
                <w:rFonts w:eastAsia="Calibri" w:cs="Arial"/>
                <w:b/>
                <w:bCs/>
              </w:rPr>
              <w:t>Minimum Required Increments on Kits</w:t>
            </w:r>
          </w:p>
        </w:tc>
        <w:tc>
          <w:tcPr>
            <w:tcW w:w="2103" w:type="dxa"/>
          </w:tcPr>
          <w:p w14:paraId="28BD2C33" w14:textId="77777777" w:rsidR="00146722" w:rsidRPr="00044FF2" w:rsidRDefault="00146722" w:rsidP="00146722">
            <w:pPr>
              <w:tabs>
                <w:tab w:val="left" w:pos="1590"/>
              </w:tabs>
              <w:rPr>
                <w:rFonts w:eastAsia="Calibri" w:cs="Arial"/>
                <w:b/>
                <w:bCs/>
              </w:rPr>
            </w:pPr>
            <w:r w:rsidRPr="00044FF2">
              <w:rPr>
                <w:rFonts w:eastAsia="Calibri" w:cs="Arial"/>
                <w:b/>
                <w:bCs/>
              </w:rPr>
              <w:t>Minimum Accuracy</w:t>
            </w:r>
          </w:p>
        </w:tc>
      </w:tr>
      <w:tr w:rsidR="00146722" w:rsidRPr="00044FF2" w14:paraId="2F91FCC5" w14:textId="77777777">
        <w:tc>
          <w:tcPr>
            <w:tcW w:w="2386" w:type="dxa"/>
          </w:tcPr>
          <w:p w14:paraId="711FB50D" w14:textId="77777777" w:rsidR="00146722" w:rsidRPr="00044FF2" w:rsidRDefault="00146722" w:rsidP="00146722">
            <w:pPr>
              <w:tabs>
                <w:tab w:val="left" w:pos="1590"/>
              </w:tabs>
              <w:rPr>
                <w:rFonts w:eastAsia="Calibri" w:cs="Arial"/>
              </w:rPr>
            </w:pPr>
            <w:r w:rsidRPr="00044FF2">
              <w:rPr>
                <w:rFonts w:eastAsia="Calibri" w:cs="Arial"/>
              </w:rPr>
              <w:t>Total Alkalinity</w:t>
            </w:r>
          </w:p>
        </w:tc>
        <w:tc>
          <w:tcPr>
            <w:tcW w:w="2407" w:type="dxa"/>
          </w:tcPr>
          <w:p w14:paraId="687194C1" w14:textId="77777777" w:rsidR="00146722" w:rsidRPr="00044FF2" w:rsidRDefault="00146722" w:rsidP="00146722">
            <w:pPr>
              <w:tabs>
                <w:tab w:val="left" w:pos="1590"/>
              </w:tabs>
              <w:rPr>
                <w:rFonts w:eastAsia="Calibri" w:cs="Arial"/>
              </w:rPr>
            </w:pPr>
            <w:r w:rsidRPr="00044FF2">
              <w:rPr>
                <w:rFonts w:eastAsia="Calibri" w:cs="Arial"/>
              </w:rPr>
              <w:t>0 – 300 ppm</w:t>
            </w:r>
          </w:p>
        </w:tc>
        <w:tc>
          <w:tcPr>
            <w:tcW w:w="2454" w:type="dxa"/>
          </w:tcPr>
          <w:p w14:paraId="686492A4" w14:textId="77777777" w:rsidR="00146722" w:rsidRPr="00044FF2" w:rsidRDefault="00146722" w:rsidP="00146722">
            <w:pPr>
              <w:tabs>
                <w:tab w:val="left" w:pos="1590"/>
              </w:tabs>
              <w:rPr>
                <w:rFonts w:eastAsia="Calibri" w:cs="Arial"/>
              </w:rPr>
            </w:pPr>
            <w:r w:rsidRPr="00044FF2">
              <w:rPr>
                <w:rFonts w:eastAsia="Calibri" w:cs="Arial"/>
              </w:rPr>
              <w:t>20 ppm</w:t>
            </w:r>
          </w:p>
        </w:tc>
        <w:tc>
          <w:tcPr>
            <w:tcW w:w="2103" w:type="dxa"/>
          </w:tcPr>
          <w:p w14:paraId="755A984F" w14:textId="77777777" w:rsidR="00146722" w:rsidRPr="00044FF2" w:rsidRDefault="00146722" w:rsidP="00146722">
            <w:pPr>
              <w:tabs>
                <w:tab w:val="left" w:pos="1590"/>
              </w:tabs>
              <w:rPr>
                <w:rFonts w:eastAsia="Calibri" w:cs="Arial"/>
              </w:rPr>
            </w:pPr>
            <w:r w:rsidRPr="00044FF2">
              <w:rPr>
                <w:rFonts w:eastAsia="Calibri" w:cs="Calibri"/>
              </w:rPr>
              <w:t>±</w:t>
            </w:r>
            <w:r w:rsidRPr="00044FF2">
              <w:rPr>
                <w:rFonts w:eastAsia="Calibri" w:cs="Arial"/>
              </w:rPr>
              <w:t xml:space="preserve">10 </w:t>
            </w:r>
          </w:p>
        </w:tc>
      </w:tr>
      <w:tr w:rsidR="00146722" w:rsidRPr="00044FF2" w14:paraId="087CFCE0" w14:textId="77777777">
        <w:tc>
          <w:tcPr>
            <w:tcW w:w="2386" w:type="dxa"/>
          </w:tcPr>
          <w:p w14:paraId="0E9AE4F7" w14:textId="77777777" w:rsidR="00146722" w:rsidRPr="00044FF2" w:rsidRDefault="00146722" w:rsidP="00146722">
            <w:pPr>
              <w:tabs>
                <w:tab w:val="left" w:pos="1590"/>
              </w:tabs>
              <w:rPr>
                <w:rFonts w:eastAsia="Calibri" w:cs="Arial"/>
              </w:rPr>
            </w:pPr>
            <w:r w:rsidRPr="00044FF2">
              <w:rPr>
                <w:rFonts w:eastAsia="Calibri" w:cs="Arial"/>
              </w:rPr>
              <w:t>Calcium Hardness</w:t>
            </w:r>
          </w:p>
        </w:tc>
        <w:tc>
          <w:tcPr>
            <w:tcW w:w="2407" w:type="dxa"/>
          </w:tcPr>
          <w:p w14:paraId="674E9193" w14:textId="3205B2A3" w:rsidR="00146722" w:rsidRPr="00044FF2" w:rsidRDefault="00E20ACA" w:rsidP="00146722">
            <w:pPr>
              <w:tabs>
                <w:tab w:val="left" w:pos="1590"/>
              </w:tabs>
              <w:rPr>
                <w:rFonts w:eastAsia="Calibri" w:cs="Arial"/>
              </w:rPr>
            </w:pPr>
            <w:r w:rsidRPr="00044FF2">
              <w:rPr>
                <w:rFonts w:eastAsia="Calibri" w:cs="Arial"/>
              </w:rPr>
              <w:t xml:space="preserve">10 </w:t>
            </w:r>
            <w:r w:rsidR="000616C7" w:rsidRPr="00044FF2">
              <w:rPr>
                <w:rFonts w:eastAsia="Calibri" w:cs="Arial"/>
              </w:rPr>
              <w:t>–</w:t>
            </w:r>
            <w:r w:rsidR="00540D1A" w:rsidRPr="00044FF2">
              <w:rPr>
                <w:rFonts w:eastAsia="Calibri" w:cs="Arial"/>
              </w:rPr>
              <w:t xml:space="preserve"> </w:t>
            </w:r>
            <w:r w:rsidR="000616C7" w:rsidRPr="00044FF2">
              <w:rPr>
                <w:rFonts w:eastAsia="Calibri" w:cs="Arial"/>
              </w:rPr>
              <w:t>1000 ppm</w:t>
            </w:r>
          </w:p>
        </w:tc>
        <w:tc>
          <w:tcPr>
            <w:tcW w:w="2454" w:type="dxa"/>
          </w:tcPr>
          <w:p w14:paraId="4C3396EF" w14:textId="6ABD8604" w:rsidR="00146722" w:rsidRPr="00044FF2" w:rsidRDefault="000616C7" w:rsidP="00146722">
            <w:pPr>
              <w:tabs>
                <w:tab w:val="left" w:pos="1590"/>
              </w:tabs>
              <w:rPr>
                <w:rFonts w:eastAsia="Calibri" w:cs="Arial"/>
              </w:rPr>
            </w:pPr>
            <w:r w:rsidRPr="00044FF2">
              <w:rPr>
                <w:rFonts w:eastAsia="Calibri" w:cs="Arial"/>
              </w:rPr>
              <w:t>2</w:t>
            </w:r>
            <w:r w:rsidR="00705941" w:rsidRPr="00044FF2">
              <w:rPr>
                <w:rFonts w:eastAsia="Calibri" w:cs="Arial"/>
              </w:rPr>
              <w:t>5</w:t>
            </w:r>
            <w:r w:rsidRPr="00044FF2">
              <w:rPr>
                <w:rFonts w:eastAsia="Calibri" w:cs="Arial"/>
              </w:rPr>
              <w:t xml:space="preserve"> ppm</w:t>
            </w:r>
          </w:p>
        </w:tc>
        <w:tc>
          <w:tcPr>
            <w:tcW w:w="2103" w:type="dxa"/>
          </w:tcPr>
          <w:p w14:paraId="72322331" w14:textId="42607CCE" w:rsidR="00146722" w:rsidRPr="00044FF2" w:rsidRDefault="000616C7" w:rsidP="00146722">
            <w:pPr>
              <w:tabs>
                <w:tab w:val="left" w:pos="1590"/>
              </w:tabs>
              <w:rPr>
                <w:rFonts w:eastAsia="Calibri" w:cs="Calibri"/>
              </w:rPr>
            </w:pPr>
            <w:r w:rsidRPr="00044FF2">
              <w:rPr>
                <w:rFonts w:eastAsia="Calibri" w:cs="Calibri"/>
              </w:rPr>
              <w:t>±</w:t>
            </w:r>
            <w:r w:rsidRPr="00044FF2">
              <w:rPr>
                <w:rFonts w:eastAsia="Calibri" w:cs="Arial"/>
              </w:rPr>
              <w:t xml:space="preserve">10 </w:t>
            </w:r>
          </w:p>
        </w:tc>
      </w:tr>
      <w:tr w:rsidR="00146722" w:rsidRPr="00044FF2" w14:paraId="19CB2D18" w14:textId="77777777">
        <w:tc>
          <w:tcPr>
            <w:tcW w:w="2386" w:type="dxa"/>
          </w:tcPr>
          <w:p w14:paraId="3DFDCA68" w14:textId="77777777" w:rsidR="00146722" w:rsidRPr="00044FF2" w:rsidRDefault="00146722" w:rsidP="00146722">
            <w:pPr>
              <w:tabs>
                <w:tab w:val="left" w:pos="1590"/>
              </w:tabs>
              <w:rPr>
                <w:rFonts w:eastAsia="Calibri" w:cs="Arial"/>
              </w:rPr>
            </w:pPr>
            <w:r w:rsidRPr="00044FF2">
              <w:rPr>
                <w:rFonts w:eastAsia="Calibri" w:cs="Arial"/>
              </w:rPr>
              <w:t>Cyanuric Acid</w:t>
            </w:r>
          </w:p>
        </w:tc>
        <w:tc>
          <w:tcPr>
            <w:tcW w:w="2407" w:type="dxa"/>
          </w:tcPr>
          <w:p w14:paraId="4C4AD7FD" w14:textId="77777777" w:rsidR="00146722" w:rsidRPr="00044FF2" w:rsidRDefault="00146722" w:rsidP="00146722">
            <w:pPr>
              <w:tabs>
                <w:tab w:val="left" w:pos="1590"/>
              </w:tabs>
              <w:rPr>
                <w:rFonts w:eastAsia="Calibri" w:cs="Arial"/>
              </w:rPr>
            </w:pPr>
            <w:r w:rsidRPr="00044FF2">
              <w:rPr>
                <w:rFonts w:eastAsia="Calibri" w:cs="Arial"/>
              </w:rPr>
              <w:t>20 – 100 ppm</w:t>
            </w:r>
          </w:p>
        </w:tc>
        <w:tc>
          <w:tcPr>
            <w:tcW w:w="2454" w:type="dxa"/>
          </w:tcPr>
          <w:p w14:paraId="6E4CE770" w14:textId="77777777" w:rsidR="00146722" w:rsidRPr="00044FF2" w:rsidRDefault="00146722" w:rsidP="00146722">
            <w:pPr>
              <w:tabs>
                <w:tab w:val="left" w:pos="1590"/>
              </w:tabs>
              <w:rPr>
                <w:rFonts w:eastAsia="Calibri" w:cs="Arial"/>
              </w:rPr>
            </w:pPr>
            <w:r w:rsidRPr="00044FF2">
              <w:rPr>
                <w:rFonts w:eastAsia="Calibri" w:cs="Arial"/>
              </w:rPr>
              <w:t>20 ppm</w:t>
            </w:r>
          </w:p>
        </w:tc>
        <w:tc>
          <w:tcPr>
            <w:tcW w:w="2103" w:type="dxa"/>
          </w:tcPr>
          <w:p w14:paraId="1757AE6C" w14:textId="77777777" w:rsidR="00146722" w:rsidRPr="00044FF2" w:rsidRDefault="00146722" w:rsidP="00146722">
            <w:pPr>
              <w:tabs>
                <w:tab w:val="left" w:pos="1590"/>
              </w:tabs>
              <w:rPr>
                <w:rFonts w:eastAsia="Calibri" w:cs="Arial"/>
              </w:rPr>
            </w:pPr>
            <w:r w:rsidRPr="00044FF2">
              <w:rPr>
                <w:rFonts w:eastAsia="Calibri" w:cs="Arial"/>
              </w:rPr>
              <w:t xml:space="preserve">±10 </w:t>
            </w:r>
          </w:p>
        </w:tc>
      </w:tr>
    </w:tbl>
    <w:p w14:paraId="66464BFB" w14:textId="77777777" w:rsidR="00096AE5" w:rsidRPr="00044FF2" w:rsidRDefault="00096AE5" w:rsidP="00124566">
      <w:pPr>
        <w:rPr>
          <w:rFonts w:cs="Calibri"/>
          <w:sz w:val="22"/>
          <w:szCs w:val="22"/>
        </w:rPr>
      </w:pPr>
    </w:p>
    <w:p w14:paraId="3C3EDAF5" w14:textId="3CED8E6A" w:rsidR="00705693" w:rsidRPr="00044FF2" w:rsidRDefault="00705693" w:rsidP="00124566">
      <w:pPr>
        <w:rPr>
          <w:rFonts w:cs="Calibri"/>
          <w:sz w:val="22"/>
          <w:szCs w:val="22"/>
        </w:rPr>
      </w:pPr>
      <w:r w:rsidRPr="00044FF2">
        <w:rPr>
          <w:rFonts w:cs="Calibri"/>
          <w:sz w:val="22"/>
          <w:szCs w:val="22"/>
        </w:rPr>
        <w:t>(2)</w:t>
      </w:r>
      <w:r w:rsidR="000E68ED" w:rsidRPr="00044FF2">
        <w:rPr>
          <w:rFonts w:cs="Calibri"/>
          <w:sz w:val="22"/>
          <w:szCs w:val="22"/>
        </w:rPr>
        <w:t xml:space="preserve"> The qualified operator or responsible supervisor </w:t>
      </w:r>
      <w:r w:rsidR="004367DB" w:rsidRPr="00044FF2">
        <w:rPr>
          <w:rFonts w:cs="Calibri"/>
          <w:sz w:val="22"/>
          <w:szCs w:val="22"/>
        </w:rPr>
        <w:t xml:space="preserve">shall </w:t>
      </w:r>
      <w:r w:rsidR="000E68ED" w:rsidRPr="00044FF2">
        <w:rPr>
          <w:rFonts w:cs="Calibri"/>
          <w:sz w:val="22"/>
          <w:szCs w:val="22"/>
        </w:rPr>
        <w:t>ensure a water sample is acquired for testing from</w:t>
      </w:r>
      <w:r w:rsidR="005378AF" w:rsidRPr="00044FF2">
        <w:rPr>
          <w:rFonts w:cs="Calibri"/>
          <w:sz w:val="22"/>
          <w:szCs w:val="22"/>
        </w:rPr>
        <w:t xml:space="preserve"> </w:t>
      </w:r>
      <w:r w:rsidR="0074291A" w:rsidRPr="00044FF2">
        <w:rPr>
          <w:rFonts w:cs="Calibri"/>
          <w:sz w:val="22"/>
          <w:szCs w:val="22"/>
        </w:rPr>
        <w:t xml:space="preserve">the </w:t>
      </w:r>
      <w:r w:rsidR="00D9176B" w:rsidRPr="00044FF2">
        <w:rPr>
          <w:rFonts w:cs="Calibri"/>
          <w:sz w:val="22"/>
          <w:szCs w:val="22"/>
        </w:rPr>
        <w:t xml:space="preserve">in-line sample port when available. If an aquatic venue has more than one </w:t>
      </w:r>
      <w:r w:rsidR="00826853" w:rsidRPr="00044FF2">
        <w:rPr>
          <w:rFonts w:cs="Calibri"/>
          <w:sz w:val="22"/>
          <w:szCs w:val="22"/>
        </w:rPr>
        <w:t>recirculation</w:t>
      </w:r>
      <w:r w:rsidR="00D9176B" w:rsidRPr="00044FF2">
        <w:rPr>
          <w:rFonts w:cs="Calibri"/>
          <w:sz w:val="22"/>
          <w:szCs w:val="22"/>
        </w:rPr>
        <w:t xml:space="preserve"> system, the same sample volume </w:t>
      </w:r>
      <w:r w:rsidR="00826853" w:rsidRPr="00044FF2">
        <w:rPr>
          <w:rFonts w:cs="Calibri"/>
          <w:sz w:val="22"/>
          <w:szCs w:val="22"/>
        </w:rPr>
        <w:t xml:space="preserve">must be collected from each in-line sample port. If no in-line </w:t>
      </w:r>
      <w:r w:rsidR="003C102C" w:rsidRPr="00044FF2">
        <w:rPr>
          <w:rFonts w:cs="Calibri"/>
          <w:sz w:val="22"/>
          <w:szCs w:val="22"/>
        </w:rPr>
        <w:t>sample</w:t>
      </w:r>
      <w:r w:rsidR="00826853" w:rsidRPr="00044FF2">
        <w:rPr>
          <w:rFonts w:cs="Calibri"/>
          <w:sz w:val="22"/>
          <w:szCs w:val="22"/>
        </w:rPr>
        <w:t xml:space="preserve"> port is available, </w:t>
      </w:r>
      <w:r w:rsidR="009167B7" w:rsidRPr="00044FF2">
        <w:rPr>
          <w:rFonts w:cs="Calibri"/>
          <w:sz w:val="22"/>
          <w:szCs w:val="22"/>
        </w:rPr>
        <w:t xml:space="preserve">and at least once per day where an in-line sample port is available, </w:t>
      </w:r>
      <w:r w:rsidR="003C102C" w:rsidRPr="00044FF2">
        <w:rPr>
          <w:rFonts w:cs="Calibri"/>
          <w:sz w:val="22"/>
          <w:szCs w:val="22"/>
        </w:rPr>
        <w:t>water samples must be collected from</w:t>
      </w:r>
      <w:r w:rsidR="00826853" w:rsidRPr="00044FF2">
        <w:rPr>
          <w:rFonts w:cs="Calibri"/>
          <w:sz w:val="22"/>
          <w:szCs w:val="22"/>
        </w:rPr>
        <w:t xml:space="preserve"> </w:t>
      </w:r>
      <w:r w:rsidR="005378AF" w:rsidRPr="00044FF2">
        <w:rPr>
          <w:rFonts w:cs="Calibri"/>
          <w:sz w:val="22"/>
          <w:szCs w:val="22"/>
        </w:rPr>
        <w:t>bulk water</w:t>
      </w:r>
      <w:r w:rsidR="003769C4" w:rsidRPr="00044FF2">
        <w:rPr>
          <w:rFonts w:cs="Calibri"/>
          <w:sz w:val="22"/>
          <w:szCs w:val="22"/>
        </w:rPr>
        <w:t>:</w:t>
      </w:r>
    </w:p>
    <w:p w14:paraId="2696F28D" w14:textId="7D21033E" w:rsidR="003769C4" w:rsidRPr="00044FF2" w:rsidRDefault="003769C4" w:rsidP="00124566">
      <w:pPr>
        <w:rPr>
          <w:rFonts w:cs="Calibri"/>
          <w:sz w:val="22"/>
          <w:szCs w:val="22"/>
        </w:rPr>
      </w:pPr>
      <w:r w:rsidRPr="00044FF2">
        <w:rPr>
          <w:rFonts w:cs="Calibri"/>
          <w:sz w:val="22"/>
          <w:szCs w:val="22"/>
        </w:rPr>
        <w:t>(a) At least 18 inches (45.7 cm</w:t>
      </w:r>
      <w:r w:rsidR="003A21EE" w:rsidRPr="00044FF2">
        <w:rPr>
          <w:rFonts w:cs="Calibri"/>
          <w:sz w:val="22"/>
          <w:szCs w:val="22"/>
        </w:rPr>
        <w:t>) below the surface of the water;</w:t>
      </w:r>
    </w:p>
    <w:p w14:paraId="1D62A2AE" w14:textId="16DD63FC" w:rsidR="003A21EE" w:rsidRPr="00044FF2" w:rsidRDefault="003A21EE" w:rsidP="00124566">
      <w:pPr>
        <w:rPr>
          <w:rFonts w:cs="Calibri"/>
          <w:sz w:val="22"/>
          <w:szCs w:val="22"/>
        </w:rPr>
      </w:pPr>
      <w:r w:rsidRPr="00044FF2">
        <w:rPr>
          <w:rFonts w:cs="Calibri"/>
          <w:sz w:val="22"/>
          <w:szCs w:val="22"/>
        </w:rPr>
        <w:t xml:space="preserve">(b) At a water depth of three to four feet (91.4 cm to 1.2 m) when available; </w:t>
      </w:r>
    </w:p>
    <w:p w14:paraId="6470CB72" w14:textId="692DD562" w:rsidR="0044483B" w:rsidRPr="00044FF2" w:rsidRDefault="003A21EE" w:rsidP="00124566">
      <w:pPr>
        <w:rPr>
          <w:rFonts w:cs="Calibri"/>
          <w:sz w:val="22"/>
          <w:szCs w:val="22"/>
        </w:rPr>
      </w:pPr>
      <w:r w:rsidRPr="00044FF2">
        <w:rPr>
          <w:rFonts w:cs="Calibri"/>
          <w:sz w:val="22"/>
          <w:szCs w:val="22"/>
        </w:rPr>
        <w:t>(c) A location between wall inlets</w:t>
      </w:r>
      <w:r w:rsidR="0044483B" w:rsidRPr="00044FF2">
        <w:rPr>
          <w:rFonts w:cs="Calibri"/>
          <w:sz w:val="22"/>
          <w:szCs w:val="22"/>
        </w:rPr>
        <w:t xml:space="preserve">; </w:t>
      </w:r>
    </w:p>
    <w:p w14:paraId="157C7465" w14:textId="5B16872F" w:rsidR="0044483B" w:rsidRPr="00044FF2" w:rsidRDefault="0044483B" w:rsidP="00124566">
      <w:pPr>
        <w:rPr>
          <w:rFonts w:cs="Calibri"/>
          <w:sz w:val="22"/>
          <w:szCs w:val="22"/>
        </w:rPr>
      </w:pPr>
      <w:r w:rsidRPr="00044FF2">
        <w:rPr>
          <w:rFonts w:cs="Calibri"/>
          <w:sz w:val="22"/>
          <w:szCs w:val="22"/>
        </w:rPr>
        <w:t xml:space="preserve">(d) </w:t>
      </w:r>
      <w:r w:rsidR="00C55C86" w:rsidRPr="00044FF2">
        <w:rPr>
          <w:rFonts w:cs="Calibri"/>
          <w:sz w:val="22"/>
          <w:szCs w:val="22"/>
        </w:rPr>
        <w:t>Rotating locations in the shallow end of the aquatic venue;</w:t>
      </w:r>
      <w:r w:rsidR="003538E0" w:rsidRPr="00044FF2">
        <w:rPr>
          <w:rFonts w:cs="Calibri"/>
          <w:sz w:val="22"/>
          <w:szCs w:val="22"/>
        </w:rPr>
        <w:t xml:space="preserve"> and</w:t>
      </w:r>
    </w:p>
    <w:p w14:paraId="44B3B4A5" w14:textId="7527B25E" w:rsidR="003538E0" w:rsidRPr="00044FF2" w:rsidRDefault="003538E0" w:rsidP="00124566">
      <w:pPr>
        <w:rPr>
          <w:rFonts w:cs="Calibri"/>
          <w:sz w:val="22"/>
          <w:szCs w:val="22"/>
        </w:rPr>
      </w:pPr>
      <w:r w:rsidRPr="00044FF2">
        <w:rPr>
          <w:rFonts w:cs="Calibri"/>
          <w:sz w:val="22"/>
          <w:szCs w:val="22"/>
        </w:rPr>
        <w:t>(e) The deepest end of the aquatic venue at least once per week.</w:t>
      </w:r>
    </w:p>
    <w:p w14:paraId="0DD28539" w14:textId="2E614DD3" w:rsidR="001C3EFD" w:rsidRPr="00044FF2" w:rsidRDefault="00B33EF8" w:rsidP="00124566">
      <w:pPr>
        <w:rPr>
          <w:rFonts w:cs="Calibri"/>
          <w:sz w:val="22"/>
          <w:szCs w:val="22"/>
        </w:rPr>
      </w:pPr>
      <w:r w:rsidRPr="00044FF2">
        <w:rPr>
          <w:rFonts w:cs="Calibri"/>
          <w:sz w:val="22"/>
          <w:szCs w:val="22"/>
        </w:rPr>
        <w:t>(3) Bulk water samples in subsection (2) of this section must be collected in the middle of the operational day.</w:t>
      </w:r>
    </w:p>
    <w:p w14:paraId="4562ADFF" w14:textId="16B86F33" w:rsidR="009E23AC" w:rsidRPr="00044FF2" w:rsidRDefault="009E23AC" w:rsidP="00124566">
      <w:pPr>
        <w:rPr>
          <w:rFonts w:cs="Calibri"/>
          <w:sz w:val="22"/>
          <w:szCs w:val="22"/>
        </w:rPr>
      </w:pPr>
      <w:r w:rsidRPr="00044FF2">
        <w:rPr>
          <w:rFonts w:cs="Calibri"/>
          <w:sz w:val="22"/>
          <w:szCs w:val="22"/>
        </w:rPr>
        <w:t>(4) Bulk water samples and in-line port samples must be compared to assess potential water quality variability.</w:t>
      </w:r>
    </w:p>
    <w:p w14:paraId="70C5B532" w14:textId="587ABBA8" w:rsidR="00612C15" w:rsidRPr="00044FF2" w:rsidRDefault="005E25AB" w:rsidP="00124566">
      <w:pPr>
        <w:rPr>
          <w:rFonts w:cs="Calibri"/>
          <w:sz w:val="22"/>
          <w:szCs w:val="22"/>
        </w:rPr>
      </w:pPr>
      <w:r w:rsidRPr="00044FF2">
        <w:rPr>
          <w:rFonts w:cs="Calibri"/>
          <w:sz w:val="22"/>
          <w:szCs w:val="22"/>
        </w:rPr>
        <w:t>(</w:t>
      </w:r>
      <w:r w:rsidR="009E23AC" w:rsidRPr="00044FF2">
        <w:rPr>
          <w:rFonts w:cs="Calibri"/>
          <w:sz w:val="22"/>
          <w:szCs w:val="22"/>
        </w:rPr>
        <w:t>5</w:t>
      </w:r>
      <w:r w:rsidRPr="00044FF2">
        <w:rPr>
          <w:rFonts w:cs="Calibri"/>
          <w:sz w:val="22"/>
          <w:szCs w:val="22"/>
        </w:rPr>
        <w:t xml:space="preserve">) The qualified operator or responsible supervisor </w:t>
      </w:r>
      <w:r w:rsidR="004367DB" w:rsidRPr="00044FF2">
        <w:rPr>
          <w:rFonts w:cs="Calibri"/>
          <w:sz w:val="22"/>
          <w:szCs w:val="22"/>
        </w:rPr>
        <w:t xml:space="preserve">shall </w:t>
      </w:r>
      <w:r w:rsidRPr="00044FF2">
        <w:rPr>
          <w:rFonts w:cs="Calibri"/>
          <w:sz w:val="22"/>
          <w:szCs w:val="22"/>
        </w:rPr>
        <w:t>c</w:t>
      </w:r>
      <w:r w:rsidR="00E110C7" w:rsidRPr="00044FF2">
        <w:rPr>
          <w:rFonts w:cs="Calibri"/>
          <w:sz w:val="22"/>
          <w:szCs w:val="22"/>
        </w:rPr>
        <w:t xml:space="preserve">omply with the testing frequency </w:t>
      </w:r>
      <w:r w:rsidR="008606F9" w:rsidRPr="00044FF2">
        <w:rPr>
          <w:rFonts w:cs="Calibri"/>
          <w:sz w:val="22"/>
          <w:szCs w:val="22"/>
        </w:rPr>
        <w:t xml:space="preserve">outlined in Table </w:t>
      </w:r>
      <w:r w:rsidR="007A5F41" w:rsidRPr="00044FF2">
        <w:rPr>
          <w:rFonts w:cs="Calibri"/>
          <w:sz w:val="22"/>
          <w:szCs w:val="22"/>
        </w:rPr>
        <w:t>670.2</w:t>
      </w:r>
      <w:r w:rsidR="0019502B" w:rsidRPr="00044FF2">
        <w:rPr>
          <w:rFonts w:cs="Calibri"/>
          <w:sz w:val="22"/>
          <w:szCs w:val="22"/>
        </w:rPr>
        <w:t xml:space="preserve"> and document results</w:t>
      </w:r>
      <w:r w:rsidR="008606F9" w:rsidRPr="00044FF2">
        <w:rPr>
          <w:rFonts w:cs="Calibri"/>
          <w:sz w:val="22"/>
          <w:szCs w:val="22"/>
        </w:rPr>
        <w:t>.</w:t>
      </w:r>
      <w:r w:rsidR="008B6961" w:rsidRPr="00044FF2">
        <w:rPr>
          <w:rFonts w:cs="Calibri"/>
          <w:sz w:val="22"/>
          <w:szCs w:val="22"/>
        </w:rPr>
        <w:t xml:space="preserve"> Chemicals must be tested manually prior to opening and at </w:t>
      </w:r>
      <w:r w:rsidR="00A34B04" w:rsidRPr="00044FF2">
        <w:rPr>
          <w:rFonts w:cs="Calibri"/>
          <w:sz w:val="22"/>
          <w:szCs w:val="22"/>
        </w:rPr>
        <w:t>closing</w:t>
      </w:r>
      <w:r w:rsidR="008B6961" w:rsidRPr="00044FF2">
        <w:rPr>
          <w:rFonts w:cs="Calibri"/>
          <w:sz w:val="22"/>
          <w:szCs w:val="22"/>
        </w:rPr>
        <w:t>.</w:t>
      </w:r>
      <w:r w:rsidR="0026413A" w:rsidRPr="00044FF2">
        <w:rPr>
          <w:rFonts w:cs="Calibri"/>
          <w:sz w:val="22"/>
          <w:szCs w:val="22"/>
        </w:rPr>
        <w:t xml:space="preserve"> </w:t>
      </w:r>
      <w:r w:rsidR="00BA4029" w:rsidRPr="00044FF2">
        <w:rPr>
          <w:rFonts w:cs="Calibri"/>
          <w:sz w:val="22"/>
          <w:szCs w:val="22"/>
        </w:rPr>
        <w:t xml:space="preserve">Remote water quality monitoring systems may not be used as a </w:t>
      </w:r>
      <w:proofErr w:type="gramStart"/>
      <w:r w:rsidR="00BA4029" w:rsidRPr="00044FF2">
        <w:rPr>
          <w:rFonts w:cs="Calibri"/>
          <w:sz w:val="22"/>
          <w:szCs w:val="22"/>
        </w:rPr>
        <w:t>substituted</w:t>
      </w:r>
      <w:proofErr w:type="gramEnd"/>
      <w:r w:rsidR="00BA4029" w:rsidRPr="00044FF2">
        <w:rPr>
          <w:rFonts w:cs="Calibri"/>
          <w:sz w:val="22"/>
          <w:szCs w:val="22"/>
        </w:rPr>
        <w:t xml:space="preserve"> for manual water quality testing at an aquatic venue.</w:t>
      </w:r>
    </w:p>
    <w:p w14:paraId="1CD1DB71" w14:textId="4E56B9DD" w:rsidR="00E9601D" w:rsidRPr="00044FF2" w:rsidRDefault="00A34B04" w:rsidP="00124566">
      <w:pPr>
        <w:rPr>
          <w:rFonts w:cs="Calibri"/>
          <w:b/>
          <w:bCs/>
          <w:sz w:val="22"/>
          <w:szCs w:val="22"/>
        </w:rPr>
      </w:pPr>
      <w:r w:rsidRPr="00044FF2">
        <w:rPr>
          <w:rFonts w:cs="Calibri"/>
          <w:b/>
          <w:bCs/>
          <w:sz w:val="22"/>
          <w:szCs w:val="22"/>
        </w:rPr>
        <w:t xml:space="preserve">Table </w:t>
      </w:r>
      <w:r w:rsidR="007A5F41" w:rsidRPr="00044FF2">
        <w:rPr>
          <w:rFonts w:cs="Calibri"/>
          <w:b/>
          <w:bCs/>
          <w:sz w:val="22"/>
          <w:szCs w:val="22"/>
        </w:rPr>
        <w:t>670.2</w:t>
      </w:r>
      <w:r w:rsidRPr="00044FF2">
        <w:rPr>
          <w:rFonts w:cs="Calibri"/>
          <w:b/>
          <w:bCs/>
          <w:sz w:val="22"/>
          <w:szCs w:val="22"/>
        </w:rPr>
        <w:t xml:space="preserve">. Chemical </w:t>
      </w:r>
      <w:r w:rsidR="00C957BB" w:rsidRPr="00044FF2">
        <w:rPr>
          <w:rFonts w:cs="Calibri"/>
          <w:b/>
          <w:bCs/>
          <w:sz w:val="22"/>
          <w:szCs w:val="22"/>
        </w:rPr>
        <w:t>t</w:t>
      </w:r>
      <w:r w:rsidRPr="00044FF2">
        <w:rPr>
          <w:rFonts w:cs="Calibri"/>
          <w:b/>
          <w:bCs/>
          <w:sz w:val="22"/>
          <w:szCs w:val="22"/>
        </w:rPr>
        <w:t xml:space="preserve">esting </w:t>
      </w:r>
      <w:r w:rsidR="00C957BB" w:rsidRPr="00044FF2">
        <w:rPr>
          <w:rFonts w:cs="Calibri"/>
          <w:b/>
          <w:bCs/>
          <w:sz w:val="22"/>
          <w:szCs w:val="22"/>
        </w:rPr>
        <w:t>f</w:t>
      </w:r>
      <w:r w:rsidRPr="00044FF2">
        <w:rPr>
          <w:rFonts w:cs="Calibri"/>
          <w:b/>
          <w:bCs/>
          <w:sz w:val="22"/>
          <w:szCs w:val="22"/>
        </w:rPr>
        <w:t>requency</w:t>
      </w:r>
      <w:r w:rsidR="00C957BB" w:rsidRPr="00044FF2">
        <w:rPr>
          <w:rFonts w:cs="Calibri"/>
          <w:b/>
          <w:bCs/>
          <w:sz w:val="22"/>
          <w:szCs w:val="22"/>
        </w:rPr>
        <w:t>.</w:t>
      </w:r>
    </w:p>
    <w:tbl>
      <w:tblPr>
        <w:tblStyle w:val="TableGrid"/>
        <w:tblW w:w="0" w:type="auto"/>
        <w:tblLook w:val="04A0" w:firstRow="1" w:lastRow="0" w:firstColumn="1" w:lastColumn="0" w:noHBand="0" w:noVBand="1"/>
      </w:tblPr>
      <w:tblGrid>
        <w:gridCol w:w="2155"/>
        <w:gridCol w:w="1170"/>
        <w:gridCol w:w="1710"/>
        <w:gridCol w:w="1800"/>
        <w:gridCol w:w="1980"/>
      </w:tblGrid>
      <w:tr w:rsidR="00257F1D" w:rsidRPr="00044FF2" w14:paraId="19752D05" w14:textId="77777777" w:rsidTr="005922F4">
        <w:tc>
          <w:tcPr>
            <w:tcW w:w="2155" w:type="dxa"/>
            <w:vMerge w:val="restart"/>
          </w:tcPr>
          <w:p w14:paraId="26B1B0F3" w14:textId="14A46E84" w:rsidR="00257F1D" w:rsidRPr="00044FF2" w:rsidRDefault="00257F1D" w:rsidP="00124566">
            <w:pPr>
              <w:rPr>
                <w:rFonts w:cs="Calibri"/>
                <w:b/>
                <w:bCs/>
                <w:sz w:val="22"/>
                <w:szCs w:val="22"/>
              </w:rPr>
            </w:pPr>
            <w:r w:rsidRPr="00044FF2">
              <w:rPr>
                <w:rFonts w:cs="Calibri"/>
                <w:b/>
                <w:bCs/>
                <w:sz w:val="22"/>
                <w:szCs w:val="22"/>
              </w:rPr>
              <w:t>Chemical</w:t>
            </w:r>
          </w:p>
        </w:tc>
        <w:tc>
          <w:tcPr>
            <w:tcW w:w="1170" w:type="dxa"/>
            <w:vMerge w:val="restart"/>
          </w:tcPr>
          <w:p w14:paraId="478C1F16" w14:textId="035CF40A" w:rsidR="00257F1D" w:rsidRPr="00044FF2" w:rsidRDefault="00257F1D" w:rsidP="005922F4">
            <w:pPr>
              <w:jc w:val="center"/>
              <w:rPr>
                <w:rFonts w:cs="Calibri"/>
                <w:b/>
                <w:bCs/>
                <w:sz w:val="22"/>
                <w:szCs w:val="22"/>
              </w:rPr>
            </w:pPr>
            <w:r w:rsidRPr="00044FF2">
              <w:rPr>
                <w:rFonts w:cs="Calibri"/>
                <w:b/>
                <w:bCs/>
                <w:sz w:val="22"/>
                <w:szCs w:val="22"/>
              </w:rPr>
              <w:t>Prior to Opening</w:t>
            </w:r>
          </w:p>
        </w:tc>
        <w:tc>
          <w:tcPr>
            <w:tcW w:w="3510" w:type="dxa"/>
            <w:gridSpan w:val="2"/>
          </w:tcPr>
          <w:p w14:paraId="01C2900B" w14:textId="6020055A" w:rsidR="00257F1D" w:rsidRPr="00044FF2" w:rsidRDefault="00257F1D" w:rsidP="00511B7D">
            <w:pPr>
              <w:jc w:val="center"/>
              <w:rPr>
                <w:rFonts w:cs="Calibri"/>
                <w:b/>
                <w:bCs/>
                <w:sz w:val="22"/>
                <w:szCs w:val="22"/>
              </w:rPr>
            </w:pPr>
            <w:r w:rsidRPr="00044FF2">
              <w:rPr>
                <w:rFonts w:cs="Calibri"/>
                <w:b/>
                <w:bCs/>
                <w:sz w:val="22"/>
                <w:szCs w:val="22"/>
              </w:rPr>
              <w:t>Frequency Based on Feed System</w:t>
            </w:r>
          </w:p>
        </w:tc>
        <w:tc>
          <w:tcPr>
            <w:tcW w:w="1980" w:type="dxa"/>
            <w:vMerge w:val="restart"/>
          </w:tcPr>
          <w:p w14:paraId="29185BE3" w14:textId="133E50B9" w:rsidR="00257F1D" w:rsidRPr="00044FF2" w:rsidRDefault="00257F1D" w:rsidP="005922F4">
            <w:pPr>
              <w:jc w:val="center"/>
              <w:rPr>
                <w:rFonts w:cs="Calibri"/>
                <w:b/>
                <w:bCs/>
                <w:sz w:val="22"/>
                <w:szCs w:val="22"/>
              </w:rPr>
            </w:pPr>
            <w:r w:rsidRPr="00044FF2">
              <w:rPr>
                <w:rFonts w:cs="Calibri"/>
                <w:b/>
                <w:bCs/>
                <w:sz w:val="22"/>
                <w:szCs w:val="22"/>
              </w:rPr>
              <w:t>At Close</w:t>
            </w:r>
          </w:p>
        </w:tc>
      </w:tr>
      <w:tr w:rsidR="00257F1D" w:rsidRPr="00044FF2" w14:paraId="532E1E22" w14:textId="77777777" w:rsidTr="005922F4">
        <w:tc>
          <w:tcPr>
            <w:tcW w:w="2155" w:type="dxa"/>
            <w:vMerge/>
          </w:tcPr>
          <w:p w14:paraId="47AB9F05" w14:textId="77777777" w:rsidR="00257F1D" w:rsidRPr="00044FF2" w:rsidRDefault="00257F1D" w:rsidP="00124566">
            <w:pPr>
              <w:rPr>
                <w:rFonts w:cs="Calibri"/>
                <w:b/>
                <w:bCs/>
                <w:sz w:val="22"/>
                <w:szCs w:val="22"/>
              </w:rPr>
            </w:pPr>
          </w:p>
        </w:tc>
        <w:tc>
          <w:tcPr>
            <w:tcW w:w="1170" w:type="dxa"/>
            <w:vMerge/>
          </w:tcPr>
          <w:p w14:paraId="043EB302" w14:textId="77777777" w:rsidR="00257F1D" w:rsidRPr="00044FF2" w:rsidRDefault="00257F1D" w:rsidP="005922F4">
            <w:pPr>
              <w:jc w:val="center"/>
              <w:rPr>
                <w:rFonts w:cs="Calibri"/>
                <w:b/>
                <w:bCs/>
                <w:sz w:val="22"/>
                <w:szCs w:val="22"/>
              </w:rPr>
            </w:pPr>
          </w:p>
        </w:tc>
        <w:tc>
          <w:tcPr>
            <w:tcW w:w="1710" w:type="dxa"/>
          </w:tcPr>
          <w:p w14:paraId="03FC39A9" w14:textId="18C83E5C" w:rsidR="00257F1D" w:rsidRPr="00044FF2" w:rsidRDefault="00257F1D" w:rsidP="00511B7D">
            <w:pPr>
              <w:jc w:val="center"/>
              <w:rPr>
                <w:rFonts w:cs="Calibri"/>
                <w:b/>
                <w:bCs/>
                <w:sz w:val="22"/>
                <w:szCs w:val="22"/>
              </w:rPr>
            </w:pPr>
            <w:r w:rsidRPr="00044FF2">
              <w:rPr>
                <w:rFonts w:cs="Calibri"/>
                <w:b/>
                <w:bCs/>
                <w:sz w:val="22"/>
                <w:szCs w:val="22"/>
              </w:rPr>
              <w:t>Manual</w:t>
            </w:r>
          </w:p>
        </w:tc>
        <w:tc>
          <w:tcPr>
            <w:tcW w:w="1800" w:type="dxa"/>
          </w:tcPr>
          <w:p w14:paraId="1E004F65" w14:textId="09E880F6" w:rsidR="00257F1D" w:rsidRPr="00044FF2" w:rsidRDefault="00257F1D" w:rsidP="00511B7D">
            <w:pPr>
              <w:jc w:val="center"/>
              <w:rPr>
                <w:rFonts w:cs="Calibri"/>
                <w:b/>
                <w:bCs/>
                <w:sz w:val="22"/>
                <w:szCs w:val="22"/>
              </w:rPr>
            </w:pPr>
            <w:r w:rsidRPr="00044FF2">
              <w:rPr>
                <w:rFonts w:cs="Calibri"/>
                <w:b/>
                <w:bCs/>
                <w:sz w:val="22"/>
                <w:szCs w:val="22"/>
              </w:rPr>
              <w:t>Automatic</w:t>
            </w:r>
          </w:p>
        </w:tc>
        <w:tc>
          <w:tcPr>
            <w:tcW w:w="1980" w:type="dxa"/>
            <w:vMerge/>
          </w:tcPr>
          <w:p w14:paraId="0CF2A199" w14:textId="77777777" w:rsidR="00257F1D" w:rsidRPr="00044FF2" w:rsidRDefault="00257F1D" w:rsidP="005922F4">
            <w:pPr>
              <w:jc w:val="center"/>
              <w:rPr>
                <w:rFonts w:cs="Calibri"/>
                <w:b/>
                <w:bCs/>
                <w:sz w:val="22"/>
                <w:szCs w:val="22"/>
              </w:rPr>
            </w:pPr>
          </w:p>
        </w:tc>
      </w:tr>
      <w:tr w:rsidR="00A82A8F" w:rsidRPr="00044FF2" w14:paraId="2B185339" w14:textId="77777777" w:rsidTr="005922F4">
        <w:tc>
          <w:tcPr>
            <w:tcW w:w="2155" w:type="dxa"/>
          </w:tcPr>
          <w:p w14:paraId="3F4CC938" w14:textId="594771B9" w:rsidR="00A82A8F" w:rsidRPr="00044FF2" w:rsidRDefault="00A82A8F" w:rsidP="00124566">
            <w:pPr>
              <w:rPr>
                <w:rFonts w:cs="Calibri"/>
                <w:sz w:val="22"/>
                <w:szCs w:val="22"/>
              </w:rPr>
            </w:pPr>
            <w:r w:rsidRPr="00044FF2">
              <w:rPr>
                <w:rFonts w:cs="Calibri"/>
                <w:sz w:val="22"/>
                <w:szCs w:val="22"/>
              </w:rPr>
              <w:t>DPD-Free Chlorine</w:t>
            </w:r>
          </w:p>
        </w:tc>
        <w:tc>
          <w:tcPr>
            <w:tcW w:w="1170" w:type="dxa"/>
          </w:tcPr>
          <w:p w14:paraId="46B81064" w14:textId="3B7DEF71" w:rsidR="00A82A8F" w:rsidRPr="00044FF2" w:rsidRDefault="00257F1D" w:rsidP="005922F4">
            <w:pPr>
              <w:jc w:val="center"/>
              <w:rPr>
                <w:rFonts w:cs="Calibri"/>
                <w:sz w:val="22"/>
                <w:szCs w:val="22"/>
              </w:rPr>
            </w:pPr>
            <w:r w:rsidRPr="00044FF2">
              <w:rPr>
                <w:rFonts w:cs="Calibri"/>
                <w:sz w:val="22"/>
                <w:szCs w:val="22"/>
              </w:rPr>
              <w:t>Yes</w:t>
            </w:r>
          </w:p>
        </w:tc>
        <w:tc>
          <w:tcPr>
            <w:tcW w:w="1710" w:type="dxa"/>
          </w:tcPr>
          <w:p w14:paraId="7FD05037" w14:textId="0CC8A04F" w:rsidR="00A82A8F" w:rsidRPr="00044FF2" w:rsidRDefault="005922F4" w:rsidP="00511B7D">
            <w:pPr>
              <w:jc w:val="center"/>
              <w:rPr>
                <w:rFonts w:cs="Calibri"/>
                <w:sz w:val="22"/>
                <w:szCs w:val="22"/>
              </w:rPr>
            </w:pPr>
            <w:r w:rsidRPr="00044FF2">
              <w:rPr>
                <w:rFonts w:cs="Calibri"/>
                <w:sz w:val="22"/>
                <w:szCs w:val="22"/>
              </w:rPr>
              <w:t xml:space="preserve">Every </w:t>
            </w:r>
            <w:r w:rsidR="00D90881" w:rsidRPr="00044FF2">
              <w:rPr>
                <w:rFonts w:cs="Calibri"/>
                <w:sz w:val="22"/>
                <w:szCs w:val="22"/>
              </w:rPr>
              <w:t>2 hours</w:t>
            </w:r>
          </w:p>
        </w:tc>
        <w:tc>
          <w:tcPr>
            <w:tcW w:w="1800" w:type="dxa"/>
          </w:tcPr>
          <w:p w14:paraId="4A998CD8" w14:textId="07A50F2B" w:rsidR="00A82A8F" w:rsidRPr="00044FF2" w:rsidRDefault="005922F4" w:rsidP="00511B7D">
            <w:pPr>
              <w:jc w:val="center"/>
              <w:rPr>
                <w:rFonts w:cs="Calibri"/>
                <w:sz w:val="22"/>
                <w:szCs w:val="22"/>
              </w:rPr>
            </w:pPr>
            <w:r w:rsidRPr="00044FF2">
              <w:rPr>
                <w:rFonts w:cs="Calibri"/>
                <w:sz w:val="22"/>
                <w:szCs w:val="22"/>
              </w:rPr>
              <w:t xml:space="preserve">Every </w:t>
            </w:r>
            <w:r w:rsidR="00D90881" w:rsidRPr="00044FF2">
              <w:rPr>
                <w:rFonts w:cs="Calibri"/>
                <w:sz w:val="22"/>
                <w:szCs w:val="22"/>
              </w:rPr>
              <w:t>4 hours</w:t>
            </w:r>
          </w:p>
        </w:tc>
        <w:tc>
          <w:tcPr>
            <w:tcW w:w="1980" w:type="dxa"/>
          </w:tcPr>
          <w:p w14:paraId="75A25D3E" w14:textId="1A04BA4A" w:rsidR="00A82A8F" w:rsidRPr="00044FF2" w:rsidRDefault="00D90881" w:rsidP="005922F4">
            <w:pPr>
              <w:jc w:val="center"/>
              <w:rPr>
                <w:rFonts w:cs="Calibri"/>
                <w:sz w:val="22"/>
                <w:szCs w:val="22"/>
              </w:rPr>
            </w:pPr>
            <w:r w:rsidRPr="00044FF2">
              <w:rPr>
                <w:rFonts w:cs="Calibri"/>
                <w:sz w:val="22"/>
                <w:szCs w:val="22"/>
              </w:rPr>
              <w:t>Yes</w:t>
            </w:r>
          </w:p>
        </w:tc>
      </w:tr>
      <w:tr w:rsidR="00A82A8F" w:rsidRPr="00044FF2" w14:paraId="60C76269" w14:textId="77777777" w:rsidTr="005922F4">
        <w:tc>
          <w:tcPr>
            <w:tcW w:w="2155" w:type="dxa"/>
          </w:tcPr>
          <w:p w14:paraId="5F3D6EFF" w14:textId="123BCBF7" w:rsidR="00A82A8F" w:rsidRPr="00044FF2" w:rsidRDefault="00D90881" w:rsidP="00124566">
            <w:pPr>
              <w:rPr>
                <w:rFonts w:cs="Calibri"/>
                <w:sz w:val="22"/>
                <w:szCs w:val="22"/>
              </w:rPr>
            </w:pPr>
            <w:r w:rsidRPr="00044FF2">
              <w:rPr>
                <w:rFonts w:cs="Calibri"/>
                <w:sz w:val="22"/>
                <w:szCs w:val="22"/>
              </w:rPr>
              <w:t>Combined Available Chlorine</w:t>
            </w:r>
          </w:p>
        </w:tc>
        <w:tc>
          <w:tcPr>
            <w:tcW w:w="1170" w:type="dxa"/>
          </w:tcPr>
          <w:p w14:paraId="0279141B" w14:textId="7DCBEAC7" w:rsidR="00A82A8F" w:rsidRPr="00044FF2" w:rsidRDefault="00D90881" w:rsidP="005922F4">
            <w:pPr>
              <w:jc w:val="center"/>
              <w:rPr>
                <w:rFonts w:cs="Calibri"/>
                <w:sz w:val="22"/>
                <w:szCs w:val="22"/>
              </w:rPr>
            </w:pPr>
            <w:r w:rsidRPr="00044FF2">
              <w:rPr>
                <w:rFonts w:cs="Calibri"/>
                <w:sz w:val="22"/>
                <w:szCs w:val="22"/>
              </w:rPr>
              <w:t>Yes</w:t>
            </w:r>
          </w:p>
        </w:tc>
        <w:tc>
          <w:tcPr>
            <w:tcW w:w="1710" w:type="dxa"/>
          </w:tcPr>
          <w:p w14:paraId="52D81CCE" w14:textId="48E4EF08" w:rsidR="00A82A8F" w:rsidRPr="00044FF2" w:rsidRDefault="005922F4" w:rsidP="00511B7D">
            <w:pPr>
              <w:jc w:val="center"/>
              <w:rPr>
                <w:rFonts w:cs="Calibri"/>
                <w:sz w:val="22"/>
                <w:szCs w:val="22"/>
              </w:rPr>
            </w:pPr>
            <w:r w:rsidRPr="00044FF2">
              <w:rPr>
                <w:rFonts w:cs="Calibri"/>
                <w:sz w:val="22"/>
                <w:szCs w:val="22"/>
              </w:rPr>
              <w:t xml:space="preserve">Every </w:t>
            </w:r>
            <w:r w:rsidR="00D90881" w:rsidRPr="00044FF2">
              <w:rPr>
                <w:rFonts w:cs="Calibri"/>
                <w:sz w:val="22"/>
                <w:szCs w:val="22"/>
              </w:rPr>
              <w:t>2 hours</w:t>
            </w:r>
          </w:p>
        </w:tc>
        <w:tc>
          <w:tcPr>
            <w:tcW w:w="1800" w:type="dxa"/>
          </w:tcPr>
          <w:p w14:paraId="498C3504" w14:textId="237F02AC" w:rsidR="00A82A8F" w:rsidRPr="00044FF2" w:rsidRDefault="005922F4" w:rsidP="00511B7D">
            <w:pPr>
              <w:jc w:val="center"/>
              <w:rPr>
                <w:rFonts w:cs="Calibri"/>
                <w:sz w:val="22"/>
                <w:szCs w:val="22"/>
              </w:rPr>
            </w:pPr>
            <w:r w:rsidRPr="00044FF2">
              <w:rPr>
                <w:rFonts w:cs="Calibri"/>
                <w:sz w:val="22"/>
                <w:szCs w:val="22"/>
              </w:rPr>
              <w:t xml:space="preserve">Every </w:t>
            </w:r>
            <w:r w:rsidR="00D90881" w:rsidRPr="00044FF2">
              <w:rPr>
                <w:rFonts w:cs="Calibri"/>
                <w:sz w:val="22"/>
                <w:szCs w:val="22"/>
              </w:rPr>
              <w:t>4 hours</w:t>
            </w:r>
          </w:p>
        </w:tc>
        <w:tc>
          <w:tcPr>
            <w:tcW w:w="1980" w:type="dxa"/>
          </w:tcPr>
          <w:p w14:paraId="47D5E174" w14:textId="00B1B011" w:rsidR="00A82A8F" w:rsidRPr="00044FF2" w:rsidRDefault="00D90881" w:rsidP="005922F4">
            <w:pPr>
              <w:jc w:val="center"/>
              <w:rPr>
                <w:rFonts w:cs="Calibri"/>
                <w:sz w:val="22"/>
                <w:szCs w:val="22"/>
              </w:rPr>
            </w:pPr>
            <w:r w:rsidRPr="00044FF2">
              <w:rPr>
                <w:rFonts w:cs="Calibri"/>
                <w:sz w:val="22"/>
                <w:szCs w:val="22"/>
              </w:rPr>
              <w:t>Yes</w:t>
            </w:r>
          </w:p>
        </w:tc>
      </w:tr>
      <w:tr w:rsidR="00A82A8F" w:rsidRPr="00044FF2" w14:paraId="0DEDA40F" w14:textId="77777777" w:rsidTr="005922F4">
        <w:tc>
          <w:tcPr>
            <w:tcW w:w="2155" w:type="dxa"/>
          </w:tcPr>
          <w:p w14:paraId="5C172DCF" w14:textId="21947D40" w:rsidR="00A82A8F" w:rsidRPr="00044FF2" w:rsidRDefault="00550EAA" w:rsidP="00124566">
            <w:pPr>
              <w:rPr>
                <w:rFonts w:cs="Calibri"/>
                <w:sz w:val="22"/>
                <w:szCs w:val="22"/>
              </w:rPr>
            </w:pPr>
            <w:r w:rsidRPr="00044FF2">
              <w:rPr>
                <w:rFonts w:cs="Calibri"/>
                <w:sz w:val="22"/>
                <w:szCs w:val="22"/>
              </w:rPr>
              <w:t>Total Bromine</w:t>
            </w:r>
          </w:p>
        </w:tc>
        <w:tc>
          <w:tcPr>
            <w:tcW w:w="1170" w:type="dxa"/>
          </w:tcPr>
          <w:p w14:paraId="08F61123" w14:textId="34A9DF77" w:rsidR="00A82A8F" w:rsidRPr="00044FF2" w:rsidRDefault="00730748" w:rsidP="005922F4">
            <w:pPr>
              <w:jc w:val="center"/>
              <w:rPr>
                <w:rFonts w:cs="Calibri"/>
                <w:sz w:val="22"/>
                <w:szCs w:val="22"/>
              </w:rPr>
            </w:pPr>
            <w:r w:rsidRPr="00044FF2">
              <w:rPr>
                <w:rFonts w:cs="Calibri"/>
                <w:sz w:val="22"/>
                <w:szCs w:val="22"/>
              </w:rPr>
              <w:t>Yes</w:t>
            </w:r>
          </w:p>
        </w:tc>
        <w:tc>
          <w:tcPr>
            <w:tcW w:w="1710" w:type="dxa"/>
          </w:tcPr>
          <w:p w14:paraId="00454BF9" w14:textId="53A52668" w:rsidR="00A82A8F" w:rsidRPr="00044FF2" w:rsidRDefault="00730748" w:rsidP="00511B7D">
            <w:pPr>
              <w:jc w:val="center"/>
              <w:rPr>
                <w:rFonts w:cs="Calibri"/>
                <w:sz w:val="22"/>
                <w:szCs w:val="22"/>
              </w:rPr>
            </w:pPr>
            <w:r w:rsidRPr="00044FF2">
              <w:rPr>
                <w:rFonts w:cs="Calibri"/>
                <w:sz w:val="22"/>
                <w:szCs w:val="22"/>
              </w:rPr>
              <w:t>Every 2 hours</w:t>
            </w:r>
          </w:p>
        </w:tc>
        <w:tc>
          <w:tcPr>
            <w:tcW w:w="1800" w:type="dxa"/>
          </w:tcPr>
          <w:p w14:paraId="64E7101B" w14:textId="3437D699" w:rsidR="00A82A8F" w:rsidRPr="00044FF2" w:rsidRDefault="00730748" w:rsidP="00511B7D">
            <w:pPr>
              <w:jc w:val="center"/>
              <w:rPr>
                <w:rFonts w:cs="Calibri"/>
                <w:sz w:val="22"/>
                <w:szCs w:val="22"/>
              </w:rPr>
            </w:pPr>
            <w:r w:rsidRPr="00044FF2">
              <w:rPr>
                <w:rFonts w:cs="Calibri"/>
                <w:sz w:val="22"/>
                <w:szCs w:val="22"/>
              </w:rPr>
              <w:t>Every 4 hours</w:t>
            </w:r>
          </w:p>
        </w:tc>
        <w:tc>
          <w:tcPr>
            <w:tcW w:w="1980" w:type="dxa"/>
          </w:tcPr>
          <w:p w14:paraId="7D8046E7" w14:textId="7D46460D" w:rsidR="00A82A8F" w:rsidRPr="00044FF2" w:rsidRDefault="00730748" w:rsidP="005922F4">
            <w:pPr>
              <w:jc w:val="center"/>
              <w:rPr>
                <w:rFonts w:cs="Calibri"/>
                <w:sz w:val="22"/>
                <w:szCs w:val="22"/>
              </w:rPr>
            </w:pPr>
            <w:r w:rsidRPr="00044FF2">
              <w:rPr>
                <w:rFonts w:cs="Calibri"/>
                <w:sz w:val="22"/>
                <w:szCs w:val="22"/>
              </w:rPr>
              <w:t>Yes</w:t>
            </w:r>
          </w:p>
        </w:tc>
      </w:tr>
      <w:tr w:rsidR="00550EAA" w:rsidRPr="00044FF2" w14:paraId="2CB0A2BC" w14:textId="77777777" w:rsidTr="005922F4">
        <w:tc>
          <w:tcPr>
            <w:tcW w:w="2155" w:type="dxa"/>
          </w:tcPr>
          <w:p w14:paraId="4E4CAFE8" w14:textId="692CB2A8" w:rsidR="00550EAA" w:rsidRPr="00044FF2" w:rsidRDefault="00550EAA" w:rsidP="00124566">
            <w:pPr>
              <w:rPr>
                <w:rFonts w:cs="Calibri"/>
                <w:sz w:val="22"/>
                <w:szCs w:val="22"/>
              </w:rPr>
            </w:pPr>
            <w:r w:rsidRPr="00044FF2">
              <w:rPr>
                <w:rFonts w:cs="Calibri"/>
                <w:sz w:val="22"/>
                <w:szCs w:val="22"/>
              </w:rPr>
              <w:t>pH</w:t>
            </w:r>
          </w:p>
        </w:tc>
        <w:tc>
          <w:tcPr>
            <w:tcW w:w="1170" w:type="dxa"/>
          </w:tcPr>
          <w:p w14:paraId="6F054666" w14:textId="1204DF15" w:rsidR="00550EAA" w:rsidRPr="00044FF2" w:rsidRDefault="00091D92" w:rsidP="005922F4">
            <w:pPr>
              <w:jc w:val="center"/>
              <w:rPr>
                <w:rFonts w:cs="Calibri"/>
                <w:sz w:val="22"/>
                <w:szCs w:val="22"/>
              </w:rPr>
            </w:pPr>
            <w:r w:rsidRPr="00044FF2">
              <w:rPr>
                <w:rFonts w:cs="Calibri"/>
                <w:sz w:val="22"/>
                <w:szCs w:val="22"/>
              </w:rPr>
              <w:t>Yes</w:t>
            </w:r>
          </w:p>
        </w:tc>
        <w:tc>
          <w:tcPr>
            <w:tcW w:w="1710" w:type="dxa"/>
          </w:tcPr>
          <w:p w14:paraId="386A9F35" w14:textId="0EC9D9F3" w:rsidR="00550EAA" w:rsidRPr="00044FF2" w:rsidRDefault="00091D92" w:rsidP="00511B7D">
            <w:pPr>
              <w:jc w:val="center"/>
              <w:rPr>
                <w:rFonts w:cs="Calibri"/>
                <w:sz w:val="22"/>
                <w:szCs w:val="22"/>
              </w:rPr>
            </w:pPr>
            <w:r w:rsidRPr="00044FF2">
              <w:rPr>
                <w:rFonts w:cs="Calibri"/>
                <w:sz w:val="22"/>
                <w:szCs w:val="22"/>
              </w:rPr>
              <w:t>Every 2 hours</w:t>
            </w:r>
          </w:p>
        </w:tc>
        <w:tc>
          <w:tcPr>
            <w:tcW w:w="1800" w:type="dxa"/>
          </w:tcPr>
          <w:p w14:paraId="6D6A7A4F" w14:textId="55151103" w:rsidR="00550EAA" w:rsidRPr="00044FF2" w:rsidRDefault="00091D92" w:rsidP="00511B7D">
            <w:pPr>
              <w:jc w:val="center"/>
              <w:rPr>
                <w:rFonts w:cs="Calibri"/>
                <w:sz w:val="22"/>
                <w:szCs w:val="22"/>
              </w:rPr>
            </w:pPr>
            <w:r w:rsidRPr="00044FF2">
              <w:rPr>
                <w:rFonts w:cs="Calibri"/>
                <w:sz w:val="22"/>
                <w:szCs w:val="22"/>
              </w:rPr>
              <w:t>Every 4 hours</w:t>
            </w:r>
          </w:p>
        </w:tc>
        <w:tc>
          <w:tcPr>
            <w:tcW w:w="1980" w:type="dxa"/>
          </w:tcPr>
          <w:p w14:paraId="28E32289" w14:textId="17686FBB" w:rsidR="00550EAA" w:rsidRPr="00044FF2" w:rsidRDefault="00694D86" w:rsidP="005922F4">
            <w:pPr>
              <w:jc w:val="center"/>
              <w:rPr>
                <w:rFonts w:cs="Calibri"/>
                <w:sz w:val="22"/>
                <w:szCs w:val="22"/>
              </w:rPr>
            </w:pPr>
            <w:r w:rsidRPr="00044FF2">
              <w:rPr>
                <w:rFonts w:cs="Calibri"/>
                <w:sz w:val="22"/>
                <w:szCs w:val="22"/>
              </w:rPr>
              <w:t>Yes</w:t>
            </w:r>
          </w:p>
        </w:tc>
      </w:tr>
      <w:tr w:rsidR="00550EAA" w:rsidRPr="00044FF2" w14:paraId="6ED61A87" w14:textId="77777777" w:rsidTr="005922F4">
        <w:tc>
          <w:tcPr>
            <w:tcW w:w="2155" w:type="dxa"/>
          </w:tcPr>
          <w:p w14:paraId="31427912" w14:textId="7913CC44" w:rsidR="00550EAA" w:rsidRPr="00044FF2" w:rsidRDefault="00550EAA" w:rsidP="00124566">
            <w:pPr>
              <w:rPr>
                <w:rFonts w:cs="Calibri"/>
                <w:sz w:val="22"/>
                <w:szCs w:val="22"/>
              </w:rPr>
            </w:pPr>
            <w:r w:rsidRPr="00044FF2">
              <w:rPr>
                <w:rFonts w:cs="Calibri"/>
                <w:sz w:val="22"/>
                <w:szCs w:val="22"/>
              </w:rPr>
              <w:t>Total Alkalinity</w:t>
            </w:r>
          </w:p>
        </w:tc>
        <w:tc>
          <w:tcPr>
            <w:tcW w:w="1170" w:type="dxa"/>
          </w:tcPr>
          <w:p w14:paraId="5E2B82BA" w14:textId="707BED42" w:rsidR="00550EAA" w:rsidRPr="00044FF2" w:rsidRDefault="00091D92" w:rsidP="005922F4">
            <w:pPr>
              <w:jc w:val="center"/>
              <w:rPr>
                <w:rFonts w:cs="Calibri"/>
                <w:sz w:val="22"/>
                <w:szCs w:val="22"/>
              </w:rPr>
            </w:pPr>
            <w:r w:rsidRPr="00044FF2">
              <w:rPr>
                <w:rFonts w:cs="Calibri"/>
                <w:sz w:val="22"/>
                <w:szCs w:val="22"/>
              </w:rPr>
              <w:t>Yes</w:t>
            </w:r>
          </w:p>
        </w:tc>
        <w:tc>
          <w:tcPr>
            <w:tcW w:w="1710" w:type="dxa"/>
          </w:tcPr>
          <w:p w14:paraId="4642F595" w14:textId="562D0866" w:rsidR="00550EAA" w:rsidRPr="00044FF2" w:rsidRDefault="00694D86" w:rsidP="00511B7D">
            <w:pPr>
              <w:jc w:val="center"/>
              <w:rPr>
                <w:rFonts w:cs="Calibri"/>
                <w:sz w:val="22"/>
                <w:szCs w:val="22"/>
              </w:rPr>
            </w:pPr>
            <w:r w:rsidRPr="00044FF2">
              <w:rPr>
                <w:rFonts w:cs="Calibri"/>
                <w:sz w:val="22"/>
                <w:szCs w:val="22"/>
              </w:rPr>
              <w:t>Weekly</w:t>
            </w:r>
          </w:p>
        </w:tc>
        <w:tc>
          <w:tcPr>
            <w:tcW w:w="1800" w:type="dxa"/>
          </w:tcPr>
          <w:p w14:paraId="11D43112" w14:textId="15A45CFE" w:rsidR="00550EAA" w:rsidRPr="00044FF2" w:rsidRDefault="00511B7D" w:rsidP="00511B7D">
            <w:pPr>
              <w:jc w:val="center"/>
              <w:rPr>
                <w:rFonts w:cs="Calibri"/>
                <w:sz w:val="22"/>
                <w:szCs w:val="22"/>
              </w:rPr>
            </w:pPr>
            <w:r w:rsidRPr="00044FF2">
              <w:rPr>
                <w:rFonts w:cs="Calibri"/>
                <w:sz w:val="22"/>
                <w:szCs w:val="22"/>
              </w:rPr>
              <w:t>-</w:t>
            </w:r>
          </w:p>
        </w:tc>
        <w:tc>
          <w:tcPr>
            <w:tcW w:w="1980" w:type="dxa"/>
          </w:tcPr>
          <w:p w14:paraId="146B2E26" w14:textId="53375F1D" w:rsidR="00550EAA" w:rsidRPr="00044FF2" w:rsidRDefault="00511B7D" w:rsidP="005922F4">
            <w:pPr>
              <w:jc w:val="center"/>
              <w:rPr>
                <w:rFonts w:cs="Calibri"/>
                <w:sz w:val="22"/>
                <w:szCs w:val="22"/>
              </w:rPr>
            </w:pPr>
            <w:r w:rsidRPr="00044FF2">
              <w:rPr>
                <w:rFonts w:cs="Calibri"/>
                <w:sz w:val="22"/>
                <w:szCs w:val="22"/>
              </w:rPr>
              <w:t>-</w:t>
            </w:r>
          </w:p>
        </w:tc>
      </w:tr>
      <w:tr w:rsidR="00550EAA" w:rsidRPr="00044FF2" w14:paraId="3BAF21DD" w14:textId="77777777" w:rsidTr="005922F4">
        <w:tc>
          <w:tcPr>
            <w:tcW w:w="2155" w:type="dxa"/>
          </w:tcPr>
          <w:p w14:paraId="642DD0BD" w14:textId="5AE780AA" w:rsidR="00550EAA" w:rsidRPr="00044FF2" w:rsidRDefault="00550EAA" w:rsidP="00124566">
            <w:pPr>
              <w:rPr>
                <w:rFonts w:cs="Calibri"/>
                <w:sz w:val="22"/>
                <w:szCs w:val="22"/>
              </w:rPr>
            </w:pPr>
            <w:r w:rsidRPr="00044FF2">
              <w:rPr>
                <w:rFonts w:cs="Calibri"/>
                <w:sz w:val="22"/>
                <w:szCs w:val="22"/>
              </w:rPr>
              <w:lastRenderedPageBreak/>
              <w:t>Calcium Hardness</w:t>
            </w:r>
          </w:p>
        </w:tc>
        <w:tc>
          <w:tcPr>
            <w:tcW w:w="1170" w:type="dxa"/>
          </w:tcPr>
          <w:p w14:paraId="4CADCEB5" w14:textId="167B908E" w:rsidR="00550EAA" w:rsidRPr="00044FF2" w:rsidRDefault="00511B7D" w:rsidP="005922F4">
            <w:pPr>
              <w:jc w:val="center"/>
              <w:rPr>
                <w:rFonts w:cs="Calibri"/>
                <w:sz w:val="22"/>
                <w:szCs w:val="22"/>
              </w:rPr>
            </w:pPr>
            <w:r w:rsidRPr="00044FF2">
              <w:rPr>
                <w:rFonts w:cs="Calibri"/>
                <w:sz w:val="22"/>
                <w:szCs w:val="22"/>
              </w:rPr>
              <w:t>Yes</w:t>
            </w:r>
          </w:p>
        </w:tc>
        <w:tc>
          <w:tcPr>
            <w:tcW w:w="1710" w:type="dxa"/>
          </w:tcPr>
          <w:p w14:paraId="42DFCCBF" w14:textId="1983AD9F" w:rsidR="00550EAA" w:rsidRPr="00044FF2" w:rsidRDefault="00511B7D" w:rsidP="00511B7D">
            <w:pPr>
              <w:jc w:val="center"/>
              <w:rPr>
                <w:rFonts w:cs="Calibri"/>
                <w:sz w:val="22"/>
                <w:szCs w:val="22"/>
              </w:rPr>
            </w:pPr>
            <w:r w:rsidRPr="00044FF2">
              <w:rPr>
                <w:rFonts w:cs="Calibri"/>
                <w:sz w:val="22"/>
                <w:szCs w:val="22"/>
              </w:rPr>
              <w:t>At a minimum monthly</w:t>
            </w:r>
          </w:p>
        </w:tc>
        <w:tc>
          <w:tcPr>
            <w:tcW w:w="1800" w:type="dxa"/>
          </w:tcPr>
          <w:p w14:paraId="1EBE90CF" w14:textId="6BA8719E" w:rsidR="00550EAA" w:rsidRPr="00044FF2" w:rsidRDefault="00511B7D" w:rsidP="00511B7D">
            <w:pPr>
              <w:jc w:val="center"/>
              <w:rPr>
                <w:rFonts w:cs="Calibri"/>
                <w:sz w:val="22"/>
                <w:szCs w:val="22"/>
              </w:rPr>
            </w:pPr>
            <w:r w:rsidRPr="00044FF2">
              <w:rPr>
                <w:rFonts w:cs="Calibri"/>
                <w:sz w:val="22"/>
                <w:szCs w:val="22"/>
              </w:rPr>
              <w:t>-</w:t>
            </w:r>
          </w:p>
        </w:tc>
        <w:tc>
          <w:tcPr>
            <w:tcW w:w="1980" w:type="dxa"/>
          </w:tcPr>
          <w:p w14:paraId="0FC60B60" w14:textId="381BB7D4" w:rsidR="00550EAA" w:rsidRPr="00044FF2" w:rsidRDefault="00511B7D" w:rsidP="005922F4">
            <w:pPr>
              <w:jc w:val="center"/>
              <w:rPr>
                <w:rFonts w:cs="Calibri"/>
                <w:sz w:val="22"/>
                <w:szCs w:val="22"/>
              </w:rPr>
            </w:pPr>
            <w:r w:rsidRPr="00044FF2">
              <w:rPr>
                <w:rFonts w:cs="Calibri"/>
                <w:sz w:val="22"/>
                <w:szCs w:val="22"/>
              </w:rPr>
              <w:t>-</w:t>
            </w:r>
          </w:p>
        </w:tc>
      </w:tr>
      <w:tr w:rsidR="00550EAA" w:rsidRPr="00044FF2" w14:paraId="2EBADC81" w14:textId="77777777" w:rsidTr="005922F4">
        <w:tc>
          <w:tcPr>
            <w:tcW w:w="2155" w:type="dxa"/>
          </w:tcPr>
          <w:p w14:paraId="7279D714" w14:textId="519F2F83" w:rsidR="00550EAA" w:rsidRPr="00044FF2" w:rsidRDefault="00B96E5C" w:rsidP="00124566">
            <w:pPr>
              <w:rPr>
                <w:rFonts w:cs="Calibri"/>
                <w:sz w:val="22"/>
                <w:szCs w:val="22"/>
              </w:rPr>
            </w:pPr>
            <w:r w:rsidRPr="00044FF2">
              <w:rPr>
                <w:rFonts w:cs="Calibri"/>
                <w:sz w:val="22"/>
                <w:szCs w:val="22"/>
              </w:rPr>
              <w:t>Cyanuric Acid</w:t>
            </w:r>
          </w:p>
        </w:tc>
        <w:tc>
          <w:tcPr>
            <w:tcW w:w="1170" w:type="dxa"/>
          </w:tcPr>
          <w:p w14:paraId="473D0929" w14:textId="0EF87748" w:rsidR="00550EAA" w:rsidRPr="00044FF2" w:rsidRDefault="002E0C73" w:rsidP="005922F4">
            <w:pPr>
              <w:jc w:val="center"/>
              <w:rPr>
                <w:rFonts w:cs="Calibri"/>
                <w:sz w:val="22"/>
                <w:szCs w:val="22"/>
              </w:rPr>
            </w:pPr>
            <w:r w:rsidRPr="00044FF2">
              <w:rPr>
                <w:rFonts w:cs="Calibri"/>
                <w:sz w:val="22"/>
                <w:szCs w:val="22"/>
              </w:rPr>
              <w:t>Yes</w:t>
            </w:r>
          </w:p>
        </w:tc>
        <w:tc>
          <w:tcPr>
            <w:tcW w:w="1710" w:type="dxa"/>
          </w:tcPr>
          <w:p w14:paraId="2B23E1DD" w14:textId="77777777" w:rsidR="0040153C" w:rsidRPr="00044FF2" w:rsidRDefault="0040153C" w:rsidP="002E0C73">
            <w:pPr>
              <w:jc w:val="center"/>
              <w:rPr>
                <w:rFonts w:cs="Calibri"/>
                <w:sz w:val="22"/>
                <w:szCs w:val="22"/>
              </w:rPr>
            </w:pPr>
            <w:r w:rsidRPr="00044FF2">
              <w:rPr>
                <w:rFonts w:cs="Calibri"/>
                <w:sz w:val="22"/>
                <w:szCs w:val="22"/>
              </w:rPr>
              <w:t>Monthly</w:t>
            </w:r>
            <w:r w:rsidR="002E0C73" w:rsidRPr="00044FF2">
              <w:rPr>
                <w:rFonts w:cs="Calibri"/>
                <w:sz w:val="22"/>
                <w:szCs w:val="22"/>
              </w:rPr>
              <w:t xml:space="preserve">; </w:t>
            </w:r>
          </w:p>
          <w:p w14:paraId="20A05E43" w14:textId="77777777" w:rsidR="002E0C73" w:rsidRPr="00044FF2" w:rsidRDefault="002E0C73" w:rsidP="002E0C73">
            <w:pPr>
              <w:jc w:val="center"/>
              <w:rPr>
                <w:rFonts w:cs="Calibri"/>
                <w:sz w:val="22"/>
                <w:szCs w:val="22"/>
              </w:rPr>
            </w:pPr>
            <w:r w:rsidRPr="00044FF2">
              <w:rPr>
                <w:rFonts w:cs="Calibri"/>
                <w:sz w:val="22"/>
                <w:szCs w:val="22"/>
              </w:rPr>
              <w:t>24 hours after addition</w:t>
            </w:r>
            <w:r w:rsidR="00971828" w:rsidRPr="00044FF2">
              <w:rPr>
                <w:rFonts w:cs="Calibri"/>
                <w:sz w:val="22"/>
                <w:szCs w:val="22"/>
              </w:rPr>
              <w:t>;</w:t>
            </w:r>
          </w:p>
          <w:p w14:paraId="0B953D25" w14:textId="74D9B92F" w:rsidR="00971828" w:rsidRPr="00044FF2" w:rsidRDefault="00971828" w:rsidP="002E0C73">
            <w:pPr>
              <w:jc w:val="center"/>
              <w:rPr>
                <w:rFonts w:cs="Calibri"/>
                <w:sz w:val="22"/>
                <w:szCs w:val="22"/>
              </w:rPr>
            </w:pPr>
            <w:r w:rsidRPr="00044FF2">
              <w:rPr>
                <w:rFonts w:cs="Calibri"/>
                <w:sz w:val="22"/>
                <w:szCs w:val="22"/>
              </w:rPr>
              <w:t xml:space="preserve">Weekly if used as a </w:t>
            </w:r>
            <w:r w:rsidR="00BD7A3F" w:rsidRPr="00044FF2">
              <w:rPr>
                <w:rFonts w:cs="Calibri"/>
                <w:sz w:val="22"/>
                <w:szCs w:val="22"/>
              </w:rPr>
              <w:t>primary disinfectant</w:t>
            </w:r>
          </w:p>
        </w:tc>
        <w:tc>
          <w:tcPr>
            <w:tcW w:w="1800" w:type="dxa"/>
          </w:tcPr>
          <w:p w14:paraId="77576059" w14:textId="3A7286B8" w:rsidR="00550EAA" w:rsidRPr="00044FF2" w:rsidRDefault="00E06ED2" w:rsidP="00511B7D">
            <w:pPr>
              <w:jc w:val="center"/>
              <w:rPr>
                <w:rFonts w:cs="Calibri"/>
                <w:sz w:val="22"/>
                <w:szCs w:val="22"/>
              </w:rPr>
            </w:pPr>
            <w:r w:rsidRPr="00044FF2">
              <w:rPr>
                <w:rFonts w:cs="Calibri"/>
                <w:sz w:val="22"/>
                <w:szCs w:val="22"/>
              </w:rPr>
              <w:t>-</w:t>
            </w:r>
          </w:p>
        </w:tc>
        <w:tc>
          <w:tcPr>
            <w:tcW w:w="1980" w:type="dxa"/>
          </w:tcPr>
          <w:p w14:paraId="6E18211A" w14:textId="0A287859" w:rsidR="00550EAA" w:rsidRPr="00044FF2" w:rsidRDefault="00E06ED2" w:rsidP="005922F4">
            <w:pPr>
              <w:jc w:val="center"/>
              <w:rPr>
                <w:rFonts w:cs="Calibri"/>
                <w:sz w:val="22"/>
                <w:szCs w:val="22"/>
              </w:rPr>
            </w:pPr>
            <w:r w:rsidRPr="00044FF2">
              <w:rPr>
                <w:rFonts w:cs="Calibri"/>
                <w:sz w:val="22"/>
                <w:szCs w:val="22"/>
              </w:rPr>
              <w:t>Yes</w:t>
            </w:r>
          </w:p>
        </w:tc>
      </w:tr>
      <w:tr w:rsidR="00767220" w:rsidRPr="00044FF2" w14:paraId="65D42107" w14:textId="77777777" w:rsidTr="005922F4">
        <w:tc>
          <w:tcPr>
            <w:tcW w:w="2155" w:type="dxa"/>
          </w:tcPr>
          <w:p w14:paraId="19734271" w14:textId="72D7DDAC" w:rsidR="00767220" w:rsidRPr="00044FF2" w:rsidRDefault="00767220" w:rsidP="00124566">
            <w:pPr>
              <w:rPr>
                <w:rFonts w:cs="Calibri"/>
                <w:sz w:val="22"/>
                <w:szCs w:val="22"/>
              </w:rPr>
            </w:pPr>
            <w:r w:rsidRPr="00044FF2">
              <w:rPr>
                <w:rFonts w:cs="Calibri"/>
                <w:sz w:val="22"/>
                <w:szCs w:val="22"/>
              </w:rPr>
              <w:t>Saturation Index</w:t>
            </w:r>
          </w:p>
        </w:tc>
        <w:tc>
          <w:tcPr>
            <w:tcW w:w="1170" w:type="dxa"/>
          </w:tcPr>
          <w:p w14:paraId="75C89854" w14:textId="23159168" w:rsidR="00767220" w:rsidRPr="00044FF2" w:rsidRDefault="00F53005" w:rsidP="005922F4">
            <w:pPr>
              <w:jc w:val="center"/>
              <w:rPr>
                <w:rFonts w:cs="Calibri"/>
                <w:sz w:val="22"/>
                <w:szCs w:val="22"/>
              </w:rPr>
            </w:pPr>
            <w:r w:rsidRPr="00044FF2">
              <w:rPr>
                <w:rFonts w:cs="Calibri"/>
                <w:sz w:val="22"/>
                <w:szCs w:val="22"/>
              </w:rPr>
              <w:t>Yes</w:t>
            </w:r>
          </w:p>
        </w:tc>
        <w:tc>
          <w:tcPr>
            <w:tcW w:w="1710" w:type="dxa"/>
          </w:tcPr>
          <w:p w14:paraId="2B88BFF5" w14:textId="0C35084F" w:rsidR="00767220" w:rsidRPr="00044FF2" w:rsidRDefault="00F53005" w:rsidP="002E0C73">
            <w:pPr>
              <w:jc w:val="center"/>
              <w:rPr>
                <w:rFonts w:cs="Calibri"/>
                <w:sz w:val="22"/>
                <w:szCs w:val="22"/>
              </w:rPr>
            </w:pPr>
            <w:r w:rsidRPr="00044FF2">
              <w:rPr>
                <w:rFonts w:cs="Calibri"/>
                <w:sz w:val="22"/>
                <w:szCs w:val="22"/>
              </w:rPr>
              <w:t>Monthly</w:t>
            </w:r>
          </w:p>
        </w:tc>
        <w:tc>
          <w:tcPr>
            <w:tcW w:w="1800" w:type="dxa"/>
          </w:tcPr>
          <w:p w14:paraId="3838F425" w14:textId="698C880D" w:rsidR="00767220" w:rsidRPr="00044FF2" w:rsidRDefault="00F53005" w:rsidP="00511B7D">
            <w:pPr>
              <w:jc w:val="center"/>
              <w:rPr>
                <w:rFonts w:cs="Calibri"/>
                <w:sz w:val="22"/>
                <w:szCs w:val="22"/>
              </w:rPr>
            </w:pPr>
            <w:r w:rsidRPr="00044FF2">
              <w:rPr>
                <w:rFonts w:cs="Calibri"/>
                <w:sz w:val="22"/>
                <w:szCs w:val="22"/>
              </w:rPr>
              <w:t>-</w:t>
            </w:r>
          </w:p>
        </w:tc>
        <w:tc>
          <w:tcPr>
            <w:tcW w:w="1980" w:type="dxa"/>
          </w:tcPr>
          <w:p w14:paraId="7BFAF69F" w14:textId="1B6003DB" w:rsidR="00767220" w:rsidRPr="00044FF2" w:rsidRDefault="00F53005" w:rsidP="005922F4">
            <w:pPr>
              <w:jc w:val="center"/>
              <w:rPr>
                <w:rFonts w:cs="Calibri"/>
                <w:sz w:val="22"/>
                <w:szCs w:val="22"/>
              </w:rPr>
            </w:pPr>
            <w:r w:rsidRPr="00044FF2">
              <w:rPr>
                <w:rFonts w:cs="Calibri"/>
                <w:sz w:val="22"/>
                <w:szCs w:val="22"/>
              </w:rPr>
              <w:t>-</w:t>
            </w:r>
          </w:p>
        </w:tc>
      </w:tr>
      <w:tr w:rsidR="00550EAA" w:rsidRPr="00044FF2" w14:paraId="021AA79E" w14:textId="77777777" w:rsidTr="005922F4">
        <w:tc>
          <w:tcPr>
            <w:tcW w:w="2155" w:type="dxa"/>
          </w:tcPr>
          <w:p w14:paraId="418BD66A" w14:textId="18D3FED6" w:rsidR="00550EAA" w:rsidRPr="00044FF2" w:rsidRDefault="00EF7C1A" w:rsidP="00124566">
            <w:pPr>
              <w:rPr>
                <w:rFonts w:cs="Calibri"/>
                <w:sz w:val="22"/>
                <w:szCs w:val="22"/>
              </w:rPr>
            </w:pPr>
            <w:r w:rsidRPr="00044FF2">
              <w:rPr>
                <w:rFonts w:cs="Calibri"/>
                <w:sz w:val="22"/>
                <w:szCs w:val="22"/>
              </w:rPr>
              <w:t>Total Dissolved Solids</w:t>
            </w:r>
          </w:p>
        </w:tc>
        <w:tc>
          <w:tcPr>
            <w:tcW w:w="1170" w:type="dxa"/>
          </w:tcPr>
          <w:p w14:paraId="2CAD86C9" w14:textId="753CCC23" w:rsidR="00550EAA" w:rsidRPr="00044FF2" w:rsidRDefault="00F53005" w:rsidP="005922F4">
            <w:pPr>
              <w:jc w:val="center"/>
              <w:rPr>
                <w:rFonts w:cs="Calibri"/>
                <w:sz w:val="22"/>
                <w:szCs w:val="22"/>
              </w:rPr>
            </w:pPr>
            <w:r w:rsidRPr="00044FF2">
              <w:rPr>
                <w:rFonts w:cs="Calibri"/>
                <w:sz w:val="22"/>
                <w:szCs w:val="22"/>
              </w:rPr>
              <w:t>Yes</w:t>
            </w:r>
          </w:p>
        </w:tc>
        <w:tc>
          <w:tcPr>
            <w:tcW w:w="1710" w:type="dxa"/>
          </w:tcPr>
          <w:p w14:paraId="1818A48A" w14:textId="2C1D4363" w:rsidR="00550EAA" w:rsidRPr="00044FF2" w:rsidRDefault="00F53005" w:rsidP="00F53005">
            <w:pPr>
              <w:jc w:val="center"/>
              <w:rPr>
                <w:rFonts w:cs="Calibri"/>
                <w:sz w:val="22"/>
                <w:szCs w:val="22"/>
              </w:rPr>
            </w:pPr>
            <w:r w:rsidRPr="00044FF2">
              <w:rPr>
                <w:rFonts w:cs="Calibri"/>
                <w:sz w:val="22"/>
                <w:szCs w:val="22"/>
              </w:rPr>
              <w:t>Quarterly</w:t>
            </w:r>
          </w:p>
        </w:tc>
        <w:tc>
          <w:tcPr>
            <w:tcW w:w="1800" w:type="dxa"/>
          </w:tcPr>
          <w:p w14:paraId="046CFB9B" w14:textId="79AEEA54" w:rsidR="00550EAA" w:rsidRPr="00044FF2" w:rsidRDefault="00F53005" w:rsidP="00F53005">
            <w:pPr>
              <w:jc w:val="center"/>
              <w:rPr>
                <w:rFonts w:cs="Calibri"/>
                <w:sz w:val="22"/>
                <w:szCs w:val="22"/>
              </w:rPr>
            </w:pPr>
            <w:r w:rsidRPr="00044FF2">
              <w:rPr>
                <w:rFonts w:cs="Calibri"/>
                <w:sz w:val="22"/>
                <w:szCs w:val="22"/>
              </w:rPr>
              <w:t>-</w:t>
            </w:r>
          </w:p>
        </w:tc>
        <w:tc>
          <w:tcPr>
            <w:tcW w:w="1980" w:type="dxa"/>
          </w:tcPr>
          <w:p w14:paraId="63FD28FF" w14:textId="46608FA7" w:rsidR="00550EAA" w:rsidRPr="00044FF2" w:rsidRDefault="00F53005" w:rsidP="00F53005">
            <w:pPr>
              <w:jc w:val="center"/>
              <w:rPr>
                <w:rFonts w:cs="Calibri"/>
                <w:sz w:val="22"/>
                <w:szCs w:val="22"/>
              </w:rPr>
            </w:pPr>
            <w:r w:rsidRPr="00044FF2">
              <w:rPr>
                <w:rFonts w:cs="Calibri"/>
                <w:sz w:val="22"/>
                <w:szCs w:val="22"/>
              </w:rPr>
              <w:t>-</w:t>
            </w:r>
          </w:p>
        </w:tc>
      </w:tr>
    </w:tbl>
    <w:p w14:paraId="4FBA2C37" w14:textId="77777777" w:rsidR="00C957BB" w:rsidRPr="00044FF2" w:rsidRDefault="00C957BB" w:rsidP="00124566">
      <w:pPr>
        <w:rPr>
          <w:rFonts w:cs="Calibri"/>
          <w:sz w:val="22"/>
          <w:szCs w:val="22"/>
        </w:rPr>
      </w:pPr>
    </w:p>
    <w:p w14:paraId="7C8D272A" w14:textId="3A2D6603" w:rsidR="00C957BB" w:rsidRPr="00044FF2" w:rsidRDefault="00C957BB" w:rsidP="00124566">
      <w:pPr>
        <w:rPr>
          <w:rFonts w:cs="Calibri"/>
          <w:sz w:val="22"/>
          <w:szCs w:val="22"/>
        </w:rPr>
      </w:pPr>
      <w:r w:rsidRPr="00044FF2">
        <w:rPr>
          <w:rFonts w:cs="Calibri"/>
          <w:sz w:val="22"/>
          <w:szCs w:val="22"/>
        </w:rPr>
        <w:t>(</w:t>
      </w:r>
      <w:r w:rsidR="009E23AC" w:rsidRPr="00044FF2">
        <w:rPr>
          <w:rFonts w:cs="Calibri"/>
          <w:sz w:val="22"/>
          <w:szCs w:val="22"/>
        </w:rPr>
        <w:t>6</w:t>
      </w:r>
      <w:r w:rsidRPr="00044FF2">
        <w:rPr>
          <w:rFonts w:cs="Calibri"/>
          <w:sz w:val="22"/>
          <w:szCs w:val="22"/>
        </w:rPr>
        <w:t xml:space="preserve">) If in-line </w:t>
      </w:r>
      <w:r w:rsidR="00B64D0A" w:rsidRPr="00044FF2">
        <w:rPr>
          <w:rFonts w:cs="Calibri"/>
          <w:sz w:val="22"/>
          <w:szCs w:val="22"/>
        </w:rPr>
        <w:t>oxygen reduction potential</w:t>
      </w:r>
      <w:r w:rsidRPr="00044FF2">
        <w:rPr>
          <w:rFonts w:cs="Calibri"/>
          <w:sz w:val="22"/>
          <w:szCs w:val="22"/>
        </w:rPr>
        <w:t xml:space="preserve"> </w:t>
      </w:r>
      <w:r w:rsidR="009A01AD" w:rsidRPr="00044FF2">
        <w:rPr>
          <w:rFonts w:cs="Calibri"/>
          <w:sz w:val="22"/>
          <w:szCs w:val="22"/>
        </w:rPr>
        <w:t>systems</w:t>
      </w:r>
      <w:r w:rsidRPr="00044FF2">
        <w:rPr>
          <w:rFonts w:cs="Calibri"/>
          <w:sz w:val="22"/>
          <w:szCs w:val="22"/>
        </w:rPr>
        <w:t xml:space="preserve"> are installed, </w:t>
      </w:r>
      <w:r w:rsidR="00B64D0A" w:rsidRPr="00044FF2">
        <w:rPr>
          <w:rFonts w:cs="Calibri"/>
          <w:sz w:val="22"/>
          <w:szCs w:val="22"/>
        </w:rPr>
        <w:t>oxygen reduction potential readings must be recorded at the same time the DPD-free chlorine</w:t>
      </w:r>
      <w:r w:rsidR="00B56A25" w:rsidRPr="00044FF2">
        <w:rPr>
          <w:rFonts w:cs="Calibri"/>
          <w:sz w:val="22"/>
          <w:szCs w:val="22"/>
        </w:rPr>
        <w:t>, total bromine, and pH tests are performed.</w:t>
      </w:r>
    </w:p>
    <w:p w14:paraId="06A9159F" w14:textId="3434AEA7" w:rsidR="006343F6" w:rsidRPr="00044FF2" w:rsidRDefault="006343F6" w:rsidP="00124566">
      <w:pPr>
        <w:rPr>
          <w:rFonts w:cs="Calibri"/>
          <w:sz w:val="22"/>
          <w:szCs w:val="22"/>
        </w:rPr>
      </w:pPr>
      <w:r w:rsidRPr="00044FF2">
        <w:rPr>
          <w:rFonts w:cs="Calibri"/>
          <w:sz w:val="22"/>
          <w:szCs w:val="22"/>
        </w:rPr>
        <w:t>(</w:t>
      </w:r>
      <w:r w:rsidR="009E23AC" w:rsidRPr="00044FF2">
        <w:rPr>
          <w:rFonts w:cs="Calibri"/>
          <w:sz w:val="22"/>
          <w:szCs w:val="22"/>
        </w:rPr>
        <w:t>7</w:t>
      </w:r>
      <w:r w:rsidRPr="00044FF2">
        <w:rPr>
          <w:rFonts w:cs="Calibri"/>
          <w:sz w:val="22"/>
          <w:szCs w:val="22"/>
        </w:rPr>
        <w:t>) For heated aquatic venues, water temperature must be recorded at the same time DPD-free chlorine, total bromine, and pH tests are performed.</w:t>
      </w:r>
    </w:p>
    <w:p w14:paraId="097E8680" w14:textId="47A2712E" w:rsidR="00612C15" w:rsidRPr="00044FF2" w:rsidRDefault="00135841" w:rsidP="00124566">
      <w:pPr>
        <w:rPr>
          <w:rFonts w:cs="Calibri"/>
          <w:sz w:val="22"/>
          <w:szCs w:val="22"/>
        </w:rPr>
      </w:pPr>
      <w:r w:rsidRPr="00044FF2">
        <w:rPr>
          <w:rFonts w:cs="Calibri"/>
          <w:sz w:val="22"/>
          <w:szCs w:val="22"/>
        </w:rPr>
        <w:t>(</w:t>
      </w:r>
      <w:r w:rsidR="009E23AC" w:rsidRPr="00044FF2">
        <w:rPr>
          <w:rFonts w:cs="Calibri"/>
          <w:sz w:val="22"/>
          <w:szCs w:val="22"/>
        </w:rPr>
        <w:t>8</w:t>
      </w:r>
      <w:r w:rsidRPr="00044FF2">
        <w:rPr>
          <w:rFonts w:cs="Calibri"/>
          <w:sz w:val="22"/>
          <w:szCs w:val="22"/>
        </w:rPr>
        <w:t>) If in-line electrolytic chlorinators are used, salt levels must be tested at least weekly or per the manufacturer’s recommendations.</w:t>
      </w:r>
    </w:p>
    <w:p w14:paraId="7FE48D4A" w14:textId="593D801E" w:rsidR="00135841" w:rsidRPr="00044FF2" w:rsidRDefault="00135841" w:rsidP="00124566">
      <w:pPr>
        <w:rPr>
          <w:rFonts w:cs="Calibri"/>
          <w:sz w:val="22"/>
          <w:szCs w:val="22"/>
        </w:rPr>
      </w:pPr>
      <w:r w:rsidRPr="00044FF2">
        <w:rPr>
          <w:rFonts w:cs="Calibri"/>
          <w:sz w:val="22"/>
          <w:szCs w:val="22"/>
        </w:rPr>
        <w:t>(</w:t>
      </w:r>
      <w:r w:rsidR="009E23AC" w:rsidRPr="00044FF2">
        <w:rPr>
          <w:rFonts w:cs="Calibri"/>
          <w:sz w:val="22"/>
          <w:szCs w:val="22"/>
        </w:rPr>
        <w:t>9</w:t>
      </w:r>
      <w:r w:rsidRPr="00044FF2">
        <w:rPr>
          <w:rFonts w:cs="Calibri"/>
          <w:sz w:val="22"/>
          <w:szCs w:val="22"/>
        </w:rPr>
        <w:t xml:space="preserve">) Copper and silver must be tested daily at all aquatic venues utilizing </w:t>
      </w:r>
      <w:r w:rsidR="00FB473F" w:rsidRPr="00044FF2">
        <w:rPr>
          <w:rFonts w:cs="Calibri"/>
          <w:sz w:val="22"/>
          <w:szCs w:val="22"/>
        </w:rPr>
        <w:t>these systems as a supplemental treatment system.</w:t>
      </w:r>
    </w:p>
    <w:p w14:paraId="400F66D5" w14:textId="68D32A83" w:rsidR="00C506D3" w:rsidRPr="00044FF2" w:rsidRDefault="00E61037" w:rsidP="00124566">
      <w:pPr>
        <w:rPr>
          <w:rFonts w:cs="Calibri"/>
          <w:sz w:val="22"/>
          <w:szCs w:val="22"/>
        </w:rPr>
      </w:pPr>
      <w:r w:rsidRPr="00044FF2">
        <w:rPr>
          <w:rFonts w:cs="Calibri"/>
          <w:b/>
          <w:bCs/>
          <w:sz w:val="22"/>
          <w:szCs w:val="22"/>
        </w:rPr>
        <w:t>WAC 246-261-</w:t>
      </w:r>
      <w:r w:rsidR="007A5F41" w:rsidRPr="00044FF2">
        <w:rPr>
          <w:rFonts w:cs="Calibri"/>
          <w:b/>
          <w:bCs/>
          <w:sz w:val="22"/>
          <w:szCs w:val="22"/>
        </w:rPr>
        <w:t>675</w:t>
      </w:r>
      <w:r w:rsidRPr="00044FF2">
        <w:rPr>
          <w:rFonts w:cs="Calibri"/>
          <w:b/>
          <w:bCs/>
          <w:sz w:val="22"/>
          <w:szCs w:val="22"/>
        </w:rPr>
        <w:t xml:space="preserve"> Water clarity</w:t>
      </w:r>
      <w:r w:rsidR="004869E4" w:rsidRPr="00044FF2">
        <w:rPr>
          <w:rFonts w:cs="Calibri"/>
          <w:b/>
          <w:bCs/>
          <w:sz w:val="22"/>
          <w:szCs w:val="22"/>
        </w:rPr>
        <w:t xml:space="preserve"> testing</w:t>
      </w:r>
      <w:r w:rsidRPr="00044FF2">
        <w:rPr>
          <w:rFonts w:cs="Calibri"/>
          <w:b/>
          <w:bCs/>
          <w:sz w:val="22"/>
          <w:szCs w:val="22"/>
        </w:rPr>
        <w:t>.</w:t>
      </w:r>
      <w:r w:rsidRPr="00044FF2">
        <w:rPr>
          <w:rFonts w:cs="Calibri"/>
          <w:sz w:val="22"/>
          <w:szCs w:val="22"/>
        </w:rPr>
        <w:t xml:space="preserve"> (1) The qualified operator or responsible supervisor </w:t>
      </w:r>
      <w:r w:rsidR="00CB70E2" w:rsidRPr="00044FF2">
        <w:rPr>
          <w:rFonts w:cs="Calibri"/>
          <w:sz w:val="22"/>
          <w:szCs w:val="22"/>
        </w:rPr>
        <w:t xml:space="preserve">shall </w:t>
      </w:r>
      <w:r w:rsidRPr="00044FF2">
        <w:rPr>
          <w:rFonts w:cs="Calibri"/>
          <w:sz w:val="22"/>
          <w:szCs w:val="22"/>
        </w:rPr>
        <w:t>ensure</w:t>
      </w:r>
      <w:r w:rsidR="004C5909" w:rsidRPr="00044FF2">
        <w:rPr>
          <w:rFonts w:cs="Calibri"/>
          <w:sz w:val="22"/>
          <w:szCs w:val="22"/>
        </w:rPr>
        <w:t xml:space="preserve"> t</w:t>
      </w:r>
      <w:r w:rsidRPr="00044FF2">
        <w:rPr>
          <w:rFonts w:cs="Calibri"/>
          <w:sz w:val="22"/>
          <w:szCs w:val="22"/>
        </w:rPr>
        <w:t xml:space="preserve">he water in an aquatic venue is clear enough that the bottom is visible </w:t>
      </w:r>
      <w:r w:rsidR="00F14EC8" w:rsidRPr="00044FF2">
        <w:rPr>
          <w:rFonts w:cs="Calibri"/>
          <w:sz w:val="22"/>
          <w:szCs w:val="22"/>
        </w:rPr>
        <w:t>while the water is static as all times the aquatic venue is open or available for use</w:t>
      </w:r>
      <w:r w:rsidR="008F18B5" w:rsidRPr="00044FF2">
        <w:rPr>
          <w:rFonts w:cs="Calibri"/>
          <w:sz w:val="22"/>
          <w:szCs w:val="22"/>
        </w:rPr>
        <w:t xml:space="preserve">. </w:t>
      </w:r>
      <w:r w:rsidR="004C5909" w:rsidRPr="00044FF2">
        <w:rPr>
          <w:rFonts w:cs="Calibri"/>
          <w:sz w:val="22"/>
          <w:szCs w:val="22"/>
        </w:rPr>
        <w:t xml:space="preserve">This </w:t>
      </w:r>
      <w:r w:rsidR="008F18B5" w:rsidRPr="00044FF2">
        <w:rPr>
          <w:rFonts w:cs="Calibri"/>
          <w:sz w:val="22"/>
          <w:szCs w:val="22"/>
        </w:rPr>
        <w:t>must be achieved by using a reference tile, suction outlet, or an alternate means of observing the bottom of the aquatic venue</w:t>
      </w:r>
      <w:r w:rsidR="00CB70E2" w:rsidRPr="00044FF2">
        <w:rPr>
          <w:rFonts w:cs="Calibri"/>
          <w:sz w:val="22"/>
          <w:szCs w:val="22"/>
        </w:rPr>
        <w:t>.</w:t>
      </w:r>
    </w:p>
    <w:p w14:paraId="3F35D076" w14:textId="56707AF6" w:rsidR="00612C15" w:rsidRPr="00044FF2" w:rsidRDefault="008F18B5" w:rsidP="00124566">
      <w:pPr>
        <w:rPr>
          <w:rFonts w:cs="Calibri"/>
          <w:sz w:val="22"/>
          <w:szCs w:val="22"/>
        </w:rPr>
      </w:pPr>
      <w:r w:rsidRPr="00044FF2">
        <w:rPr>
          <w:rFonts w:cs="Calibri"/>
          <w:sz w:val="22"/>
          <w:szCs w:val="22"/>
        </w:rPr>
        <w:t xml:space="preserve">(2) </w:t>
      </w:r>
      <w:r w:rsidR="007570C6" w:rsidRPr="00044FF2">
        <w:rPr>
          <w:rFonts w:cs="Calibri"/>
          <w:sz w:val="22"/>
          <w:szCs w:val="22"/>
        </w:rPr>
        <w:t xml:space="preserve">The reference point must </w:t>
      </w:r>
      <w:proofErr w:type="gramStart"/>
      <w:r w:rsidR="007570C6" w:rsidRPr="00044FF2">
        <w:rPr>
          <w:rFonts w:cs="Calibri"/>
          <w:sz w:val="22"/>
          <w:szCs w:val="22"/>
        </w:rPr>
        <w:t>be visible at all times</w:t>
      </w:r>
      <w:proofErr w:type="gramEnd"/>
      <w:r w:rsidR="007570C6" w:rsidRPr="00044FF2">
        <w:rPr>
          <w:rFonts w:cs="Calibri"/>
          <w:sz w:val="22"/>
          <w:szCs w:val="22"/>
        </w:rPr>
        <w:t xml:space="preserve"> at any point on the deck up to 30 feet (9.1 m) away in a direct line of sight from the tile or main drain. </w:t>
      </w:r>
      <w:r w:rsidR="00890381" w:rsidRPr="00044FF2">
        <w:rPr>
          <w:rFonts w:cs="Calibri"/>
          <w:sz w:val="22"/>
          <w:szCs w:val="22"/>
        </w:rPr>
        <w:t>For spas, this test must be performed when the water is non-turbulent.</w:t>
      </w:r>
    </w:p>
    <w:p w14:paraId="1B61DF12" w14:textId="65DF69D1" w:rsidR="00682CDE" w:rsidRPr="00044FF2" w:rsidRDefault="00630803" w:rsidP="00124566">
      <w:pPr>
        <w:rPr>
          <w:rFonts w:cs="Calibri"/>
          <w:sz w:val="22"/>
          <w:szCs w:val="22"/>
        </w:rPr>
      </w:pPr>
      <w:r w:rsidRPr="00044FF2">
        <w:rPr>
          <w:rFonts w:cs="Calibri"/>
          <w:b/>
          <w:bCs/>
          <w:sz w:val="22"/>
          <w:szCs w:val="22"/>
        </w:rPr>
        <w:t>WAC 246-261-</w:t>
      </w:r>
      <w:r w:rsidR="007A5F41" w:rsidRPr="00044FF2">
        <w:rPr>
          <w:rFonts w:cs="Calibri"/>
          <w:b/>
          <w:bCs/>
          <w:sz w:val="22"/>
          <w:szCs w:val="22"/>
        </w:rPr>
        <w:t>680</w:t>
      </w:r>
      <w:r w:rsidRPr="00044FF2">
        <w:rPr>
          <w:rFonts w:cs="Calibri"/>
          <w:b/>
          <w:bCs/>
          <w:sz w:val="22"/>
          <w:szCs w:val="22"/>
        </w:rPr>
        <w:t xml:space="preserve"> </w:t>
      </w:r>
      <w:r w:rsidR="000047B5" w:rsidRPr="00044FF2">
        <w:rPr>
          <w:rFonts w:cs="Calibri"/>
          <w:b/>
          <w:bCs/>
          <w:sz w:val="22"/>
          <w:szCs w:val="22"/>
        </w:rPr>
        <w:t>Microbiological</w:t>
      </w:r>
      <w:r w:rsidRPr="00044FF2">
        <w:rPr>
          <w:rFonts w:cs="Calibri"/>
          <w:b/>
          <w:bCs/>
          <w:sz w:val="22"/>
          <w:szCs w:val="22"/>
        </w:rPr>
        <w:t xml:space="preserve"> testing. </w:t>
      </w:r>
      <w:r w:rsidRPr="00044FF2">
        <w:rPr>
          <w:rFonts w:cs="Calibri"/>
          <w:sz w:val="22"/>
          <w:szCs w:val="22"/>
        </w:rPr>
        <w:t>S</w:t>
      </w:r>
      <w:r w:rsidR="00682CDE" w:rsidRPr="00044FF2">
        <w:rPr>
          <w:rFonts w:cs="Calibri"/>
          <w:sz w:val="22"/>
          <w:szCs w:val="22"/>
        </w:rPr>
        <w:t>amples must be</w:t>
      </w:r>
      <w:r w:rsidR="000047B5" w:rsidRPr="00044FF2">
        <w:rPr>
          <w:rFonts w:cs="Calibri"/>
          <w:sz w:val="22"/>
          <w:szCs w:val="22"/>
        </w:rPr>
        <w:t xml:space="preserve"> collected and</w:t>
      </w:r>
      <w:r w:rsidR="00682CDE" w:rsidRPr="00044FF2">
        <w:rPr>
          <w:rFonts w:cs="Calibri"/>
          <w:sz w:val="22"/>
          <w:szCs w:val="22"/>
        </w:rPr>
        <w:t xml:space="preserve"> analyzed at a laboratory accredited by </w:t>
      </w:r>
      <w:r w:rsidR="000047B5" w:rsidRPr="00044FF2">
        <w:rPr>
          <w:rFonts w:cs="Calibri"/>
          <w:sz w:val="22"/>
          <w:szCs w:val="22"/>
        </w:rPr>
        <w:t xml:space="preserve">the </w:t>
      </w:r>
      <w:r w:rsidRPr="00044FF2">
        <w:rPr>
          <w:rFonts w:cs="Calibri"/>
          <w:sz w:val="22"/>
          <w:szCs w:val="22"/>
        </w:rPr>
        <w:t>d</w:t>
      </w:r>
      <w:r w:rsidR="00682CDE" w:rsidRPr="00044FF2">
        <w:rPr>
          <w:rFonts w:cs="Calibri"/>
          <w:sz w:val="22"/>
          <w:szCs w:val="22"/>
        </w:rPr>
        <w:t xml:space="preserve">epartment of </w:t>
      </w:r>
      <w:r w:rsidRPr="00044FF2">
        <w:rPr>
          <w:rFonts w:cs="Calibri"/>
          <w:sz w:val="22"/>
          <w:szCs w:val="22"/>
        </w:rPr>
        <w:t>e</w:t>
      </w:r>
      <w:r w:rsidR="00682CDE" w:rsidRPr="00044FF2">
        <w:rPr>
          <w:rFonts w:cs="Calibri"/>
          <w:sz w:val="22"/>
          <w:szCs w:val="22"/>
        </w:rPr>
        <w:t>cology</w:t>
      </w:r>
      <w:r w:rsidR="007B5B0E" w:rsidRPr="00044FF2">
        <w:rPr>
          <w:rFonts w:cs="Calibri"/>
          <w:sz w:val="22"/>
          <w:szCs w:val="22"/>
        </w:rPr>
        <w:t xml:space="preserve">. </w:t>
      </w:r>
      <w:r w:rsidR="00B76453" w:rsidRPr="00044FF2">
        <w:rPr>
          <w:rFonts w:cs="Calibri"/>
          <w:sz w:val="22"/>
          <w:szCs w:val="22"/>
        </w:rPr>
        <w:t>Sample collection and transportation must be done in a</w:t>
      </w:r>
      <w:r w:rsidR="00682CDE" w:rsidRPr="00044FF2">
        <w:rPr>
          <w:rFonts w:cs="Calibri"/>
          <w:sz w:val="22"/>
          <w:szCs w:val="22"/>
        </w:rPr>
        <w:t xml:space="preserve"> manner specified by the accredited laboratory.</w:t>
      </w:r>
    </w:p>
    <w:p w14:paraId="16D2F869" w14:textId="2099DCE7" w:rsidR="001E3C83" w:rsidRPr="00044FF2" w:rsidRDefault="008B251D" w:rsidP="00580FD2">
      <w:pPr>
        <w:pStyle w:val="Heading1"/>
        <w:jc w:val="center"/>
        <w:rPr>
          <w:rFonts w:asciiTheme="minorHAnsi" w:hAnsiTheme="minorHAnsi"/>
          <w:color w:val="000000" w:themeColor="text1"/>
          <w:sz w:val="28"/>
          <w:szCs w:val="28"/>
        </w:rPr>
      </w:pPr>
      <w:r w:rsidRPr="00044FF2">
        <w:rPr>
          <w:rFonts w:asciiTheme="minorHAnsi" w:hAnsiTheme="minorHAnsi"/>
          <w:color w:val="000000" w:themeColor="text1"/>
          <w:sz w:val="28"/>
          <w:szCs w:val="28"/>
        </w:rPr>
        <w:t>SUBPART H: AQUATIC FACILITY PROCEDURES</w:t>
      </w:r>
    </w:p>
    <w:p w14:paraId="628BB7C0" w14:textId="3D3B1625" w:rsidR="00132B92" w:rsidRPr="00044FF2" w:rsidRDefault="00132B92" w:rsidP="00132B92">
      <w:pPr>
        <w:rPr>
          <w:rFonts w:cs="Calibri"/>
          <w:sz w:val="22"/>
          <w:szCs w:val="22"/>
        </w:rPr>
      </w:pPr>
      <w:r w:rsidRPr="00044FF2">
        <w:rPr>
          <w:rFonts w:cs="Calibri"/>
          <w:b/>
          <w:bCs/>
          <w:sz w:val="22"/>
          <w:szCs w:val="22"/>
        </w:rPr>
        <w:t>WAC 246-261-</w:t>
      </w:r>
      <w:r w:rsidR="007A5F41" w:rsidRPr="00044FF2">
        <w:rPr>
          <w:rFonts w:cs="Calibri"/>
          <w:b/>
          <w:bCs/>
          <w:sz w:val="22"/>
          <w:szCs w:val="22"/>
        </w:rPr>
        <w:t>6</w:t>
      </w:r>
      <w:r w:rsidR="00CF782E" w:rsidRPr="00044FF2">
        <w:rPr>
          <w:rFonts w:cs="Calibri"/>
          <w:b/>
          <w:bCs/>
          <w:sz w:val="22"/>
          <w:szCs w:val="22"/>
        </w:rPr>
        <w:t>85</w:t>
      </w:r>
      <w:r w:rsidRPr="00044FF2">
        <w:rPr>
          <w:rFonts w:cs="Calibri"/>
          <w:b/>
          <w:bCs/>
          <w:sz w:val="22"/>
          <w:szCs w:val="22"/>
        </w:rPr>
        <w:t xml:space="preserve"> </w:t>
      </w:r>
      <w:r w:rsidR="0021793E" w:rsidRPr="00044FF2">
        <w:rPr>
          <w:rFonts w:cs="Calibri"/>
          <w:b/>
          <w:bCs/>
          <w:sz w:val="22"/>
          <w:szCs w:val="22"/>
        </w:rPr>
        <w:t>Aquatic venue</w:t>
      </w:r>
      <w:r w:rsidR="00FF32FA" w:rsidRPr="00044FF2">
        <w:rPr>
          <w:rFonts w:cs="Calibri"/>
          <w:b/>
          <w:bCs/>
          <w:sz w:val="22"/>
          <w:szCs w:val="22"/>
        </w:rPr>
        <w:t xml:space="preserve"> c</w:t>
      </w:r>
      <w:r w:rsidRPr="00044FF2">
        <w:rPr>
          <w:rFonts w:cs="Calibri"/>
          <w:b/>
          <w:bCs/>
          <w:sz w:val="22"/>
          <w:szCs w:val="22"/>
        </w:rPr>
        <w:t>losure and reopening.</w:t>
      </w:r>
      <w:r w:rsidRPr="00044FF2">
        <w:rPr>
          <w:rFonts w:cs="Calibri"/>
          <w:sz w:val="22"/>
          <w:szCs w:val="22"/>
        </w:rPr>
        <w:t xml:space="preserve"> Except for interactive water play aquatic venues, the owner of an aquatic venue </w:t>
      </w:r>
      <w:proofErr w:type="gramStart"/>
      <w:r w:rsidRPr="00044FF2">
        <w:rPr>
          <w:rFonts w:cs="Calibri"/>
          <w:sz w:val="22"/>
          <w:szCs w:val="22"/>
        </w:rPr>
        <w:t>closed</w:t>
      </w:r>
      <w:proofErr w:type="gramEnd"/>
      <w:r w:rsidRPr="00044FF2">
        <w:rPr>
          <w:rFonts w:cs="Calibri"/>
          <w:sz w:val="22"/>
          <w:szCs w:val="22"/>
        </w:rPr>
        <w:t xml:space="preserve"> to the public </w:t>
      </w:r>
      <w:r w:rsidR="0003152E" w:rsidRPr="00044FF2">
        <w:rPr>
          <w:rFonts w:cs="Calibri"/>
          <w:sz w:val="22"/>
          <w:szCs w:val="22"/>
        </w:rPr>
        <w:t xml:space="preserve">shall </w:t>
      </w:r>
      <w:r w:rsidRPr="00044FF2">
        <w:rPr>
          <w:rFonts w:cs="Calibri"/>
          <w:sz w:val="22"/>
          <w:szCs w:val="22"/>
        </w:rPr>
        <w:t>meet the following:</w:t>
      </w:r>
    </w:p>
    <w:p w14:paraId="25153E7B" w14:textId="600B3EF2" w:rsidR="00132B92" w:rsidRPr="00044FF2" w:rsidRDefault="00132B92" w:rsidP="00132B92">
      <w:pPr>
        <w:rPr>
          <w:rFonts w:cs="Calibri"/>
          <w:sz w:val="22"/>
          <w:szCs w:val="22"/>
        </w:rPr>
      </w:pPr>
      <w:r w:rsidRPr="00044FF2">
        <w:rPr>
          <w:rFonts w:cs="Calibri"/>
          <w:sz w:val="22"/>
          <w:szCs w:val="22"/>
        </w:rPr>
        <w:t>(1) For closures</w:t>
      </w:r>
      <w:r w:rsidR="00121171" w:rsidRPr="00044FF2">
        <w:rPr>
          <w:rFonts w:cs="Calibri"/>
          <w:sz w:val="22"/>
          <w:szCs w:val="22"/>
        </w:rPr>
        <w:t xml:space="preserve"> of 12 consecutive months or less</w:t>
      </w:r>
      <w:r w:rsidRPr="00044FF2">
        <w:rPr>
          <w:rFonts w:cs="Calibri"/>
          <w:sz w:val="22"/>
          <w:szCs w:val="22"/>
        </w:rPr>
        <w:t>:</w:t>
      </w:r>
    </w:p>
    <w:p w14:paraId="3B0AC695" w14:textId="06E7E3BF" w:rsidR="00132B92" w:rsidRPr="00044FF2" w:rsidRDefault="00132B92" w:rsidP="00132B92">
      <w:pPr>
        <w:rPr>
          <w:rFonts w:cs="Calibri"/>
          <w:sz w:val="22"/>
          <w:szCs w:val="22"/>
        </w:rPr>
      </w:pPr>
      <w:r w:rsidRPr="00044FF2">
        <w:rPr>
          <w:rFonts w:cs="Calibri"/>
          <w:sz w:val="22"/>
          <w:szCs w:val="22"/>
        </w:rPr>
        <w:lastRenderedPageBreak/>
        <w:t>(a) Prevent access to the aquatic venue by means of a locked enclosure</w:t>
      </w:r>
      <w:r w:rsidR="003C5D74" w:rsidRPr="00044FF2">
        <w:rPr>
          <w:rFonts w:cs="Calibri"/>
          <w:sz w:val="22"/>
          <w:szCs w:val="22"/>
        </w:rPr>
        <w:t xml:space="preserve"> and conduct daily checks for </w:t>
      </w:r>
      <w:r w:rsidR="002717D0" w:rsidRPr="00044FF2">
        <w:rPr>
          <w:rFonts w:cs="Calibri"/>
          <w:sz w:val="22"/>
          <w:szCs w:val="22"/>
        </w:rPr>
        <w:t>integrity</w:t>
      </w:r>
      <w:r w:rsidR="00F957AB" w:rsidRPr="00044FF2">
        <w:rPr>
          <w:rFonts w:cs="Calibri"/>
          <w:sz w:val="22"/>
          <w:szCs w:val="22"/>
        </w:rPr>
        <w:t>;</w:t>
      </w:r>
    </w:p>
    <w:p w14:paraId="27710A10" w14:textId="40D33AC5" w:rsidR="00132B92" w:rsidRPr="00044FF2" w:rsidRDefault="00132B92" w:rsidP="00132B92">
      <w:pPr>
        <w:rPr>
          <w:rFonts w:cs="Calibri"/>
          <w:sz w:val="22"/>
          <w:szCs w:val="22"/>
        </w:rPr>
      </w:pPr>
      <w:r w:rsidRPr="00044FF2">
        <w:rPr>
          <w:rFonts w:cs="Calibri"/>
          <w:sz w:val="22"/>
          <w:szCs w:val="22"/>
        </w:rPr>
        <w:t>(b) Where an aquatic facility has one aquatic venue open and another closed within the same enclosure, ensure the closed aquatic venue is:</w:t>
      </w:r>
    </w:p>
    <w:p w14:paraId="369BC9AD" w14:textId="77777777" w:rsidR="00132B92" w:rsidRPr="00044FF2" w:rsidRDefault="00132B92" w:rsidP="00132B92">
      <w:pPr>
        <w:rPr>
          <w:rFonts w:cs="Calibri"/>
          <w:sz w:val="22"/>
          <w:szCs w:val="22"/>
        </w:rPr>
      </w:pPr>
      <w:r w:rsidRPr="00044FF2">
        <w:rPr>
          <w:rFonts w:cs="Calibri"/>
          <w:sz w:val="22"/>
          <w:szCs w:val="22"/>
        </w:rPr>
        <w:t xml:space="preserve">(i) Posted with signage stating the aquatic venue is closed; </w:t>
      </w:r>
    </w:p>
    <w:p w14:paraId="1194BEBA" w14:textId="77777777" w:rsidR="00132B92" w:rsidRPr="00044FF2" w:rsidRDefault="00132B92" w:rsidP="00132B92">
      <w:pPr>
        <w:rPr>
          <w:rFonts w:cs="Calibri"/>
          <w:sz w:val="22"/>
          <w:szCs w:val="22"/>
        </w:rPr>
      </w:pPr>
      <w:r w:rsidRPr="00044FF2">
        <w:rPr>
          <w:rFonts w:cs="Calibri"/>
          <w:sz w:val="22"/>
          <w:szCs w:val="22"/>
        </w:rPr>
        <w:t>(ii) Protected by either:</w:t>
      </w:r>
    </w:p>
    <w:p w14:paraId="1265A6FC" w14:textId="77777777" w:rsidR="00132B92" w:rsidRPr="00044FF2" w:rsidRDefault="00132B92" w:rsidP="00132B92">
      <w:pPr>
        <w:rPr>
          <w:rFonts w:cs="Calibri"/>
          <w:sz w:val="22"/>
          <w:szCs w:val="22"/>
        </w:rPr>
      </w:pPr>
      <w:r w:rsidRPr="00044FF2">
        <w:rPr>
          <w:rFonts w:cs="Calibri"/>
          <w:sz w:val="22"/>
          <w:szCs w:val="22"/>
        </w:rPr>
        <w:t>(A) A safety cover meeting ASTM standard F1346-91as to not allow access to the aquatic venue; or</w:t>
      </w:r>
    </w:p>
    <w:p w14:paraId="60C3DAFA" w14:textId="133001FD" w:rsidR="00132B92" w:rsidRPr="00044FF2" w:rsidRDefault="00132B92" w:rsidP="00132B92">
      <w:pPr>
        <w:rPr>
          <w:rFonts w:cs="Calibri"/>
          <w:sz w:val="22"/>
          <w:szCs w:val="22"/>
        </w:rPr>
      </w:pPr>
      <w:r w:rsidRPr="00044FF2">
        <w:rPr>
          <w:rFonts w:cs="Calibri"/>
          <w:sz w:val="22"/>
          <w:szCs w:val="22"/>
        </w:rPr>
        <w:t>(B) Ensuring water clarity</w:t>
      </w:r>
      <w:r w:rsidR="00F0282C" w:rsidRPr="00044FF2">
        <w:rPr>
          <w:rFonts w:cs="Calibri"/>
          <w:sz w:val="22"/>
          <w:szCs w:val="22"/>
        </w:rPr>
        <w:t xml:space="preserve"> meet</w:t>
      </w:r>
      <w:r w:rsidR="005F35D9" w:rsidRPr="00044FF2">
        <w:rPr>
          <w:rFonts w:cs="Calibri"/>
          <w:sz w:val="22"/>
          <w:szCs w:val="22"/>
        </w:rPr>
        <w:t>s</w:t>
      </w:r>
      <w:r w:rsidR="00F0282C" w:rsidRPr="00044FF2">
        <w:rPr>
          <w:rFonts w:cs="Calibri"/>
          <w:sz w:val="22"/>
          <w:szCs w:val="22"/>
        </w:rPr>
        <w:t xml:space="preserve"> </w:t>
      </w:r>
      <w:r w:rsidRPr="00044FF2">
        <w:rPr>
          <w:rFonts w:cs="Calibri"/>
          <w:sz w:val="22"/>
          <w:szCs w:val="22"/>
        </w:rPr>
        <w:t>standards outlined in WAC 246-261-</w:t>
      </w:r>
      <w:r w:rsidR="00D5329D" w:rsidRPr="00044FF2">
        <w:rPr>
          <w:rFonts w:cs="Calibri"/>
          <w:sz w:val="22"/>
          <w:szCs w:val="22"/>
        </w:rPr>
        <w:t>675</w:t>
      </w:r>
      <w:r w:rsidRPr="00044FF2">
        <w:rPr>
          <w:rFonts w:cs="Calibri"/>
          <w:sz w:val="22"/>
          <w:szCs w:val="22"/>
        </w:rPr>
        <w:t xml:space="preserve">. Where a layer of ice may develop, a safety cover meeting ASTM standard F1346-91 must be installed; </w:t>
      </w:r>
      <w:r w:rsidR="00E97516" w:rsidRPr="00044FF2">
        <w:rPr>
          <w:rFonts w:cs="Calibri"/>
          <w:sz w:val="22"/>
          <w:szCs w:val="22"/>
        </w:rPr>
        <w:t>and</w:t>
      </w:r>
    </w:p>
    <w:p w14:paraId="2C10DE8D" w14:textId="7B08D341" w:rsidR="00132B92" w:rsidRPr="00044FF2" w:rsidRDefault="00132B92" w:rsidP="00132B92">
      <w:pPr>
        <w:rPr>
          <w:rFonts w:cs="Calibri"/>
          <w:sz w:val="22"/>
          <w:szCs w:val="22"/>
        </w:rPr>
      </w:pPr>
      <w:r w:rsidRPr="00044FF2">
        <w:rPr>
          <w:rFonts w:cs="Calibri"/>
          <w:sz w:val="22"/>
          <w:szCs w:val="22"/>
        </w:rPr>
        <w:t>(i</w:t>
      </w:r>
      <w:r w:rsidR="00994935" w:rsidRPr="00044FF2">
        <w:rPr>
          <w:rFonts w:cs="Calibri"/>
          <w:sz w:val="22"/>
          <w:szCs w:val="22"/>
        </w:rPr>
        <w:t>ii</w:t>
      </w:r>
      <w:r w:rsidRPr="00044FF2">
        <w:rPr>
          <w:rFonts w:cs="Calibri"/>
          <w:sz w:val="22"/>
          <w:szCs w:val="22"/>
        </w:rPr>
        <w:t>) Monitored by staff to prevent unauthorized entry</w:t>
      </w:r>
      <w:r w:rsidR="00F957AB" w:rsidRPr="00044FF2">
        <w:rPr>
          <w:rFonts w:cs="Calibri"/>
          <w:sz w:val="22"/>
          <w:szCs w:val="22"/>
        </w:rPr>
        <w:t>; and</w:t>
      </w:r>
    </w:p>
    <w:p w14:paraId="40BDF681" w14:textId="33C90EB1" w:rsidR="002112EE" w:rsidRPr="00044FF2" w:rsidRDefault="001122CE" w:rsidP="00132B92">
      <w:pPr>
        <w:rPr>
          <w:rFonts w:cs="Calibri"/>
          <w:sz w:val="22"/>
          <w:szCs w:val="22"/>
        </w:rPr>
      </w:pPr>
      <w:r w:rsidRPr="00044FF2">
        <w:rPr>
          <w:rFonts w:cs="Calibri"/>
          <w:sz w:val="22"/>
          <w:szCs w:val="22"/>
        </w:rPr>
        <w:t>(</w:t>
      </w:r>
      <w:r w:rsidR="002112EE" w:rsidRPr="00044FF2">
        <w:rPr>
          <w:rFonts w:cs="Calibri"/>
          <w:sz w:val="22"/>
          <w:szCs w:val="22"/>
        </w:rPr>
        <w:t>c) Not creating a nuisance or disease hazard such as algae and mosquitos</w:t>
      </w:r>
      <w:r w:rsidR="00994935" w:rsidRPr="00044FF2">
        <w:rPr>
          <w:rFonts w:cs="Calibri"/>
          <w:sz w:val="22"/>
          <w:szCs w:val="22"/>
        </w:rPr>
        <w:t>.</w:t>
      </w:r>
    </w:p>
    <w:p w14:paraId="1E369021" w14:textId="64955C76" w:rsidR="00132B92" w:rsidRPr="00044FF2" w:rsidRDefault="001122CE" w:rsidP="00132B92">
      <w:pPr>
        <w:rPr>
          <w:rFonts w:cs="Calibri"/>
          <w:sz w:val="22"/>
          <w:szCs w:val="22"/>
        </w:rPr>
      </w:pPr>
      <w:r w:rsidRPr="00044FF2">
        <w:rPr>
          <w:rFonts w:cs="Calibri"/>
          <w:sz w:val="22"/>
          <w:szCs w:val="22"/>
        </w:rPr>
        <w:t>(</w:t>
      </w:r>
      <w:r w:rsidR="002112EE" w:rsidRPr="00044FF2">
        <w:rPr>
          <w:rFonts w:cs="Calibri"/>
          <w:sz w:val="22"/>
          <w:szCs w:val="22"/>
        </w:rPr>
        <w:t>d</w:t>
      </w:r>
      <w:r w:rsidRPr="00044FF2">
        <w:rPr>
          <w:rFonts w:cs="Calibri"/>
          <w:sz w:val="22"/>
          <w:szCs w:val="22"/>
        </w:rPr>
        <w:t xml:space="preserve">) </w:t>
      </w:r>
      <w:r w:rsidR="00132B92" w:rsidRPr="00044FF2">
        <w:rPr>
          <w:rFonts w:cs="Calibri"/>
          <w:sz w:val="22"/>
          <w:szCs w:val="22"/>
        </w:rPr>
        <w:t xml:space="preserve">Before reopening an aquatic venue, all safety covers </w:t>
      </w:r>
      <w:r w:rsidR="00953956" w:rsidRPr="00044FF2">
        <w:rPr>
          <w:rFonts w:cs="Calibri"/>
          <w:sz w:val="22"/>
          <w:szCs w:val="22"/>
        </w:rPr>
        <w:t xml:space="preserve">are removed </w:t>
      </w:r>
      <w:r w:rsidR="00132B92" w:rsidRPr="00044FF2">
        <w:rPr>
          <w:rFonts w:cs="Calibri"/>
          <w:sz w:val="22"/>
          <w:szCs w:val="22"/>
        </w:rPr>
        <w:t>during periods when the aquatic venue is open for use.</w:t>
      </w:r>
    </w:p>
    <w:p w14:paraId="2857E0A3" w14:textId="7FE17AE4" w:rsidR="004449B0" w:rsidRPr="00044FF2" w:rsidRDefault="00132B92" w:rsidP="00132B92">
      <w:pPr>
        <w:rPr>
          <w:rFonts w:cs="Calibri"/>
          <w:sz w:val="22"/>
          <w:szCs w:val="22"/>
        </w:rPr>
      </w:pPr>
      <w:r w:rsidRPr="00044FF2">
        <w:rPr>
          <w:rFonts w:cs="Calibri"/>
          <w:sz w:val="22"/>
          <w:szCs w:val="22"/>
        </w:rPr>
        <w:t xml:space="preserve">(2) For closures of more than 12 </w:t>
      </w:r>
      <w:r w:rsidR="008665D6" w:rsidRPr="00044FF2">
        <w:rPr>
          <w:rFonts w:cs="Calibri"/>
          <w:sz w:val="22"/>
          <w:szCs w:val="22"/>
        </w:rPr>
        <w:t xml:space="preserve">consecutive </w:t>
      </w:r>
      <w:r w:rsidRPr="00044FF2">
        <w:rPr>
          <w:rFonts w:cs="Calibri"/>
          <w:sz w:val="22"/>
          <w:szCs w:val="22"/>
        </w:rPr>
        <w:t>months</w:t>
      </w:r>
      <w:r w:rsidR="00CA2495" w:rsidRPr="00044FF2">
        <w:rPr>
          <w:rFonts w:cs="Calibri"/>
          <w:sz w:val="22"/>
          <w:szCs w:val="22"/>
        </w:rPr>
        <w:t>,</w:t>
      </w:r>
      <w:r w:rsidRPr="00044FF2">
        <w:rPr>
          <w:rFonts w:cs="Calibri"/>
          <w:sz w:val="22"/>
          <w:szCs w:val="22"/>
        </w:rPr>
        <w:t xml:space="preserve"> </w:t>
      </w:r>
      <w:r w:rsidR="00CA2495" w:rsidRPr="00044FF2">
        <w:rPr>
          <w:rFonts w:cs="Calibri"/>
          <w:sz w:val="22"/>
          <w:szCs w:val="22"/>
        </w:rPr>
        <w:t>i</w:t>
      </w:r>
      <w:r w:rsidRPr="00044FF2">
        <w:rPr>
          <w:rFonts w:cs="Calibri"/>
          <w:sz w:val="22"/>
          <w:szCs w:val="22"/>
        </w:rPr>
        <w:t>n addition to the requirements outlined in subsection (1) of this section</w:t>
      </w:r>
      <w:r w:rsidR="005E0172" w:rsidRPr="00044FF2">
        <w:rPr>
          <w:rFonts w:cs="Calibri"/>
          <w:sz w:val="22"/>
          <w:szCs w:val="22"/>
        </w:rPr>
        <w:t xml:space="preserve">, </w:t>
      </w:r>
      <w:r w:rsidR="00020ECD">
        <w:rPr>
          <w:rFonts w:cs="Calibri"/>
          <w:sz w:val="22"/>
          <w:szCs w:val="22"/>
        </w:rPr>
        <w:t xml:space="preserve">the </w:t>
      </w:r>
      <w:r w:rsidR="005E0172" w:rsidRPr="00044FF2">
        <w:rPr>
          <w:rFonts w:cs="Calibri"/>
          <w:sz w:val="22"/>
          <w:szCs w:val="22"/>
        </w:rPr>
        <w:t>owner</w:t>
      </w:r>
      <w:r w:rsidR="00085612" w:rsidRPr="00044FF2">
        <w:rPr>
          <w:rFonts w:cs="Calibri"/>
          <w:sz w:val="22"/>
          <w:szCs w:val="22"/>
        </w:rPr>
        <w:t xml:space="preserve"> </w:t>
      </w:r>
      <w:r w:rsidR="00020ECD">
        <w:rPr>
          <w:rFonts w:cs="Calibri"/>
          <w:sz w:val="22"/>
          <w:szCs w:val="22"/>
        </w:rPr>
        <w:t>shall</w:t>
      </w:r>
      <w:r w:rsidR="00765CE4" w:rsidRPr="00044FF2">
        <w:rPr>
          <w:rFonts w:cs="Calibri"/>
          <w:sz w:val="22"/>
          <w:szCs w:val="22"/>
        </w:rPr>
        <w:t xml:space="preserve"> </w:t>
      </w:r>
      <w:r w:rsidR="002A05E1" w:rsidRPr="00044FF2">
        <w:rPr>
          <w:rFonts w:cs="Calibri"/>
          <w:sz w:val="22"/>
          <w:szCs w:val="22"/>
        </w:rPr>
        <w:t>contact the department o</w:t>
      </w:r>
      <w:r w:rsidR="00475657" w:rsidRPr="00044FF2">
        <w:rPr>
          <w:rFonts w:cs="Calibri"/>
          <w:sz w:val="22"/>
          <w:szCs w:val="22"/>
        </w:rPr>
        <w:t>r</w:t>
      </w:r>
      <w:r w:rsidR="002A05E1" w:rsidRPr="00044FF2">
        <w:rPr>
          <w:rFonts w:cs="Calibri"/>
          <w:sz w:val="22"/>
          <w:szCs w:val="22"/>
        </w:rPr>
        <w:t xml:space="preserve"> local health officer to verify that the aquatic venue meets all the appli</w:t>
      </w:r>
      <w:r w:rsidR="004303AF" w:rsidRPr="00044FF2">
        <w:rPr>
          <w:rFonts w:cs="Calibri"/>
          <w:sz w:val="22"/>
          <w:szCs w:val="22"/>
        </w:rPr>
        <w:t xml:space="preserve">cable criteria </w:t>
      </w:r>
      <w:r w:rsidR="004449B0" w:rsidRPr="00044FF2">
        <w:rPr>
          <w:rFonts w:cs="Calibri"/>
          <w:sz w:val="22"/>
          <w:szCs w:val="22"/>
        </w:rPr>
        <w:t xml:space="preserve">of this chapter prior to applying for an operating permit. </w:t>
      </w:r>
    </w:p>
    <w:p w14:paraId="5DAE8146" w14:textId="5754A2FE" w:rsidR="00D471DE" w:rsidRPr="00044FF2" w:rsidRDefault="004449B0" w:rsidP="00132B92">
      <w:pPr>
        <w:rPr>
          <w:rFonts w:cs="Calibri"/>
          <w:sz w:val="22"/>
          <w:szCs w:val="22"/>
        </w:rPr>
      </w:pPr>
      <w:r w:rsidRPr="00044FF2">
        <w:rPr>
          <w:rFonts w:cs="Calibri"/>
          <w:sz w:val="22"/>
          <w:szCs w:val="22"/>
        </w:rPr>
        <w:t xml:space="preserve">(3) </w:t>
      </w:r>
      <w:r w:rsidR="00501101" w:rsidRPr="00044FF2">
        <w:rPr>
          <w:rFonts w:cs="Calibri"/>
          <w:sz w:val="22"/>
          <w:szCs w:val="22"/>
        </w:rPr>
        <w:t xml:space="preserve">For </w:t>
      </w:r>
      <w:r w:rsidR="0046680D" w:rsidRPr="00044FF2">
        <w:rPr>
          <w:rFonts w:cs="Calibri"/>
          <w:sz w:val="22"/>
          <w:szCs w:val="22"/>
        </w:rPr>
        <w:t>closures</w:t>
      </w:r>
      <w:r w:rsidRPr="00044FF2">
        <w:rPr>
          <w:rFonts w:cs="Calibri"/>
          <w:sz w:val="22"/>
          <w:szCs w:val="22"/>
        </w:rPr>
        <w:t xml:space="preserve"> </w:t>
      </w:r>
      <w:r w:rsidR="00703B80" w:rsidRPr="00044FF2">
        <w:rPr>
          <w:rFonts w:cs="Calibri"/>
          <w:sz w:val="22"/>
          <w:szCs w:val="22"/>
        </w:rPr>
        <w:t>of 36 months</w:t>
      </w:r>
      <w:r w:rsidR="00D31E03" w:rsidRPr="00044FF2">
        <w:rPr>
          <w:rFonts w:cs="Calibri"/>
          <w:sz w:val="22"/>
          <w:szCs w:val="22"/>
        </w:rPr>
        <w:t xml:space="preserve"> or more</w:t>
      </w:r>
      <w:r w:rsidR="00383E5E" w:rsidRPr="00044FF2">
        <w:rPr>
          <w:rFonts w:cs="Calibri"/>
          <w:sz w:val="22"/>
          <w:szCs w:val="22"/>
        </w:rPr>
        <w:t>:</w:t>
      </w:r>
    </w:p>
    <w:p w14:paraId="0715386D" w14:textId="64FDD365" w:rsidR="00C83A14" w:rsidRPr="00044FF2" w:rsidRDefault="00C83A14" w:rsidP="00C83A14">
      <w:pPr>
        <w:rPr>
          <w:rFonts w:cs="Calibri"/>
          <w:sz w:val="22"/>
          <w:szCs w:val="22"/>
        </w:rPr>
      </w:pPr>
      <w:r w:rsidRPr="00044FF2">
        <w:rPr>
          <w:rFonts w:cs="Calibri"/>
          <w:sz w:val="22"/>
          <w:szCs w:val="22"/>
        </w:rPr>
        <w:t>(a) Prevent access to the aquatic venue by means of a locked enclosure and conduct daily checks for integrity.</w:t>
      </w:r>
    </w:p>
    <w:p w14:paraId="39E362FF" w14:textId="35C67985" w:rsidR="007756D7" w:rsidRPr="00044FF2" w:rsidRDefault="007756D7" w:rsidP="007756D7">
      <w:pPr>
        <w:rPr>
          <w:rFonts w:cs="Calibri"/>
          <w:sz w:val="22"/>
          <w:szCs w:val="22"/>
        </w:rPr>
      </w:pPr>
      <w:r w:rsidRPr="00044FF2">
        <w:rPr>
          <w:rFonts w:cs="Calibri"/>
          <w:sz w:val="22"/>
          <w:szCs w:val="22"/>
        </w:rPr>
        <w:t>(</w:t>
      </w:r>
      <w:r w:rsidR="00F06389" w:rsidRPr="00044FF2">
        <w:rPr>
          <w:rFonts w:cs="Calibri"/>
          <w:sz w:val="22"/>
          <w:szCs w:val="22"/>
        </w:rPr>
        <w:t>b</w:t>
      </w:r>
      <w:r w:rsidRPr="00044FF2">
        <w:rPr>
          <w:rFonts w:cs="Calibri"/>
          <w:sz w:val="22"/>
          <w:szCs w:val="22"/>
        </w:rPr>
        <w:t>) Protected by either:</w:t>
      </w:r>
    </w:p>
    <w:p w14:paraId="6359A3E1" w14:textId="43EDE1AB" w:rsidR="007756D7" w:rsidRPr="00044FF2" w:rsidRDefault="007756D7" w:rsidP="007756D7">
      <w:pPr>
        <w:rPr>
          <w:rFonts w:cs="Calibri"/>
          <w:sz w:val="22"/>
          <w:szCs w:val="22"/>
        </w:rPr>
      </w:pPr>
      <w:r w:rsidRPr="00044FF2">
        <w:rPr>
          <w:rFonts w:cs="Calibri"/>
          <w:sz w:val="22"/>
          <w:szCs w:val="22"/>
        </w:rPr>
        <w:t>(</w:t>
      </w:r>
      <w:r w:rsidR="000A6E87" w:rsidRPr="00044FF2">
        <w:rPr>
          <w:rFonts w:cs="Calibri"/>
          <w:sz w:val="22"/>
          <w:szCs w:val="22"/>
        </w:rPr>
        <w:t>i</w:t>
      </w:r>
      <w:r w:rsidRPr="00044FF2">
        <w:rPr>
          <w:rFonts w:cs="Calibri"/>
          <w:sz w:val="22"/>
          <w:szCs w:val="22"/>
        </w:rPr>
        <w:t>) A safety cover meeting ASTM standard F1346-91as to not allow access to the aquatic venue; or</w:t>
      </w:r>
    </w:p>
    <w:p w14:paraId="5A8AE313" w14:textId="212E2944" w:rsidR="00F2013E" w:rsidRPr="00044FF2" w:rsidRDefault="007756D7" w:rsidP="00132B92">
      <w:pPr>
        <w:rPr>
          <w:rFonts w:cs="Calibri"/>
          <w:sz w:val="22"/>
          <w:szCs w:val="22"/>
        </w:rPr>
      </w:pPr>
      <w:r w:rsidRPr="00044FF2">
        <w:rPr>
          <w:rFonts w:cs="Calibri"/>
          <w:sz w:val="22"/>
          <w:szCs w:val="22"/>
        </w:rPr>
        <w:t>(</w:t>
      </w:r>
      <w:r w:rsidR="000A6E87" w:rsidRPr="00044FF2">
        <w:rPr>
          <w:rFonts w:cs="Calibri"/>
          <w:sz w:val="22"/>
          <w:szCs w:val="22"/>
        </w:rPr>
        <w:t>ii</w:t>
      </w:r>
      <w:r w:rsidRPr="00044FF2">
        <w:rPr>
          <w:rFonts w:cs="Calibri"/>
          <w:sz w:val="22"/>
          <w:szCs w:val="22"/>
        </w:rPr>
        <w:t xml:space="preserve">) </w:t>
      </w:r>
      <w:r w:rsidR="00152E71" w:rsidRPr="00044FF2">
        <w:rPr>
          <w:rFonts w:cs="Calibri"/>
          <w:sz w:val="22"/>
          <w:szCs w:val="22"/>
        </w:rPr>
        <w:t xml:space="preserve">Demolishing the aquatic venue. </w:t>
      </w:r>
    </w:p>
    <w:p w14:paraId="15BD1B5F" w14:textId="69860F74" w:rsidR="00132B92" w:rsidRPr="00044FF2" w:rsidRDefault="00D471DE" w:rsidP="00132B92">
      <w:pPr>
        <w:rPr>
          <w:rFonts w:cs="Calibri"/>
          <w:sz w:val="22"/>
          <w:szCs w:val="22"/>
        </w:rPr>
      </w:pPr>
      <w:r w:rsidRPr="00044FF2">
        <w:rPr>
          <w:rFonts w:cs="Calibri"/>
          <w:sz w:val="22"/>
          <w:szCs w:val="22"/>
        </w:rPr>
        <w:t>(</w:t>
      </w:r>
      <w:r w:rsidR="00913DC0" w:rsidRPr="00044FF2">
        <w:rPr>
          <w:rFonts w:cs="Calibri"/>
          <w:sz w:val="22"/>
          <w:szCs w:val="22"/>
        </w:rPr>
        <w:t>c</w:t>
      </w:r>
      <w:r w:rsidRPr="00044FF2">
        <w:rPr>
          <w:rFonts w:cs="Calibri"/>
          <w:sz w:val="22"/>
          <w:szCs w:val="22"/>
        </w:rPr>
        <w:t xml:space="preserve">) </w:t>
      </w:r>
      <w:r w:rsidR="006D05D2" w:rsidRPr="00044FF2">
        <w:rPr>
          <w:rFonts w:cs="Calibri"/>
          <w:sz w:val="22"/>
          <w:szCs w:val="22"/>
        </w:rPr>
        <w:t>M</w:t>
      </w:r>
      <w:r w:rsidR="00BB3936" w:rsidRPr="00044FF2">
        <w:rPr>
          <w:rFonts w:cs="Calibri"/>
          <w:sz w:val="22"/>
          <w:szCs w:val="22"/>
        </w:rPr>
        <w:t>ust s</w:t>
      </w:r>
      <w:r w:rsidR="00132B92" w:rsidRPr="00044FF2">
        <w:rPr>
          <w:rFonts w:cs="Calibri"/>
          <w:sz w:val="22"/>
          <w:szCs w:val="22"/>
        </w:rPr>
        <w:t>ubmit a plan to the department or local health officer outlining how the aquatic venue will be secured and maintained. Plans should include long term plans for either demolition or reopening. These plans must be tracked by the department or local health officer until demolition or reopening occurs; and</w:t>
      </w:r>
    </w:p>
    <w:p w14:paraId="20EE2008" w14:textId="500E7926" w:rsidR="00132B92" w:rsidRPr="00044FF2" w:rsidRDefault="00132B92" w:rsidP="002B04F6">
      <w:pPr>
        <w:rPr>
          <w:rFonts w:cs="Calibri"/>
          <w:sz w:val="22"/>
          <w:szCs w:val="22"/>
        </w:rPr>
      </w:pPr>
      <w:r w:rsidRPr="00044FF2">
        <w:rPr>
          <w:rFonts w:cs="Calibri"/>
          <w:sz w:val="22"/>
          <w:szCs w:val="22"/>
        </w:rPr>
        <w:t>(</w:t>
      </w:r>
      <w:r w:rsidR="00913DC0" w:rsidRPr="00044FF2">
        <w:rPr>
          <w:rFonts w:cs="Calibri"/>
          <w:sz w:val="22"/>
          <w:szCs w:val="22"/>
        </w:rPr>
        <w:t>d</w:t>
      </w:r>
      <w:r w:rsidRPr="00044FF2">
        <w:rPr>
          <w:rFonts w:cs="Calibri"/>
          <w:sz w:val="22"/>
          <w:szCs w:val="22"/>
        </w:rPr>
        <w:t xml:space="preserve">) Contact the department or local health officer prior to reopening to verify the aquatic venue meets all applicable requirements of this chapter. </w:t>
      </w:r>
      <w:r w:rsidR="00BB3936" w:rsidRPr="00044FF2">
        <w:rPr>
          <w:rFonts w:cs="Calibri"/>
          <w:sz w:val="22"/>
          <w:szCs w:val="22"/>
        </w:rPr>
        <w:t>A</w:t>
      </w:r>
      <w:r w:rsidRPr="00044FF2">
        <w:rPr>
          <w:rFonts w:cs="Calibri"/>
          <w:sz w:val="22"/>
          <w:szCs w:val="22"/>
        </w:rPr>
        <w:t>n inspection by the department or local health officer must be completed prior to reopening.</w:t>
      </w:r>
    </w:p>
    <w:p w14:paraId="2D242DBF" w14:textId="62ED50FB" w:rsidR="00661CC0" w:rsidRPr="00044FF2" w:rsidRDefault="00A329BB" w:rsidP="002B04F6">
      <w:pPr>
        <w:rPr>
          <w:rFonts w:cs="Calibri"/>
          <w:sz w:val="22"/>
          <w:szCs w:val="22"/>
        </w:rPr>
      </w:pPr>
      <w:r w:rsidRPr="00044FF2">
        <w:rPr>
          <w:rFonts w:cs="Calibri"/>
          <w:b/>
          <w:bCs/>
          <w:sz w:val="22"/>
          <w:szCs w:val="22"/>
        </w:rPr>
        <w:t>WAC 246-261-69</w:t>
      </w:r>
      <w:r w:rsidR="00E7360B" w:rsidRPr="00044FF2">
        <w:rPr>
          <w:rFonts w:cs="Calibri"/>
          <w:b/>
          <w:bCs/>
          <w:sz w:val="22"/>
          <w:szCs w:val="22"/>
        </w:rPr>
        <w:t>0</w:t>
      </w:r>
      <w:r w:rsidRPr="00044FF2">
        <w:rPr>
          <w:rFonts w:cs="Calibri"/>
          <w:b/>
          <w:bCs/>
          <w:sz w:val="22"/>
          <w:szCs w:val="22"/>
        </w:rPr>
        <w:t xml:space="preserve"> Aquatic venue closure tracking.</w:t>
      </w:r>
      <w:r w:rsidRPr="00044FF2">
        <w:rPr>
          <w:rFonts w:cs="Calibri"/>
          <w:sz w:val="22"/>
          <w:szCs w:val="22"/>
        </w:rPr>
        <w:t xml:space="preserve"> </w:t>
      </w:r>
      <w:r w:rsidR="00661CC0" w:rsidRPr="00044FF2">
        <w:rPr>
          <w:rFonts w:cs="Calibri"/>
          <w:sz w:val="22"/>
          <w:szCs w:val="22"/>
        </w:rPr>
        <w:t xml:space="preserve">Aquatic venues </w:t>
      </w:r>
      <w:proofErr w:type="gramStart"/>
      <w:r w:rsidR="00661CC0" w:rsidRPr="00044FF2">
        <w:rPr>
          <w:rFonts w:cs="Calibri"/>
          <w:sz w:val="22"/>
          <w:szCs w:val="22"/>
        </w:rPr>
        <w:t>closed</w:t>
      </w:r>
      <w:proofErr w:type="gramEnd"/>
      <w:r w:rsidR="00661CC0" w:rsidRPr="00044FF2">
        <w:rPr>
          <w:rFonts w:cs="Calibri"/>
          <w:sz w:val="22"/>
          <w:szCs w:val="22"/>
        </w:rPr>
        <w:t xml:space="preserve"> to bathers for more than 12 consecutive months </w:t>
      </w:r>
      <w:r w:rsidR="00FA4703" w:rsidRPr="00044FF2">
        <w:rPr>
          <w:rFonts w:cs="Calibri"/>
          <w:sz w:val="22"/>
          <w:szCs w:val="22"/>
        </w:rPr>
        <w:t>shall be tracked by the department or local health officer until the aquatic venue is reopened, demolished, or backfilled.</w:t>
      </w:r>
    </w:p>
    <w:p w14:paraId="5E9FA924" w14:textId="77777777" w:rsidR="00700B96" w:rsidRPr="00044FF2" w:rsidRDefault="001B4518" w:rsidP="00FB35F8">
      <w:pPr>
        <w:rPr>
          <w:rFonts w:cs="Calibri"/>
          <w:sz w:val="22"/>
          <w:szCs w:val="22"/>
        </w:rPr>
      </w:pPr>
      <w:r w:rsidRPr="00044FF2">
        <w:rPr>
          <w:rFonts w:cs="Calibri"/>
          <w:b/>
          <w:bCs/>
          <w:sz w:val="22"/>
          <w:szCs w:val="22"/>
        </w:rPr>
        <w:lastRenderedPageBreak/>
        <w:t>WAC 246-261-</w:t>
      </w:r>
      <w:r w:rsidR="00F401F3" w:rsidRPr="00044FF2">
        <w:rPr>
          <w:rFonts w:cs="Calibri"/>
          <w:b/>
          <w:bCs/>
          <w:sz w:val="22"/>
          <w:szCs w:val="22"/>
        </w:rPr>
        <w:t>695</w:t>
      </w:r>
      <w:r w:rsidRPr="00044FF2">
        <w:rPr>
          <w:rFonts w:cs="Calibri"/>
          <w:b/>
          <w:bCs/>
          <w:sz w:val="22"/>
          <w:szCs w:val="22"/>
        </w:rPr>
        <w:t xml:space="preserve"> Safety plan.</w:t>
      </w:r>
      <w:r w:rsidRPr="00044FF2">
        <w:rPr>
          <w:rFonts w:cs="Calibri"/>
          <w:sz w:val="22"/>
          <w:szCs w:val="22"/>
        </w:rPr>
        <w:t xml:space="preserve"> </w:t>
      </w:r>
      <w:r w:rsidR="000C5689" w:rsidRPr="00044FF2">
        <w:rPr>
          <w:rFonts w:cs="Calibri"/>
          <w:sz w:val="22"/>
          <w:szCs w:val="22"/>
        </w:rPr>
        <w:t xml:space="preserve">(1) </w:t>
      </w:r>
      <w:r w:rsidR="00FE623F" w:rsidRPr="00044FF2">
        <w:rPr>
          <w:rFonts w:cs="Calibri"/>
          <w:sz w:val="22"/>
          <w:szCs w:val="22"/>
        </w:rPr>
        <w:t>The owner</w:t>
      </w:r>
      <w:r w:rsidR="00FE623F" w:rsidRPr="00044FF2" w:rsidDel="000018F0">
        <w:rPr>
          <w:rFonts w:cs="Calibri"/>
          <w:sz w:val="22"/>
          <w:szCs w:val="22"/>
        </w:rPr>
        <w:t xml:space="preserve"> </w:t>
      </w:r>
      <w:r w:rsidR="000018F0" w:rsidRPr="00044FF2">
        <w:rPr>
          <w:rFonts w:cs="Calibri"/>
          <w:sz w:val="22"/>
          <w:szCs w:val="22"/>
        </w:rPr>
        <w:t>shall</w:t>
      </w:r>
      <w:r w:rsidR="00FE623F" w:rsidRPr="00044FF2">
        <w:rPr>
          <w:rFonts w:cs="Calibri"/>
          <w:sz w:val="22"/>
          <w:szCs w:val="22"/>
        </w:rPr>
        <w:t xml:space="preserve"> </w:t>
      </w:r>
      <w:r w:rsidR="00C81A57" w:rsidRPr="00044FF2">
        <w:rPr>
          <w:rFonts w:cs="Calibri"/>
          <w:sz w:val="22"/>
          <w:szCs w:val="22"/>
        </w:rPr>
        <w:t xml:space="preserve">develop and </w:t>
      </w:r>
      <w:r w:rsidR="00FE623F" w:rsidRPr="00044FF2">
        <w:rPr>
          <w:rFonts w:cs="Calibri"/>
          <w:sz w:val="22"/>
          <w:szCs w:val="22"/>
        </w:rPr>
        <w:t>maintain a safety plan onsite</w:t>
      </w:r>
      <w:r w:rsidR="00CA1B41" w:rsidRPr="00044FF2">
        <w:rPr>
          <w:rFonts w:cs="Calibri"/>
          <w:sz w:val="22"/>
          <w:szCs w:val="22"/>
        </w:rPr>
        <w:t xml:space="preserve">. </w:t>
      </w:r>
      <w:r w:rsidR="00D6737F" w:rsidRPr="00044FF2">
        <w:rPr>
          <w:rFonts w:cs="Calibri"/>
          <w:sz w:val="22"/>
          <w:szCs w:val="22"/>
        </w:rPr>
        <w:t xml:space="preserve">Safety plans </w:t>
      </w:r>
      <w:r w:rsidR="00F34512" w:rsidRPr="00044FF2">
        <w:rPr>
          <w:rFonts w:cs="Calibri"/>
          <w:sz w:val="22"/>
          <w:szCs w:val="22"/>
        </w:rPr>
        <w:t xml:space="preserve">must be made available to the department or local health officer upon request. </w:t>
      </w:r>
    </w:p>
    <w:p w14:paraId="28E13A4C" w14:textId="6205168D" w:rsidR="00732BB9" w:rsidRPr="00044FF2" w:rsidRDefault="00700B96" w:rsidP="00FB35F8">
      <w:pPr>
        <w:rPr>
          <w:rFonts w:cs="Calibri"/>
          <w:sz w:val="22"/>
          <w:szCs w:val="22"/>
        </w:rPr>
      </w:pPr>
      <w:r w:rsidRPr="00044FF2">
        <w:rPr>
          <w:rFonts w:cs="Calibri"/>
          <w:sz w:val="22"/>
          <w:szCs w:val="22"/>
        </w:rPr>
        <w:t xml:space="preserve">(2) </w:t>
      </w:r>
      <w:r w:rsidR="00CA1B41" w:rsidRPr="00044FF2">
        <w:rPr>
          <w:rFonts w:cs="Calibri"/>
          <w:sz w:val="22"/>
          <w:szCs w:val="22"/>
        </w:rPr>
        <w:t>The safety plan must include</w:t>
      </w:r>
      <w:r w:rsidR="00C329DC" w:rsidRPr="00044FF2">
        <w:rPr>
          <w:rFonts w:cs="Calibri"/>
          <w:sz w:val="22"/>
          <w:szCs w:val="22"/>
        </w:rPr>
        <w:t xml:space="preserve"> a</w:t>
      </w:r>
      <w:r w:rsidR="00151F7D" w:rsidRPr="00044FF2">
        <w:rPr>
          <w:rFonts w:cs="Calibri"/>
          <w:sz w:val="22"/>
          <w:szCs w:val="22"/>
        </w:rPr>
        <w:t>:</w:t>
      </w:r>
    </w:p>
    <w:p w14:paraId="4F97CE53" w14:textId="1772FB8B" w:rsidR="000C5689" w:rsidRPr="00044FF2" w:rsidRDefault="00151F7D" w:rsidP="00FB35F8">
      <w:pPr>
        <w:rPr>
          <w:rFonts w:cs="Calibri"/>
          <w:sz w:val="22"/>
          <w:szCs w:val="22"/>
        </w:rPr>
      </w:pPr>
      <w:r w:rsidRPr="00044FF2">
        <w:rPr>
          <w:rFonts w:cs="Calibri"/>
          <w:sz w:val="22"/>
          <w:szCs w:val="22"/>
        </w:rPr>
        <w:t>(</w:t>
      </w:r>
      <w:r w:rsidR="000C5689" w:rsidRPr="00044FF2">
        <w:rPr>
          <w:rFonts w:cs="Calibri"/>
          <w:sz w:val="22"/>
          <w:szCs w:val="22"/>
        </w:rPr>
        <w:t>a) Staffing plan;</w:t>
      </w:r>
    </w:p>
    <w:p w14:paraId="51C1E452" w14:textId="58AF487F" w:rsidR="000C5689" w:rsidRPr="00044FF2" w:rsidRDefault="000C5689" w:rsidP="00FB35F8">
      <w:pPr>
        <w:rPr>
          <w:rFonts w:cs="Calibri"/>
          <w:sz w:val="22"/>
          <w:szCs w:val="22"/>
        </w:rPr>
      </w:pPr>
      <w:r w:rsidRPr="00044FF2">
        <w:rPr>
          <w:rFonts w:cs="Calibri"/>
          <w:sz w:val="22"/>
          <w:szCs w:val="22"/>
        </w:rPr>
        <w:t xml:space="preserve">(b) Emergency action plan; </w:t>
      </w:r>
    </w:p>
    <w:p w14:paraId="1F67CD0F" w14:textId="4EA92548" w:rsidR="000C5689" w:rsidRPr="00044FF2" w:rsidRDefault="000C5689" w:rsidP="00FB35F8">
      <w:pPr>
        <w:rPr>
          <w:rFonts w:cs="Calibri"/>
          <w:sz w:val="22"/>
          <w:szCs w:val="22"/>
        </w:rPr>
      </w:pPr>
      <w:r w:rsidRPr="00044FF2">
        <w:rPr>
          <w:rFonts w:cs="Calibri"/>
          <w:sz w:val="22"/>
          <w:szCs w:val="22"/>
        </w:rPr>
        <w:t>(</w:t>
      </w:r>
      <w:r w:rsidR="007F0CE5" w:rsidRPr="00044FF2">
        <w:rPr>
          <w:rFonts w:cs="Calibri"/>
          <w:sz w:val="22"/>
          <w:szCs w:val="22"/>
        </w:rPr>
        <w:t xml:space="preserve">c) </w:t>
      </w:r>
      <w:r w:rsidR="00CC3F7A" w:rsidRPr="00044FF2">
        <w:rPr>
          <w:rFonts w:cs="Calibri"/>
          <w:sz w:val="22"/>
          <w:szCs w:val="22"/>
        </w:rPr>
        <w:t>Biohazard action plan;</w:t>
      </w:r>
    </w:p>
    <w:p w14:paraId="585047DC" w14:textId="5CA7080E" w:rsidR="00CC3F7A" w:rsidRPr="00044FF2" w:rsidRDefault="00CC3F7A" w:rsidP="00FB35F8">
      <w:pPr>
        <w:rPr>
          <w:rFonts w:cs="Calibri"/>
          <w:sz w:val="22"/>
          <w:szCs w:val="22"/>
        </w:rPr>
      </w:pPr>
      <w:r w:rsidRPr="00044FF2">
        <w:rPr>
          <w:rFonts w:cs="Calibri"/>
          <w:sz w:val="22"/>
          <w:szCs w:val="22"/>
        </w:rPr>
        <w:t>(d) Pre-service training plan;</w:t>
      </w:r>
    </w:p>
    <w:p w14:paraId="61122C78" w14:textId="1A2F61C2" w:rsidR="00CC3F7A" w:rsidRPr="00044FF2" w:rsidRDefault="00CC3F7A" w:rsidP="00FB35F8">
      <w:pPr>
        <w:rPr>
          <w:rFonts w:cs="Calibri"/>
          <w:sz w:val="22"/>
          <w:szCs w:val="22"/>
        </w:rPr>
      </w:pPr>
      <w:r w:rsidRPr="00044FF2">
        <w:rPr>
          <w:rFonts w:cs="Calibri"/>
          <w:sz w:val="22"/>
          <w:szCs w:val="22"/>
        </w:rPr>
        <w:t>(e) In-service training plan;</w:t>
      </w:r>
    </w:p>
    <w:p w14:paraId="0577A0EE" w14:textId="72CFF828" w:rsidR="00CC3F7A" w:rsidRPr="00044FF2" w:rsidRDefault="00CC3F7A" w:rsidP="00FB35F8">
      <w:pPr>
        <w:rPr>
          <w:rFonts w:cs="Calibri"/>
          <w:sz w:val="22"/>
          <w:szCs w:val="22"/>
        </w:rPr>
      </w:pPr>
      <w:r w:rsidRPr="00044FF2">
        <w:rPr>
          <w:rFonts w:cs="Calibri"/>
          <w:sz w:val="22"/>
          <w:szCs w:val="22"/>
        </w:rPr>
        <w:t xml:space="preserve">(f) Communications plan; </w:t>
      </w:r>
      <w:r w:rsidR="0021041D" w:rsidRPr="00044FF2">
        <w:rPr>
          <w:rFonts w:cs="Calibri"/>
          <w:sz w:val="22"/>
          <w:szCs w:val="22"/>
        </w:rPr>
        <w:t xml:space="preserve">and </w:t>
      </w:r>
    </w:p>
    <w:p w14:paraId="4B67EDD7" w14:textId="720C4FFC" w:rsidR="00CC3F7A" w:rsidRPr="00044FF2" w:rsidRDefault="00CC3F7A" w:rsidP="00FB35F8">
      <w:pPr>
        <w:rPr>
          <w:rFonts w:cs="Calibri"/>
          <w:sz w:val="22"/>
          <w:szCs w:val="22"/>
        </w:rPr>
      </w:pPr>
      <w:r w:rsidRPr="00044FF2">
        <w:rPr>
          <w:rFonts w:cs="Calibri"/>
          <w:sz w:val="22"/>
          <w:szCs w:val="22"/>
        </w:rPr>
        <w:t>(</w:t>
      </w:r>
      <w:r w:rsidR="00C503E8" w:rsidRPr="00044FF2">
        <w:rPr>
          <w:rFonts w:cs="Calibri"/>
          <w:sz w:val="22"/>
          <w:szCs w:val="22"/>
        </w:rPr>
        <w:t xml:space="preserve">g) </w:t>
      </w:r>
      <w:r w:rsidR="0021041D" w:rsidRPr="00044FF2">
        <w:rPr>
          <w:rFonts w:cs="Calibri"/>
          <w:sz w:val="22"/>
          <w:szCs w:val="22"/>
        </w:rPr>
        <w:t>Employee illness and injury policy.</w:t>
      </w:r>
    </w:p>
    <w:p w14:paraId="40B7BA85" w14:textId="48F43311" w:rsidR="00151F7D" w:rsidRPr="00044FF2" w:rsidRDefault="00151F7D" w:rsidP="00FB35F8">
      <w:pPr>
        <w:rPr>
          <w:rFonts w:cs="Calibri"/>
          <w:sz w:val="22"/>
          <w:szCs w:val="22"/>
        </w:rPr>
      </w:pPr>
      <w:r w:rsidRPr="00044FF2">
        <w:rPr>
          <w:rFonts w:cs="Calibri"/>
          <w:sz w:val="22"/>
          <w:szCs w:val="22"/>
        </w:rPr>
        <w:t>(</w:t>
      </w:r>
      <w:r w:rsidR="00700B96" w:rsidRPr="00044FF2">
        <w:rPr>
          <w:rFonts w:cs="Calibri"/>
          <w:sz w:val="22"/>
          <w:szCs w:val="22"/>
        </w:rPr>
        <w:t>3</w:t>
      </w:r>
      <w:r w:rsidRPr="00044FF2">
        <w:rPr>
          <w:rFonts w:cs="Calibri"/>
          <w:sz w:val="22"/>
          <w:szCs w:val="22"/>
        </w:rPr>
        <w:t>)</w:t>
      </w:r>
      <w:r w:rsidR="006E17F7" w:rsidRPr="00044FF2">
        <w:rPr>
          <w:rFonts w:cs="Calibri"/>
          <w:sz w:val="22"/>
          <w:szCs w:val="22"/>
        </w:rPr>
        <w:t xml:space="preserve"> </w:t>
      </w:r>
      <w:r w:rsidR="003A74C9" w:rsidRPr="00044FF2">
        <w:rPr>
          <w:rFonts w:cs="Calibri"/>
          <w:sz w:val="22"/>
          <w:szCs w:val="22"/>
        </w:rPr>
        <w:t>The staffing plan must</w:t>
      </w:r>
      <w:r w:rsidR="00860697" w:rsidRPr="00044FF2">
        <w:rPr>
          <w:rFonts w:cs="Calibri"/>
          <w:sz w:val="22"/>
          <w:szCs w:val="22"/>
        </w:rPr>
        <w:t xml:space="preserve"> include:</w:t>
      </w:r>
    </w:p>
    <w:p w14:paraId="5EB1C96A" w14:textId="5F6C1AFB" w:rsidR="00860697" w:rsidRPr="00044FF2" w:rsidRDefault="00860697" w:rsidP="00FB35F8">
      <w:pPr>
        <w:rPr>
          <w:rFonts w:cs="Calibri"/>
          <w:sz w:val="22"/>
          <w:szCs w:val="22"/>
        </w:rPr>
      </w:pPr>
      <w:r w:rsidRPr="00044FF2">
        <w:rPr>
          <w:rFonts w:cs="Calibri"/>
          <w:sz w:val="22"/>
          <w:szCs w:val="22"/>
        </w:rPr>
        <w:t xml:space="preserve">(a) </w:t>
      </w:r>
      <w:r w:rsidR="003878D4" w:rsidRPr="00044FF2">
        <w:rPr>
          <w:rFonts w:cs="Calibri"/>
          <w:sz w:val="22"/>
          <w:szCs w:val="22"/>
        </w:rPr>
        <w:t>Designate</w:t>
      </w:r>
      <w:r w:rsidR="00E60878" w:rsidRPr="00044FF2">
        <w:rPr>
          <w:rFonts w:cs="Calibri"/>
          <w:sz w:val="22"/>
          <w:szCs w:val="22"/>
        </w:rPr>
        <w:t>d</w:t>
      </w:r>
      <w:r w:rsidR="003878D4" w:rsidRPr="00044FF2">
        <w:rPr>
          <w:rFonts w:cs="Calibri"/>
          <w:sz w:val="22"/>
          <w:szCs w:val="22"/>
        </w:rPr>
        <w:t xml:space="preserve"> </w:t>
      </w:r>
      <w:r w:rsidR="008F676F" w:rsidRPr="00044FF2">
        <w:rPr>
          <w:rFonts w:cs="Calibri"/>
          <w:sz w:val="22"/>
          <w:szCs w:val="22"/>
        </w:rPr>
        <w:t xml:space="preserve">safety team </w:t>
      </w:r>
      <w:r w:rsidR="003878D4" w:rsidRPr="00044FF2">
        <w:rPr>
          <w:rFonts w:cs="Calibri"/>
          <w:sz w:val="22"/>
          <w:szCs w:val="22"/>
        </w:rPr>
        <w:t>members to carry out the following responsibilities:</w:t>
      </w:r>
    </w:p>
    <w:p w14:paraId="4540BA27" w14:textId="79DD9791" w:rsidR="003878D4" w:rsidRPr="00044FF2" w:rsidRDefault="003878D4" w:rsidP="00FB35F8">
      <w:pPr>
        <w:rPr>
          <w:rFonts w:cs="Calibri"/>
          <w:sz w:val="22"/>
          <w:szCs w:val="22"/>
        </w:rPr>
      </w:pPr>
      <w:r w:rsidRPr="00044FF2">
        <w:rPr>
          <w:rFonts w:cs="Calibri"/>
          <w:sz w:val="22"/>
          <w:szCs w:val="22"/>
        </w:rPr>
        <w:t>(i) Identify and communicate health and safety hazards;</w:t>
      </w:r>
    </w:p>
    <w:p w14:paraId="0C4F47FA" w14:textId="3CECD540" w:rsidR="003878D4" w:rsidRPr="00044FF2" w:rsidRDefault="003878D4" w:rsidP="00FB35F8">
      <w:pPr>
        <w:rPr>
          <w:rFonts w:cs="Calibri"/>
          <w:sz w:val="22"/>
          <w:szCs w:val="22"/>
        </w:rPr>
      </w:pPr>
      <w:r w:rsidRPr="00044FF2">
        <w:rPr>
          <w:rFonts w:cs="Calibri"/>
          <w:sz w:val="22"/>
          <w:szCs w:val="22"/>
        </w:rPr>
        <w:t>(ii) Mitigate health and safety hazards</w:t>
      </w:r>
      <w:r w:rsidR="006908F0" w:rsidRPr="00044FF2">
        <w:rPr>
          <w:rFonts w:cs="Calibri"/>
          <w:sz w:val="22"/>
          <w:szCs w:val="22"/>
        </w:rPr>
        <w:t>, including closing the aquatic venue or aquatic facility if needed;</w:t>
      </w:r>
    </w:p>
    <w:p w14:paraId="633F965C" w14:textId="689C95A7" w:rsidR="006908F0" w:rsidRPr="00044FF2" w:rsidRDefault="006908F0" w:rsidP="00FB35F8">
      <w:pPr>
        <w:rPr>
          <w:rFonts w:cs="Calibri"/>
          <w:sz w:val="22"/>
          <w:szCs w:val="22"/>
        </w:rPr>
      </w:pPr>
      <w:r w:rsidRPr="00044FF2">
        <w:rPr>
          <w:rFonts w:cs="Calibri"/>
          <w:sz w:val="22"/>
          <w:szCs w:val="22"/>
        </w:rPr>
        <w:t>(iii) Interface with the department or local health officer on matters related to this chapter;</w:t>
      </w:r>
    </w:p>
    <w:p w14:paraId="00D515BA" w14:textId="5153F2FD" w:rsidR="006908F0" w:rsidRPr="00044FF2" w:rsidRDefault="006908F0" w:rsidP="00FB35F8">
      <w:pPr>
        <w:rPr>
          <w:rFonts w:cs="Calibri"/>
          <w:sz w:val="22"/>
          <w:szCs w:val="22"/>
        </w:rPr>
      </w:pPr>
      <w:r w:rsidRPr="00044FF2">
        <w:rPr>
          <w:rFonts w:cs="Calibri"/>
          <w:sz w:val="22"/>
          <w:szCs w:val="22"/>
        </w:rPr>
        <w:t>(iv) Enforce aquatic facility rules and regulations;</w:t>
      </w:r>
      <w:r w:rsidR="00AF05F9" w:rsidRPr="00044FF2">
        <w:rPr>
          <w:rFonts w:cs="Calibri"/>
          <w:sz w:val="22"/>
          <w:szCs w:val="22"/>
        </w:rPr>
        <w:t xml:space="preserve"> </w:t>
      </w:r>
    </w:p>
    <w:p w14:paraId="4471D9BE" w14:textId="69FF92C3" w:rsidR="006908F0" w:rsidRPr="00044FF2" w:rsidRDefault="006908F0" w:rsidP="00FB35F8">
      <w:pPr>
        <w:rPr>
          <w:rFonts w:cs="Calibri"/>
          <w:sz w:val="22"/>
          <w:szCs w:val="22"/>
        </w:rPr>
      </w:pPr>
      <w:r w:rsidRPr="00044FF2">
        <w:rPr>
          <w:rFonts w:cs="Calibri"/>
          <w:sz w:val="22"/>
          <w:szCs w:val="22"/>
        </w:rPr>
        <w:t>(v) Respond to reported emergencies;</w:t>
      </w:r>
    </w:p>
    <w:p w14:paraId="10E2161E" w14:textId="356A4414" w:rsidR="006908F0" w:rsidRPr="00044FF2" w:rsidRDefault="002647E6" w:rsidP="00FB35F8">
      <w:pPr>
        <w:rPr>
          <w:rFonts w:cs="Calibri"/>
          <w:sz w:val="22"/>
          <w:szCs w:val="22"/>
        </w:rPr>
      </w:pPr>
      <w:r w:rsidRPr="00044FF2">
        <w:rPr>
          <w:rFonts w:cs="Calibri"/>
          <w:sz w:val="22"/>
          <w:szCs w:val="22"/>
        </w:rPr>
        <w:t xml:space="preserve">(vi) </w:t>
      </w:r>
      <w:r w:rsidR="00136386" w:rsidRPr="00044FF2">
        <w:rPr>
          <w:rFonts w:cs="Calibri"/>
          <w:sz w:val="22"/>
          <w:szCs w:val="22"/>
        </w:rPr>
        <w:t>Conduct pre-service evaluations; and</w:t>
      </w:r>
    </w:p>
    <w:p w14:paraId="0DE8C789" w14:textId="017E2A84" w:rsidR="00136386" w:rsidRPr="00044FF2" w:rsidRDefault="00136386" w:rsidP="00FB35F8">
      <w:pPr>
        <w:rPr>
          <w:rFonts w:cs="Calibri"/>
          <w:sz w:val="22"/>
          <w:szCs w:val="22"/>
        </w:rPr>
      </w:pPr>
      <w:r w:rsidRPr="00044FF2">
        <w:rPr>
          <w:rFonts w:cs="Calibri"/>
          <w:sz w:val="22"/>
          <w:szCs w:val="22"/>
        </w:rPr>
        <w:t>(vii)</w:t>
      </w:r>
      <w:r w:rsidR="002647E6" w:rsidRPr="00044FF2">
        <w:rPr>
          <w:rFonts w:cs="Calibri"/>
          <w:sz w:val="22"/>
          <w:szCs w:val="22"/>
        </w:rPr>
        <w:t xml:space="preserve"> Conduct in-service training</w:t>
      </w:r>
      <w:r w:rsidR="004A086E" w:rsidRPr="00044FF2">
        <w:rPr>
          <w:rFonts w:cs="Calibri"/>
          <w:sz w:val="22"/>
          <w:szCs w:val="22"/>
        </w:rPr>
        <w:t>;</w:t>
      </w:r>
    </w:p>
    <w:p w14:paraId="29CFD4B6" w14:textId="415A6E4A" w:rsidR="00B13878" w:rsidRPr="00044FF2" w:rsidRDefault="00B13878" w:rsidP="00FB35F8">
      <w:pPr>
        <w:rPr>
          <w:rFonts w:cs="Calibri"/>
          <w:sz w:val="22"/>
          <w:szCs w:val="22"/>
        </w:rPr>
      </w:pPr>
      <w:r w:rsidRPr="00044FF2">
        <w:rPr>
          <w:rFonts w:cs="Calibri"/>
          <w:sz w:val="22"/>
          <w:szCs w:val="22"/>
        </w:rPr>
        <w:t>(i</w:t>
      </w:r>
      <w:r w:rsidR="008009BF" w:rsidRPr="00044FF2">
        <w:rPr>
          <w:rFonts w:cs="Calibri"/>
          <w:sz w:val="22"/>
          <w:szCs w:val="22"/>
        </w:rPr>
        <w:t>v</w:t>
      </w:r>
      <w:r w:rsidRPr="00044FF2">
        <w:rPr>
          <w:rFonts w:cs="Calibri"/>
          <w:sz w:val="22"/>
          <w:szCs w:val="22"/>
        </w:rPr>
        <w:t>) Any additional responsibilities for each zone; and</w:t>
      </w:r>
    </w:p>
    <w:p w14:paraId="29073FE2" w14:textId="3EC5B587" w:rsidR="00AA2506" w:rsidRPr="00044FF2" w:rsidRDefault="00B13878" w:rsidP="00FB35F8">
      <w:pPr>
        <w:rPr>
          <w:rFonts w:cs="Calibri"/>
          <w:sz w:val="22"/>
          <w:szCs w:val="22"/>
        </w:rPr>
      </w:pPr>
      <w:r w:rsidRPr="00044FF2">
        <w:rPr>
          <w:rFonts w:cs="Calibri"/>
          <w:sz w:val="22"/>
          <w:szCs w:val="22"/>
        </w:rPr>
        <w:t>(</w:t>
      </w:r>
      <w:r w:rsidR="008009BF" w:rsidRPr="00044FF2">
        <w:rPr>
          <w:rFonts w:cs="Calibri"/>
          <w:sz w:val="22"/>
          <w:szCs w:val="22"/>
        </w:rPr>
        <w:t>v</w:t>
      </w:r>
      <w:r w:rsidRPr="00044FF2">
        <w:rPr>
          <w:rFonts w:cs="Calibri"/>
          <w:sz w:val="22"/>
          <w:szCs w:val="22"/>
        </w:rPr>
        <w:t>) All areas of each aquatic venue that are assigned a zone of patron surveillance</w:t>
      </w:r>
      <w:r w:rsidR="0000648B" w:rsidRPr="00044FF2">
        <w:rPr>
          <w:rFonts w:cs="Calibri"/>
          <w:sz w:val="22"/>
          <w:szCs w:val="22"/>
        </w:rPr>
        <w:t>;</w:t>
      </w:r>
      <w:r w:rsidR="00A053F9" w:rsidRPr="00044FF2">
        <w:rPr>
          <w:rFonts w:cs="Calibri"/>
          <w:sz w:val="22"/>
          <w:szCs w:val="22"/>
        </w:rPr>
        <w:t xml:space="preserve"> </w:t>
      </w:r>
      <w:r w:rsidR="000935F2" w:rsidRPr="00044FF2">
        <w:rPr>
          <w:rFonts w:cs="Calibri"/>
          <w:sz w:val="22"/>
          <w:szCs w:val="22"/>
        </w:rPr>
        <w:t>and</w:t>
      </w:r>
    </w:p>
    <w:p w14:paraId="6AEDFA48" w14:textId="59803F3B" w:rsidR="0000648B" w:rsidRPr="00044FF2" w:rsidRDefault="0000648B" w:rsidP="00FB35F8">
      <w:pPr>
        <w:rPr>
          <w:rFonts w:cs="Calibri"/>
          <w:sz w:val="22"/>
          <w:szCs w:val="22"/>
        </w:rPr>
      </w:pPr>
      <w:r w:rsidRPr="00044FF2">
        <w:rPr>
          <w:rFonts w:cs="Calibri"/>
          <w:sz w:val="22"/>
          <w:szCs w:val="22"/>
        </w:rPr>
        <w:t xml:space="preserve">(c) </w:t>
      </w:r>
      <w:r w:rsidR="006E542A" w:rsidRPr="00044FF2">
        <w:rPr>
          <w:rFonts w:cs="Calibri"/>
          <w:sz w:val="22"/>
          <w:szCs w:val="22"/>
        </w:rPr>
        <w:t>When qualified lifeguard</w:t>
      </w:r>
      <w:r w:rsidR="00B901DE" w:rsidRPr="00044FF2">
        <w:rPr>
          <w:rFonts w:cs="Calibri"/>
          <w:sz w:val="22"/>
          <w:szCs w:val="22"/>
        </w:rPr>
        <w:t>s are used, the plan must include r</w:t>
      </w:r>
      <w:r w:rsidRPr="00044FF2">
        <w:rPr>
          <w:rFonts w:cs="Calibri"/>
          <w:sz w:val="22"/>
          <w:szCs w:val="22"/>
        </w:rPr>
        <w:t>otation procedures</w:t>
      </w:r>
      <w:r w:rsidR="002D7F7A" w:rsidRPr="00044FF2">
        <w:rPr>
          <w:rFonts w:cs="Calibri"/>
          <w:sz w:val="22"/>
          <w:szCs w:val="22"/>
        </w:rPr>
        <w:t xml:space="preserve"> including:</w:t>
      </w:r>
    </w:p>
    <w:p w14:paraId="171DB269" w14:textId="3CDA83F6" w:rsidR="002D7F7A" w:rsidRPr="00044FF2" w:rsidRDefault="002D7F7A" w:rsidP="00FB35F8">
      <w:pPr>
        <w:rPr>
          <w:rFonts w:cs="Calibri"/>
          <w:sz w:val="22"/>
          <w:szCs w:val="22"/>
        </w:rPr>
      </w:pPr>
      <w:r w:rsidRPr="00044FF2">
        <w:rPr>
          <w:rFonts w:cs="Calibri"/>
          <w:sz w:val="22"/>
          <w:szCs w:val="22"/>
        </w:rPr>
        <w:t xml:space="preserve">(i) </w:t>
      </w:r>
      <w:r w:rsidR="006D50C5" w:rsidRPr="00044FF2">
        <w:rPr>
          <w:rFonts w:cs="Calibri"/>
          <w:sz w:val="22"/>
          <w:szCs w:val="22"/>
        </w:rPr>
        <w:t>Identifying all zones of patron surveillance responsibility at the aquatic facility;</w:t>
      </w:r>
      <w:r w:rsidRPr="00044FF2">
        <w:rPr>
          <w:rFonts w:cs="Calibri"/>
          <w:sz w:val="22"/>
          <w:szCs w:val="22"/>
        </w:rPr>
        <w:t xml:space="preserve"> </w:t>
      </w:r>
    </w:p>
    <w:p w14:paraId="6DC4B2DE" w14:textId="40A1D03A" w:rsidR="000B36EA" w:rsidRPr="00044FF2" w:rsidRDefault="000B36EA" w:rsidP="00FB35F8">
      <w:pPr>
        <w:rPr>
          <w:rFonts w:cs="Calibri"/>
          <w:sz w:val="22"/>
          <w:szCs w:val="22"/>
        </w:rPr>
      </w:pPr>
      <w:r w:rsidRPr="00044FF2">
        <w:rPr>
          <w:rFonts w:cs="Calibri"/>
          <w:sz w:val="22"/>
          <w:szCs w:val="22"/>
        </w:rPr>
        <w:t xml:space="preserve">(ii) </w:t>
      </w:r>
      <w:r w:rsidR="00627946" w:rsidRPr="00044FF2">
        <w:rPr>
          <w:rFonts w:cs="Calibri"/>
          <w:sz w:val="22"/>
          <w:szCs w:val="22"/>
        </w:rPr>
        <w:t xml:space="preserve">Method </w:t>
      </w:r>
      <w:r w:rsidR="00E63882" w:rsidRPr="00044FF2">
        <w:rPr>
          <w:rFonts w:cs="Calibri"/>
          <w:sz w:val="22"/>
          <w:szCs w:val="22"/>
        </w:rPr>
        <w:t xml:space="preserve">to provide alteration of tasks such that no qualified lifeguard conducts </w:t>
      </w:r>
      <w:r w:rsidR="001D0290" w:rsidRPr="00044FF2">
        <w:rPr>
          <w:rFonts w:cs="Calibri"/>
          <w:sz w:val="22"/>
          <w:szCs w:val="22"/>
        </w:rPr>
        <w:t xml:space="preserve">patron surveillance </w:t>
      </w:r>
      <w:r w:rsidR="00B71971" w:rsidRPr="00044FF2">
        <w:rPr>
          <w:rFonts w:cs="Calibri"/>
          <w:sz w:val="22"/>
          <w:szCs w:val="22"/>
        </w:rPr>
        <w:t xml:space="preserve">activities for more than 60 </w:t>
      </w:r>
      <w:r w:rsidR="00B37A68" w:rsidRPr="00044FF2">
        <w:rPr>
          <w:rFonts w:cs="Calibri"/>
          <w:sz w:val="22"/>
          <w:szCs w:val="22"/>
        </w:rPr>
        <w:t>continuous</w:t>
      </w:r>
      <w:r w:rsidR="00B71971" w:rsidRPr="00044FF2">
        <w:rPr>
          <w:rFonts w:cs="Calibri"/>
          <w:sz w:val="22"/>
          <w:szCs w:val="22"/>
        </w:rPr>
        <w:t xml:space="preserve"> minutes</w:t>
      </w:r>
      <w:r w:rsidR="00A403CE" w:rsidRPr="00044FF2">
        <w:rPr>
          <w:rFonts w:cs="Calibri"/>
          <w:sz w:val="22"/>
          <w:szCs w:val="22"/>
        </w:rPr>
        <w:t xml:space="preserve">; and </w:t>
      </w:r>
    </w:p>
    <w:p w14:paraId="315A3E2C" w14:textId="1F63C1E9" w:rsidR="006D50C5" w:rsidRPr="00044FF2" w:rsidRDefault="006D50C5" w:rsidP="00FB35F8">
      <w:pPr>
        <w:rPr>
          <w:rFonts w:cs="Calibri"/>
          <w:sz w:val="22"/>
          <w:szCs w:val="22"/>
        </w:rPr>
      </w:pPr>
      <w:r w:rsidRPr="00044FF2">
        <w:rPr>
          <w:rFonts w:cs="Calibri"/>
          <w:sz w:val="22"/>
          <w:szCs w:val="22"/>
        </w:rPr>
        <w:t>(i</w:t>
      </w:r>
      <w:r w:rsidR="00B844FB" w:rsidRPr="00044FF2">
        <w:rPr>
          <w:rFonts w:cs="Calibri"/>
          <w:sz w:val="22"/>
          <w:szCs w:val="22"/>
        </w:rPr>
        <w:t>v</w:t>
      </w:r>
      <w:r w:rsidRPr="00044FF2">
        <w:rPr>
          <w:rFonts w:cs="Calibri"/>
          <w:sz w:val="22"/>
          <w:szCs w:val="22"/>
        </w:rPr>
        <w:t xml:space="preserve">) </w:t>
      </w:r>
      <w:r w:rsidR="003D2788" w:rsidRPr="00044FF2">
        <w:rPr>
          <w:rFonts w:cs="Calibri"/>
          <w:sz w:val="22"/>
          <w:szCs w:val="22"/>
        </w:rPr>
        <w:t xml:space="preserve">Method </w:t>
      </w:r>
      <w:r w:rsidR="00560F53" w:rsidRPr="00044FF2">
        <w:rPr>
          <w:rFonts w:cs="Calibri"/>
          <w:sz w:val="22"/>
          <w:szCs w:val="22"/>
        </w:rPr>
        <w:t>to maintain coverage of the zone of patron surveillance during the change of a qualified lifeguard; and</w:t>
      </w:r>
    </w:p>
    <w:p w14:paraId="2CC9956E" w14:textId="0EEDAA95" w:rsidR="00560F53" w:rsidRPr="00044FF2" w:rsidRDefault="00560F53" w:rsidP="00FB35F8">
      <w:pPr>
        <w:rPr>
          <w:rFonts w:cs="Calibri"/>
          <w:sz w:val="22"/>
          <w:szCs w:val="22"/>
        </w:rPr>
      </w:pPr>
      <w:r w:rsidRPr="00044FF2">
        <w:rPr>
          <w:rFonts w:cs="Calibri"/>
          <w:sz w:val="22"/>
          <w:szCs w:val="22"/>
        </w:rPr>
        <w:lastRenderedPageBreak/>
        <w:t>(</w:t>
      </w:r>
      <w:r w:rsidR="001B3D82" w:rsidRPr="00044FF2">
        <w:rPr>
          <w:rFonts w:cs="Calibri"/>
          <w:sz w:val="22"/>
          <w:szCs w:val="22"/>
        </w:rPr>
        <w:t>v</w:t>
      </w:r>
      <w:r w:rsidRPr="00044FF2">
        <w:rPr>
          <w:rFonts w:cs="Calibri"/>
          <w:sz w:val="22"/>
          <w:szCs w:val="22"/>
        </w:rPr>
        <w:t xml:space="preserve">) </w:t>
      </w:r>
      <w:r w:rsidR="003D2788" w:rsidRPr="00044FF2">
        <w:rPr>
          <w:rFonts w:cs="Calibri"/>
          <w:sz w:val="22"/>
          <w:szCs w:val="22"/>
        </w:rPr>
        <w:t xml:space="preserve">Having </w:t>
      </w:r>
      <w:proofErr w:type="gramStart"/>
      <w:r w:rsidR="003D2788" w:rsidRPr="00044FF2">
        <w:rPr>
          <w:rFonts w:cs="Calibri"/>
          <w:sz w:val="22"/>
          <w:szCs w:val="22"/>
        </w:rPr>
        <w:t>a practice</w:t>
      </w:r>
      <w:proofErr w:type="gramEnd"/>
      <w:r w:rsidR="003D2788" w:rsidRPr="00044FF2">
        <w:rPr>
          <w:rFonts w:cs="Calibri"/>
          <w:sz w:val="22"/>
          <w:szCs w:val="22"/>
        </w:rPr>
        <w:t xml:space="preserve"> to ensure </w:t>
      </w:r>
      <w:r w:rsidR="0066068F" w:rsidRPr="00044FF2">
        <w:rPr>
          <w:rFonts w:cs="Calibri"/>
          <w:sz w:val="22"/>
          <w:szCs w:val="22"/>
        </w:rPr>
        <w:t>that both incoming and outgoing lifeguards confirm their zone is clear</w:t>
      </w:r>
      <w:r w:rsidR="0021041D" w:rsidRPr="00044FF2">
        <w:rPr>
          <w:rFonts w:cs="Calibri"/>
          <w:sz w:val="22"/>
          <w:szCs w:val="22"/>
        </w:rPr>
        <w:t>.</w:t>
      </w:r>
    </w:p>
    <w:p w14:paraId="5111DAF2" w14:textId="7BA986D5" w:rsidR="007A5E3C" w:rsidRPr="00044FF2" w:rsidRDefault="00A6543B" w:rsidP="00FB35F8">
      <w:pPr>
        <w:rPr>
          <w:rFonts w:cs="Calibri"/>
          <w:sz w:val="22"/>
          <w:szCs w:val="22"/>
        </w:rPr>
      </w:pPr>
      <w:r w:rsidRPr="00044FF2">
        <w:rPr>
          <w:rFonts w:cs="Calibri"/>
          <w:sz w:val="22"/>
          <w:szCs w:val="22"/>
        </w:rPr>
        <w:t xml:space="preserve">(d) When qualified lifeguards are used, the staffing plan shall include lifeguard supervision protocols to achieve the requirements of this section. </w:t>
      </w:r>
    </w:p>
    <w:p w14:paraId="0CC0D1DB" w14:textId="4F4DBCA4" w:rsidR="00C329DC" w:rsidRPr="00044FF2" w:rsidRDefault="00C329DC" w:rsidP="00FB35F8">
      <w:pPr>
        <w:rPr>
          <w:rFonts w:cs="Calibri"/>
          <w:sz w:val="22"/>
          <w:szCs w:val="22"/>
        </w:rPr>
      </w:pPr>
      <w:r w:rsidRPr="00044FF2">
        <w:rPr>
          <w:rFonts w:cs="Calibri"/>
          <w:sz w:val="22"/>
          <w:szCs w:val="22"/>
        </w:rPr>
        <w:t>(</w:t>
      </w:r>
      <w:r w:rsidR="00700B96" w:rsidRPr="00044FF2">
        <w:rPr>
          <w:rFonts w:cs="Calibri"/>
          <w:sz w:val="22"/>
          <w:szCs w:val="22"/>
        </w:rPr>
        <w:t>4</w:t>
      </w:r>
      <w:r w:rsidRPr="00044FF2">
        <w:rPr>
          <w:rFonts w:cs="Calibri"/>
          <w:sz w:val="22"/>
          <w:szCs w:val="22"/>
        </w:rPr>
        <w:t>)</w:t>
      </w:r>
      <w:r w:rsidR="00AC19AC" w:rsidRPr="00044FF2">
        <w:rPr>
          <w:rFonts w:cs="Calibri"/>
          <w:sz w:val="22"/>
          <w:szCs w:val="22"/>
        </w:rPr>
        <w:t xml:space="preserve"> </w:t>
      </w:r>
      <w:r w:rsidR="00070C1C" w:rsidRPr="00044FF2">
        <w:rPr>
          <w:rFonts w:cs="Calibri"/>
          <w:sz w:val="22"/>
          <w:szCs w:val="22"/>
        </w:rPr>
        <w:t xml:space="preserve">An </w:t>
      </w:r>
      <w:r w:rsidR="0021041D" w:rsidRPr="00044FF2">
        <w:rPr>
          <w:rFonts w:cs="Calibri"/>
          <w:sz w:val="22"/>
          <w:szCs w:val="22"/>
        </w:rPr>
        <w:t>e</w:t>
      </w:r>
      <w:r w:rsidR="00070C1C" w:rsidRPr="00044FF2">
        <w:rPr>
          <w:rFonts w:cs="Calibri"/>
          <w:sz w:val="22"/>
          <w:szCs w:val="22"/>
        </w:rPr>
        <w:t xml:space="preserve">mergency </w:t>
      </w:r>
      <w:r w:rsidR="0021041D" w:rsidRPr="00044FF2">
        <w:rPr>
          <w:rFonts w:cs="Calibri"/>
          <w:sz w:val="22"/>
          <w:szCs w:val="22"/>
        </w:rPr>
        <w:t>a</w:t>
      </w:r>
      <w:r w:rsidR="00070C1C" w:rsidRPr="00044FF2">
        <w:rPr>
          <w:rFonts w:cs="Calibri"/>
          <w:sz w:val="22"/>
          <w:szCs w:val="22"/>
        </w:rPr>
        <w:t xml:space="preserve">ction </w:t>
      </w:r>
      <w:r w:rsidR="0021041D" w:rsidRPr="00044FF2">
        <w:rPr>
          <w:rFonts w:cs="Calibri"/>
          <w:sz w:val="22"/>
          <w:szCs w:val="22"/>
        </w:rPr>
        <w:t>p</w:t>
      </w:r>
      <w:r w:rsidR="00070C1C" w:rsidRPr="00044FF2">
        <w:rPr>
          <w:rFonts w:cs="Calibri"/>
          <w:sz w:val="22"/>
          <w:szCs w:val="22"/>
        </w:rPr>
        <w:t xml:space="preserve">lan must be developed, maintained, and updated as necessary. The </w:t>
      </w:r>
      <w:r w:rsidR="0021041D" w:rsidRPr="00044FF2">
        <w:rPr>
          <w:rFonts w:cs="Calibri"/>
          <w:sz w:val="22"/>
          <w:szCs w:val="22"/>
        </w:rPr>
        <w:t>e</w:t>
      </w:r>
      <w:r w:rsidR="00070C1C" w:rsidRPr="00044FF2">
        <w:rPr>
          <w:rFonts w:cs="Calibri"/>
          <w:sz w:val="22"/>
          <w:szCs w:val="22"/>
        </w:rPr>
        <w:t xml:space="preserve">mergency </w:t>
      </w:r>
      <w:r w:rsidR="0021041D" w:rsidRPr="00044FF2">
        <w:rPr>
          <w:rFonts w:cs="Calibri"/>
          <w:sz w:val="22"/>
          <w:szCs w:val="22"/>
        </w:rPr>
        <w:t>a</w:t>
      </w:r>
      <w:r w:rsidR="00070C1C" w:rsidRPr="00044FF2">
        <w:rPr>
          <w:rFonts w:cs="Calibri"/>
          <w:sz w:val="22"/>
          <w:szCs w:val="22"/>
        </w:rPr>
        <w:t xml:space="preserve">ction </w:t>
      </w:r>
      <w:r w:rsidR="0021041D" w:rsidRPr="00044FF2">
        <w:rPr>
          <w:rFonts w:cs="Calibri"/>
          <w:sz w:val="22"/>
          <w:szCs w:val="22"/>
        </w:rPr>
        <w:t>p</w:t>
      </w:r>
      <w:r w:rsidR="00070C1C" w:rsidRPr="00044FF2">
        <w:rPr>
          <w:rFonts w:cs="Calibri"/>
          <w:sz w:val="22"/>
          <w:szCs w:val="22"/>
        </w:rPr>
        <w:t xml:space="preserve">lan </w:t>
      </w:r>
      <w:r w:rsidR="00EA315E" w:rsidRPr="00044FF2">
        <w:rPr>
          <w:rFonts w:cs="Calibri"/>
          <w:sz w:val="22"/>
          <w:szCs w:val="22"/>
        </w:rPr>
        <w:t xml:space="preserve">must be reviewed </w:t>
      </w:r>
      <w:r w:rsidR="00140BCB" w:rsidRPr="00044FF2">
        <w:rPr>
          <w:rFonts w:cs="Calibri"/>
          <w:sz w:val="22"/>
          <w:szCs w:val="22"/>
        </w:rPr>
        <w:t xml:space="preserve">by aquatic facility management staff </w:t>
      </w:r>
      <w:r w:rsidR="00A60779" w:rsidRPr="00044FF2">
        <w:rPr>
          <w:rFonts w:cs="Calibri"/>
          <w:sz w:val="22"/>
          <w:szCs w:val="22"/>
        </w:rPr>
        <w:t>at least annually</w:t>
      </w:r>
      <w:r w:rsidR="00140BCB" w:rsidRPr="00044FF2">
        <w:rPr>
          <w:rFonts w:cs="Calibri"/>
          <w:sz w:val="22"/>
          <w:szCs w:val="22"/>
        </w:rPr>
        <w:t>. Date</w:t>
      </w:r>
      <w:r w:rsidR="00255B2E" w:rsidRPr="00044FF2">
        <w:rPr>
          <w:rFonts w:cs="Calibri"/>
          <w:sz w:val="22"/>
          <w:szCs w:val="22"/>
        </w:rPr>
        <w:t>s</w:t>
      </w:r>
      <w:r w:rsidR="00140BCB" w:rsidRPr="00044FF2">
        <w:rPr>
          <w:rFonts w:cs="Calibri"/>
          <w:sz w:val="22"/>
          <w:szCs w:val="22"/>
        </w:rPr>
        <w:t xml:space="preserve"> of review must be recorded.</w:t>
      </w:r>
      <w:r w:rsidR="00E379B4" w:rsidRPr="00044FF2">
        <w:rPr>
          <w:rFonts w:cs="Calibri"/>
          <w:sz w:val="22"/>
          <w:szCs w:val="22"/>
        </w:rPr>
        <w:t xml:space="preserve"> The </w:t>
      </w:r>
      <w:r w:rsidR="0021041D" w:rsidRPr="00044FF2">
        <w:rPr>
          <w:rFonts w:cs="Calibri"/>
          <w:sz w:val="22"/>
          <w:szCs w:val="22"/>
        </w:rPr>
        <w:t>e</w:t>
      </w:r>
      <w:r w:rsidR="00E379B4" w:rsidRPr="00044FF2">
        <w:rPr>
          <w:rFonts w:cs="Calibri"/>
          <w:sz w:val="22"/>
          <w:szCs w:val="22"/>
        </w:rPr>
        <w:t xml:space="preserve">mergency </w:t>
      </w:r>
      <w:r w:rsidR="0021041D" w:rsidRPr="00044FF2">
        <w:rPr>
          <w:rFonts w:cs="Calibri"/>
          <w:sz w:val="22"/>
          <w:szCs w:val="22"/>
        </w:rPr>
        <w:t>a</w:t>
      </w:r>
      <w:r w:rsidR="00E379B4" w:rsidRPr="00044FF2">
        <w:rPr>
          <w:rFonts w:cs="Calibri"/>
          <w:sz w:val="22"/>
          <w:szCs w:val="22"/>
        </w:rPr>
        <w:t xml:space="preserve">ction </w:t>
      </w:r>
      <w:r w:rsidR="0021041D" w:rsidRPr="00044FF2">
        <w:rPr>
          <w:rFonts w:cs="Calibri"/>
          <w:sz w:val="22"/>
          <w:szCs w:val="22"/>
        </w:rPr>
        <w:t>p</w:t>
      </w:r>
      <w:r w:rsidR="00E379B4" w:rsidRPr="00044FF2">
        <w:rPr>
          <w:rFonts w:cs="Calibri"/>
          <w:sz w:val="22"/>
          <w:szCs w:val="22"/>
        </w:rPr>
        <w:t>lan must:</w:t>
      </w:r>
    </w:p>
    <w:p w14:paraId="57B0CFBD" w14:textId="4D7F0544" w:rsidR="007E21DE" w:rsidRPr="00044FF2" w:rsidRDefault="007E21DE" w:rsidP="00FB35F8">
      <w:pPr>
        <w:rPr>
          <w:rFonts w:cs="Calibri"/>
          <w:sz w:val="22"/>
          <w:szCs w:val="22"/>
        </w:rPr>
      </w:pPr>
      <w:r w:rsidRPr="00044FF2">
        <w:rPr>
          <w:rFonts w:cs="Calibri"/>
          <w:sz w:val="22"/>
          <w:szCs w:val="22"/>
        </w:rPr>
        <w:t>(a) Outline types of emergencies and imminent health hazards, as per WAC 246-261-735</w:t>
      </w:r>
      <w:r w:rsidR="00AB049B">
        <w:rPr>
          <w:rFonts w:cs="Calibri"/>
          <w:sz w:val="22"/>
          <w:szCs w:val="22"/>
        </w:rPr>
        <w:t>;</w:t>
      </w:r>
      <w:r w:rsidRPr="00044FF2">
        <w:rPr>
          <w:rFonts w:cs="Calibri"/>
          <w:sz w:val="22"/>
          <w:szCs w:val="22"/>
        </w:rPr>
        <w:t xml:space="preserve"> </w:t>
      </w:r>
    </w:p>
    <w:p w14:paraId="1C50871F" w14:textId="0BEBDD1B" w:rsidR="00FF2D78" w:rsidRPr="00044FF2" w:rsidRDefault="00FF2D78" w:rsidP="00FB35F8">
      <w:pPr>
        <w:rPr>
          <w:rFonts w:cs="Calibri"/>
          <w:sz w:val="22"/>
          <w:szCs w:val="22"/>
        </w:rPr>
      </w:pPr>
      <w:r w:rsidRPr="00044FF2">
        <w:rPr>
          <w:rFonts w:cs="Calibri"/>
          <w:sz w:val="22"/>
          <w:szCs w:val="22"/>
        </w:rPr>
        <w:t xml:space="preserve">(b) Outline the methods of communication between responders, emergency services, and patrons; </w:t>
      </w:r>
    </w:p>
    <w:p w14:paraId="5DF18BF8" w14:textId="01602DFA" w:rsidR="00FF2D78" w:rsidRPr="00044FF2" w:rsidRDefault="00BB2DD5" w:rsidP="00FB35F8">
      <w:pPr>
        <w:rPr>
          <w:rFonts w:cs="Calibri"/>
          <w:sz w:val="22"/>
          <w:szCs w:val="22"/>
        </w:rPr>
      </w:pPr>
      <w:r w:rsidRPr="00044FF2">
        <w:rPr>
          <w:rFonts w:cs="Calibri"/>
          <w:sz w:val="22"/>
          <w:szCs w:val="22"/>
        </w:rPr>
        <w:t xml:space="preserve">(c) Identify each anticipated responder; </w:t>
      </w:r>
    </w:p>
    <w:p w14:paraId="04CEBD64" w14:textId="5309A4DB" w:rsidR="00BB2DD5" w:rsidRPr="00044FF2" w:rsidRDefault="00BB2DD5" w:rsidP="00FB35F8">
      <w:pPr>
        <w:rPr>
          <w:rFonts w:cs="Calibri"/>
          <w:sz w:val="22"/>
          <w:szCs w:val="22"/>
        </w:rPr>
      </w:pPr>
      <w:r w:rsidRPr="00044FF2">
        <w:rPr>
          <w:rFonts w:cs="Calibri"/>
          <w:sz w:val="22"/>
          <w:szCs w:val="22"/>
        </w:rPr>
        <w:t xml:space="preserve">(d) </w:t>
      </w:r>
      <w:r w:rsidR="00EB0D9E" w:rsidRPr="00044FF2">
        <w:rPr>
          <w:rFonts w:cs="Calibri"/>
          <w:sz w:val="22"/>
          <w:szCs w:val="22"/>
        </w:rPr>
        <w:t xml:space="preserve">Identify required equipment for each task; </w:t>
      </w:r>
    </w:p>
    <w:p w14:paraId="27CBD65B" w14:textId="6EFE94A0" w:rsidR="00EB0D9E" w:rsidRPr="00044FF2" w:rsidRDefault="00EB0D9E" w:rsidP="00FB35F8">
      <w:pPr>
        <w:rPr>
          <w:rFonts w:cs="Calibri"/>
          <w:sz w:val="22"/>
          <w:szCs w:val="22"/>
        </w:rPr>
      </w:pPr>
      <w:r w:rsidRPr="00044FF2">
        <w:rPr>
          <w:rFonts w:cs="Calibri"/>
          <w:sz w:val="22"/>
          <w:szCs w:val="22"/>
        </w:rPr>
        <w:t>(e</w:t>
      </w:r>
      <w:r w:rsidR="00BA3963" w:rsidRPr="00044FF2">
        <w:rPr>
          <w:rFonts w:cs="Calibri"/>
          <w:sz w:val="22"/>
          <w:szCs w:val="22"/>
        </w:rPr>
        <w:t>) Emergency closure requirements</w:t>
      </w:r>
      <w:r w:rsidR="007659EE" w:rsidRPr="00044FF2">
        <w:rPr>
          <w:rFonts w:cs="Calibri"/>
          <w:sz w:val="22"/>
          <w:szCs w:val="22"/>
        </w:rPr>
        <w:t>; and</w:t>
      </w:r>
    </w:p>
    <w:p w14:paraId="6F6C9C5C" w14:textId="68410BB3" w:rsidR="007659EE" w:rsidRDefault="00B220E5" w:rsidP="00FB35F8">
      <w:pPr>
        <w:rPr>
          <w:rFonts w:cs="Calibri"/>
          <w:sz w:val="22"/>
          <w:szCs w:val="22"/>
        </w:rPr>
      </w:pPr>
      <w:r w:rsidRPr="00044FF2">
        <w:rPr>
          <w:rFonts w:cs="Calibri"/>
          <w:sz w:val="22"/>
          <w:szCs w:val="22"/>
        </w:rPr>
        <w:t xml:space="preserve">(f) </w:t>
      </w:r>
      <w:r w:rsidR="0061493B">
        <w:rPr>
          <w:rFonts w:cs="Calibri"/>
          <w:sz w:val="22"/>
          <w:szCs w:val="22"/>
        </w:rPr>
        <w:t>Identify</w:t>
      </w:r>
      <w:r w:rsidR="00954CAD">
        <w:rPr>
          <w:rFonts w:cs="Calibri"/>
          <w:sz w:val="22"/>
          <w:szCs w:val="22"/>
        </w:rPr>
        <w:t>, w</w:t>
      </w:r>
      <w:r w:rsidRPr="00044FF2">
        <w:rPr>
          <w:rFonts w:cs="Calibri"/>
          <w:sz w:val="22"/>
          <w:szCs w:val="22"/>
        </w:rPr>
        <w:t xml:space="preserve">hen qualified lifeguards are used, </w:t>
      </w:r>
      <w:r w:rsidR="00CA4A5E" w:rsidRPr="00044FF2">
        <w:rPr>
          <w:rFonts w:cs="Calibri"/>
          <w:sz w:val="22"/>
          <w:szCs w:val="22"/>
        </w:rPr>
        <w:t xml:space="preserve">an additional person to attend to and provide patient care as needed. </w:t>
      </w:r>
    </w:p>
    <w:p w14:paraId="48279837" w14:textId="5BCCC3C3" w:rsidR="001C56A0" w:rsidRPr="00044FF2" w:rsidRDefault="001C56A0" w:rsidP="00FB35F8">
      <w:pPr>
        <w:rPr>
          <w:rFonts w:cs="Calibri"/>
          <w:sz w:val="22"/>
          <w:szCs w:val="22"/>
        </w:rPr>
      </w:pPr>
      <w:r w:rsidRPr="00A57CF0">
        <w:rPr>
          <w:rFonts w:cs="Calibri"/>
          <w:sz w:val="22"/>
          <w:szCs w:val="22"/>
        </w:rPr>
        <w:t xml:space="preserve">(5) </w:t>
      </w:r>
      <w:r w:rsidR="00A57CF0" w:rsidRPr="00A57CF0">
        <w:rPr>
          <w:rFonts w:cs="Calibri"/>
          <w:sz w:val="22"/>
          <w:szCs w:val="22"/>
        </w:rPr>
        <w:t>The emergency action</w:t>
      </w:r>
      <w:r w:rsidRPr="00A57CF0">
        <w:rPr>
          <w:rFonts w:cs="Calibri"/>
          <w:sz w:val="22"/>
          <w:szCs w:val="22"/>
        </w:rPr>
        <w:t xml:space="preserve"> plan must</w:t>
      </w:r>
      <w:r w:rsidR="00177123" w:rsidRPr="00A57CF0">
        <w:rPr>
          <w:rFonts w:cs="Calibri"/>
          <w:sz w:val="22"/>
          <w:szCs w:val="22"/>
        </w:rPr>
        <w:t xml:space="preserve"> include:</w:t>
      </w:r>
    </w:p>
    <w:p w14:paraId="07B94925" w14:textId="24EED4D0" w:rsidR="00E379B4" w:rsidRPr="00044FF2" w:rsidRDefault="00454B0C" w:rsidP="00FB35F8">
      <w:pPr>
        <w:rPr>
          <w:rFonts w:cs="Calibri"/>
          <w:sz w:val="22"/>
          <w:szCs w:val="22"/>
        </w:rPr>
      </w:pPr>
      <w:r w:rsidRPr="00044FF2">
        <w:rPr>
          <w:rFonts w:cs="Calibri"/>
          <w:sz w:val="22"/>
          <w:szCs w:val="22"/>
        </w:rPr>
        <w:t xml:space="preserve">(a) </w:t>
      </w:r>
      <w:r w:rsidR="00255B2E" w:rsidRPr="00044FF2">
        <w:rPr>
          <w:rFonts w:cs="Calibri"/>
          <w:sz w:val="22"/>
          <w:szCs w:val="22"/>
        </w:rPr>
        <w:t>A diagram of the aquatic facility</w:t>
      </w:r>
      <w:r w:rsidR="00101400" w:rsidRPr="00044FF2">
        <w:rPr>
          <w:rFonts w:cs="Calibri"/>
          <w:sz w:val="22"/>
          <w:szCs w:val="22"/>
        </w:rPr>
        <w:t>;</w:t>
      </w:r>
    </w:p>
    <w:p w14:paraId="7E70C226" w14:textId="482920FC" w:rsidR="00101400" w:rsidRPr="00044FF2" w:rsidRDefault="00101400" w:rsidP="00FB35F8">
      <w:pPr>
        <w:rPr>
          <w:rFonts w:cs="Calibri"/>
          <w:sz w:val="22"/>
          <w:szCs w:val="22"/>
        </w:rPr>
      </w:pPr>
      <w:r w:rsidRPr="00044FF2">
        <w:rPr>
          <w:rFonts w:cs="Calibri"/>
          <w:sz w:val="22"/>
          <w:szCs w:val="22"/>
        </w:rPr>
        <w:t xml:space="preserve">(b) A list of </w:t>
      </w:r>
      <w:r w:rsidR="003A2AD3" w:rsidRPr="00044FF2">
        <w:rPr>
          <w:rFonts w:cs="Calibri"/>
          <w:sz w:val="22"/>
          <w:szCs w:val="22"/>
        </w:rPr>
        <w:t>emergency telephone numbers;</w:t>
      </w:r>
    </w:p>
    <w:p w14:paraId="63B6FC25" w14:textId="166CFA15" w:rsidR="003A2AD3" w:rsidRPr="00044FF2" w:rsidRDefault="003A2AD3" w:rsidP="00FB35F8">
      <w:pPr>
        <w:rPr>
          <w:rFonts w:cs="Calibri"/>
          <w:sz w:val="22"/>
          <w:szCs w:val="22"/>
        </w:rPr>
      </w:pPr>
      <w:r w:rsidRPr="00044FF2">
        <w:rPr>
          <w:rFonts w:cs="Calibri"/>
          <w:sz w:val="22"/>
          <w:szCs w:val="22"/>
        </w:rPr>
        <w:t>(c) The location of first aid kit and other rescue equipment;</w:t>
      </w:r>
    </w:p>
    <w:p w14:paraId="636F76D8" w14:textId="05E1E7DB" w:rsidR="003A2AD3" w:rsidRPr="00044FF2" w:rsidRDefault="003A2AD3" w:rsidP="00FB35F8">
      <w:pPr>
        <w:rPr>
          <w:rFonts w:cs="Calibri"/>
          <w:sz w:val="22"/>
          <w:szCs w:val="22"/>
        </w:rPr>
      </w:pPr>
      <w:r w:rsidRPr="00044FF2">
        <w:rPr>
          <w:rFonts w:cs="Calibri"/>
          <w:sz w:val="22"/>
          <w:szCs w:val="22"/>
        </w:rPr>
        <w:t xml:space="preserve">(d) </w:t>
      </w:r>
      <w:r w:rsidR="00187AC0" w:rsidRPr="00044FF2">
        <w:rPr>
          <w:rFonts w:cs="Calibri"/>
          <w:sz w:val="22"/>
          <w:szCs w:val="22"/>
        </w:rPr>
        <w:t>Accid</w:t>
      </w:r>
      <w:r w:rsidR="00406283" w:rsidRPr="00044FF2">
        <w:rPr>
          <w:rFonts w:cs="Calibri"/>
          <w:sz w:val="22"/>
          <w:szCs w:val="22"/>
        </w:rPr>
        <w:t>ental chemical release procedures that</w:t>
      </w:r>
      <w:r w:rsidR="002C4208" w:rsidRPr="00044FF2">
        <w:rPr>
          <w:rFonts w:cs="Calibri"/>
          <w:sz w:val="22"/>
          <w:szCs w:val="22"/>
        </w:rPr>
        <w:t xml:space="preserve"> outline</w:t>
      </w:r>
      <w:r w:rsidR="0067493A" w:rsidRPr="00044FF2">
        <w:rPr>
          <w:rFonts w:cs="Calibri"/>
          <w:sz w:val="22"/>
          <w:szCs w:val="22"/>
        </w:rPr>
        <w:t>:</w:t>
      </w:r>
    </w:p>
    <w:p w14:paraId="62A03902" w14:textId="051D6B4F" w:rsidR="008337BC" w:rsidRPr="00044FF2" w:rsidRDefault="008337BC" w:rsidP="00FB35F8">
      <w:pPr>
        <w:rPr>
          <w:rFonts w:cs="Calibri"/>
          <w:sz w:val="22"/>
          <w:szCs w:val="22"/>
        </w:rPr>
      </w:pPr>
      <w:r w:rsidRPr="00044FF2">
        <w:rPr>
          <w:rFonts w:cs="Calibri"/>
          <w:sz w:val="22"/>
          <w:szCs w:val="22"/>
        </w:rPr>
        <w:t>(</w:t>
      </w:r>
      <w:r w:rsidR="002C4208" w:rsidRPr="00044FF2">
        <w:rPr>
          <w:rFonts w:cs="Calibri"/>
          <w:sz w:val="22"/>
          <w:szCs w:val="22"/>
        </w:rPr>
        <w:t>i</w:t>
      </w:r>
      <w:r w:rsidRPr="00044FF2">
        <w:rPr>
          <w:rFonts w:cs="Calibri"/>
          <w:sz w:val="22"/>
          <w:szCs w:val="22"/>
        </w:rPr>
        <w:t xml:space="preserve">) </w:t>
      </w:r>
      <w:r w:rsidR="007E665B" w:rsidRPr="00044FF2">
        <w:rPr>
          <w:rFonts w:cs="Calibri"/>
          <w:sz w:val="22"/>
          <w:szCs w:val="22"/>
        </w:rPr>
        <w:t>How to determine when professional hazardous materials response is needed;</w:t>
      </w:r>
    </w:p>
    <w:p w14:paraId="7A19E464" w14:textId="5C7AFFCE" w:rsidR="007E665B" w:rsidRPr="00044FF2" w:rsidRDefault="007E665B" w:rsidP="00FB35F8">
      <w:pPr>
        <w:rPr>
          <w:rFonts w:cs="Calibri"/>
          <w:sz w:val="22"/>
          <w:szCs w:val="22"/>
        </w:rPr>
      </w:pPr>
      <w:r w:rsidRPr="00044FF2">
        <w:rPr>
          <w:rFonts w:cs="Calibri"/>
          <w:sz w:val="22"/>
          <w:szCs w:val="22"/>
        </w:rPr>
        <w:t>(</w:t>
      </w:r>
      <w:r w:rsidR="002C4208" w:rsidRPr="00044FF2">
        <w:rPr>
          <w:rFonts w:cs="Calibri"/>
          <w:sz w:val="22"/>
          <w:szCs w:val="22"/>
        </w:rPr>
        <w:t>ii</w:t>
      </w:r>
      <w:r w:rsidRPr="00044FF2">
        <w:rPr>
          <w:rFonts w:cs="Calibri"/>
          <w:sz w:val="22"/>
          <w:szCs w:val="22"/>
        </w:rPr>
        <w:t>) How to obtain professional hazardous materials response;</w:t>
      </w:r>
    </w:p>
    <w:p w14:paraId="6F425A58" w14:textId="2421E48A" w:rsidR="007E665B" w:rsidRPr="00044FF2" w:rsidRDefault="007E665B" w:rsidP="00FB35F8">
      <w:pPr>
        <w:rPr>
          <w:rFonts w:cs="Calibri"/>
          <w:sz w:val="22"/>
          <w:szCs w:val="22"/>
        </w:rPr>
      </w:pPr>
      <w:r w:rsidRPr="00044FF2">
        <w:rPr>
          <w:rFonts w:cs="Calibri"/>
          <w:sz w:val="22"/>
          <w:szCs w:val="22"/>
        </w:rPr>
        <w:t>(</w:t>
      </w:r>
      <w:r w:rsidR="002C4208" w:rsidRPr="00044FF2">
        <w:rPr>
          <w:rFonts w:cs="Calibri"/>
          <w:sz w:val="22"/>
          <w:szCs w:val="22"/>
        </w:rPr>
        <w:t>iii</w:t>
      </w:r>
      <w:r w:rsidRPr="00044FF2">
        <w:rPr>
          <w:rFonts w:cs="Calibri"/>
          <w:sz w:val="22"/>
          <w:szCs w:val="22"/>
        </w:rPr>
        <w:t>) Response and cleanup;</w:t>
      </w:r>
    </w:p>
    <w:p w14:paraId="55518268" w14:textId="098864B9" w:rsidR="007E665B" w:rsidRPr="00044FF2" w:rsidRDefault="007E665B" w:rsidP="00FB35F8">
      <w:pPr>
        <w:rPr>
          <w:rFonts w:cs="Calibri"/>
          <w:sz w:val="22"/>
          <w:szCs w:val="22"/>
        </w:rPr>
      </w:pPr>
      <w:r w:rsidRPr="00044FF2">
        <w:rPr>
          <w:rFonts w:cs="Calibri"/>
          <w:sz w:val="22"/>
          <w:szCs w:val="22"/>
        </w:rPr>
        <w:t>(</w:t>
      </w:r>
      <w:r w:rsidR="00711719" w:rsidRPr="00044FF2">
        <w:rPr>
          <w:rFonts w:cs="Calibri"/>
          <w:sz w:val="22"/>
          <w:szCs w:val="22"/>
        </w:rPr>
        <w:t>iv</w:t>
      </w:r>
      <w:r w:rsidRPr="00044FF2">
        <w:rPr>
          <w:rFonts w:cs="Calibri"/>
          <w:sz w:val="22"/>
          <w:szCs w:val="22"/>
        </w:rPr>
        <w:t xml:space="preserve">) </w:t>
      </w:r>
      <w:r w:rsidR="0019154A" w:rsidRPr="00044FF2">
        <w:rPr>
          <w:rFonts w:cs="Calibri"/>
          <w:sz w:val="22"/>
          <w:szCs w:val="22"/>
        </w:rPr>
        <w:t xml:space="preserve">Provision for training staff </w:t>
      </w:r>
      <w:r w:rsidR="00AE5103" w:rsidRPr="00044FF2">
        <w:rPr>
          <w:rFonts w:cs="Calibri"/>
          <w:sz w:val="22"/>
          <w:szCs w:val="22"/>
        </w:rPr>
        <w:t xml:space="preserve">on </w:t>
      </w:r>
      <w:r w:rsidR="0019154A" w:rsidRPr="00044FF2">
        <w:rPr>
          <w:rFonts w:cs="Calibri"/>
          <w:sz w:val="22"/>
          <w:szCs w:val="22"/>
        </w:rPr>
        <w:t>these procedures; and</w:t>
      </w:r>
    </w:p>
    <w:p w14:paraId="71928361" w14:textId="145ACD16" w:rsidR="0019154A" w:rsidRPr="00044FF2" w:rsidRDefault="0019154A" w:rsidP="00FB35F8">
      <w:pPr>
        <w:rPr>
          <w:rFonts w:cs="Calibri"/>
          <w:sz w:val="22"/>
          <w:szCs w:val="22"/>
        </w:rPr>
      </w:pPr>
      <w:r w:rsidRPr="00044FF2">
        <w:rPr>
          <w:rFonts w:cs="Calibri"/>
          <w:sz w:val="22"/>
          <w:szCs w:val="22"/>
        </w:rPr>
        <w:t>(</w:t>
      </w:r>
      <w:r w:rsidR="004C4FF6" w:rsidRPr="00044FF2">
        <w:rPr>
          <w:rFonts w:cs="Calibri"/>
          <w:sz w:val="22"/>
          <w:szCs w:val="22"/>
        </w:rPr>
        <w:t>v</w:t>
      </w:r>
      <w:r w:rsidRPr="00044FF2">
        <w:rPr>
          <w:rFonts w:cs="Calibri"/>
          <w:sz w:val="22"/>
          <w:szCs w:val="22"/>
        </w:rPr>
        <w:t>) A list of equipment and supplies for cleanup;</w:t>
      </w:r>
    </w:p>
    <w:p w14:paraId="4D17441F" w14:textId="2000034A" w:rsidR="0067493A" w:rsidRPr="00044FF2" w:rsidRDefault="0067493A" w:rsidP="00FB35F8">
      <w:pPr>
        <w:rPr>
          <w:rFonts w:cs="Calibri"/>
          <w:sz w:val="22"/>
          <w:szCs w:val="22"/>
        </w:rPr>
      </w:pPr>
      <w:r w:rsidRPr="00044FF2">
        <w:rPr>
          <w:rFonts w:cs="Calibri"/>
          <w:sz w:val="22"/>
          <w:szCs w:val="22"/>
        </w:rPr>
        <w:t>(</w:t>
      </w:r>
      <w:r w:rsidR="004C4FF6" w:rsidRPr="00044FF2">
        <w:rPr>
          <w:rFonts w:cs="Calibri"/>
          <w:sz w:val="22"/>
          <w:szCs w:val="22"/>
        </w:rPr>
        <w:t>e</w:t>
      </w:r>
      <w:r w:rsidRPr="00044FF2">
        <w:rPr>
          <w:rFonts w:cs="Calibri"/>
          <w:sz w:val="22"/>
          <w:szCs w:val="22"/>
        </w:rPr>
        <w:t xml:space="preserve">) </w:t>
      </w:r>
      <w:r w:rsidR="0020046F" w:rsidRPr="00044FF2">
        <w:rPr>
          <w:rFonts w:cs="Calibri"/>
          <w:sz w:val="22"/>
          <w:szCs w:val="22"/>
        </w:rPr>
        <w:t>Emergencies and imminent health hazards</w:t>
      </w:r>
      <w:r w:rsidR="00015407" w:rsidRPr="00044FF2">
        <w:rPr>
          <w:rFonts w:cs="Calibri"/>
          <w:sz w:val="22"/>
          <w:szCs w:val="22"/>
        </w:rPr>
        <w:t>, including</w:t>
      </w:r>
      <w:r w:rsidR="0053171A" w:rsidRPr="00044FF2">
        <w:rPr>
          <w:rFonts w:cs="Calibri"/>
          <w:sz w:val="22"/>
          <w:szCs w:val="22"/>
        </w:rPr>
        <w:t xml:space="preserve"> closure requirements</w:t>
      </w:r>
      <w:r w:rsidR="0020046F" w:rsidRPr="00044FF2">
        <w:rPr>
          <w:rFonts w:cs="Calibri"/>
          <w:sz w:val="22"/>
          <w:szCs w:val="22"/>
        </w:rPr>
        <w:t>;</w:t>
      </w:r>
    </w:p>
    <w:p w14:paraId="00CF7249" w14:textId="2F0C82F7" w:rsidR="00451AF7" w:rsidRPr="00044FF2" w:rsidRDefault="00451AF7" w:rsidP="00FB35F8">
      <w:pPr>
        <w:rPr>
          <w:rFonts w:cs="Calibri"/>
          <w:sz w:val="22"/>
          <w:szCs w:val="22"/>
        </w:rPr>
      </w:pPr>
      <w:r w:rsidRPr="00044FF2">
        <w:rPr>
          <w:rFonts w:cs="Calibri"/>
          <w:sz w:val="22"/>
          <w:szCs w:val="22"/>
        </w:rPr>
        <w:t>(</w:t>
      </w:r>
      <w:r w:rsidR="00B44A92" w:rsidRPr="00044FF2">
        <w:rPr>
          <w:rFonts w:cs="Calibri"/>
          <w:sz w:val="22"/>
          <w:szCs w:val="22"/>
        </w:rPr>
        <w:t>f</w:t>
      </w:r>
      <w:r w:rsidRPr="00044FF2">
        <w:rPr>
          <w:rFonts w:cs="Calibri"/>
          <w:sz w:val="22"/>
          <w:szCs w:val="22"/>
        </w:rPr>
        <w:t>) Facility evacuation</w:t>
      </w:r>
      <w:r w:rsidR="007C4343" w:rsidRPr="00044FF2">
        <w:rPr>
          <w:rFonts w:cs="Calibri"/>
          <w:sz w:val="22"/>
          <w:szCs w:val="22"/>
        </w:rPr>
        <w:t xml:space="preserve"> including, at a minimum:</w:t>
      </w:r>
    </w:p>
    <w:p w14:paraId="75F3D5D2" w14:textId="65F2CBE3" w:rsidR="007C4343" w:rsidRPr="00044FF2" w:rsidRDefault="007C4343" w:rsidP="00FB35F8">
      <w:pPr>
        <w:rPr>
          <w:rFonts w:cs="Calibri"/>
          <w:sz w:val="22"/>
          <w:szCs w:val="22"/>
        </w:rPr>
      </w:pPr>
      <w:r w:rsidRPr="00044FF2">
        <w:rPr>
          <w:rFonts w:cs="Calibri"/>
          <w:sz w:val="22"/>
          <w:szCs w:val="22"/>
        </w:rPr>
        <w:t>(</w:t>
      </w:r>
      <w:r w:rsidR="00B44A92" w:rsidRPr="00044FF2">
        <w:rPr>
          <w:rFonts w:cs="Calibri"/>
          <w:sz w:val="22"/>
          <w:szCs w:val="22"/>
        </w:rPr>
        <w:t>i</w:t>
      </w:r>
      <w:r w:rsidRPr="00044FF2">
        <w:rPr>
          <w:rFonts w:cs="Calibri"/>
          <w:sz w:val="22"/>
          <w:szCs w:val="22"/>
        </w:rPr>
        <w:t>) Actions to be taken in cases of drowning, serious illness or injury, chemical handling accidents, weather emergencies, and other serious incidents; and</w:t>
      </w:r>
    </w:p>
    <w:p w14:paraId="411AE7FA" w14:textId="0F25E622" w:rsidR="007C4343" w:rsidRPr="00044FF2" w:rsidRDefault="007C4343" w:rsidP="00FB35F8">
      <w:pPr>
        <w:rPr>
          <w:rFonts w:cs="Calibri"/>
          <w:sz w:val="22"/>
          <w:szCs w:val="22"/>
        </w:rPr>
      </w:pPr>
      <w:r w:rsidRPr="00044FF2">
        <w:rPr>
          <w:rFonts w:cs="Calibri"/>
          <w:sz w:val="22"/>
          <w:szCs w:val="22"/>
        </w:rPr>
        <w:t>(</w:t>
      </w:r>
      <w:r w:rsidR="00B44A92" w:rsidRPr="00044FF2">
        <w:rPr>
          <w:rFonts w:cs="Calibri"/>
          <w:sz w:val="22"/>
          <w:szCs w:val="22"/>
        </w:rPr>
        <w:t>ii</w:t>
      </w:r>
      <w:r w:rsidRPr="00044FF2">
        <w:rPr>
          <w:rFonts w:cs="Calibri"/>
          <w:sz w:val="22"/>
          <w:szCs w:val="22"/>
        </w:rPr>
        <w:t>) Defined roles and responsibilities of staff;</w:t>
      </w:r>
      <w:r w:rsidR="00636F03" w:rsidRPr="00044FF2">
        <w:rPr>
          <w:rFonts w:cs="Calibri"/>
          <w:sz w:val="22"/>
          <w:szCs w:val="22"/>
        </w:rPr>
        <w:t xml:space="preserve"> and</w:t>
      </w:r>
    </w:p>
    <w:p w14:paraId="1E0F2482" w14:textId="3735E9F3" w:rsidR="009562C4" w:rsidRPr="00044FF2" w:rsidRDefault="0019154A" w:rsidP="00FB35F8">
      <w:pPr>
        <w:rPr>
          <w:rFonts w:cs="Calibri"/>
          <w:sz w:val="22"/>
          <w:szCs w:val="22"/>
        </w:rPr>
      </w:pPr>
      <w:r w:rsidRPr="00044FF2">
        <w:rPr>
          <w:rFonts w:cs="Calibri"/>
          <w:sz w:val="22"/>
          <w:szCs w:val="22"/>
        </w:rPr>
        <w:lastRenderedPageBreak/>
        <w:t>(</w:t>
      </w:r>
      <w:r w:rsidR="00B44A92" w:rsidRPr="00044FF2">
        <w:rPr>
          <w:rFonts w:cs="Calibri"/>
          <w:sz w:val="22"/>
          <w:szCs w:val="22"/>
        </w:rPr>
        <w:t>g</w:t>
      </w:r>
      <w:r w:rsidR="00113BEF" w:rsidRPr="00044FF2">
        <w:rPr>
          <w:rFonts w:cs="Calibri"/>
          <w:sz w:val="22"/>
          <w:szCs w:val="22"/>
        </w:rPr>
        <w:t xml:space="preserve">) </w:t>
      </w:r>
      <w:r w:rsidR="00436A68" w:rsidRPr="00044FF2">
        <w:rPr>
          <w:rFonts w:cs="Calibri"/>
          <w:sz w:val="22"/>
          <w:szCs w:val="22"/>
        </w:rPr>
        <w:t xml:space="preserve">A </w:t>
      </w:r>
      <w:r w:rsidR="00636F03" w:rsidRPr="00044FF2">
        <w:rPr>
          <w:rFonts w:cs="Calibri"/>
          <w:sz w:val="22"/>
          <w:szCs w:val="22"/>
        </w:rPr>
        <w:t>c</w:t>
      </w:r>
      <w:r w:rsidR="00436A68" w:rsidRPr="00044FF2">
        <w:rPr>
          <w:rFonts w:cs="Calibri"/>
          <w:sz w:val="22"/>
          <w:szCs w:val="22"/>
        </w:rPr>
        <w:t xml:space="preserve">ontamination </w:t>
      </w:r>
      <w:r w:rsidR="00636F03" w:rsidRPr="00044FF2">
        <w:rPr>
          <w:rFonts w:cs="Calibri"/>
          <w:sz w:val="22"/>
          <w:szCs w:val="22"/>
        </w:rPr>
        <w:t>r</w:t>
      </w:r>
      <w:r w:rsidR="00436A68" w:rsidRPr="00044FF2">
        <w:rPr>
          <w:rFonts w:cs="Calibri"/>
          <w:sz w:val="22"/>
          <w:szCs w:val="22"/>
        </w:rPr>
        <w:t xml:space="preserve">esponse </w:t>
      </w:r>
      <w:r w:rsidR="00636F03" w:rsidRPr="00044FF2">
        <w:rPr>
          <w:rFonts w:cs="Calibri"/>
          <w:sz w:val="22"/>
          <w:szCs w:val="22"/>
        </w:rPr>
        <w:t>p</w:t>
      </w:r>
      <w:r w:rsidR="00436A68" w:rsidRPr="00044FF2">
        <w:rPr>
          <w:rFonts w:cs="Calibri"/>
          <w:sz w:val="22"/>
          <w:szCs w:val="22"/>
        </w:rPr>
        <w:t>lan</w:t>
      </w:r>
      <w:r w:rsidR="009562C4" w:rsidRPr="00044FF2">
        <w:rPr>
          <w:rFonts w:cs="Calibri"/>
          <w:sz w:val="22"/>
          <w:szCs w:val="22"/>
        </w:rPr>
        <w:t xml:space="preserve"> </w:t>
      </w:r>
      <w:r w:rsidR="004F0D31" w:rsidRPr="00044FF2">
        <w:rPr>
          <w:rFonts w:cs="Calibri"/>
          <w:sz w:val="22"/>
          <w:szCs w:val="22"/>
        </w:rPr>
        <w:t>in</w:t>
      </w:r>
      <w:r w:rsidR="005952C1" w:rsidRPr="00044FF2">
        <w:rPr>
          <w:rFonts w:cs="Calibri"/>
          <w:sz w:val="22"/>
          <w:szCs w:val="22"/>
        </w:rPr>
        <w:t>cluding procedures for response and clean</w:t>
      </w:r>
      <w:r w:rsidR="00DE33D1" w:rsidRPr="00044FF2">
        <w:rPr>
          <w:rFonts w:cs="Calibri"/>
          <w:sz w:val="22"/>
          <w:szCs w:val="22"/>
        </w:rPr>
        <w:t>up, provisions for training staff</w:t>
      </w:r>
      <w:r w:rsidR="00E37A0A" w:rsidRPr="00044FF2">
        <w:rPr>
          <w:rFonts w:cs="Calibri"/>
          <w:sz w:val="22"/>
          <w:szCs w:val="22"/>
        </w:rPr>
        <w:t xml:space="preserve">, and a list of equipment and supplies </w:t>
      </w:r>
      <w:r w:rsidR="009562C4" w:rsidRPr="00044FF2">
        <w:rPr>
          <w:rFonts w:cs="Calibri"/>
          <w:sz w:val="22"/>
          <w:szCs w:val="22"/>
        </w:rPr>
        <w:t>outlining how to respond to:</w:t>
      </w:r>
    </w:p>
    <w:p w14:paraId="216FE4B7" w14:textId="77777777" w:rsidR="009562C4" w:rsidRPr="00044FF2" w:rsidRDefault="009562C4" w:rsidP="00FB35F8">
      <w:pPr>
        <w:rPr>
          <w:rFonts w:cs="Calibri"/>
          <w:sz w:val="22"/>
          <w:szCs w:val="22"/>
        </w:rPr>
      </w:pPr>
      <w:r w:rsidRPr="00044FF2">
        <w:rPr>
          <w:rFonts w:cs="Calibri"/>
          <w:sz w:val="22"/>
          <w:szCs w:val="22"/>
        </w:rPr>
        <w:t xml:space="preserve">(i) Formed-stool contamination; </w:t>
      </w:r>
    </w:p>
    <w:p w14:paraId="524EB216" w14:textId="77777777" w:rsidR="009562C4" w:rsidRPr="00044FF2" w:rsidRDefault="009562C4" w:rsidP="00FB35F8">
      <w:pPr>
        <w:rPr>
          <w:rFonts w:cs="Calibri"/>
          <w:sz w:val="22"/>
          <w:szCs w:val="22"/>
        </w:rPr>
      </w:pPr>
      <w:r w:rsidRPr="00044FF2">
        <w:rPr>
          <w:rFonts w:cs="Calibri"/>
          <w:sz w:val="22"/>
          <w:szCs w:val="22"/>
        </w:rPr>
        <w:t>(ii) Diarrheal-stool contamination;</w:t>
      </w:r>
    </w:p>
    <w:p w14:paraId="79B26EB4" w14:textId="77777777" w:rsidR="009562C4" w:rsidRPr="00044FF2" w:rsidRDefault="009562C4" w:rsidP="00FB35F8">
      <w:pPr>
        <w:rPr>
          <w:rFonts w:cs="Calibri"/>
          <w:sz w:val="22"/>
          <w:szCs w:val="22"/>
        </w:rPr>
      </w:pPr>
      <w:r w:rsidRPr="00044FF2">
        <w:rPr>
          <w:rFonts w:cs="Calibri"/>
          <w:sz w:val="22"/>
          <w:szCs w:val="22"/>
        </w:rPr>
        <w:t xml:space="preserve">(iii) Vomit contamination; and </w:t>
      </w:r>
    </w:p>
    <w:p w14:paraId="57D07D8F" w14:textId="31EE6DD4" w:rsidR="00737C1A" w:rsidRPr="00044FF2" w:rsidRDefault="009562C4" w:rsidP="00FB35F8">
      <w:pPr>
        <w:rPr>
          <w:rFonts w:cs="Calibri"/>
          <w:sz w:val="22"/>
          <w:szCs w:val="22"/>
        </w:rPr>
      </w:pPr>
      <w:r w:rsidRPr="00044FF2">
        <w:rPr>
          <w:rFonts w:cs="Calibri"/>
          <w:sz w:val="22"/>
          <w:szCs w:val="22"/>
        </w:rPr>
        <w:t>(iv) Contamination involving blood</w:t>
      </w:r>
      <w:r w:rsidR="004655CB" w:rsidRPr="00044FF2">
        <w:rPr>
          <w:rFonts w:cs="Calibri"/>
          <w:sz w:val="22"/>
          <w:szCs w:val="22"/>
        </w:rPr>
        <w:t>.</w:t>
      </w:r>
      <w:r w:rsidR="00CD0D13" w:rsidRPr="00044FF2">
        <w:rPr>
          <w:rFonts w:cs="Calibri"/>
          <w:sz w:val="22"/>
          <w:szCs w:val="22"/>
        </w:rPr>
        <w:t xml:space="preserve"> </w:t>
      </w:r>
    </w:p>
    <w:p w14:paraId="422B1AE1" w14:textId="4F7F263A" w:rsidR="00010E6B" w:rsidRPr="00044FF2" w:rsidRDefault="00B437E7" w:rsidP="00FB35F8">
      <w:pPr>
        <w:rPr>
          <w:rFonts w:cs="Calibri"/>
          <w:sz w:val="22"/>
          <w:szCs w:val="22"/>
        </w:rPr>
      </w:pPr>
      <w:r w:rsidRPr="00044FF2">
        <w:rPr>
          <w:rFonts w:cs="Calibri"/>
          <w:sz w:val="22"/>
          <w:szCs w:val="22"/>
        </w:rPr>
        <w:t>(</w:t>
      </w:r>
      <w:r w:rsidR="00A57CF0">
        <w:rPr>
          <w:rFonts w:cs="Calibri"/>
          <w:sz w:val="22"/>
          <w:szCs w:val="22"/>
        </w:rPr>
        <w:t>6</w:t>
      </w:r>
      <w:r w:rsidR="00C329DC" w:rsidRPr="00044FF2">
        <w:rPr>
          <w:rFonts w:cs="Calibri"/>
          <w:sz w:val="22"/>
          <w:szCs w:val="22"/>
        </w:rPr>
        <w:t xml:space="preserve">) </w:t>
      </w:r>
      <w:r w:rsidR="004655CB" w:rsidRPr="00044FF2">
        <w:rPr>
          <w:rFonts w:cs="Calibri"/>
          <w:sz w:val="22"/>
          <w:szCs w:val="22"/>
        </w:rPr>
        <w:t>The b</w:t>
      </w:r>
      <w:r w:rsidR="00010E6B" w:rsidRPr="00044FF2">
        <w:rPr>
          <w:rFonts w:cs="Calibri"/>
          <w:sz w:val="22"/>
          <w:szCs w:val="22"/>
        </w:rPr>
        <w:t xml:space="preserve">iohazard </w:t>
      </w:r>
      <w:r w:rsidR="004655CB" w:rsidRPr="00044FF2">
        <w:rPr>
          <w:rFonts w:cs="Calibri"/>
          <w:sz w:val="22"/>
          <w:szCs w:val="22"/>
        </w:rPr>
        <w:t>a</w:t>
      </w:r>
      <w:r w:rsidR="00010E6B" w:rsidRPr="00044FF2">
        <w:rPr>
          <w:rFonts w:cs="Calibri"/>
          <w:sz w:val="22"/>
          <w:szCs w:val="22"/>
        </w:rPr>
        <w:t xml:space="preserve">ction </w:t>
      </w:r>
      <w:r w:rsidR="004655CB" w:rsidRPr="00044FF2">
        <w:rPr>
          <w:rFonts w:cs="Calibri"/>
          <w:sz w:val="22"/>
          <w:szCs w:val="22"/>
        </w:rPr>
        <w:t>p</w:t>
      </w:r>
      <w:r w:rsidR="00010E6B" w:rsidRPr="00044FF2">
        <w:rPr>
          <w:rFonts w:cs="Calibri"/>
          <w:sz w:val="22"/>
          <w:szCs w:val="22"/>
        </w:rPr>
        <w:t>lan</w:t>
      </w:r>
      <w:r w:rsidR="00CB0903" w:rsidRPr="00044FF2">
        <w:rPr>
          <w:rFonts w:cs="Calibri"/>
          <w:sz w:val="22"/>
          <w:szCs w:val="22"/>
        </w:rPr>
        <w:t xml:space="preserve"> </w:t>
      </w:r>
      <w:r w:rsidR="004655CB" w:rsidRPr="00044FF2">
        <w:rPr>
          <w:rFonts w:cs="Calibri"/>
          <w:sz w:val="22"/>
          <w:szCs w:val="22"/>
        </w:rPr>
        <w:t>must be</w:t>
      </w:r>
      <w:r w:rsidR="00CB0903" w:rsidRPr="00044FF2">
        <w:rPr>
          <w:rFonts w:cs="Calibri"/>
          <w:sz w:val="22"/>
          <w:szCs w:val="22"/>
        </w:rPr>
        <w:t xml:space="preserve"> consistent with department of labor and industries </w:t>
      </w:r>
      <w:r w:rsidR="008B4D36" w:rsidRPr="00044FF2">
        <w:rPr>
          <w:rFonts w:cs="Calibri"/>
          <w:sz w:val="22"/>
          <w:szCs w:val="22"/>
        </w:rPr>
        <w:t>requirements for the handling and disposal of contaminated items</w:t>
      </w:r>
      <w:r w:rsidR="004655CB" w:rsidRPr="00044FF2">
        <w:rPr>
          <w:rFonts w:cs="Calibri"/>
          <w:sz w:val="22"/>
          <w:szCs w:val="22"/>
        </w:rPr>
        <w:t>,</w:t>
      </w:r>
      <w:r w:rsidR="008B4D36" w:rsidRPr="00044FF2">
        <w:rPr>
          <w:rFonts w:cs="Calibri"/>
          <w:sz w:val="22"/>
          <w:szCs w:val="22"/>
        </w:rPr>
        <w:t xml:space="preserve"> including sharps</w:t>
      </w:r>
      <w:r w:rsidR="004655CB" w:rsidRPr="00044FF2">
        <w:rPr>
          <w:rFonts w:cs="Calibri"/>
          <w:sz w:val="22"/>
          <w:szCs w:val="22"/>
        </w:rPr>
        <w:t>.</w:t>
      </w:r>
    </w:p>
    <w:p w14:paraId="6A2154BD" w14:textId="493F0A5C" w:rsidR="005F143F" w:rsidRPr="00044FF2" w:rsidRDefault="00010E6B" w:rsidP="00FB35F8">
      <w:pPr>
        <w:rPr>
          <w:rFonts w:cs="Calibri"/>
          <w:sz w:val="22"/>
          <w:szCs w:val="22"/>
        </w:rPr>
      </w:pPr>
      <w:r w:rsidRPr="00044FF2">
        <w:rPr>
          <w:rFonts w:cs="Calibri"/>
          <w:sz w:val="22"/>
          <w:szCs w:val="22"/>
        </w:rPr>
        <w:t>(</w:t>
      </w:r>
      <w:r w:rsidR="00A57CF0">
        <w:rPr>
          <w:rFonts w:cs="Calibri"/>
          <w:sz w:val="22"/>
          <w:szCs w:val="22"/>
        </w:rPr>
        <w:t>7</w:t>
      </w:r>
      <w:r w:rsidRPr="00044FF2">
        <w:rPr>
          <w:rFonts w:cs="Calibri"/>
          <w:sz w:val="22"/>
          <w:szCs w:val="22"/>
        </w:rPr>
        <w:t xml:space="preserve">) </w:t>
      </w:r>
      <w:r w:rsidR="004655CB" w:rsidRPr="00044FF2">
        <w:rPr>
          <w:rFonts w:cs="Calibri"/>
          <w:sz w:val="22"/>
          <w:szCs w:val="22"/>
        </w:rPr>
        <w:t>The p</w:t>
      </w:r>
      <w:r w:rsidR="00C329DC" w:rsidRPr="00044FF2">
        <w:rPr>
          <w:rFonts w:cs="Calibri"/>
          <w:sz w:val="22"/>
          <w:szCs w:val="22"/>
        </w:rPr>
        <w:t xml:space="preserve">re-service </w:t>
      </w:r>
      <w:r w:rsidR="004655CB" w:rsidRPr="00044FF2">
        <w:rPr>
          <w:rFonts w:cs="Calibri"/>
          <w:sz w:val="22"/>
          <w:szCs w:val="22"/>
        </w:rPr>
        <w:t>t</w:t>
      </w:r>
      <w:r w:rsidR="00C329DC" w:rsidRPr="00044FF2">
        <w:rPr>
          <w:rFonts w:cs="Calibri"/>
          <w:sz w:val="22"/>
          <w:szCs w:val="22"/>
        </w:rPr>
        <w:t xml:space="preserve">raining </w:t>
      </w:r>
      <w:r w:rsidR="004655CB" w:rsidRPr="00044FF2">
        <w:rPr>
          <w:rFonts w:cs="Calibri"/>
          <w:sz w:val="22"/>
          <w:szCs w:val="22"/>
        </w:rPr>
        <w:t>p</w:t>
      </w:r>
      <w:r w:rsidR="00C329DC" w:rsidRPr="00044FF2">
        <w:rPr>
          <w:rFonts w:cs="Calibri"/>
          <w:sz w:val="22"/>
          <w:szCs w:val="22"/>
        </w:rPr>
        <w:t>lan</w:t>
      </w:r>
      <w:r w:rsidR="00A457C8" w:rsidRPr="00044FF2">
        <w:rPr>
          <w:rFonts w:cs="Calibri"/>
          <w:sz w:val="22"/>
          <w:szCs w:val="22"/>
        </w:rPr>
        <w:t xml:space="preserve"> </w:t>
      </w:r>
      <w:r w:rsidR="004655CB" w:rsidRPr="00044FF2">
        <w:rPr>
          <w:rFonts w:cs="Calibri"/>
          <w:sz w:val="22"/>
          <w:szCs w:val="22"/>
        </w:rPr>
        <w:t xml:space="preserve">must </w:t>
      </w:r>
      <w:r w:rsidR="00A457C8" w:rsidRPr="00044FF2">
        <w:rPr>
          <w:rFonts w:cs="Calibri"/>
          <w:sz w:val="22"/>
          <w:szCs w:val="22"/>
        </w:rPr>
        <w:t>includ</w:t>
      </w:r>
      <w:r w:rsidR="004655CB" w:rsidRPr="00044FF2">
        <w:rPr>
          <w:rFonts w:cs="Calibri"/>
          <w:sz w:val="22"/>
          <w:szCs w:val="22"/>
        </w:rPr>
        <w:t>e</w:t>
      </w:r>
      <w:r w:rsidR="005F143F" w:rsidRPr="00044FF2">
        <w:rPr>
          <w:rFonts w:cs="Calibri"/>
          <w:sz w:val="22"/>
          <w:szCs w:val="22"/>
        </w:rPr>
        <w:t xml:space="preserve">, but </w:t>
      </w:r>
      <w:r w:rsidR="004655CB" w:rsidRPr="00044FF2">
        <w:rPr>
          <w:rFonts w:cs="Calibri"/>
          <w:sz w:val="22"/>
          <w:szCs w:val="22"/>
        </w:rPr>
        <w:t xml:space="preserve">is </w:t>
      </w:r>
      <w:r w:rsidR="005F143F" w:rsidRPr="00044FF2">
        <w:rPr>
          <w:rFonts w:cs="Calibri"/>
          <w:sz w:val="22"/>
          <w:szCs w:val="22"/>
        </w:rPr>
        <w:t>not limited to:</w:t>
      </w:r>
    </w:p>
    <w:p w14:paraId="66DD8E58" w14:textId="241226E2" w:rsidR="00C329DC" w:rsidRPr="00044FF2" w:rsidRDefault="005F143F" w:rsidP="00FB35F8">
      <w:pPr>
        <w:rPr>
          <w:rFonts w:cs="Calibri"/>
          <w:sz w:val="22"/>
          <w:szCs w:val="22"/>
        </w:rPr>
      </w:pPr>
      <w:r w:rsidRPr="00044FF2">
        <w:rPr>
          <w:rFonts w:cs="Calibri"/>
          <w:sz w:val="22"/>
          <w:szCs w:val="22"/>
        </w:rPr>
        <w:t>(a)</w:t>
      </w:r>
      <w:r w:rsidR="00A457C8" w:rsidRPr="00044FF2">
        <w:rPr>
          <w:rFonts w:cs="Calibri"/>
          <w:sz w:val="22"/>
          <w:szCs w:val="22"/>
        </w:rPr>
        <w:t xml:space="preserve"> </w:t>
      </w:r>
      <w:r w:rsidRPr="00044FF2">
        <w:rPr>
          <w:rFonts w:cs="Calibri"/>
          <w:sz w:val="22"/>
          <w:szCs w:val="22"/>
        </w:rPr>
        <w:t>P</w:t>
      </w:r>
      <w:r w:rsidR="00A457C8" w:rsidRPr="00044FF2">
        <w:rPr>
          <w:rFonts w:cs="Calibri"/>
          <w:sz w:val="22"/>
          <w:szCs w:val="22"/>
        </w:rPr>
        <w:t xml:space="preserve">olicies and procedures </w:t>
      </w:r>
      <w:r w:rsidR="008F676F" w:rsidRPr="00044FF2">
        <w:rPr>
          <w:rFonts w:cs="Calibri"/>
          <w:sz w:val="22"/>
          <w:szCs w:val="22"/>
        </w:rPr>
        <w:t>specific to the aquatic facility;</w:t>
      </w:r>
    </w:p>
    <w:p w14:paraId="4BF1D941" w14:textId="2B0C8DD7" w:rsidR="004B0A5B" w:rsidRPr="00CA7A80" w:rsidRDefault="005F143F" w:rsidP="004B0A5B">
      <w:pPr>
        <w:rPr>
          <w:rFonts w:cs="Calibri"/>
          <w:sz w:val="22"/>
          <w:szCs w:val="22"/>
        </w:rPr>
      </w:pPr>
      <w:r w:rsidRPr="00044FF2">
        <w:rPr>
          <w:rFonts w:cs="Calibri"/>
          <w:sz w:val="22"/>
          <w:szCs w:val="22"/>
        </w:rPr>
        <w:t xml:space="preserve">(b) </w:t>
      </w:r>
      <w:r w:rsidR="00430E95" w:rsidRPr="00044FF2">
        <w:rPr>
          <w:rFonts w:cs="Calibri"/>
          <w:sz w:val="22"/>
          <w:szCs w:val="22"/>
        </w:rPr>
        <w:t>Demonstration of safety team skills specific to the aquatic facility prior to assuming on-duty responsibilities</w:t>
      </w:r>
      <w:r w:rsidR="004B68F4" w:rsidRPr="00044FF2">
        <w:rPr>
          <w:rFonts w:cs="Calibri"/>
          <w:sz w:val="22"/>
          <w:szCs w:val="22"/>
        </w:rPr>
        <w:t>,</w:t>
      </w:r>
      <w:r w:rsidR="00B01642" w:rsidRPr="00044FF2">
        <w:rPr>
          <w:rFonts w:cs="Calibri"/>
          <w:sz w:val="22"/>
          <w:szCs w:val="22"/>
        </w:rPr>
        <w:t xml:space="preserve"> including</w:t>
      </w:r>
      <w:r w:rsidR="00CA7A80">
        <w:rPr>
          <w:rFonts w:cs="Calibri"/>
          <w:sz w:val="22"/>
          <w:szCs w:val="22"/>
        </w:rPr>
        <w:t xml:space="preserve"> d</w:t>
      </w:r>
      <w:r w:rsidR="00430E95" w:rsidRPr="00044FF2">
        <w:rPr>
          <w:rFonts w:cs="Calibri"/>
          <w:sz w:val="22"/>
          <w:szCs w:val="22"/>
        </w:rPr>
        <w:t>ocumentation of training</w:t>
      </w:r>
      <w:r w:rsidR="00000B91" w:rsidRPr="00044FF2">
        <w:rPr>
          <w:rFonts w:cs="Calibri"/>
          <w:sz w:val="22"/>
          <w:szCs w:val="22"/>
        </w:rPr>
        <w:t>;</w:t>
      </w:r>
      <w:r w:rsidR="004B0A5B" w:rsidRPr="00044FF2">
        <w:rPr>
          <w:rFonts w:cs="Calibri"/>
          <w:sz w:val="22"/>
          <w:szCs w:val="22"/>
        </w:rPr>
        <w:t xml:space="preserve"> </w:t>
      </w:r>
    </w:p>
    <w:p w14:paraId="1356F27A" w14:textId="69361FC3" w:rsidR="00FF7B88" w:rsidRPr="00044FF2" w:rsidRDefault="00FF7B88" w:rsidP="00FB35F8">
      <w:pPr>
        <w:rPr>
          <w:rFonts w:cs="Calibri"/>
          <w:sz w:val="22"/>
          <w:szCs w:val="22"/>
        </w:rPr>
      </w:pPr>
      <w:r w:rsidRPr="00044FF2">
        <w:rPr>
          <w:rFonts w:cs="Calibri"/>
          <w:sz w:val="22"/>
          <w:szCs w:val="22"/>
        </w:rPr>
        <w:t>(</w:t>
      </w:r>
      <w:r w:rsidR="00A57CF0">
        <w:rPr>
          <w:rFonts w:cs="Calibri"/>
          <w:sz w:val="22"/>
          <w:szCs w:val="22"/>
        </w:rPr>
        <w:t>8</w:t>
      </w:r>
      <w:r w:rsidRPr="00044FF2">
        <w:rPr>
          <w:rFonts w:cs="Calibri"/>
          <w:sz w:val="22"/>
          <w:szCs w:val="22"/>
        </w:rPr>
        <w:t xml:space="preserve">) </w:t>
      </w:r>
      <w:r w:rsidR="004655CB" w:rsidRPr="00044FF2">
        <w:rPr>
          <w:rFonts w:cs="Calibri"/>
          <w:sz w:val="22"/>
          <w:szCs w:val="22"/>
        </w:rPr>
        <w:t>The i</w:t>
      </w:r>
      <w:r w:rsidRPr="00044FF2">
        <w:rPr>
          <w:rFonts w:cs="Calibri"/>
          <w:sz w:val="22"/>
          <w:szCs w:val="22"/>
        </w:rPr>
        <w:t xml:space="preserve">n-service </w:t>
      </w:r>
      <w:r w:rsidR="004655CB" w:rsidRPr="00044FF2">
        <w:rPr>
          <w:rFonts w:cs="Calibri"/>
          <w:sz w:val="22"/>
          <w:szCs w:val="22"/>
        </w:rPr>
        <w:t>t</w:t>
      </w:r>
      <w:r w:rsidRPr="00044FF2">
        <w:rPr>
          <w:rFonts w:cs="Calibri"/>
          <w:sz w:val="22"/>
          <w:szCs w:val="22"/>
        </w:rPr>
        <w:t xml:space="preserve">raining </w:t>
      </w:r>
      <w:r w:rsidR="004655CB" w:rsidRPr="00044FF2">
        <w:rPr>
          <w:rFonts w:cs="Calibri"/>
          <w:sz w:val="22"/>
          <w:szCs w:val="22"/>
        </w:rPr>
        <w:t>p</w:t>
      </w:r>
      <w:r w:rsidRPr="00044FF2">
        <w:rPr>
          <w:rFonts w:cs="Calibri"/>
          <w:sz w:val="22"/>
          <w:szCs w:val="22"/>
        </w:rPr>
        <w:t>lan</w:t>
      </w:r>
      <w:r w:rsidR="004655CB" w:rsidRPr="00044FF2">
        <w:rPr>
          <w:rFonts w:cs="Calibri"/>
          <w:sz w:val="22"/>
          <w:szCs w:val="22"/>
        </w:rPr>
        <w:t xml:space="preserve"> must</w:t>
      </w:r>
      <w:r w:rsidR="00987B37" w:rsidRPr="00044FF2">
        <w:rPr>
          <w:rFonts w:cs="Calibri"/>
          <w:sz w:val="22"/>
          <w:szCs w:val="22"/>
        </w:rPr>
        <w:t xml:space="preserve"> includ</w:t>
      </w:r>
      <w:r w:rsidR="004655CB" w:rsidRPr="00044FF2">
        <w:rPr>
          <w:rFonts w:cs="Calibri"/>
          <w:sz w:val="22"/>
          <w:szCs w:val="22"/>
        </w:rPr>
        <w:t>e</w:t>
      </w:r>
      <w:r w:rsidR="00987B37" w:rsidRPr="00044FF2">
        <w:rPr>
          <w:rFonts w:cs="Calibri"/>
          <w:sz w:val="22"/>
          <w:szCs w:val="22"/>
        </w:rPr>
        <w:t xml:space="preserve">, but </w:t>
      </w:r>
      <w:r w:rsidR="004655CB" w:rsidRPr="00044FF2">
        <w:rPr>
          <w:rFonts w:cs="Calibri"/>
          <w:sz w:val="22"/>
          <w:szCs w:val="22"/>
        </w:rPr>
        <w:t>is</w:t>
      </w:r>
      <w:r w:rsidR="00987B37" w:rsidRPr="00044FF2">
        <w:rPr>
          <w:rFonts w:cs="Calibri"/>
          <w:sz w:val="22"/>
          <w:szCs w:val="22"/>
        </w:rPr>
        <w:t xml:space="preserve"> not limited to:</w:t>
      </w:r>
    </w:p>
    <w:p w14:paraId="23B59988" w14:textId="723F17F8" w:rsidR="00987B37" w:rsidRPr="00044FF2" w:rsidRDefault="00987B37" w:rsidP="00FB35F8">
      <w:pPr>
        <w:rPr>
          <w:rFonts w:cs="Calibri"/>
          <w:sz w:val="22"/>
          <w:szCs w:val="22"/>
        </w:rPr>
      </w:pPr>
      <w:r w:rsidRPr="00044FF2">
        <w:rPr>
          <w:rFonts w:cs="Calibri"/>
          <w:sz w:val="22"/>
          <w:szCs w:val="22"/>
        </w:rPr>
        <w:t>(a) In-service training frequency;</w:t>
      </w:r>
    </w:p>
    <w:p w14:paraId="5E479C13" w14:textId="277B0AD4" w:rsidR="00CC2932" w:rsidRPr="00044FF2" w:rsidRDefault="00987B37" w:rsidP="00FB35F8">
      <w:pPr>
        <w:rPr>
          <w:rFonts w:cs="Calibri"/>
          <w:sz w:val="22"/>
          <w:szCs w:val="22"/>
        </w:rPr>
      </w:pPr>
      <w:r w:rsidRPr="00044FF2">
        <w:rPr>
          <w:rFonts w:cs="Calibri"/>
          <w:sz w:val="22"/>
          <w:szCs w:val="22"/>
        </w:rPr>
        <w:t xml:space="preserve">(b) </w:t>
      </w:r>
      <w:r w:rsidR="002D4E7E" w:rsidRPr="00044FF2">
        <w:rPr>
          <w:rFonts w:cs="Calibri"/>
          <w:sz w:val="22"/>
          <w:szCs w:val="22"/>
        </w:rPr>
        <w:t xml:space="preserve">Documentation of in-service </w:t>
      </w:r>
      <w:r w:rsidR="00000B91" w:rsidRPr="00044FF2">
        <w:rPr>
          <w:rFonts w:cs="Calibri"/>
          <w:sz w:val="22"/>
          <w:szCs w:val="22"/>
        </w:rPr>
        <w:t>training;</w:t>
      </w:r>
    </w:p>
    <w:p w14:paraId="1ACCF1F8" w14:textId="34BCCAD0" w:rsidR="00D44E68" w:rsidRPr="00044FF2" w:rsidRDefault="002D4E7E" w:rsidP="00FB35F8">
      <w:pPr>
        <w:rPr>
          <w:rFonts w:cs="Calibri"/>
          <w:sz w:val="22"/>
          <w:szCs w:val="22"/>
        </w:rPr>
      </w:pPr>
      <w:r w:rsidRPr="00044FF2">
        <w:rPr>
          <w:rFonts w:cs="Calibri"/>
          <w:sz w:val="22"/>
          <w:szCs w:val="22"/>
        </w:rPr>
        <w:t>(c) Maintenance of certifications</w:t>
      </w:r>
      <w:r w:rsidR="00D44E68" w:rsidRPr="00044FF2">
        <w:rPr>
          <w:rFonts w:cs="Calibri"/>
          <w:sz w:val="22"/>
          <w:szCs w:val="22"/>
        </w:rPr>
        <w:t xml:space="preserve"> </w:t>
      </w:r>
      <w:r w:rsidR="00000B91" w:rsidRPr="00044FF2">
        <w:rPr>
          <w:rFonts w:cs="Calibri"/>
          <w:sz w:val="22"/>
          <w:szCs w:val="22"/>
        </w:rPr>
        <w:t>including</w:t>
      </w:r>
      <w:r w:rsidRPr="00044FF2">
        <w:rPr>
          <w:rFonts w:cs="Calibri"/>
          <w:sz w:val="22"/>
          <w:szCs w:val="22"/>
        </w:rPr>
        <w:t>; and</w:t>
      </w:r>
    </w:p>
    <w:p w14:paraId="07BB09FA" w14:textId="637E31B0" w:rsidR="00815EC4" w:rsidRPr="00044FF2" w:rsidRDefault="002D4E7E" w:rsidP="00FB35F8">
      <w:pPr>
        <w:rPr>
          <w:rFonts w:cs="Calibri"/>
          <w:sz w:val="22"/>
          <w:szCs w:val="22"/>
        </w:rPr>
      </w:pPr>
      <w:r w:rsidRPr="00044FF2">
        <w:rPr>
          <w:rFonts w:cs="Calibri"/>
          <w:sz w:val="22"/>
          <w:szCs w:val="22"/>
        </w:rPr>
        <w:t>(d) Demonstration of test-ready skills</w:t>
      </w:r>
      <w:r w:rsidR="004655CB" w:rsidRPr="00044FF2">
        <w:rPr>
          <w:rFonts w:cs="Calibri"/>
          <w:sz w:val="22"/>
          <w:szCs w:val="22"/>
        </w:rPr>
        <w:t>.</w:t>
      </w:r>
    </w:p>
    <w:p w14:paraId="36D7A2B2" w14:textId="6CBB8081" w:rsidR="004F61A3" w:rsidRPr="00044FF2" w:rsidRDefault="004F61A3" w:rsidP="00FB35F8">
      <w:pPr>
        <w:rPr>
          <w:rFonts w:cs="Calibri"/>
          <w:sz w:val="22"/>
          <w:szCs w:val="22"/>
        </w:rPr>
      </w:pPr>
      <w:r w:rsidRPr="00044FF2">
        <w:rPr>
          <w:rFonts w:cs="Calibri"/>
          <w:sz w:val="22"/>
          <w:szCs w:val="22"/>
        </w:rPr>
        <w:t>(</w:t>
      </w:r>
      <w:r w:rsidR="00A57CF0">
        <w:rPr>
          <w:rFonts w:cs="Calibri"/>
          <w:sz w:val="22"/>
          <w:szCs w:val="22"/>
        </w:rPr>
        <w:t>9</w:t>
      </w:r>
      <w:r w:rsidRPr="00044FF2">
        <w:rPr>
          <w:rFonts w:cs="Calibri"/>
          <w:sz w:val="22"/>
          <w:szCs w:val="22"/>
        </w:rPr>
        <w:t xml:space="preserve">) </w:t>
      </w:r>
      <w:r w:rsidR="004655CB" w:rsidRPr="00044FF2">
        <w:rPr>
          <w:rFonts w:cs="Calibri"/>
          <w:sz w:val="22"/>
          <w:szCs w:val="22"/>
        </w:rPr>
        <w:t>The c</w:t>
      </w:r>
      <w:r w:rsidRPr="00044FF2">
        <w:rPr>
          <w:rFonts w:cs="Calibri"/>
          <w:sz w:val="22"/>
          <w:szCs w:val="22"/>
        </w:rPr>
        <w:t xml:space="preserve">ommunications </w:t>
      </w:r>
      <w:r w:rsidR="004655CB" w:rsidRPr="00044FF2">
        <w:rPr>
          <w:rFonts w:cs="Calibri"/>
          <w:sz w:val="22"/>
          <w:szCs w:val="22"/>
        </w:rPr>
        <w:t>p</w:t>
      </w:r>
      <w:r w:rsidRPr="00044FF2">
        <w:rPr>
          <w:rFonts w:cs="Calibri"/>
          <w:sz w:val="22"/>
          <w:szCs w:val="22"/>
        </w:rPr>
        <w:t>lan</w:t>
      </w:r>
      <w:r w:rsidR="0066238A" w:rsidRPr="00044FF2">
        <w:rPr>
          <w:rFonts w:cs="Calibri"/>
          <w:sz w:val="22"/>
          <w:szCs w:val="22"/>
        </w:rPr>
        <w:t xml:space="preserve"> </w:t>
      </w:r>
      <w:r w:rsidR="004655CB" w:rsidRPr="00044FF2">
        <w:rPr>
          <w:rFonts w:cs="Calibri"/>
          <w:sz w:val="22"/>
          <w:szCs w:val="22"/>
        </w:rPr>
        <w:t>is required</w:t>
      </w:r>
      <w:r w:rsidR="0066238A" w:rsidRPr="00044FF2">
        <w:rPr>
          <w:rFonts w:cs="Calibri"/>
          <w:sz w:val="22"/>
          <w:szCs w:val="22"/>
        </w:rPr>
        <w:t xml:space="preserve"> to facilitate activation of internal emergency response centers or community 911 emergency management services as necessary. The </w:t>
      </w:r>
      <w:r w:rsidR="004655CB" w:rsidRPr="00044FF2">
        <w:rPr>
          <w:rFonts w:cs="Calibri"/>
          <w:sz w:val="22"/>
          <w:szCs w:val="22"/>
        </w:rPr>
        <w:t>c</w:t>
      </w:r>
      <w:r w:rsidR="00DF39BC" w:rsidRPr="00044FF2">
        <w:rPr>
          <w:rFonts w:cs="Calibri"/>
          <w:sz w:val="22"/>
          <w:szCs w:val="22"/>
        </w:rPr>
        <w:t xml:space="preserve">ommunications </w:t>
      </w:r>
      <w:r w:rsidR="004655CB" w:rsidRPr="00044FF2">
        <w:rPr>
          <w:rFonts w:cs="Calibri"/>
          <w:sz w:val="22"/>
          <w:szCs w:val="22"/>
        </w:rPr>
        <w:t>p</w:t>
      </w:r>
      <w:r w:rsidR="00DF39BC" w:rsidRPr="00044FF2">
        <w:rPr>
          <w:rFonts w:cs="Calibri"/>
          <w:sz w:val="22"/>
          <w:szCs w:val="22"/>
        </w:rPr>
        <w:t>lan must include:</w:t>
      </w:r>
    </w:p>
    <w:p w14:paraId="095C2425" w14:textId="53DA7B2B" w:rsidR="00CC6614" w:rsidRPr="00044FF2" w:rsidRDefault="00DF39BC" w:rsidP="00FB35F8">
      <w:pPr>
        <w:rPr>
          <w:rFonts w:cs="Calibri"/>
          <w:sz w:val="22"/>
          <w:szCs w:val="22"/>
        </w:rPr>
      </w:pPr>
      <w:r w:rsidRPr="00044FF2">
        <w:rPr>
          <w:rFonts w:cs="Calibri"/>
          <w:sz w:val="22"/>
          <w:szCs w:val="22"/>
        </w:rPr>
        <w:t xml:space="preserve">(a) Provision and use of readily accessible, </w:t>
      </w:r>
      <w:r w:rsidR="00CC6614" w:rsidRPr="00044FF2">
        <w:rPr>
          <w:rFonts w:cs="Calibri"/>
          <w:sz w:val="22"/>
          <w:szCs w:val="22"/>
        </w:rPr>
        <w:t>appropriate communication devices such as telephones, call boxes, and mobile devices;</w:t>
      </w:r>
    </w:p>
    <w:p w14:paraId="35B09D25" w14:textId="59506A21" w:rsidR="00CC6614" w:rsidRPr="00044FF2" w:rsidRDefault="00CC6614" w:rsidP="00FB35F8">
      <w:pPr>
        <w:rPr>
          <w:rFonts w:cs="Calibri"/>
          <w:sz w:val="22"/>
          <w:szCs w:val="22"/>
        </w:rPr>
      </w:pPr>
      <w:r w:rsidRPr="00044FF2">
        <w:rPr>
          <w:rFonts w:cs="Calibri"/>
          <w:sz w:val="22"/>
          <w:szCs w:val="22"/>
        </w:rPr>
        <w:t>(b) Signage;</w:t>
      </w:r>
    </w:p>
    <w:p w14:paraId="2ACB5CF0" w14:textId="4330D8DF" w:rsidR="00CC6614" w:rsidRPr="00044FF2" w:rsidRDefault="00CC6614" w:rsidP="00FB35F8">
      <w:pPr>
        <w:rPr>
          <w:rFonts w:cs="Calibri"/>
          <w:sz w:val="22"/>
          <w:szCs w:val="22"/>
        </w:rPr>
      </w:pPr>
      <w:r w:rsidRPr="00044FF2">
        <w:rPr>
          <w:rFonts w:cs="Calibri"/>
          <w:sz w:val="22"/>
          <w:szCs w:val="22"/>
        </w:rPr>
        <w:t>(c) Procedures to be followed during staffed and unstaffed time periods;</w:t>
      </w:r>
    </w:p>
    <w:p w14:paraId="5019DD8F" w14:textId="4E378E69" w:rsidR="00CC6614" w:rsidRPr="00044FF2" w:rsidRDefault="00CC6614" w:rsidP="00FB35F8">
      <w:pPr>
        <w:rPr>
          <w:rFonts w:cs="Calibri"/>
          <w:sz w:val="22"/>
          <w:szCs w:val="22"/>
        </w:rPr>
      </w:pPr>
      <w:r w:rsidRPr="00044FF2">
        <w:rPr>
          <w:rFonts w:cs="Calibri"/>
          <w:sz w:val="22"/>
          <w:szCs w:val="22"/>
        </w:rPr>
        <w:t xml:space="preserve">(d) Acceptable alternative communication during loss of power; </w:t>
      </w:r>
    </w:p>
    <w:p w14:paraId="45554E35" w14:textId="196669D4" w:rsidR="00CC6614" w:rsidRPr="00044FF2" w:rsidRDefault="00CC6614" w:rsidP="00FB35F8">
      <w:pPr>
        <w:rPr>
          <w:rFonts w:cs="Calibri"/>
          <w:sz w:val="22"/>
          <w:szCs w:val="22"/>
        </w:rPr>
      </w:pPr>
      <w:r w:rsidRPr="00044FF2">
        <w:rPr>
          <w:rFonts w:cs="Calibri"/>
          <w:sz w:val="22"/>
          <w:szCs w:val="22"/>
        </w:rPr>
        <w:t>(e) Training of all personnel;</w:t>
      </w:r>
    </w:p>
    <w:p w14:paraId="15744E33" w14:textId="146134F1" w:rsidR="00BA3B18" w:rsidRPr="00044FF2" w:rsidRDefault="00BA3B18" w:rsidP="00FB35F8">
      <w:pPr>
        <w:rPr>
          <w:rFonts w:cs="Calibri"/>
          <w:sz w:val="22"/>
          <w:szCs w:val="22"/>
        </w:rPr>
      </w:pPr>
      <w:r w:rsidRPr="00044FF2">
        <w:rPr>
          <w:rFonts w:cs="Calibri"/>
          <w:sz w:val="22"/>
          <w:szCs w:val="22"/>
        </w:rPr>
        <w:t xml:space="preserve">(f) Procedure for communicating with </w:t>
      </w:r>
      <w:r w:rsidR="00487BC9" w:rsidRPr="00044FF2">
        <w:rPr>
          <w:rFonts w:cs="Calibri"/>
          <w:sz w:val="22"/>
          <w:szCs w:val="22"/>
        </w:rPr>
        <w:t>federal, tribal, state, and local agencies in case of a chemical spill that exceeds the EPA reportable quantity; and</w:t>
      </w:r>
    </w:p>
    <w:p w14:paraId="4BEA0F2E" w14:textId="2CC947EC" w:rsidR="00487BC9" w:rsidRPr="00044FF2" w:rsidRDefault="00487BC9" w:rsidP="00FB35F8">
      <w:pPr>
        <w:rPr>
          <w:rFonts w:cs="Calibri"/>
          <w:sz w:val="22"/>
          <w:szCs w:val="22"/>
        </w:rPr>
      </w:pPr>
      <w:r w:rsidRPr="00044FF2">
        <w:rPr>
          <w:rFonts w:cs="Calibri"/>
          <w:sz w:val="22"/>
          <w:szCs w:val="22"/>
        </w:rPr>
        <w:t xml:space="preserve">(g) </w:t>
      </w:r>
      <w:r w:rsidR="009174F0" w:rsidRPr="00044FF2">
        <w:rPr>
          <w:rFonts w:cs="Calibri"/>
          <w:sz w:val="22"/>
          <w:szCs w:val="22"/>
        </w:rPr>
        <w:t xml:space="preserve">Contingency plan for localized weather events that may affect operation </w:t>
      </w:r>
      <w:r w:rsidR="00831F3F" w:rsidRPr="00044FF2">
        <w:rPr>
          <w:rFonts w:cs="Calibri"/>
          <w:sz w:val="22"/>
          <w:szCs w:val="22"/>
        </w:rPr>
        <w:t>of the aquatic facility or aquatic venue. Contingency plans must include:</w:t>
      </w:r>
    </w:p>
    <w:p w14:paraId="12CC5EEB" w14:textId="66503D2F" w:rsidR="00831F3F" w:rsidRPr="00044FF2" w:rsidRDefault="00831F3F" w:rsidP="00FB35F8">
      <w:pPr>
        <w:rPr>
          <w:rFonts w:cs="Calibri"/>
          <w:sz w:val="22"/>
          <w:szCs w:val="22"/>
        </w:rPr>
      </w:pPr>
      <w:r w:rsidRPr="00044FF2">
        <w:rPr>
          <w:rFonts w:cs="Calibri"/>
          <w:sz w:val="22"/>
          <w:szCs w:val="22"/>
        </w:rPr>
        <w:lastRenderedPageBreak/>
        <w:t xml:space="preserve">(i) </w:t>
      </w:r>
      <w:r w:rsidR="00987152" w:rsidRPr="00044FF2">
        <w:rPr>
          <w:rFonts w:cs="Calibri"/>
          <w:sz w:val="22"/>
          <w:szCs w:val="22"/>
        </w:rPr>
        <w:t>Training for employees;</w:t>
      </w:r>
    </w:p>
    <w:p w14:paraId="7F720051" w14:textId="2F1820EF" w:rsidR="00987152" w:rsidRPr="00044FF2" w:rsidRDefault="00987152" w:rsidP="00FB35F8">
      <w:pPr>
        <w:rPr>
          <w:rFonts w:cs="Calibri"/>
          <w:sz w:val="22"/>
          <w:szCs w:val="22"/>
        </w:rPr>
      </w:pPr>
      <w:r w:rsidRPr="00044FF2">
        <w:rPr>
          <w:rFonts w:cs="Calibri"/>
          <w:sz w:val="22"/>
          <w:szCs w:val="22"/>
        </w:rPr>
        <w:t>(ii) Evacuation procedures; and</w:t>
      </w:r>
    </w:p>
    <w:p w14:paraId="0EECD723" w14:textId="0CDBF74E" w:rsidR="00987152" w:rsidRPr="00044FF2" w:rsidRDefault="00987152" w:rsidP="00FB35F8">
      <w:pPr>
        <w:rPr>
          <w:rFonts w:cs="Calibri"/>
          <w:sz w:val="22"/>
          <w:szCs w:val="22"/>
        </w:rPr>
      </w:pPr>
      <w:r w:rsidRPr="00044FF2">
        <w:rPr>
          <w:rFonts w:cs="Calibri"/>
          <w:sz w:val="22"/>
          <w:szCs w:val="22"/>
        </w:rPr>
        <w:t>(iii) How to determine when it is acceptable to reopen a facility for operation</w:t>
      </w:r>
      <w:r w:rsidR="004655CB" w:rsidRPr="00044FF2">
        <w:rPr>
          <w:rFonts w:cs="Calibri"/>
          <w:sz w:val="22"/>
          <w:szCs w:val="22"/>
        </w:rPr>
        <w:t>.</w:t>
      </w:r>
    </w:p>
    <w:p w14:paraId="158F1F75" w14:textId="6B692535" w:rsidR="004F61A3" w:rsidRPr="00044FF2" w:rsidRDefault="004F61A3" w:rsidP="00FB35F8">
      <w:pPr>
        <w:rPr>
          <w:rFonts w:cs="Calibri"/>
          <w:sz w:val="22"/>
          <w:szCs w:val="22"/>
        </w:rPr>
      </w:pPr>
      <w:r w:rsidRPr="00044FF2">
        <w:rPr>
          <w:rFonts w:cs="Calibri"/>
          <w:sz w:val="22"/>
          <w:szCs w:val="22"/>
        </w:rPr>
        <w:t>(</w:t>
      </w:r>
      <w:r w:rsidR="00A57CF0">
        <w:rPr>
          <w:rFonts w:cs="Calibri"/>
          <w:sz w:val="22"/>
          <w:szCs w:val="22"/>
        </w:rPr>
        <w:t>10</w:t>
      </w:r>
      <w:r w:rsidR="00340A5A" w:rsidRPr="00044FF2">
        <w:rPr>
          <w:rFonts w:cs="Calibri"/>
          <w:sz w:val="22"/>
          <w:szCs w:val="22"/>
        </w:rPr>
        <w:t xml:space="preserve">) </w:t>
      </w:r>
      <w:r w:rsidR="004655CB" w:rsidRPr="00044FF2">
        <w:rPr>
          <w:rFonts w:cs="Calibri"/>
          <w:sz w:val="22"/>
          <w:szCs w:val="22"/>
        </w:rPr>
        <w:t>The e</w:t>
      </w:r>
      <w:r w:rsidR="00340A5A" w:rsidRPr="00044FF2">
        <w:rPr>
          <w:rFonts w:cs="Calibri"/>
          <w:sz w:val="22"/>
          <w:szCs w:val="22"/>
        </w:rPr>
        <w:t xml:space="preserve">mployee </w:t>
      </w:r>
      <w:r w:rsidR="004655CB" w:rsidRPr="00044FF2">
        <w:rPr>
          <w:rFonts w:cs="Calibri"/>
          <w:sz w:val="22"/>
          <w:szCs w:val="22"/>
        </w:rPr>
        <w:t>i</w:t>
      </w:r>
      <w:r w:rsidR="00340A5A" w:rsidRPr="00044FF2">
        <w:rPr>
          <w:rFonts w:cs="Calibri"/>
          <w:sz w:val="22"/>
          <w:szCs w:val="22"/>
        </w:rPr>
        <w:t xml:space="preserve">llness and </w:t>
      </w:r>
      <w:r w:rsidR="004655CB" w:rsidRPr="00044FF2">
        <w:rPr>
          <w:rFonts w:cs="Calibri"/>
          <w:sz w:val="22"/>
          <w:szCs w:val="22"/>
        </w:rPr>
        <w:t>i</w:t>
      </w:r>
      <w:r w:rsidR="00340A5A" w:rsidRPr="00044FF2">
        <w:rPr>
          <w:rFonts w:cs="Calibri"/>
          <w:sz w:val="22"/>
          <w:szCs w:val="22"/>
        </w:rPr>
        <w:t xml:space="preserve">njury </w:t>
      </w:r>
      <w:r w:rsidR="004655CB" w:rsidRPr="00044FF2">
        <w:rPr>
          <w:rFonts w:cs="Calibri"/>
          <w:sz w:val="22"/>
          <w:szCs w:val="22"/>
        </w:rPr>
        <w:t>p</w:t>
      </w:r>
      <w:r w:rsidR="00340A5A" w:rsidRPr="00044FF2">
        <w:rPr>
          <w:rFonts w:cs="Calibri"/>
          <w:sz w:val="22"/>
          <w:szCs w:val="22"/>
        </w:rPr>
        <w:t>olicy</w:t>
      </w:r>
      <w:r w:rsidR="005F4B88" w:rsidRPr="00044FF2">
        <w:rPr>
          <w:rFonts w:cs="Calibri"/>
          <w:sz w:val="22"/>
          <w:szCs w:val="22"/>
        </w:rPr>
        <w:t xml:space="preserve"> </w:t>
      </w:r>
      <w:r w:rsidR="004655CB" w:rsidRPr="00044FF2">
        <w:rPr>
          <w:rFonts w:cs="Calibri"/>
          <w:sz w:val="22"/>
          <w:szCs w:val="22"/>
        </w:rPr>
        <w:t>must</w:t>
      </w:r>
      <w:r w:rsidR="005F4B88" w:rsidRPr="00044FF2">
        <w:rPr>
          <w:rFonts w:cs="Calibri"/>
          <w:sz w:val="22"/>
          <w:szCs w:val="22"/>
        </w:rPr>
        <w:t xml:space="preserve"> </w:t>
      </w:r>
      <w:r w:rsidR="00221A11" w:rsidRPr="00044FF2">
        <w:rPr>
          <w:rFonts w:cs="Calibri"/>
          <w:sz w:val="22"/>
          <w:szCs w:val="22"/>
        </w:rPr>
        <w:t>include the following policies at a minimum</w:t>
      </w:r>
      <w:r w:rsidR="00AD0506" w:rsidRPr="00044FF2">
        <w:rPr>
          <w:rFonts w:cs="Calibri"/>
          <w:sz w:val="22"/>
          <w:szCs w:val="22"/>
        </w:rPr>
        <w:t>:</w:t>
      </w:r>
    </w:p>
    <w:p w14:paraId="6B9AD436" w14:textId="7055FB3B" w:rsidR="00AD0506" w:rsidRPr="00044FF2" w:rsidRDefault="00AD0506" w:rsidP="00FB35F8">
      <w:pPr>
        <w:rPr>
          <w:rFonts w:cs="Calibri"/>
          <w:sz w:val="22"/>
          <w:szCs w:val="22"/>
        </w:rPr>
      </w:pPr>
      <w:r w:rsidRPr="00044FF2">
        <w:rPr>
          <w:rFonts w:cs="Calibri"/>
          <w:sz w:val="22"/>
          <w:szCs w:val="22"/>
        </w:rPr>
        <w:t>(a)</w:t>
      </w:r>
      <w:r w:rsidR="0015664F" w:rsidRPr="00044FF2">
        <w:rPr>
          <w:rFonts w:cs="Calibri"/>
          <w:sz w:val="22"/>
          <w:szCs w:val="22"/>
        </w:rPr>
        <w:t xml:space="preserve"> Employees are not permitted to enter the water or perform in a qualified lifeguard role if they are experiencing diarrhea or vomiting; and</w:t>
      </w:r>
    </w:p>
    <w:p w14:paraId="2FB2CFAD" w14:textId="70C0D838" w:rsidR="00AD0506" w:rsidRPr="00044FF2" w:rsidRDefault="00AD0506" w:rsidP="00FB35F8">
      <w:pPr>
        <w:rPr>
          <w:rFonts w:cs="Calibri"/>
          <w:b/>
          <w:bCs/>
          <w:sz w:val="22"/>
          <w:szCs w:val="22"/>
        </w:rPr>
      </w:pPr>
      <w:r w:rsidRPr="00044FF2">
        <w:rPr>
          <w:rFonts w:cs="Calibri"/>
          <w:sz w:val="22"/>
          <w:szCs w:val="22"/>
        </w:rPr>
        <w:t>(b)</w:t>
      </w:r>
      <w:r w:rsidR="0015664F" w:rsidRPr="00044FF2">
        <w:rPr>
          <w:rFonts w:cs="Calibri"/>
          <w:sz w:val="22"/>
          <w:szCs w:val="22"/>
        </w:rPr>
        <w:t xml:space="preserve"> </w:t>
      </w:r>
      <w:r w:rsidR="00021F14" w:rsidRPr="00044FF2">
        <w:rPr>
          <w:rFonts w:cs="Calibri"/>
          <w:sz w:val="22"/>
          <w:szCs w:val="22"/>
        </w:rPr>
        <w:t>Employees are not permitted to enter the water or perform in a qualified lifeguard role with open wounds, unless they have healthcare provider approval and wear a waterproof, occlusive bandage to cover the wound.</w:t>
      </w:r>
    </w:p>
    <w:p w14:paraId="0E3AE10C" w14:textId="4BD5AD20" w:rsidR="002A1148" w:rsidRPr="00044FF2" w:rsidRDefault="007C2A5A" w:rsidP="00FB35F8">
      <w:pPr>
        <w:rPr>
          <w:rFonts w:cs="Calibri"/>
          <w:sz w:val="22"/>
          <w:szCs w:val="22"/>
        </w:rPr>
      </w:pPr>
      <w:r w:rsidRPr="00044FF2">
        <w:rPr>
          <w:rFonts w:cs="Calibri"/>
          <w:b/>
          <w:bCs/>
          <w:sz w:val="22"/>
          <w:szCs w:val="22"/>
        </w:rPr>
        <w:t>WAC 246-261-</w:t>
      </w:r>
      <w:r w:rsidR="00F401F3" w:rsidRPr="00044FF2">
        <w:rPr>
          <w:rFonts w:cs="Calibri"/>
          <w:b/>
          <w:bCs/>
          <w:sz w:val="22"/>
          <w:szCs w:val="22"/>
        </w:rPr>
        <w:t>700</w:t>
      </w:r>
      <w:r w:rsidRPr="00044FF2">
        <w:rPr>
          <w:rFonts w:cs="Calibri"/>
          <w:b/>
          <w:bCs/>
          <w:sz w:val="22"/>
          <w:szCs w:val="22"/>
        </w:rPr>
        <w:t xml:space="preserve"> Operations plan.</w:t>
      </w:r>
      <w:r w:rsidRPr="00044FF2">
        <w:rPr>
          <w:rFonts w:cs="Calibri"/>
          <w:sz w:val="22"/>
          <w:szCs w:val="22"/>
        </w:rPr>
        <w:t xml:space="preserve"> </w:t>
      </w:r>
      <w:r w:rsidR="002A1148" w:rsidRPr="00044FF2">
        <w:rPr>
          <w:rFonts w:cs="Calibri"/>
          <w:sz w:val="22"/>
          <w:szCs w:val="22"/>
        </w:rPr>
        <w:t xml:space="preserve">(1) </w:t>
      </w:r>
      <w:r w:rsidRPr="00044FF2">
        <w:rPr>
          <w:rFonts w:cs="Calibri"/>
          <w:sz w:val="22"/>
          <w:szCs w:val="22"/>
        </w:rPr>
        <w:t xml:space="preserve">The owner </w:t>
      </w:r>
      <w:r w:rsidR="00221A11" w:rsidRPr="00044FF2">
        <w:rPr>
          <w:rFonts w:cs="Calibri"/>
          <w:sz w:val="22"/>
          <w:szCs w:val="22"/>
        </w:rPr>
        <w:t>shall</w:t>
      </w:r>
      <w:r w:rsidRPr="00044FF2">
        <w:rPr>
          <w:rFonts w:cs="Calibri"/>
          <w:sz w:val="22"/>
          <w:szCs w:val="22"/>
        </w:rPr>
        <w:t xml:space="preserve"> </w:t>
      </w:r>
      <w:r w:rsidR="00C81A57" w:rsidRPr="00044FF2">
        <w:rPr>
          <w:rFonts w:cs="Calibri"/>
          <w:sz w:val="22"/>
          <w:szCs w:val="22"/>
        </w:rPr>
        <w:t xml:space="preserve">develop and </w:t>
      </w:r>
      <w:r w:rsidRPr="00044FF2">
        <w:rPr>
          <w:rFonts w:cs="Calibri"/>
          <w:sz w:val="22"/>
          <w:szCs w:val="22"/>
        </w:rPr>
        <w:t>maintain an operations plan</w:t>
      </w:r>
      <w:r w:rsidR="00C81A57" w:rsidRPr="00044FF2">
        <w:rPr>
          <w:rFonts w:cs="Calibri"/>
          <w:sz w:val="22"/>
          <w:szCs w:val="22"/>
        </w:rPr>
        <w:t xml:space="preserve"> onsite. Operations plans must be made available to the department or local health officer upon request. </w:t>
      </w:r>
    </w:p>
    <w:p w14:paraId="76BA69DC" w14:textId="59D5180E" w:rsidR="007C2A5A" w:rsidRPr="00044FF2" w:rsidRDefault="002A1148" w:rsidP="00FB35F8">
      <w:pPr>
        <w:rPr>
          <w:rFonts w:cs="Calibri"/>
          <w:sz w:val="22"/>
          <w:szCs w:val="22"/>
        </w:rPr>
      </w:pPr>
      <w:r w:rsidRPr="00044FF2">
        <w:rPr>
          <w:rFonts w:cs="Calibri"/>
          <w:sz w:val="22"/>
          <w:szCs w:val="22"/>
        </w:rPr>
        <w:t xml:space="preserve">(2) </w:t>
      </w:r>
      <w:r w:rsidR="00C81A57" w:rsidRPr="00044FF2">
        <w:rPr>
          <w:rFonts w:cs="Calibri"/>
          <w:sz w:val="22"/>
          <w:szCs w:val="22"/>
        </w:rPr>
        <w:t>The operation plan must include:</w:t>
      </w:r>
    </w:p>
    <w:p w14:paraId="426FC89B" w14:textId="5BF986A7" w:rsidR="003E5577" w:rsidRPr="00044FF2" w:rsidRDefault="003E5577" w:rsidP="00FB35F8">
      <w:pPr>
        <w:rPr>
          <w:rFonts w:cs="Calibri"/>
          <w:sz w:val="22"/>
          <w:szCs w:val="22"/>
        </w:rPr>
      </w:pPr>
      <w:r w:rsidRPr="00044FF2">
        <w:rPr>
          <w:rFonts w:cs="Calibri"/>
          <w:sz w:val="22"/>
          <w:szCs w:val="22"/>
        </w:rPr>
        <w:t>(</w:t>
      </w:r>
      <w:r w:rsidR="002A1148" w:rsidRPr="00044FF2">
        <w:rPr>
          <w:rFonts w:cs="Calibri"/>
          <w:sz w:val="22"/>
          <w:szCs w:val="22"/>
        </w:rPr>
        <w:t>a</w:t>
      </w:r>
      <w:r w:rsidRPr="00044FF2">
        <w:rPr>
          <w:rFonts w:cs="Calibri"/>
          <w:sz w:val="22"/>
          <w:szCs w:val="22"/>
        </w:rPr>
        <w:t>) Aquatic venue and aquatic feature descriptions and locations;</w:t>
      </w:r>
    </w:p>
    <w:p w14:paraId="008CC659" w14:textId="49A8E147" w:rsidR="003E5577" w:rsidRPr="00044FF2" w:rsidRDefault="003E5577" w:rsidP="00FB35F8">
      <w:pPr>
        <w:rPr>
          <w:rFonts w:cs="Calibri"/>
          <w:sz w:val="22"/>
          <w:szCs w:val="22"/>
        </w:rPr>
      </w:pPr>
      <w:r w:rsidRPr="00044FF2">
        <w:rPr>
          <w:rFonts w:cs="Calibri"/>
          <w:sz w:val="22"/>
          <w:szCs w:val="22"/>
        </w:rPr>
        <w:t>(</w:t>
      </w:r>
      <w:r w:rsidR="002A1148" w:rsidRPr="00044FF2">
        <w:rPr>
          <w:rFonts w:cs="Calibri"/>
          <w:sz w:val="22"/>
          <w:szCs w:val="22"/>
        </w:rPr>
        <w:t>b</w:t>
      </w:r>
      <w:r w:rsidRPr="00044FF2">
        <w:rPr>
          <w:rFonts w:cs="Calibri"/>
          <w:sz w:val="22"/>
          <w:szCs w:val="22"/>
        </w:rPr>
        <w:t>) Facility communication;</w:t>
      </w:r>
    </w:p>
    <w:p w14:paraId="44C7F625" w14:textId="70C97BA7" w:rsidR="00724306" w:rsidRPr="00044FF2" w:rsidRDefault="003E5577" w:rsidP="00FB35F8">
      <w:pPr>
        <w:rPr>
          <w:rFonts w:cs="Calibri"/>
          <w:sz w:val="22"/>
          <w:szCs w:val="22"/>
        </w:rPr>
      </w:pPr>
      <w:r w:rsidRPr="00044FF2">
        <w:rPr>
          <w:rFonts w:cs="Calibri"/>
          <w:sz w:val="22"/>
          <w:szCs w:val="22"/>
        </w:rPr>
        <w:t>(</w:t>
      </w:r>
      <w:r w:rsidR="002A1148" w:rsidRPr="00044FF2">
        <w:rPr>
          <w:rFonts w:cs="Calibri"/>
          <w:sz w:val="22"/>
          <w:szCs w:val="22"/>
        </w:rPr>
        <w:t>c</w:t>
      </w:r>
      <w:r w:rsidRPr="00044FF2">
        <w:rPr>
          <w:rFonts w:cs="Calibri"/>
          <w:sz w:val="22"/>
          <w:szCs w:val="22"/>
        </w:rPr>
        <w:t xml:space="preserve">) </w:t>
      </w:r>
      <w:r w:rsidR="009A7C70" w:rsidRPr="00044FF2">
        <w:rPr>
          <w:rFonts w:cs="Calibri"/>
          <w:sz w:val="22"/>
          <w:szCs w:val="22"/>
        </w:rPr>
        <w:t xml:space="preserve">Chemical </w:t>
      </w:r>
      <w:r w:rsidR="00A92DC9" w:rsidRPr="00044FF2">
        <w:rPr>
          <w:rFonts w:cs="Calibri"/>
          <w:sz w:val="22"/>
          <w:szCs w:val="22"/>
        </w:rPr>
        <w:t>i</w:t>
      </w:r>
      <w:r w:rsidR="009A7C70" w:rsidRPr="00044FF2">
        <w:rPr>
          <w:rFonts w:cs="Calibri"/>
          <w:sz w:val="22"/>
          <w:szCs w:val="22"/>
        </w:rPr>
        <w:t xml:space="preserve">nventory </w:t>
      </w:r>
      <w:r w:rsidR="00A92DC9" w:rsidRPr="00044FF2">
        <w:rPr>
          <w:rFonts w:cs="Calibri"/>
          <w:sz w:val="22"/>
          <w:szCs w:val="22"/>
        </w:rPr>
        <w:t>l</w:t>
      </w:r>
      <w:r w:rsidR="009A7C70" w:rsidRPr="00044FF2">
        <w:rPr>
          <w:rFonts w:cs="Calibri"/>
          <w:sz w:val="22"/>
          <w:szCs w:val="22"/>
        </w:rPr>
        <w:t>og</w:t>
      </w:r>
      <w:r w:rsidR="002F785F" w:rsidRPr="00044FF2">
        <w:rPr>
          <w:rFonts w:cs="Calibri"/>
          <w:sz w:val="22"/>
          <w:szCs w:val="22"/>
        </w:rPr>
        <w:t xml:space="preserve"> that </w:t>
      </w:r>
      <w:r w:rsidR="000B604C" w:rsidRPr="00044FF2">
        <w:rPr>
          <w:rFonts w:cs="Calibri"/>
          <w:sz w:val="22"/>
          <w:szCs w:val="22"/>
        </w:rPr>
        <w:t>contains</w:t>
      </w:r>
      <w:r w:rsidR="00FA6372" w:rsidRPr="00044FF2">
        <w:rPr>
          <w:rFonts w:cs="Calibri"/>
          <w:sz w:val="22"/>
          <w:szCs w:val="22"/>
        </w:rPr>
        <w:t xml:space="preserve"> a </w:t>
      </w:r>
      <w:r w:rsidR="001E5551" w:rsidRPr="00044FF2">
        <w:rPr>
          <w:rFonts w:cs="Calibri"/>
          <w:sz w:val="22"/>
          <w:szCs w:val="22"/>
        </w:rPr>
        <w:t>list of all</w:t>
      </w:r>
      <w:r w:rsidRPr="00044FF2">
        <w:rPr>
          <w:rFonts w:cs="Calibri"/>
          <w:sz w:val="22"/>
          <w:szCs w:val="22"/>
        </w:rPr>
        <w:t xml:space="preserve"> chemicals </w:t>
      </w:r>
      <w:r w:rsidR="004274B8" w:rsidRPr="00044FF2">
        <w:rPr>
          <w:rFonts w:cs="Calibri"/>
          <w:sz w:val="22"/>
          <w:szCs w:val="22"/>
        </w:rPr>
        <w:t>used in aquatic venue water and surround</w:t>
      </w:r>
      <w:r w:rsidR="001E5551" w:rsidRPr="00044FF2">
        <w:rPr>
          <w:rFonts w:cs="Calibri"/>
          <w:sz w:val="22"/>
          <w:szCs w:val="22"/>
        </w:rPr>
        <w:t>ing deck</w:t>
      </w:r>
      <w:r w:rsidR="00FA6372" w:rsidRPr="00044FF2">
        <w:rPr>
          <w:rFonts w:cs="Calibri"/>
          <w:sz w:val="22"/>
          <w:szCs w:val="22"/>
        </w:rPr>
        <w:t xml:space="preserve"> that could result in w</w:t>
      </w:r>
      <w:r w:rsidR="00724306" w:rsidRPr="00044FF2">
        <w:rPr>
          <w:rFonts w:cs="Calibri"/>
          <w:sz w:val="22"/>
          <w:szCs w:val="22"/>
        </w:rPr>
        <w:t>ater quality issues</w:t>
      </w:r>
      <w:r w:rsidR="00FA6372" w:rsidRPr="00044FF2">
        <w:rPr>
          <w:rFonts w:cs="Calibri"/>
          <w:sz w:val="22"/>
          <w:szCs w:val="22"/>
        </w:rPr>
        <w:t>, c</w:t>
      </w:r>
      <w:r w:rsidR="00724306" w:rsidRPr="00044FF2">
        <w:rPr>
          <w:rFonts w:cs="Calibri"/>
          <w:sz w:val="22"/>
          <w:szCs w:val="22"/>
        </w:rPr>
        <w:t>hemical interactions</w:t>
      </w:r>
      <w:r w:rsidR="00FA6372" w:rsidRPr="00044FF2">
        <w:rPr>
          <w:rFonts w:cs="Calibri"/>
          <w:sz w:val="22"/>
          <w:szCs w:val="22"/>
        </w:rPr>
        <w:t>, or p</w:t>
      </w:r>
      <w:r w:rsidR="00724306" w:rsidRPr="00044FF2">
        <w:rPr>
          <w:rFonts w:cs="Calibri"/>
          <w:sz w:val="22"/>
          <w:szCs w:val="22"/>
        </w:rPr>
        <w:t>atron exposure</w:t>
      </w:r>
      <w:r w:rsidR="00FA6372" w:rsidRPr="00044FF2">
        <w:rPr>
          <w:rFonts w:cs="Calibri"/>
          <w:sz w:val="22"/>
          <w:szCs w:val="22"/>
        </w:rPr>
        <w:t xml:space="preserve">. </w:t>
      </w:r>
      <w:r w:rsidR="00861530" w:rsidRPr="00044FF2">
        <w:rPr>
          <w:rFonts w:cs="Calibri"/>
          <w:sz w:val="22"/>
          <w:szCs w:val="22"/>
        </w:rPr>
        <w:t>The log should include the expiration date for water quality chemical testing reagents;</w:t>
      </w:r>
    </w:p>
    <w:p w14:paraId="7FEDD669" w14:textId="2F5C8C54" w:rsidR="00B4042E" w:rsidRPr="00FC2B9F" w:rsidRDefault="00CB4816" w:rsidP="00FB35F8">
      <w:pPr>
        <w:rPr>
          <w:rFonts w:cs="Calibri"/>
          <w:sz w:val="20"/>
          <w:szCs w:val="20"/>
        </w:rPr>
      </w:pPr>
      <w:r w:rsidRPr="00FC2B9F">
        <w:rPr>
          <w:rFonts w:eastAsia="Calibri" w:cs="Times New Roman"/>
          <w:sz w:val="22"/>
          <w:szCs w:val="22"/>
        </w:rPr>
        <w:t xml:space="preserve">(d) </w:t>
      </w:r>
      <w:r w:rsidR="00000B91" w:rsidRPr="00FC2B9F">
        <w:rPr>
          <w:rFonts w:eastAsia="Calibri" w:cs="Times New Roman"/>
          <w:sz w:val="22"/>
          <w:szCs w:val="22"/>
        </w:rPr>
        <w:t>Contamination response plans</w:t>
      </w:r>
      <w:r w:rsidR="0021512F" w:rsidRPr="00FC2B9F">
        <w:rPr>
          <w:rFonts w:eastAsia="Calibri" w:cs="Times New Roman"/>
          <w:sz w:val="22"/>
          <w:szCs w:val="22"/>
        </w:rPr>
        <w:t xml:space="preserve"> in compliance with WAC 246-261-710</w:t>
      </w:r>
      <w:r w:rsidR="00000B91" w:rsidRPr="00FC2B9F">
        <w:rPr>
          <w:rFonts w:eastAsia="Calibri" w:cs="Times New Roman"/>
          <w:sz w:val="22"/>
          <w:szCs w:val="22"/>
        </w:rPr>
        <w:t>;</w:t>
      </w:r>
      <w:r w:rsidRPr="00FC2B9F">
        <w:rPr>
          <w:rFonts w:eastAsia="Calibri" w:cs="Times New Roman"/>
          <w:sz w:val="22"/>
          <w:szCs w:val="22"/>
        </w:rPr>
        <w:t xml:space="preserve"> </w:t>
      </w:r>
    </w:p>
    <w:p w14:paraId="271FA63B" w14:textId="7176B1A0" w:rsidR="00617119" w:rsidRPr="00044FF2" w:rsidRDefault="0098669A" w:rsidP="00FB35F8">
      <w:pPr>
        <w:rPr>
          <w:rFonts w:cs="Calibri"/>
          <w:sz w:val="22"/>
          <w:szCs w:val="22"/>
        </w:rPr>
      </w:pPr>
      <w:r w:rsidRPr="00044FF2">
        <w:rPr>
          <w:rFonts w:cs="Calibri"/>
          <w:sz w:val="22"/>
          <w:szCs w:val="22"/>
        </w:rPr>
        <w:t>(</w:t>
      </w:r>
      <w:r w:rsidR="00000B91" w:rsidRPr="00044FF2">
        <w:rPr>
          <w:rFonts w:cs="Calibri"/>
          <w:sz w:val="22"/>
          <w:szCs w:val="22"/>
        </w:rPr>
        <w:t>e</w:t>
      </w:r>
      <w:r w:rsidRPr="00044FF2">
        <w:rPr>
          <w:rFonts w:cs="Calibri"/>
          <w:sz w:val="22"/>
          <w:szCs w:val="22"/>
        </w:rPr>
        <w:t>) Preventative maintenance plan</w:t>
      </w:r>
      <w:r w:rsidR="008168A2" w:rsidRPr="00044FF2">
        <w:rPr>
          <w:rFonts w:cs="Calibri"/>
          <w:sz w:val="22"/>
          <w:szCs w:val="22"/>
        </w:rPr>
        <w:t xml:space="preserve"> including, but not limited to:</w:t>
      </w:r>
    </w:p>
    <w:p w14:paraId="711C07B7" w14:textId="1DDFBF3E" w:rsidR="008168A2" w:rsidRPr="00044FF2" w:rsidRDefault="008168A2" w:rsidP="00FB35F8">
      <w:pPr>
        <w:rPr>
          <w:rFonts w:cs="Calibri"/>
          <w:sz w:val="22"/>
          <w:szCs w:val="22"/>
        </w:rPr>
      </w:pPr>
      <w:r w:rsidRPr="00044FF2">
        <w:rPr>
          <w:rFonts w:cs="Calibri"/>
          <w:sz w:val="22"/>
          <w:szCs w:val="22"/>
        </w:rPr>
        <w:t>(</w:t>
      </w:r>
      <w:r w:rsidR="00A92DC9" w:rsidRPr="00044FF2">
        <w:rPr>
          <w:rFonts w:cs="Calibri"/>
          <w:sz w:val="22"/>
          <w:szCs w:val="22"/>
        </w:rPr>
        <w:t>i</w:t>
      </w:r>
      <w:r w:rsidRPr="00044FF2">
        <w:rPr>
          <w:rFonts w:cs="Calibri"/>
          <w:sz w:val="22"/>
          <w:szCs w:val="22"/>
        </w:rPr>
        <w:t xml:space="preserve">) Details and frequency of </w:t>
      </w:r>
      <w:r w:rsidR="00A309EE" w:rsidRPr="00044FF2">
        <w:rPr>
          <w:rFonts w:cs="Calibri"/>
          <w:sz w:val="22"/>
          <w:szCs w:val="22"/>
        </w:rPr>
        <w:t>the owner or qualified operator’s planned routine facility inspection;</w:t>
      </w:r>
    </w:p>
    <w:p w14:paraId="3994EC7D" w14:textId="67639FBE" w:rsidR="00A309EE" w:rsidRPr="00044FF2" w:rsidRDefault="00A309EE" w:rsidP="00FB35F8">
      <w:pPr>
        <w:rPr>
          <w:rFonts w:cs="Calibri"/>
          <w:sz w:val="22"/>
          <w:szCs w:val="22"/>
        </w:rPr>
      </w:pPr>
      <w:r w:rsidRPr="00044FF2">
        <w:rPr>
          <w:rFonts w:cs="Calibri"/>
          <w:sz w:val="22"/>
          <w:szCs w:val="22"/>
        </w:rPr>
        <w:t>(</w:t>
      </w:r>
      <w:r w:rsidR="00A92DC9" w:rsidRPr="00044FF2">
        <w:rPr>
          <w:rFonts w:cs="Calibri"/>
          <w:sz w:val="22"/>
          <w:szCs w:val="22"/>
        </w:rPr>
        <w:t>ii</w:t>
      </w:r>
      <w:r w:rsidRPr="00044FF2">
        <w:rPr>
          <w:rFonts w:cs="Calibri"/>
          <w:sz w:val="22"/>
          <w:szCs w:val="22"/>
        </w:rPr>
        <w:t>) Maintenance; and</w:t>
      </w:r>
    </w:p>
    <w:p w14:paraId="4687F13B" w14:textId="2F973015" w:rsidR="0098669A" w:rsidRPr="00044FF2" w:rsidRDefault="00A309EE" w:rsidP="00FB35F8">
      <w:pPr>
        <w:rPr>
          <w:rFonts w:cs="Calibri"/>
          <w:sz w:val="22"/>
          <w:szCs w:val="22"/>
        </w:rPr>
      </w:pPr>
      <w:r w:rsidRPr="00044FF2">
        <w:rPr>
          <w:rFonts w:cs="Calibri"/>
          <w:sz w:val="22"/>
          <w:szCs w:val="22"/>
        </w:rPr>
        <w:t>(</w:t>
      </w:r>
      <w:r w:rsidR="00A92DC9" w:rsidRPr="00044FF2">
        <w:rPr>
          <w:rFonts w:cs="Calibri"/>
          <w:sz w:val="22"/>
          <w:szCs w:val="22"/>
        </w:rPr>
        <w:t>iii</w:t>
      </w:r>
      <w:r w:rsidRPr="00044FF2">
        <w:rPr>
          <w:rFonts w:cs="Calibri"/>
          <w:sz w:val="22"/>
          <w:szCs w:val="22"/>
        </w:rPr>
        <w:t xml:space="preserve">) Replacement of recirculation and water treatment components, including </w:t>
      </w:r>
      <w:r w:rsidR="00CD707E" w:rsidRPr="00044FF2">
        <w:rPr>
          <w:rFonts w:cs="Calibri"/>
          <w:sz w:val="22"/>
          <w:szCs w:val="22"/>
        </w:rPr>
        <w:t xml:space="preserve">submerged </w:t>
      </w:r>
      <w:r w:rsidR="00A87B19" w:rsidRPr="00044FF2">
        <w:rPr>
          <w:rFonts w:cs="Calibri"/>
          <w:sz w:val="22"/>
          <w:szCs w:val="22"/>
        </w:rPr>
        <w:t>suction outlet fitting assemblies</w:t>
      </w:r>
      <w:r w:rsidR="0098669A" w:rsidRPr="00044FF2">
        <w:rPr>
          <w:rFonts w:cs="Calibri"/>
          <w:sz w:val="22"/>
          <w:szCs w:val="22"/>
        </w:rPr>
        <w:t>; and</w:t>
      </w:r>
    </w:p>
    <w:p w14:paraId="24816AC7" w14:textId="395460EB" w:rsidR="00BA67CE" w:rsidRPr="00044FF2" w:rsidRDefault="0098669A" w:rsidP="00FB35F8">
      <w:pPr>
        <w:rPr>
          <w:rFonts w:cs="Calibri"/>
          <w:b/>
          <w:bCs/>
          <w:sz w:val="22"/>
          <w:szCs w:val="22"/>
        </w:rPr>
      </w:pPr>
      <w:r w:rsidRPr="00044FF2">
        <w:rPr>
          <w:rFonts w:cs="Calibri"/>
          <w:sz w:val="22"/>
          <w:szCs w:val="22"/>
        </w:rPr>
        <w:t>(</w:t>
      </w:r>
      <w:r w:rsidR="00000B91" w:rsidRPr="00044FF2">
        <w:rPr>
          <w:rFonts w:cs="Calibri"/>
          <w:sz w:val="22"/>
          <w:szCs w:val="22"/>
        </w:rPr>
        <w:t>f</w:t>
      </w:r>
      <w:r w:rsidRPr="00044FF2">
        <w:rPr>
          <w:rFonts w:cs="Calibri"/>
          <w:sz w:val="22"/>
          <w:szCs w:val="22"/>
        </w:rPr>
        <w:t>) Any other standard operation and maintenance policies and instructions or other applicable information for each aquatic venue and aquatic feature at the facility</w:t>
      </w:r>
      <w:r w:rsidR="00BA67CE" w:rsidRPr="00044FF2">
        <w:rPr>
          <w:rFonts w:cs="Calibri"/>
          <w:sz w:val="22"/>
          <w:szCs w:val="22"/>
        </w:rPr>
        <w:t xml:space="preserve">, including </w:t>
      </w:r>
      <w:r w:rsidR="00CD0CC8" w:rsidRPr="00044FF2">
        <w:rPr>
          <w:rFonts w:cs="Calibri"/>
          <w:sz w:val="22"/>
          <w:szCs w:val="22"/>
        </w:rPr>
        <w:t>o</w:t>
      </w:r>
      <w:r w:rsidR="00BA67CE" w:rsidRPr="00044FF2">
        <w:rPr>
          <w:rFonts w:cs="Calibri"/>
          <w:sz w:val="22"/>
          <w:szCs w:val="22"/>
        </w:rPr>
        <w:t>peration and maintenance of ozone generating equipment,</w:t>
      </w:r>
      <w:r w:rsidR="004A1C52" w:rsidRPr="00044FF2">
        <w:rPr>
          <w:rFonts w:cs="Calibri"/>
          <w:sz w:val="22"/>
          <w:szCs w:val="22"/>
        </w:rPr>
        <w:t xml:space="preserve"> if applicable,</w:t>
      </w:r>
      <w:r w:rsidR="00BA67CE" w:rsidRPr="00044FF2">
        <w:rPr>
          <w:rFonts w:cs="Calibri"/>
          <w:sz w:val="22"/>
          <w:szCs w:val="22"/>
        </w:rPr>
        <w:t xml:space="preserve"> including the responsibilities of staff in an emergency</w:t>
      </w:r>
      <w:r w:rsidR="004A1C52" w:rsidRPr="00044FF2">
        <w:rPr>
          <w:rFonts w:cs="Calibri"/>
          <w:sz w:val="22"/>
          <w:szCs w:val="22"/>
        </w:rPr>
        <w:t>.</w:t>
      </w:r>
    </w:p>
    <w:p w14:paraId="56E6AAF7" w14:textId="74DF51AD" w:rsidR="0049263E" w:rsidRPr="00044FF2" w:rsidRDefault="00EF471C" w:rsidP="0049263E">
      <w:pPr>
        <w:rPr>
          <w:rFonts w:cs="Calibri"/>
          <w:sz w:val="22"/>
          <w:szCs w:val="22"/>
        </w:rPr>
      </w:pPr>
      <w:r w:rsidRPr="00044FF2">
        <w:rPr>
          <w:rFonts w:cs="Calibri"/>
          <w:b/>
          <w:bCs/>
          <w:sz w:val="22"/>
          <w:szCs w:val="22"/>
        </w:rPr>
        <w:t>WAC 246-261-</w:t>
      </w:r>
      <w:r w:rsidR="00F401F3" w:rsidRPr="00044FF2">
        <w:rPr>
          <w:rFonts w:cs="Calibri"/>
          <w:b/>
          <w:bCs/>
          <w:sz w:val="22"/>
          <w:szCs w:val="22"/>
        </w:rPr>
        <w:t>705</w:t>
      </w:r>
      <w:r w:rsidRPr="00044FF2">
        <w:rPr>
          <w:rFonts w:cs="Calibri"/>
          <w:b/>
          <w:bCs/>
          <w:sz w:val="22"/>
          <w:szCs w:val="22"/>
        </w:rPr>
        <w:t xml:space="preserve"> </w:t>
      </w:r>
      <w:r w:rsidR="00146894" w:rsidRPr="00044FF2">
        <w:rPr>
          <w:rFonts w:cs="Calibri"/>
          <w:b/>
          <w:bCs/>
          <w:sz w:val="22"/>
          <w:szCs w:val="22"/>
        </w:rPr>
        <w:t>Staff t</w:t>
      </w:r>
      <w:r w:rsidRPr="00044FF2">
        <w:rPr>
          <w:rFonts w:cs="Calibri"/>
          <w:b/>
          <w:bCs/>
          <w:sz w:val="22"/>
          <w:szCs w:val="22"/>
        </w:rPr>
        <w:t>raining.</w:t>
      </w:r>
      <w:r w:rsidRPr="00044FF2">
        <w:rPr>
          <w:rFonts w:cs="Calibri"/>
          <w:sz w:val="22"/>
          <w:szCs w:val="22"/>
        </w:rPr>
        <w:t xml:space="preserve"> </w:t>
      </w:r>
      <w:r w:rsidR="00773228" w:rsidRPr="00044FF2">
        <w:rPr>
          <w:rFonts w:cs="Calibri"/>
          <w:sz w:val="22"/>
          <w:szCs w:val="22"/>
        </w:rPr>
        <w:t xml:space="preserve">(1) </w:t>
      </w:r>
      <w:r w:rsidR="0049263E" w:rsidRPr="00044FF2">
        <w:rPr>
          <w:rFonts w:cs="Calibri"/>
          <w:sz w:val="22"/>
          <w:szCs w:val="22"/>
        </w:rPr>
        <w:t xml:space="preserve">The owner </w:t>
      </w:r>
      <w:r w:rsidR="000B604C" w:rsidRPr="00044FF2">
        <w:rPr>
          <w:rFonts w:cs="Calibri"/>
          <w:sz w:val="22"/>
          <w:szCs w:val="22"/>
        </w:rPr>
        <w:t xml:space="preserve">shall </w:t>
      </w:r>
      <w:r w:rsidR="0049263E" w:rsidRPr="00044FF2">
        <w:rPr>
          <w:rFonts w:cs="Calibri"/>
          <w:sz w:val="22"/>
          <w:szCs w:val="22"/>
        </w:rPr>
        <w:t>ensure</w:t>
      </w:r>
      <w:r w:rsidR="00773228" w:rsidRPr="00044FF2">
        <w:rPr>
          <w:rFonts w:cs="Calibri"/>
          <w:sz w:val="22"/>
          <w:szCs w:val="22"/>
        </w:rPr>
        <w:t xml:space="preserve"> all staff are trained in accordance with this section. </w:t>
      </w:r>
    </w:p>
    <w:p w14:paraId="6A39A7CF" w14:textId="3B00FF53" w:rsidR="0049263E" w:rsidRPr="00044FF2" w:rsidRDefault="0049263E" w:rsidP="0049263E">
      <w:pPr>
        <w:rPr>
          <w:rFonts w:cs="Calibri"/>
          <w:sz w:val="22"/>
          <w:szCs w:val="22"/>
        </w:rPr>
      </w:pPr>
      <w:r w:rsidRPr="00044FF2">
        <w:rPr>
          <w:rFonts w:cs="Calibri"/>
          <w:sz w:val="22"/>
          <w:szCs w:val="22"/>
        </w:rPr>
        <w:t>(</w:t>
      </w:r>
      <w:r w:rsidR="00773228" w:rsidRPr="00044FF2">
        <w:rPr>
          <w:rFonts w:cs="Calibri"/>
          <w:sz w:val="22"/>
          <w:szCs w:val="22"/>
        </w:rPr>
        <w:t>2</w:t>
      </w:r>
      <w:r w:rsidRPr="00044FF2">
        <w:rPr>
          <w:rFonts w:cs="Calibri"/>
          <w:sz w:val="22"/>
          <w:szCs w:val="22"/>
        </w:rPr>
        <w:t xml:space="preserve">) All staff involved with the storage, use, or handling of chemicals receive contamination response plan training, in compliance with chapter </w:t>
      </w:r>
      <w:hyperlink r:id="rId38" w:history="1">
        <w:r w:rsidRPr="00044FF2">
          <w:rPr>
            <w:rStyle w:val="Hyperlink"/>
            <w:rFonts w:cs="Calibri"/>
            <w:sz w:val="22"/>
            <w:szCs w:val="22"/>
          </w:rPr>
          <w:t>296-901</w:t>
        </w:r>
      </w:hyperlink>
      <w:r w:rsidRPr="00044FF2">
        <w:rPr>
          <w:rFonts w:cs="Calibri"/>
          <w:sz w:val="22"/>
          <w:szCs w:val="22"/>
        </w:rPr>
        <w:t xml:space="preserve"> WAC</w:t>
      </w:r>
      <w:r w:rsidR="00225BBA" w:rsidRPr="00044FF2">
        <w:rPr>
          <w:rFonts w:cs="Calibri"/>
          <w:sz w:val="22"/>
          <w:szCs w:val="22"/>
        </w:rPr>
        <w:t xml:space="preserve">, </w:t>
      </w:r>
      <w:r w:rsidR="00674854" w:rsidRPr="00044FF2">
        <w:rPr>
          <w:rFonts w:cs="Calibri"/>
          <w:sz w:val="22"/>
          <w:szCs w:val="22"/>
        </w:rPr>
        <w:t>are</w:t>
      </w:r>
      <w:r w:rsidR="00225BBA" w:rsidRPr="00044FF2">
        <w:rPr>
          <w:rFonts w:cs="Calibri"/>
          <w:sz w:val="22"/>
          <w:szCs w:val="22"/>
        </w:rPr>
        <w:t xml:space="preserve"> trained</w:t>
      </w:r>
      <w:r w:rsidRPr="00044FF2">
        <w:rPr>
          <w:rFonts w:cs="Calibri"/>
          <w:sz w:val="22"/>
          <w:szCs w:val="22"/>
        </w:rPr>
        <w:t>:</w:t>
      </w:r>
    </w:p>
    <w:p w14:paraId="40E7A77C" w14:textId="77777777" w:rsidR="0049263E" w:rsidRPr="00044FF2" w:rsidRDefault="0049263E" w:rsidP="0049263E">
      <w:pPr>
        <w:rPr>
          <w:rFonts w:cs="Calibri"/>
          <w:sz w:val="22"/>
          <w:szCs w:val="22"/>
        </w:rPr>
      </w:pPr>
      <w:r w:rsidRPr="00044FF2">
        <w:rPr>
          <w:rFonts w:cs="Calibri"/>
          <w:sz w:val="22"/>
          <w:szCs w:val="22"/>
        </w:rPr>
        <w:lastRenderedPageBreak/>
        <w:t>(a) Prior to accessing chemicals; and</w:t>
      </w:r>
    </w:p>
    <w:p w14:paraId="1211207C" w14:textId="34CA6054" w:rsidR="0049263E" w:rsidRPr="00044FF2" w:rsidRDefault="0049263E" w:rsidP="0049263E">
      <w:pPr>
        <w:rPr>
          <w:rFonts w:cs="Calibri"/>
          <w:sz w:val="22"/>
          <w:szCs w:val="22"/>
        </w:rPr>
      </w:pPr>
      <w:r w:rsidRPr="00044FF2">
        <w:rPr>
          <w:rFonts w:cs="Calibri"/>
          <w:sz w:val="22"/>
          <w:szCs w:val="22"/>
        </w:rPr>
        <w:t>(b) Annually thereafter or whenever a new chemical is introduced</w:t>
      </w:r>
      <w:r w:rsidR="00225BBA" w:rsidRPr="00044FF2">
        <w:rPr>
          <w:rFonts w:cs="Calibri"/>
          <w:sz w:val="22"/>
          <w:szCs w:val="22"/>
        </w:rPr>
        <w:t>.</w:t>
      </w:r>
    </w:p>
    <w:p w14:paraId="590F81D4" w14:textId="2B01DE50" w:rsidR="00674854" w:rsidRPr="00044FF2" w:rsidRDefault="0049263E" w:rsidP="0049263E">
      <w:pPr>
        <w:rPr>
          <w:rFonts w:cs="Calibri"/>
          <w:sz w:val="22"/>
          <w:szCs w:val="22"/>
        </w:rPr>
      </w:pPr>
      <w:r w:rsidRPr="00044FF2">
        <w:rPr>
          <w:rFonts w:cs="Calibri"/>
          <w:sz w:val="22"/>
          <w:szCs w:val="22"/>
        </w:rPr>
        <w:t>(</w:t>
      </w:r>
      <w:r w:rsidR="00225BBA" w:rsidRPr="00044FF2">
        <w:rPr>
          <w:rFonts w:cs="Calibri"/>
          <w:sz w:val="22"/>
          <w:szCs w:val="22"/>
        </w:rPr>
        <w:t>3</w:t>
      </w:r>
      <w:r w:rsidRPr="00044FF2">
        <w:rPr>
          <w:rFonts w:cs="Calibri"/>
          <w:sz w:val="22"/>
          <w:szCs w:val="22"/>
        </w:rPr>
        <w:t>) All staff are trained in the</w:t>
      </w:r>
      <w:r w:rsidR="00674854" w:rsidRPr="00044FF2">
        <w:rPr>
          <w:rFonts w:cs="Calibri"/>
          <w:sz w:val="22"/>
          <w:szCs w:val="22"/>
        </w:rPr>
        <w:t>:</w:t>
      </w:r>
    </w:p>
    <w:p w14:paraId="3617DFC2" w14:textId="39EAAD1B" w:rsidR="0049263E" w:rsidRPr="00044FF2" w:rsidRDefault="00674854" w:rsidP="0049263E">
      <w:pPr>
        <w:rPr>
          <w:rFonts w:cs="Calibri"/>
          <w:sz w:val="22"/>
          <w:szCs w:val="22"/>
        </w:rPr>
      </w:pPr>
      <w:r w:rsidRPr="00044FF2">
        <w:rPr>
          <w:rFonts w:cs="Calibri"/>
          <w:sz w:val="22"/>
          <w:szCs w:val="22"/>
        </w:rPr>
        <w:t>(a)</w:t>
      </w:r>
      <w:r w:rsidR="0049263E" w:rsidRPr="00044FF2">
        <w:rPr>
          <w:rFonts w:cs="Calibri"/>
          <w:sz w:val="22"/>
          <w:szCs w:val="22"/>
        </w:rPr>
        <w:t xml:space="preserve"> </w:t>
      </w:r>
      <w:r w:rsidRPr="00044FF2">
        <w:rPr>
          <w:rFonts w:cs="Calibri"/>
          <w:sz w:val="22"/>
          <w:szCs w:val="22"/>
        </w:rPr>
        <w:t>O</w:t>
      </w:r>
      <w:r w:rsidR="0049263E" w:rsidRPr="00044FF2">
        <w:rPr>
          <w:rFonts w:cs="Calibri"/>
          <w:sz w:val="22"/>
          <w:szCs w:val="22"/>
        </w:rPr>
        <w:t>peration, maintenance, and hazards of ozone generating equipment;</w:t>
      </w:r>
      <w:r w:rsidRPr="00044FF2">
        <w:rPr>
          <w:rFonts w:cs="Calibri"/>
          <w:sz w:val="22"/>
          <w:szCs w:val="22"/>
        </w:rPr>
        <w:t xml:space="preserve"> and</w:t>
      </w:r>
    </w:p>
    <w:p w14:paraId="4CEFDD7B" w14:textId="12E22EB8" w:rsidR="0049263E" w:rsidRPr="00044FF2" w:rsidRDefault="0049263E" w:rsidP="0049263E">
      <w:pPr>
        <w:rPr>
          <w:rFonts w:cs="Calibri"/>
          <w:sz w:val="22"/>
          <w:szCs w:val="22"/>
        </w:rPr>
      </w:pPr>
      <w:r w:rsidRPr="00044FF2">
        <w:rPr>
          <w:rFonts w:cs="Calibri"/>
          <w:sz w:val="22"/>
          <w:szCs w:val="22"/>
        </w:rPr>
        <w:t>(</w:t>
      </w:r>
      <w:r w:rsidR="00674854" w:rsidRPr="00044FF2">
        <w:rPr>
          <w:rFonts w:cs="Calibri"/>
          <w:sz w:val="22"/>
          <w:szCs w:val="22"/>
        </w:rPr>
        <w:t>b</w:t>
      </w:r>
      <w:r w:rsidRPr="00044FF2">
        <w:rPr>
          <w:rFonts w:cs="Calibri"/>
          <w:sz w:val="22"/>
          <w:szCs w:val="22"/>
        </w:rPr>
        <w:t xml:space="preserve">) </w:t>
      </w:r>
      <w:r w:rsidR="00674854" w:rsidRPr="00044FF2">
        <w:rPr>
          <w:rFonts w:cs="Calibri"/>
          <w:sz w:val="22"/>
          <w:szCs w:val="22"/>
        </w:rPr>
        <w:t>U</w:t>
      </w:r>
      <w:r w:rsidRPr="00044FF2">
        <w:rPr>
          <w:rFonts w:cs="Calibri"/>
          <w:sz w:val="22"/>
          <w:szCs w:val="22"/>
        </w:rPr>
        <w:t>se of chlorinating equipment</w:t>
      </w:r>
      <w:r w:rsidR="00674854" w:rsidRPr="00044FF2">
        <w:rPr>
          <w:rFonts w:cs="Calibri"/>
          <w:sz w:val="22"/>
          <w:szCs w:val="22"/>
        </w:rPr>
        <w:t>.</w:t>
      </w:r>
    </w:p>
    <w:p w14:paraId="12542F33" w14:textId="0A8B4E13" w:rsidR="00276072" w:rsidRPr="00044FF2" w:rsidRDefault="0049263E" w:rsidP="0049263E">
      <w:pPr>
        <w:rPr>
          <w:rFonts w:cs="Calibri"/>
          <w:sz w:val="22"/>
          <w:szCs w:val="22"/>
        </w:rPr>
      </w:pPr>
      <w:r w:rsidRPr="00044FF2">
        <w:rPr>
          <w:rFonts w:cs="Calibri"/>
          <w:sz w:val="22"/>
          <w:szCs w:val="22"/>
        </w:rPr>
        <w:t>(4</w:t>
      </w:r>
      <w:r w:rsidRPr="00044FF2">
        <w:rPr>
          <w:sz w:val="22"/>
          <w:szCs w:val="22"/>
        </w:rPr>
        <w:t xml:space="preserve">) </w:t>
      </w:r>
      <w:r w:rsidR="00276072" w:rsidRPr="00044FF2">
        <w:rPr>
          <w:sz w:val="22"/>
          <w:szCs w:val="22"/>
        </w:rPr>
        <w:t xml:space="preserve">Prior to active duty, all members of the </w:t>
      </w:r>
      <w:r w:rsidR="00654E32" w:rsidRPr="00044FF2">
        <w:rPr>
          <w:sz w:val="22"/>
          <w:szCs w:val="22"/>
        </w:rPr>
        <w:t>safety team</w:t>
      </w:r>
      <w:r w:rsidR="00276072" w:rsidRPr="00044FF2">
        <w:rPr>
          <w:sz w:val="22"/>
          <w:szCs w:val="22"/>
        </w:rPr>
        <w:t xml:space="preserve"> shall be trained on, and receive a copy of, and/or have a copy posted and always available of the specific policies and procedures for the following: </w:t>
      </w:r>
    </w:p>
    <w:p w14:paraId="7EDECE7D" w14:textId="77777777" w:rsidR="0049263E" w:rsidRPr="00044FF2" w:rsidRDefault="0049263E" w:rsidP="0049263E">
      <w:pPr>
        <w:rPr>
          <w:rFonts w:cs="Calibri"/>
          <w:sz w:val="22"/>
          <w:szCs w:val="22"/>
        </w:rPr>
      </w:pPr>
      <w:r w:rsidRPr="00044FF2">
        <w:rPr>
          <w:rFonts w:cs="Calibri"/>
          <w:sz w:val="22"/>
          <w:szCs w:val="22"/>
        </w:rPr>
        <w:t>(a) Staffing plan;</w:t>
      </w:r>
    </w:p>
    <w:p w14:paraId="44A49FEC" w14:textId="77777777" w:rsidR="0049263E" w:rsidRPr="00044FF2" w:rsidRDefault="0049263E" w:rsidP="0049263E">
      <w:pPr>
        <w:rPr>
          <w:rFonts w:cs="Calibri"/>
          <w:sz w:val="22"/>
          <w:szCs w:val="22"/>
        </w:rPr>
      </w:pPr>
      <w:r w:rsidRPr="00044FF2">
        <w:rPr>
          <w:rFonts w:cs="Calibri"/>
          <w:sz w:val="22"/>
          <w:szCs w:val="22"/>
        </w:rPr>
        <w:t>(b) Emergency action plan;</w:t>
      </w:r>
    </w:p>
    <w:p w14:paraId="7A980D27" w14:textId="77777777" w:rsidR="0049263E" w:rsidRPr="00044FF2" w:rsidRDefault="0049263E" w:rsidP="0049263E">
      <w:pPr>
        <w:rPr>
          <w:rFonts w:cs="Calibri"/>
          <w:sz w:val="22"/>
          <w:szCs w:val="22"/>
        </w:rPr>
      </w:pPr>
      <w:r w:rsidRPr="00044FF2">
        <w:rPr>
          <w:rFonts w:cs="Calibri"/>
          <w:sz w:val="22"/>
          <w:szCs w:val="22"/>
        </w:rPr>
        <w:t>(c) Emergency closure; and</w:t>
      </w:r>
    </w:p>
    <w:p w14:paraId="363D8B01" w14:textId="169D00BF" w:rsidR="0049263E" w:rsidRPr="00044FF2" w:rsidRDefault="0049263E" w:rsidP="0049263E">
      <w:pPr>
        <w:rPr>
          <w:rFonts w:cs="Calibri"/>
          <w:sz w:val="22"/>
          <w:szCs w:val="22"/>
        </w:rPr>
      </w:pPr>
      <w:r w:rsidRPr="00044FF2">
        <w:rPr>
          <w:rFonts w:cs="Calibri"/>
          <w:sz w:val="22"/>
          <w:szCs w:val="22"/>
        </w:rPr>
        <w:t>(d) Contamination response</w:t>
      </w:r>
      <w:r w:rsidR="00674854" w:rsidRPr="00044FF2">
        <w:rPr>
          <w:rFonts w:cs="Calibri"/>
          <w:sz w:val="22"/>
          <w:szCs w:val="22"/>
        </w:rPr>
        <w:t>.</w:t>
      </w:r>
      <w:r w:rsidRPr="00044FF2">
        <w:rPr>
          <w:rFonts w:cs="Calibri"/>
          <w:sz w:val="22"/>
          <w:szCs w:val="22"/>
        </w:rPr>
        <w:t xml:space="preserve"> </w:t>
      </w:r>
    </w:p>
    <w:p w14:paraId="7E3EAA86" w14:textId="17F3BCA4" w:rsidR="00BF6D64" w:rsidRPr="00044FF2" w:rsidRDefault="00BF6D64" w:rsidP="00BF6D64">
      <w:pPr>
        <w:rPr>
          <w:sz w:val="22"/>
          <w:szCs w:val="22"/>
        </w:rPr>
      </w:pPr>
      <w:r w:rsidRPr="00044FF2">
        <w:rPr>
          <w:sz w:val="22"/>
          <w:szCs w:val="22"/>
        </w:rPr>
        <w:t>(</w:t>
      </w:r>
      <w:r w:rsidR="005507F5" w:rsidRPr="00044FF2">
        <w:rPr>
          <w:sz w:val="22"/>
          <w:szCs w:val="22"/>
        </w:rPr>
        <w:t>5</w:t>
      </w:r>
      <w:r w:rsidRPr="00044FF2">
        <w:rPr>
          <w:sz w:val="22"/>
          <w:szCs w:val="22"/>
        </w:rPr>
        <w:t xml:space="preserve">) Prior to active duty, all members of the </w:t>
      </w:r>
      <w:r w:rsidR="00654E32" w:rsidRPr="00044FF2">
        <w:rPr>
          <w:sz w:val="22"/>
          <w:szCs w:val="22"/>
        </w:rPr>
        <w:t>safety team</w:t>
      </w:r>
      <w:r w:rsidRPr="00044FF2">
        <w:rPr>
          <w:sz w:val="22"/>
          <w:szCs w:val="22"/>
        </w:rPr>
        <w:t xml:space="preserve"> shall demonstrate knowledge and skill competency specific to the </w:t>
      </w:r>
      <w:r w:rsidR="00654E32" w:rsidRPr="00044FF2">
        <w:rPr>
          <w:sz w:val="22"/>
          <w:szCs w:val="22"/>
        </w:rPr>
        <w:t>aquatic facility</w:t>
      </w:r>
      <w:r w:rsidRPr="00044FF2">
        <w:rPr>
          <w:sz w:val="22"/>
          <w:szCs w:val="22"/>
        </w:rPr>
        <w:t xml:space="preserve"> for the following criteria: </w:t>
      </w:r>
    </w:p>
    <w:p w14:paraId="4520DCF4" w14:textId="0108ADF8" w:rsidR="00BF6D64" w:rsidRPr="00044FF2" w:rsidRDefault="00BF6D64" w:rsidP="00BF6D64">
      <w:pPr>
        <w:rPr>
          <w:sz w:val="22"/>
          <w:szCs w:val="22"/>
        </w:rPr>
      </w:pPr>
      <w:r w:rsidRPr="00044FF2">
        <w:rPr>
          <w:sz w:val="22"/>
          <w:szCs w:val="22"/>
        </w:rPr>
        <w:t>(</w:t>
      </w:r>
      <w:r w:rsidR="00654E32" w:rsidRPr="00044FF2">
        <w:rPr>
          <w:sz w:val="22"/>
          <w:szCs w:val="22"/>
        </w:rPr>
        <w:t>a</w:t>
      </w:r>
      <w:r w:rsidRPr="00044FF2">
        <w:rPr>
          <w:sz w:val="22"/>
          <w:szCs w:val="22"/>
        </w:rPr>
        <w:t xml:space="preserve">) Understand their responsibilities and of others on the </w:t>
      </w:r>
      <w:r w:rsidR="00654E32" w:rsidRPr="00044FF2">
        <w:rPr>
          <w:sz w:val="22"/>
          <w:szCs w:val="22"/>
        </w:rPr>
        <w:t>aquatic facility safety team;</w:t>
      </w:r>
    </w:p>
    <w:p w14:paraId="18C9434D" w14:textId="2BBF65EC" w:rsidR="00BF6D64" w:rsidRPr="00044FF2" w:rsidRDefault="00BF6D64" w:rsidP="00BF6D64">
      <w:pPr>
        <w:rPr>
          <w:sz w:val="22"/>
          <w:szCs w:val="22"/>
        </w:rPr>
      </w:pPr>
      <w:r w:rsidRPr="00044FF2">
        <w:rPr>
          <w:sz w:val="22"/>
          <w:szCs w:val="22"/>
        </w:rPr>
        <w:t>(</w:t>
      </w:r>
      <w:r w:rsidR="00654E32" w:rsidRPr="00044FF2">
        <w:rPr>
          <w:sz w:val="22"/>
          <w:szCs w:val="22"/>
        </w:rPr>
        <w:t>b</w:t>
      </w:r>
      <w:r w:rsidRPr="00044FF2">
        <w:rPr>
          <w:sz w:val="22"/>
          <w:szCs w:val="22"/>
        </w:rPr>
        <w:t xml:space="preserve">) Ability to execute the </w:t>
      </w:r>
      <w:r w:rsidR="00654E32" w:rsidRPr="00044FF2">
        <w:rPr>
          <w:sz w:val="22"/>
          <w:szCs w:val="22"/>
        </w:rPr>
        <w:t>emergency action plan;</w:t>
      </w:r>
      <w:r w:rsidRPr="00044FF2">
        <w:rPr>
          <w:sz w:val="22"/>
          <w:szCs w:val="22"/>
        </w:rPr>
        <w:t xml:space="preserve"> </w:t>
      </w:r>
    </w:p>
    <w:p w14:paraId="7C279F76" w14:textId="6FE76AD3" w:rsidR="00BF6D64" w:rsidRPr="00044FF2" w:rsidRDefault="00BF6D64" w:rsidP="00BF6D64">
      <w:pPr>
        <w:rPr>
          <w:sz w:val="22"/>
          <w:szCs w:val="22"/>
        </w:rPr>
      </w:pPr>
      <w:r w:rsidRPr="00044FF2">
        <w:rPr>
          <w:sz w:val="22"/>
          <w:szCs w:val="22"/>
        </w:rPr>
        <w:t>(</w:t>
      </w:r>
      <w:r w:rsidR="00654E32" w:rsidRPr="00044FF2">
        <w:rPr>
          <w:sz w:val="22"/>
          <w:szCs w:val="22"/>
        </w:rPr>
        <w:t>c</w:t>
      </w:r>
      <w:r w:rsidRPr="00044FF2">
        <w:rPr>
          <w:sz w:val="22"/>
          <w:szCs w:val="22"/>
        </w:rPr>
        <w:t>) Know what conditions require closure of the facility</w:t>
      </w:r>
      <w:r w:rsidR="00654E32" w:rsidRPr="00044FF2">
        <w:rPr>
          <w:sz w:val="22"/>
          <w:szCs w:val="22"/>
        </w:rPr>
        <w:t>;</w:t>
      </w:r>
      <w:r w:rsidRPr="00044FF2">
        <w:rPr>
          <w:sz w:val="22"/>
          <w:szCs w:val="22"/>
        </w:rPr>
        <w:t xml:space="preserve"> and </w:t>
      </w:r>
    </w:p>
    <w:p w14:paraId="51F08697" w14:textId="7F4321D8" w:rsidR="00BF6D64" w:rsidRPr="00044FF2" w:rsidRDefault="00BF6D64" w:rsidP="0049263E">
      <w:pPr>
        <w:rPr>
          <w:rFonts w:cs="Calibri"/>
          <w:sz w:val="22"/>
          <w:szCs w:val="22"/>
        </w:rPr>
      </w:pPr>
      <w:r w:rsidRPr="00044FF2">
        <w:rPr>
          <w:sz w:val="22"/>
          <w:szCs w:val="22"/>
        </w:rPr>
        <w:t>(</w:t>
      </w:r>
      <w:r w:rsidR="00654E32" w:rsidRPr="00044FF2">
        <w:rPr>
          <w:sz w:val="22"/>
          <w:szCs w:val="22"/>
        </w:rPr>
        <w:t>d</w:t>
      </w:r>
      <w:r w:rsidRPr="00044FF2">
        <w:rPr>
          <w:sz w:val="22"/>
          <w:szCs w:val="22"/>
        </w:rPr>
        <w:t xml:space="preserve">) Know what actions to take </w:t>
      </w:r>
      <w:r w:rsidR="006910BA" w:rsidRPr="00044FF2">
        <w:rPr>
          <w:sz w:val="22"/>
          <w:szCs w:val="22"/>
        </w:rPr>
        <w:t>in contamination response, in accordance with WAC 246-261-</w:t>
      </w:r>
      <w:r w:rsidR="00631DC2" w:rsidRPr="00044FF2">
        <w:rPr>
          <w:sz w:val="22"/>
          <w:szCs w:val="22"/>
        </w:rPr>
        <w:t>710 and WAC 246-261-715</w:t>
      </w:r>
      <w:r w:rsidR="00D116FA" w:rsidRPr="00044FF2">
        <w:rPr>
          <w:sz w:val="22"/>
          <w:szCs w:val="22"/>
        </w:rPr>
        <w:t>.</w:t>
      </w:r>
    </w:p>
    <w:p w14:paraId="720A6653" w14:textId="5214B6E2" w:rsidR="0049263E" w:rsidRPr="00044FF2" w:rsidRDefault="0049263E" w:rsidP="0049263E">
      <w:pPr>
        <w:rPr>
          <w:rFonts w:cs="Calibri"/>
          <w:sz w:val="22"/>
          <w:szCs w:val="22"/>
        </w:rPr>
      </w:pPr>
      <w:r w:rsidRPr="00044FF2">
        <w:rPr>
          <w:rFonts w:cs="Calibri"/>
          <w:sz w:val="22"/>
          <w:szCs w:val="22"/>
        </w:rPr>
        <w:t>(</w:t>
      </w:r>
      <w:r w:rsidR="00D116FA" w:rsidRPr="00044FF2">
        <w:rPr>
          <w:rFonts w:cs="Calibri"/>
          <w:sz w:val="22"/>
          <w:szCs w:val="22"/>
        </w:rPr>
        <w:t>6</w:t>
      </w:r>
      <w:r w:rsidRPr="00044FF2">
        <w:rPr>
          <w:rFonts w:cs="Calibri"/>
          <w:sz w:val="22"/>
          <w:szCs w:val="22"/>
        </w:rPr>
        <w:t xml:space="preserve">) Qualified lifeguards, where required, </w:t>
      </w:r>
      <w:r w:rsidR="009E2803" w:rsidRPr="00044FF2">
        <w:rPr>
          <w:rFonts w:cs="Calibri"/>
          <w:sz w:val="22"/>
          <w:szCs w:val="22"/>
        </w:rPr>
        <w:t>must be</w:t>
      </w:r>
      <w:r w:rsidRPr="00044FF2">
        <w:rPr>
          <w:rFonts w:cs="Calibri"/>
          <w:sz w:val="22"/>
          <w:szCs w:val="22"/>
        </w:rPr>
        <w:t>:</w:t>
      </w:r>
    </w:p>
    <w:p w14:paraId="14046A80" w14:textId="77777777" w:rsidR="0049263E" w:rsidRPr="00044FF2" w:rsidRDefault="0049263E" w:rsidP="0049263E">
      <w:pPr>
        <w:rPr>
          <w:rFonts w:cs="Calibri"/>
          <w:sz w:val="22"/>
          <w:szCs w:val="22"/>
        </w:rPr>
      </w:pPr>
      <w:r w:rsidRPr="00044FF2">
        <w:rPr>
          <w:rFonts w:cs="Calibri"/>
          <w:sz w:val="22"/>
          <w:szCs w:val="22"/>
        </w:rPr>
        <w:t>(a) Trained in the emergency action plan, including:</w:t>
      </w:r>
    </w:p>
    <w:p w14:paraId="08767D28" w14:textId="77777777" w:rsidR="0049263E" w:rsidRPr="00044FF2" w:rsidRDefault="0049263E" w:rsidP="0049263E">
      <w:pPr>
        <w:rPr>
          <w:rFonts w:cs="Calibri"/>
          <w:sz w:val="22"/>
          <w:szCs w:val="22"/>
        </w:rPr>
      </w:pPr>
      <w:r w:rsidRPr="00044FF2">
        <w:rPr>
          <w:rFonts w:cs="Calibri"/>
          <w:sz w:val="22"/>
          <w:szCs w:val="22"/>
        </w:rPr>
        <w:t>(i) Zone of patron surveillance plan;</w:t>
      </w:r>
    </w:p>
    <w:p w14:paraId="44AC140A" w14:textId="77777777" w:rsidR="0049263E" w:rsidRPr="00044FF2" w:rsidRDefault="0049263E" w:rsidP="0049263E">
      <w:pPr>
        <w:rPr>
          <w:rFonts w:cs="Calibri"/>
          <w:sz w:val="22"/>
          <w:szCs w:val="22"/>
        </w:rPr>
      </w:pPr>
      <w:r w:rsidRPr="00044FF2">
        <w:rPr>
          <w:rFonts w:cs="Calibri"/>
          <w:sz w:val="22"/>
          <w:szCs w:val="22"/>
        </w:rPr>
        <w:t>(ii) Rotation plan;</w:t>
      </w:r>
    </w:p>
    <w:p w14:paraId="1889996E" w14:textId="77777777" w:rsidR="0049263E" w:rsidRPr="00044FF2" w:rsidRDefault="0049263E" w:rsidP="0049263E">
      <w:pPr>
        <w:rPr>
          <w:rFonts w:cs="Calibri"/>
          <w:sz w:val="22"/>
          <w:szCs w:val="22"/>
        </w:rPr>
      </w:pPr>
      <w:r w:rsidRPr="00044FF2">
        <w:rPr>
          <w:rFonts w:cs="Calibri"/>
          <w:sz w:val="22"/>
          <w:szCs w:val="22"/>
        </w:rPr>
        <w:t>(iii) Minimum staffing plan; and</w:t>
      </w:r>
    </w:p>
    <w:p w14:paraId="71CFC39C" w14:textId="77777777" w:rsidR="0049263E" w:rsidRPr="00044FF2" w:rsidRDefault="0049263E" w:rsidP="0049263E">
      <w:pPr>
        <w:rPr>
          <w:rFonts w:cs="Calibri"/>
          <w:sz w:val="22"/>
          <w:szCs w:val="22"/>
        </w:rPr>
      </w:pPr>
      <w:r w:rsidRPr="00044FF2">
        <w:rPr>
          <w:rFonts w:cs="Calibri"/>
          <w:sz w:val="22"/>
          <w:szCs w:val="22"/>
        </w:rPr>
        <w:t>(iv) Rescue and first aid response plan;</w:t>
      </w:r>
    </w:p>
    <w:p w14:paraId="4A902FC8" w14:textId="77777777" w:rsidR="0049263E" w:rsidRPr="00044FF2" w:rsidRDefault="0049263E" w:rsidP="0049263E">
      <w:pPr>
        <w:rPr>
          <w:rFonts w:cs="Calibri"/>
          <w:sz w:val="22"/>
          <w:szCs w:val="22"/>
        </w:rPr>
      </w:pPr>
      <w:r w:rsidRPr="00044FF2">
        <w:rPr>
          <w:rFonts w:cs="Calibri"/>
          <w:sz w:val="22"/>
          <w:szCs w:val="22"/>
        </w:rPr>
        <w:t>(b) Able to demonstrate the following:</w:t>
      </w:r>
    </w:p>
    <w:p w14:paraId="1885EC17" w14:textId="77777777" w:rsidR="0049263E" w:rsidRPr="00044FF2" w:rsidRDefault="0049263E" w:rsidP="0049263E">
      <w:pPr>
        <w:rPr>
          <w:rFonts w:cs="Calibri"/>
          <w:sz w:val="22"/>
          <w:szCs w:val="22"/>
        </w:rPr>
      </w:pPr>
      <w:r w:rsidRPr="00044FF2">
        <w:rPr>
          <w:rFonts w:cs="Calibri"/>
          <w:sz w:val="22"/>
          <w:szCs w:val="22"/>
        </w:rPr>
        <w:t xml:space="preserve">(i) Reach the bottom at the maximum water depth of the aquatic venue to be assigned; </w:t>
      </w:r>
    </w:p>
    <w:p w14:paraId="64BEFF6D" w14:textId="77777777" w:rsidR="0049263E" w:rsidRPr="00044FF2" w:rsidRDefault="0049263E" w:rsidP="0049263E">
      <w:pPr>
        <w:rPr>
          <w:rFonts w:cs="Calibri"/>
          <w:sz w:val="22"/>
          <w:szCs w:val="22"/>
        </w:rPr>
      </w:pPr>
      <w:r w:rsidRPr="00044FF2">
        <w:rPr>
          <w:rFonts w:cs="Calibri"/>
          <w:sz w:val="22"/>
          <w:szCs w:val="22"/>
        </w:rPr>
        <w:t xml:space="preserve">(ii) Identify all zones of patron surveillance responsibility to which they could be assigned; </w:t>
      </w:r>
    </w:p>
    <w:p w14:paraId="0E59E6F8" w14:textId="77777777" w:rsidR="0049263E" w:rsidRPr="00044FF2" w:rsidRDefault="0049263E" w:rsidP="0049263E">
      <w:pPr>
        <w:rPr>
          <w:rFonts w:cs="Calibri"/>
          <w:sz w:val="22"/>
          <w:szCs w:val="22"/>
        </w:rPr>
      </w:pPr>
      <w:r w:rsidRPr="00044FF2">
        <w:rPr>
          <w:rFonts w:cs="Calibri"/>
          <w:sz w:val="22"/>
          <w:szCs w:val="22"/>
        </w:rPr>
        <w:t xml:space="preserve">(iii) Recognize a victim in their assigned zone of patron surveillance within ten seconds; </w:t>
      </w:r>
    </w:p>
    <w:p w14:paraId="29FE80ED" w14:textId="77777777" w:rsidR="0049263E" w:rsidRPr="00044FF2" w:rsidRDefault="0049263E" w:rsidP="0049263E">
      <w:pPr>
        <w:rPr>
          <w:rFonts w:cs="Calibri"/>
          <w:sz w:val="22"/>
          <w:szCs w:val="22"/>
        </w:rPr>
      </w:pPr>
      <w:r w:rsidRPr="00044FF2">
        <w:rPr>
          <w:rFonts w:cs="Calibri"/>
          <w:sz w:val="22"/>
          <w:szCs w:val="22"/>
        </w:rPr>
        <w:lastRenderedPageBreak/>
        <w:t xml:space="preserve">(iv) Reach the furthest edge of assigned zones of patron surveillance within 20 seconds; </w:t>
      </w:r>
    </w:p>
    <w:p w14:paraId="23A4CCDB" w14:textId="77777777" w:rsidR="0049263E" w:rsidRPr="00044FF2" w:rsidRDefault="0049263E" w:rsidP="0049263E">
      <w:pPr>
        <w:rPr>
          <w:rFonts w:cs="Calibri"/>
          <w:sz w:val="22"/>
          <w:szCs w:val="22"/>
        </w:rPr>
      </w:pPr>
      <w:r w:rsidRPr="00044FF2">
        <w:rPr>
          <w:rFonts w:cs="Calibri"/>
          <w:sz w:val="22"/>
          <w:szCs w:val="22"/>
        </w:rPr>
        <w:t>(v) Perform water rescue skills,</w:t>
      </w:r>
    </w:p>
    <w:p w14:paraId="0453AF59" w14:textId="77777777" w:rsidR="0049263E" w:rsidRPr="00044FF2" w:rsidRDefault="0049263E" w:rsidP="0049263E">
      <w:pPr>
        <w:rPr>
          <w:rFonts w:cs="Calibri"/>
          <w:sz w:val="22"/>
          <w:szCs w:val="22"/>
        </w:rPr>
      </w:pPr>
      <w:r w:rsidRPr="00044FF2">
        <w:rPr>
          <w:rFonts w:cs="Calibri"/>
          <w:sz w:val="22"/>
          <w:szCs w:val="22"/>
        </w:rPr>
        <w:t xml:space="preserve">(vi) Perform resuscitation skills including CPR, AED, and first aid; </w:t>
      </w:r>
    </w:p>
    <w:p w14:paraId="197AAF3E" w14:textId="77777777" w:rsidR="0049263E" w:rsidRPr="00044FF2" w:rsidRDefault="0049263E" w:rsidP="0049263E">
      <w:pPr>
        <w:rPr>
          <w:rFonts w:cs="Calibri"/>
          <w:sz w:val="22"/>
          <w:szCs w:val="22"/>
        </w:rPr>
      </w:pPr>
      <w:r w:rsidRPr="00044FF2">
        <w:rPr>
          <w:rFonts w:cs="Calibri"/>
          <w:sz w:val="22"/>
          <w:szCs w:val="22"/>
        </w:rPr>
        <w:t xml:space="preserve">(vii) Execute emergency action plan; </w:t>
      </w:r>
    </w:p>
    <w:p w14:paraId="12A1A30F" w14:textId="77777777" w:rsidR="0049263E" w:rsidRPr="00044FF2" w:rsidRDefault="0049263E" w:rsidP="0049263E">
      <w:pPr>
        <w:rPr>
          <w:rFonts w:cs="Calibri"/>
          <w:sz w:val="22"/>
          <w:szCs w:val="22"/>
        </w:rPr>
      </w:pPr>
      <w:r w:rsidRPr="00044FF2">
        <w:rPr>
          <w:rFonts w:cs="Calibri"/>
          <w:sz w:val="22"/>
          <w:szCs w:val="22"/>
        </w:rPr>
        <w:t xml:space="preserve">(viii) Emergency closure response; and </w:t>
      </w:r>
    </w:p>
    <w:p w14:paraId="5DF93F81" w14:textId="770EF503" w:rsidR="0049263E" w:rsidRPr="00044FF2" w:rsidRDefault="0049263E" w:rsidP="0049263E">
      <w:pPr>
        <w:rPr>
          <w:rFonts w:cs="Calibri"/>
          <w:sz w:val="22"/>
          <w:szCs w:val="22"/>
        </w:rPr>
      </w:pPr>
      <w:r w:rsidRPr="00044FF2">
        <w:rPr>
          <w:rFonts w:cs="Calibri"/>
          <w:sz w:val="22"/>
          <w:szCs w:val="22"/>
        </w:rPr>
        <w:t xml:space="preserve">(ix) Contamination response; </w:t>
      </w:r>
      <w:r w:rsidR="007F23A9" w:rsidRPr="00044FF2">
        <w:rPr>
          <w:rFonts w:cs="Calibri"/>
          <w:sz w:val="22"/>
          <w:szCs w:val="22"/>
        </w:rPr>
        <w:t>and</w:t>
      </w:r>
    </w:p>
    <w:p w14:paraId="3E061586" w14:textId="77777777" w:rsidR="0049263E" w:rsidRPr="00044FF2" w:rsidRDefault="0049263E" w:rsidP="0049263E">
      <w:pPr>
        <w:rPr>
          <w:rFonts w:cs="Calibri"/>
          <w:sz w:val="22"/>
          <w:szCs w:val="22"/>
        </w:rPr>
      </w:pPr>
      <w:r w:rsidRPr="00044FF2">
        <w:rPr>
          <w:rFonts w:cs="Calibri"/>
          <w:sz w:val="22"/>
          <w:szCs w:val="22"/>
        </w:rPr>
        <w:t>(c) Tested on emergency response drills at least two times per year to:</w:t>
      </w:r>
    </w:p>
    <w:p w14:paraId="0A749178" w14:textId="77777777" w:rsidR="0049263E" w:rsidRPr="00044FF2" w:rsidRDefault="0049263E" w:rsidP="0049263E">
      <w:pPr>
        <w:rPr>
          <w:rFonts w:cs="Calibri"/>
          <w:sz w:val="22"/>
          <w:szCs w:val="22"/>
        </w:rPr>
      </w:pPr>
      <w:r w:rsidRPr="00044FF2">
        <w:rPr>
          <w:rFonts w:cs="Calibri"/>
          <w:sz w:val="22"/>
          <w:szCs w:val="22"/>
        </w:rPr>
        <w:t>(i) Recognize a bather in distress within ten seconds; and</w:t>
      </w:r>
    </w:p>
    <w:p w14:paraId="34FD6FA0" w14:textId="2FAA44ED" w:rsidR="0049263E" w:rsidRPr="00044FF2" w:rsidRDefault="0049263E" w:rsidP="0049263E">
      <w:pPr>
        <w:rPr>
          <w:rFonts w:cs="Calibri"/>
          <w:sz w:val="22"/>
          <w:szCs w:val="22"/>
        </w:rPr>
      </w:pPr>
      <w:r w:rsidRPr="00044FF2">
        <w:rPr>
          <w:rFonts w:cs="Calibri"/>
          <w:sz w:val="22"/>
          <w:szCs w:val="22"/>
        </w:rPr>
        <w:t>(ii) Reach the furthest edge of zones of bather surveillance in 20 seconds</w:t>
      </w:r>
      <w:r w:rsidR="007F23A9" w:rsidRPr="00044FF2">
        <w:rPr>
          <w:rFonts w:cs="Calibri"/>
          <w:sz w:val="22"/>
          <w:szCs w:val="22"/>
        </w:rPr>
        <w:t>.</w:t>
      </w:r>
    </w:p>
    <w:p w14:paraId="79B02E74" w14:textId="6F48037D" w:rsidR="0049263E" w:rsidRPr="00044FF2" w:rsidRDefault="0049263E" w:rsidP="0049263E">
      <w:pPr>
        <w:rPr>
          <w:rFonts w:cs="Calibri"/>
          <w:sz w:val="22"/>
          <w:szCs w:val="22"/>
        </w:rPr>
      </w:pPr>
      <w:r w:rsidRPr="00044FF2">
        <w:rPr>
          <w:rFonts w:cs="Calibri"/>
          <w:sz w:val="22"/>
          <w:szCs w:val="22"/>
        </w:rPr>
        <w:t>(</w:t>
      </w:r>
      <w:r w:rsidR="00D116FA" w:rsidRPr="00044FF2">
        <w:rPr>
          <w:rFonts w:cs="Calibri"/>
          <w:sz w:val="22"/>
          <w:szCs w:val="22"/>
        </w:rPr>
        <w:t>7</w:t>
      </w:r>
      <w:r w:rsidRPr="00044FF2">
        <w:rPr>
          <w:rFonts w:cs="Calibri"/>
          <w:sz w:val="22"/>
          <w:szCs w:val="22"/>
        </w:rPr>
        <w:t>)</w:t>
      </w:r>
      <w:r w:rsidRPr="00044FF2" w:rsidDel="007F23A9">
        <w:rPr>
          <w:rFonts w:cs="Calibri"/>
          <w:sz w:val="22"/>
          <w:szCs w:val="22"/>
        </w:rPr>
        <w:t xml:space="preserve"> </w:t>
      </w:r>
      <w:r w:rsidR="007F23A9" w:rsidRPr="00044FF2">
        <w:rPr>
          <w:rFonts w:cs="Calibri"/>
          <w:sz w:val="22"/>
          <w:szCs w:val="22"/>
        </w:rPr>
        <w:t>If</w:t>
      </w:r>
      <w:r w:rsidRPr="00044FF2">
        <w:rPr>
          <w:rFonts w:cs="Calibri"/>
          <w:sz w:val="22"/>
          <w:szCs w:val="22"/>
        </w:rPr>
        <w:t xml:space="preserve"> remote monitoring systems are used, staff are trained </w:t>
      </w:r>
      <w:proofErr w:type="gramStart"/>
      <w:r w:rsidR="00E916EE" w:rsidRPr="00044FF2">
        <w:rPr>
          <w:rFonts w:cs="Calibri"/>
          <w:sz w:val="22"/>
          <w:szCs w:val="22"/>
        </w:rPr>
        <w:t>on</w:t>
      </w:r>
      <w:proofErr w:type="gramEnd"/>
      <w:r w:rsidRPr="00044FF2">
        <w:rPr>
          <w:rFonts w:cs="Calibri"/>
          <w:sz w:val="22"/>
          <w:szCs w:val="22"/>
        </w:rPr>
        <w:t xml:space="preserve"> their use, limitations, and communication and response protocols for communications with the monitoring group.</w:t>
      </w:r>
    </w:p>
    <w:p w14:paraId="7E485534" w14:textId="310A6F5D" w:rsidR="00FA3B27" w:rsidRPr="00044FF2" w:rsidRDefault="00FA3B27" w:rsidP="00FA3B27">
      <w:pPr>
        <w:rPr>
          <w:rFonts w:cs="Calibri"/>
          <w:sz w:val="22"/>
          <w:szCs w:val="22"/>
        </w:rPr>
      </w:pPr>
      <w:r w:rsidRPr="00044FF2">
        <w:rPr>
          <w:rFonts w:cs="Calibri"/>
          <w:b/>
          <w:bCs/>
          <w:sz w:val="22"/>
          <w:szCs w:val="22"/>
        </w:rPr>
        <w:t>WAC 246-261-</w:t>
      </w:r>
      <w:r w:rsidR="00F401F3" w:rsidRPr="00044FF2">
        <w:rPr>
          <w:rFonts w:cs="Calibri"/>
          <w:b/>
          <w:bCs/>
          <w:sz w:val="22"/>
          <w:szCs w:val="22"/>
        </w:rPr>
        <w:t>710</w:t>
      </w:r>
      <w:r w:rsidRPr="00044FF2">
        <w:rPr>
          <w:rFonts w:cs="Calibri"/>
          <w:b/>
          <w:bCs/>
          <w:sz w:val="22"/>
          <w:szCs w:val="22"/>
        </w:rPr>
        <w:t xml:space="preserve"> Aquatic venue contamination response.</w:t>
      </w:r>
      <w:r w:rsidRPr="00044FF2">
        <w:rPr>
          <w:rFonts w:cs="Calibri"/>
          <w:sz w:val="22"/>
          <w:szCs w:val="22"/>
        </w:rPr>
        <w:t xml:space="preserve"> </w:t>
      </w:r>
      <w:r w:rsidR="00E916EE" w:rsidRPr="00044FF2">
        <w:rPr>
          <w:rFonts w:cs="Calibri"/>
          <w:sz w:val="22"/>
          <w:szCs w:val="22"/>
        </w:rPr>
        <w:t>(1)</w:t>
      </w:r>
      <w:r w:rsidRPr="00044FF2">
        <w:rPr>
          <w:rFonts w:cs="Calibri"/>
          <w:sz w:val="22"/>
          <w:szCs w:val="22"/>
        </w:rPr>
        <w:t xml:space="preserve"> In the event of fecal or </w:t>
      </w:r>
      <w:proofErr w:type="gramStart"/>
      <w:r w:rsidRPr="00044FF2">
        <w:rPr>
          <w:rFonts w:cs="Calibri"/>
          <w:sz w:val="22"/>
          <w:szCs w:val="22"/>
        </w:rPr>
        <w:t>vomit</w:t>
      </w:r>
      <w:proofErr w:type="gramEnd"/>
      <w:r w:rsidRPr="00044FF2">
        <w:rPr>
          <w:rFonts w:cs="Calibri"/>
          <w:sz w:val="22"/>
          <w:szCs w:val="22"/>
        </w:rPr>
        <w:t xml:space="preserve"> contamination in an aquatic venue, the qualified operator or responsible supervisor </w:t>
      </w:r>
      <w:r w:rsidR="00E916EE" w:rsidRPr="00044FF2">
        <w:rPr>
          <w:rFonts w:cs="Calibri"/>
          <w:sz w:val="22"/>
          <w:szCs w:val="22"/>
        </w:rPr>
        <w:t>shall</w:t>
      </w:r>
      <w:r w:rsidRPr="00044FF2">
        <w:rPr>
          <w:rFonts w:cs="Calibri"/>
          <w:sz w:val="22"/>
          <w:szCs w:val="22"/>
        </w:rPr>
        <w:t>:</w:t>
      </w:r>
    </w:p>
    <w:p w14:paraId="37F9B84F" w14:textId="69C0F0F8" w:rsidR="00FA3B27" w:rsidRPr="00044FF2" w:rsidRDefault="00FA3B27" w:rsidP="00FA3B27">
      <w:pPr>
        <w:rPr>
          <w:rFonts w:cs="Calibri"/>
          <w:sz w:val="22"/>
          <w:szCs w:val="22"/>
        </w:rPr>
      </w:pPr>
      <w:r w:rsidRPr="00044FF2">
        <w:rPr>
          <w:rFonts w:cs="Calibri"/>
          <w:sz w:val="22"/>
          <w:szCs w:val="22"/>
        </w:rPr>
        <w:t>(</w:t>
      </w:r>
      <w:r w:rsidR="00E916EE" w:rsidRPr="00044FF2">
        <w:rPr>
          <w:rFonts w:cs="Calibri"/>
          <w:sz w:val="22"/>
          <w:szCs w:val="22"/>
        </w:rPr>
        <w:t>a</w:t>
      </w:r>
      <w:r w:rsidRPr="00044FF2">
        <w:rPr>
          <w:rFonts w:cs="Calibri"/>
          <w:sz w:val="22"/>
          <w:szCs w:val="22"/>
        </w:rPr>
        <w:t>) Immediately close the aquatic venue, and any other aquatic venues sharing the same recirculation system, to bathers;</w:t>
      </w:r>
    </w:p>
    <w:p w14:paraId="02207177" w14:textId="73F5F658" w:rsidR="00FA3B27" w:rsidRPr="00044FF2" w:rsidRDefault="00FA3B27" w:rsidP="00FA3B27">
      <w:pPr>
        <w:rPr>
          <w:rFonts w:cs="Calibri"/>
          <w:sz w:val="22"/>
          <w:szCs w:val="22"/>
        </w:rPr>
      </w:pPr>
      <w:r w:rsidRPr="00044FF2">
        <w:rPr>
          <w:rFonts w:cs="Calibri"/>
          <w:sz w:val="22"/>
          <w:szCs w:val="22"/>
        </w:rPr>
        <w:t>(</w:t>
      </w:r>
      <w:r w:rsidR="00E916EE" w:rsidRPr="00044FF2">
        <w:rPr>
          <w:rFonts w:cs="Calibri"/>
          <w:sz w:val="22"/>
          <w:szCs w:val="22"/>
        </w:rPr>
        <w:t>b</w:t>
      </w:r>
      <w:r w:rsidRPr="00044FF2">
        <w:rPr>
          <w:rFonts w:cs="Calibri"/>
          <w:sz w:val="22"/>
          <w:szCs w:val="22"/>
        </w:rPr>
        <w:t>) Remove and dispose of visible contamination material in a sanitary manner. Aquatic vacuum cleaners cannot be used to remove contamination material;</w:t>
      </w:r>
    </w:p>
    <w:p w14:paraId="31AD8FA3" w14:textId="4F654ABB" w:rsidR="00FA3B27" w:rsidRPr="00044FF2" w:rsidRDefault="00FA3B27" w:rsidP="00FA3B27">
      <w:pPr>
        <w:rPr>
          <w:rFonts w:cs="Calibri"/>
          <w:sz w:val="22"/>
          <w:szCs w:val="22"/>
        </w:rPr>
      </w:pPr>
      <w:r w:rsidRPr="00044FF2">
        <w:rPr>
          <w:rFonts w:cs="Calibri"/>
          <w:sz w:val="22"/>
          <w:szCs w:val="22"/>
        </w:rPr>
        <w:t>(</w:t>
      </w:r>
      <w:r w:rsidR="00E916EE" w:rsidRPr="00044FF2">
        <w:rPr>
          <w:rFonts w:cs="Calibri"/>
          <w:sz w:val="22"/>
          <w:szCs w:val="22"/>
        </w:rPr>
        <w:t>c</w:t>
      </w:r>
      <w:r w:rsidRPr="00044FF2">
        <w:rPr>
          <w:rFonts w:cs="Calibri"/>
          <w:sz w:val="22"/>
          <w:szCs w:val="22"/>
        </w:rPr>
        <w:t>) Treat the aquatic venue</w:t>
      </w:r>
      <w:r w:rsidR="00C44F69" w:rsidRPr="00044FF2">
        <w:rPr>
          <w:rFonts w:cs="Calibri"/>
          <w:sz w:val="22"/>
          <w:szCs w:val="22"/>
        </w:rPr>
        <w:t>; and</w:t>
      </w:r>
    </w:p>
    <w:p w14:paraId="62B6DEC9" w14:textId="2B83837C" w:rsidR="00123F4E" w:rsidRPr="00044FF2" w:rsidRDefault="00123F4E" w:rsidP="00FA3B27">
      <w:pPr>
        <w:rPr>
          <w:rFonts w:cs="Calibri"/>
          <w:sz w:val="22"/>
          <w:szCs w:val="22"/>
        </w:rPr>
      </w:pPr>
      <w:r w:rsidRPr="00044FF2">
        <w:rPr>
          <w:rFonts w:cs="Calibri"/>
          <w:sz w:val="22"/>
          <w:szCs w:val="22"/>
        </w:rPr>
        <w:t xml:space="preserve">(d) Document the </w:t>
      </w:r>
      <w:r w:rsidR="007F5AE6" w:rsidRPr="00044FF2">
        <w:rPr>
          <w:rFonts w:cs="Calibri"/>
          <w:sz w:val="22"/>
          <w:szCs w:val="22"/>
        </w:rPr>
        <w:t>occurrence</w:t>
      </w:r>
      <w:r w:rsidR="0052145E" w:rsidRPr="00044FF2">
        <w:rPr>
          <w:rFonts w:cs="Calibri"/>
          <w:sz w:val="22"/>
          <w:szCs w:val="22"/>
        </w:rPr>
        <w:t xml:space="preserve"> in the bodily fluid </w:t>
      </w:r>
      <w:r w:rsidR="00C44F69" w:rsidRPr="00044FF2">
        <w:rPr>
          <w:rFonts w:cs="Calibri"/>
          <w:sz w:val="22"/>
          <w:szCs w:val="22"/>
        </w:rPr>
        <w:t>c</w:t>
      </w:r>
      <w:r w:rsidR="0052145E" w:rsidRPr="00044FF2">
        <w:rPr>
          <w:rFonts w:cs="Calibri"/>
          <w:sz w:val="22"/>
          <w:szCs w:val="22"/>
        </w:rPr>
        <w:t xml:space="preserve">ontamination </w:t>
      </w:r>
      <w:r w:rsidR="00C44F69" w:rsidRPr="00044FF2">
        <w:rPr>
          <w:rFonts w:cs="Calibri"/>
          <w:sz w:val="22"/>
          <w:szCs w:val="22"/>
        </w:rPr>
        <w:t>r</w:t>
      </w:r>
      <w:r w:rsidR="0052145E" w:rsidRPr="00044FF2">
        <w:rPr>
          <w:rFonts w:cs="Calibri"/>
          <w:sz w:val="22"/>
          <w:szCs w:val="22"/>
        </w:rPr>
        <w:t xml:space="preserve">esponse </w:t>
      </w:r>
      <w:r w:rsidR="00C44F69" w:rsidRPr="00044FF2">
        <w:rPr>
          <w:rFonts w:cs="Calibri"/>
          <w:sz w:val="22"/>
          <w:szCs w:val="22"/>
        </w:rPr>
        <w:t>l</w:t>
      </w:r>
      <w:r w:rsidR="0052145E" w:rsidRPr="00044FF2">
        <w:rPr>
          <w:rFonts w:cs="Calibri"/>
          <w:sz w:val="22"/>
          <w:szCs w:val="22"/>
        </w:rPr>
        <w:t>og</w:t>
      </w:r>
      <w:r w:rsidR="00C44F69" w:rsidRPr="00044FF2">
        <w:rPr>
          <w:rFonts w:cs="Calibri"/>
          <w:sz w:val="22"/>
          <w:szCs w:val="22"/>
        </w:rPr>
        <w:t>.</w:t>
      </w:r>
    </w:p>
    <w:p w14:paraId="429B789A" w14:textId="1BEAE7E8" w:rsidR="00357B98" w:rsidRPr="00044FF2" w:rsidRDefault="00FA3B27" w:rsidP="00FA3B27">
      <w:pPr>
        <w:rPr>
          <w:rFonts w:cs="Calibri"/>
          <w:sz w:val="22"/>
          <w:szCs w:val="22"/>
        </w:rPr>
      </w:pPr>
      <w:r w:rsidRPr="00044FF2">
        <w:rPr>
          <w:rFonts w:cs="Calibri"/>
          <w:sz w:val="22"/>
          <w:szCs w:val="22"/>
        </w:rPr>
        <w:t>(</w:t>
      </w:r>
      <w:r w:rsidR="00357B98" w:rsidRPr="00044FF2">
        <w:rPr>
          <w:rFonts w:cs="Calibri"/>
          <w:sz w:val="22"/>
          <w:szCs w:val="22"/>
        </w:rPr>
        <w:t xml:space="preserve">2) To treat the aquatic venue, the </w:t>
      </w:r>
      <w:r w:rsidR="007F5AE6" w:rsidRPr="00044FF2">
        <w:rPr>
          <w:rFonts w:cs="Calibri"/>
          <w:sz w:val="22"/>
          <w:szCs w:val="22"/>
        </w:rPr>
        <w:t>qualified operator or responsible supervisor shall:</w:t>
      </w:r>
    </w:p>
    <w:p w14:paraId="6A6C3CE7" w14:textId="31FFEFB3" w:rsidR="00FA3B27" w:rsidRPr="00044FF2" w:rsidRDefault="00FA3B27" w:rsidP="00FA3B27">
      <w:pPr>
        <w:rPr>
          <w:rFonts w:cs="Calibri"/>
          <w:sz w:val="22"/>
          <w:szCs w:val="22"/>
        </w:rPr>
      </w:pPr>
      <w:r w:rsidRPr="00044FF2">
        <w:rPr>
          <w:rFonts w:cs="Calibri"/>
          <w:sz w:val="22"/>
          <w:szCs w:val="22"/>
        </w:rPr>
        <w:t>(a) Ensure pH is 7.5 or lower;</w:t>
      </w:r>
    </w:p>
    <w:p w14:paraId="55694ED8" w14:textId="77777777" w:rsidR="00FA3B27" w:rsidRPr="00044FF2" w:rsidRDefault="00FA3B27" w:rsidP="00FA3B27">
      <w:pPr>
        <w:rPr>
          <w:rFonts w:cs="Calibri"/>
          <w:sz w:val="22"/>
          <w:szCs w:val="22"/>
        </w:rPr>
      </w:pPr>
      <w:r w:rsidRPr="00044FF2">
        <w:rPr>
          <w:rFonts w:cs="Calibri"/>
          <w:sz w:val="22"/>
          <w:szCs w:val="22"/>
        </w:rPr>
        <w:t>(b) Verify water temperature is 77°F (25°C) or higher unless otherwise approved by the department or local health officer;</w:t>
      </w:r>
    </w:p>
    <w:p w14:paraId="4402A802" w14:textId="77777777" w:rsidR="00FA3B27" w:rsidRPr="00044FF2" w:rsidRDefault="00FA3B27" w:rsidP="00FA3B27">
      <w:pPr>
        <w:rPr>
          <w:rFonts w:cs="Calibri"/>
          <w:sz w:val="22"/>
          <w:szCs w:val="22"/>
        </w:rPr>
      </w:pPr>
      <w:r w:rsidRPr="00044FF2">
        <w:rPr>
          <w:rFonts w:cs="Calibri"/>
          <w:sz w:val="22"/>
          <w:szCs w:val="22"/>
        </w:rPr>
        <w:t>(c) Operate the filtration or recirculation system while the aquatic venue reaches and maintains the proper free chlorine residual concentration levels;</w:t>
      </w:r>
    </w:p>
    <w:p w14:paraId="34F43203" w14:textId="77777777" w:rsidR="00FA3B27" w:rsidRPr="00044FF2" w:rsidRDefault="00FA3B27" w:rsidP="00FA3B27">
      <w:pPr>
        <w:rPr>
          <w:rFonts w:cs="Calibri"/>
          <w:sz w:val="22"/>
          <w:szCs w:val="22"/>
        </w:rPr>
      </w:pPr>
      <w:r w:rsidRPr="00044FF2">
        <w:rPr>
          <w:rFonts w:cs="Calibri"/>
          <w:sz w:val="22"/>
          <w:szCs w:val="22"/>
        </w:rPr>
        <w:t>(d) Test the free chlorine residual at multiple sampling points to ensure the proper concentration is achieved throughout the aquatic venue for the entire disinfection time; and</w:t>
      </w:r>
    </w:p>
    <w:p w14:paraId="172F7C67" w14:textId="7EE927D0" w:rsidR="00FA3B27" w:rsidRPr="00044FF2" w:rsidRDefault="00FA3B27" w:rsidP="00FA3B27">
      <w:pPr>
        <w:rPr>
          <w:rFonts w:cs="Calibri"/>
          <w:sz w:val="22"/>
          <w:szCs w:val="22"/>
        </w:rPr>
      </w:pPr>
      <w:r w:rsidRPr="00044FF2">
        <w:rPr>
          <w:rFonts w:cs="Calibri"/>
          <w:sz w:val="22"/>
          <w:szCs w:val="22"/>
        </w:rPr>
        <w:t xml:space="preserve">(e) Use only non-stabilized chlorine products to </w:t>
      </w:r>
      <w:r w:rsidR="009D5E83" w:rsidRPr="00044FF2">
        <w:rPr>
          <w:rFonts w:cs="Calibri"/>
          <w:sz w:val="22"/>
          <w:szCs w:val="22"/>
        </w:rPr>
        <w:t xml:space="preserve">increase </w:t>
      </w:r>
      <w:r w:rsidRPr="00044FF2">
        <w:rPr>
          <w:rFonts w:cs="Calibri"/>
          <w:sz w:val="22"/>
          <w:szCs w:val="22"/>
        </w:rPr>
        <w:t xml:space="preserve">the free chlorine residual </w:t>
      </w:r>
      <w:commentRangeStart w:id="15"/>
      <w:r w:rsidRPr="00044FF2">
        <w:rPr>
          <w:rFonts w:cs="Calibri"/>
          <w:sz w:val="22"/>
          <w:szCs w:val="22"/>
        </w:rPr>
        <w:t>concentration levels as follows</w:t>
      </w:r>
      <w:commentRangeEnd w:id="15"/>
      <w:r w:rsidR="00B046CD" w:rsidRPr="00044FF2">
        <w:rPr>
          <w:rStyle w:val="CommentReference"/>
        </w:rPr>
        <w:commentReference w:id="15"/>
      </w:r>
      <w:r w:rsidRPr="00044FF2">
        <w:rPr>
          <w:rFonts w:cs="Calibri"/>
          <w:sz w:val="22"/>
          <w:szCs w:val="22"/>
        </w:rPr>
        <w:t>:</w:t>
      </w:r>
    </w:p>
    <w:p w14:paraId="7DF15D0C" w14:textId="4DF0B8B8" w:rsidR="00FA3B27" w:rsidRPr="00044FF2" w:rsidRDefault="00FA3B27" w:rsidP="00FA3B27">
      <w:pPr>
        <w:rPr>
          <w:rFonts w:cs="Calibri"/>
          <w:sz w:val="22"/>
          <w:szCs w:val="22"/>
        </w:rPr>
      </w:pPr>
      <w:r w:rsidRPr="00044FF2">
        <w:rPr>
          <w:rFonts w:cs="Calibri"/>
          <w:sz w:val="22"/>
          <w:szCs w:val="22"/>
        </w:rPr>
        <w:lastRenderedPageBreak/>
        <w:t xml:space="preserve">(i) For </w:t>
      </w:r>
      <w:proofErr w:type="gramStart"/>
      <w:r w:rsidRPr="00044FF2">
        <w:rPr>
          <w:rFonts w:cs="Calibri"/>
          <w:sz w:val="22"/>
          <w:szCs w:val="22"/>
        </w:rPr>
        <w:t>formed-stool</w:t>
      </w:r>
      <w:proofErr w:type="gramEnd"/>
      <w:r w:rsidRPr="00044FF2">
        <w:rPr>
          <w:rFonts w:cs="Calibri"/>
          <w:sz w:val="22"/>
          <w:szCs w:val="22"/>
        </w:rPr>
        <w:t xml:space="preserve"> or vomit contamination</w:t>
      </w:r>
      <w:r w:rsidR="00F315E8" w:rsidRPr="00044FF2">
        <w:rPr>
          <w:rFonts w:cs="Calibri"/>
          <w:sz w:val="22"/>
          <w:szCs w:val="22"/>
        </w:rPr>
        <w:t>,</w:t>
      </w:r>
      <w:r w:rsidRPr="00044FF2">
        <w:rPr>
          <w:rFonts w:cs="Calibri"/>
          <w:sz w:val="22"/>
          <w:szCs w:val="22"/>
        </w:rPr>
        <w:t xml:space="preserve"> </w:t>
      </w:r>
      <w:r w:rsidR="00423C27" w:rsidRPr="00044FF2">
        <w:rPr>
          <w:rFonts w:cs="Calibri"/>
          <w:sz w:val="22"/>
          <w:szCs w:val="22"/>
        </w:rPr>
        <w:t xml:space="preserve">increase </w:t>
      </w:r>
      <w:r w:rsidRPr="00044FF2">
        <w:rPr>
          <w:rFonts w:cs="Calibri"/>
          <w:sz w:val="22"/>
          <w:szCs w:val="22"/>
        </w:rPr>
        <w:t xml:space="preserve">free chlorine residual concentration to 2.0 ppm (mg/L) and </w:t>
      </w:r>
      <w:r w:rsidR="00423C27" w:rsidRPr="00044FF2">
        <w:rPr>
          <w:rFonts w:cs="Calibri"/>
          <w:sz w:val="22"/>
          <w:szCs w:val="22"/>
        </w:rPr>
        <w:t>m</w:t>
      </w:r>
      <w:r w:rsidRPr="00044FF2">
        <w:rPr>
          <w:rFonts w:cs="Calibri"/>
          <w:sz w:val="22"/>
          <w:szCs w:val="22"/>
        </w:rPr>
        <w:t xml:space="preserve">aintain for at least 25 minutes before reopening the aquatic venue. If the aquatic venue contains </w:t>
      </w:r>
      <w:r w:rsidR="00B96E5C" w:rsidRPr="00044FF2">
        <w:rPr>
          <w:rFonts w:cs="Calibri"/>
          <w:sz w:val="22"/>
          <w:szCs w:val="22"/>
        </w:rPr>
        <w:t>cyanuric acid</w:t>
      </w:r>
      <w:r w:rsidRPr="00044FF2">
        <w:rPr>
          <w:rFonts w:cs="Calibri"/>
          <w:sz w:val="22"/>
          <w:szCs w:val="22"/>
        </w:rPr>
        <w:t xml:space="preserve"> or a stabilized chlorine product, this time must be doubled</w:t>
      </w:r>
      <w:r w:rsidR="00423C27" w:rsidRPr="00044FF2">
        <w:rPr>
          <w:rFonts w:cs="Calibri"/>
          <w:sz w:val="22"/>
          <w:szCs w:val="22"/>
        </w:rPr>
        <w:t>;</w:t>
      </w:r>
      <w:r w:rsidRPr="00044FF2">
        <w:rPr>
          <w:rFonts w:cs="Calibri"/>
          <w:sz w:val="22"/>
          <w:szCs w:val="22"/>
        </w:rPr>
        <w:t xml:space="preserve"> </w:t>
      </w:r>
    </w:p>
    <w:p w14:paraId="02322627" w14:textId="1C27F153" w:rsidR="00B046CD" w:rsidRPr="00044FF2" w:rsidRDefault="00FA3B27" w:rsidP="00FA3B27">
      <w:pPr>
        <w:rPr>
          <w:rFonts w:cs="Calibri"/>
          <w:sz w:val="22"/>
          <w:szCs w:val="22"/>
        </w:rPr>
      </w:pPr>
      <w:r w:rsidRPr="00044FF2">
        <w:rPr>
          <w:rFonts w:cs="Calibri"/>
          <w:sz w:val="22"/>
          <w:szCs w:val="22"/>
        </w:rPr>
        <w:t xml:space="preserve">(ii) For diarrheal-stool contamination in aquatic venues without </w:t>
      </w:r>
      <w:r w:rsidR="00B96E5C" w:rsidRPr="00044FF2">
        <w:rPr>
          <w:rFonts w:cs="Calibri"/>
          <w:sz w:val="22"/>
          <w:szCs w:val="22"/>
        </w:rPr>
        <w:t>cyanuric acid</w:t>
      </w:r>
      <w:r w:rsidRPr="00044FF2">
        <w:rPr>
          <w:rFonts w:cs="Calibri"/>
          <w:sz w:val="22"/>
          <w:szCs w:val="22"/>
        </w:rPr>
        <w:t xml:space="preserve"> or a stabilized chlorine product:</w:t>
      </w:r>
    </w:p>
    <w:p w14:paraId="1890EB83" w14:textId="4D7D97FF" w:rsidR="00FA3B27" w:rsidRPr="00044FF2" w:rsidRDefault="00FA3B27" w:rsidP="00FA3B27">
      <w:pPr>
        <w:rPr>
          <w:rFonts w:cs="Calibri"/>
          <w:sz w:val="22"/>
          <w:szCs w:val="22"/>
        </w:rPr>
      </w:pPr>
      <w:r w:rsidRPr="00044FF2">
        <w:rPr>
          <w:rFonts w:cs="Calibri"/>
          <w:sz w:val="22"/>
          <w:szCs w:val="22"/>
        </w:rPr>
        <w:t>(A)</w:t>
      </w:r>
      <w:r w:rsidR="00B046CD" w:rsidRPr="00044FF2">
        <w:rPr>
          <w:rFonts w:cs="Calibri"/>
          <w:sz w:val="22"/>
          <w:szCs w:val="22"/>
        </w:rPr>
        <w:t xml:space="preserve"> I</w:t>
      </w:r>
      <w:r w:rsidR="00423C27" w:rsidRPr="00044FF2">
        <w:rPr>
          <w:rFonts w:cs="Calibri"/>
          <w:sz w:val="22"/>
          <w:szCs w:val="22"/>
        </w:rPr>
        <w:t>ncrease</w:t>
      </w:r>
      <w:r w:rsidRPr="00044FF2">
        <w:rPr>
          <w:rFonts w:cs="Calibri"/>
          <w:sz w:val="22"/>
          <w:szCs w:val="22"/>
        </w:rPr>
        <w:t xml:space="preserve"> free chlorine residual concentration to 2.0 ppm (mg/L) and maintain for at least 12.75 hours before reopening the aquatic venue; or</w:t>
      </w:r>
    </w:p>
    <w:p w14:paraId="0AA7D0C4" w14:textId="36C40812" w:rsidR="00FA3B27" w:rsidRPr="00044FF2" w:rsidRDefault="00FA3B27" w:rsidP="00FA3B27">
      <w:pPr>
        <w:rPr>
          <w:rFonts w:cs="Calibri"/>
          <w:sz w:val="22"/>
          <w:szCs w:val="22"/>
        </w:rPr>
      </w:pPr>
      <w:r w:rsidRPr="00044FF2">
        <w:rPr>
          <w:rFonts w:cs="Calibri"/>
          <w:sz w:val="22"/>
          <w:szCs w:val="22"/>
        </w:rPr>
        <w:t>(B) Circulate the water through a secondary treatment as outlined in WAC 246-261-</w:t>
      </w:r>
      <w:r w:rsidR="0031357E" w:rsidRPr="00044FF2">
        <w:rPr>
          <w:rFonts w:cs="Calibri"/>
          <w:sz w:val="22"/>
          <w:szCs w:val="22"/>
        </w:rPr>
        <w:t>350</w:t>
      </w:r>
      <w:r w:rsidR="00D63DCA" w:rsidRPr="00044FF2">
        <w:rPr>
          <w:rFonts w:cs="Calibri"/>
          <w:sz w:val="22"/>
          <w:szCs w:val="22"/>
        </w:rPr>
        <w:t>;</w:t>
      </w:r>
    </w:p>
    <w:p w14:paraId="6300B050" w14:textId="39243B26" w:rsidR="00FA3B27" w:rsidRPr="00044FF2" w:rsidRDefault="00FA3B27" w:rsidP="00FA3B27">
      <w:pPr>
        <w:rPr>
          <w:rFonts w:cs="Calibri"/>
          <w:sz w:val="22"/>
          <w:szCs w:val="22"/>
        </w:rPr>
      </w:pPr>
      <w:r w:rsidRPr="00044FF2">
        <w:rPr>
          <w:rFonts w:cs="Calibri"/>
          <w:sz w:val="22"/>
          <w:szCs w:val="22"/>
        </w:rPr>
        <w:t xml:space="preserve">(iii) For diarrheal-stool contamination in aquatic venues with </w:t>
      </w:r>
      <w:r w:rsidR="00B96E5C" w:rsidRPr="00044FF2">
        <w:rPr>
          <w:rFonts w:cs="Calibri"/>
          <w:sz w:val="22"/>
          <w:szCs w:val="22"/>
        </w:rPr>
        <w:t>cyanuric acid</w:t>
      </w:r>
      <w:r w:rsidRPr="00044FF2">
        <w:rPr>
          <w:rFonts w:cs="Calibri"/>
          <w:sz w:val="22"/>
          <w:szCs w:val="22"/>
        </w:rPr>
        <w:t xml:space="preserve"> or a stabilized chlorine product:</w:t>
      </w:r>
    </w:p>
    <w:p w14:paraId="2C78E759" w14:textId="7E155DB1" w:rsidR="00FA3B27" w:rsidRPr="00044FF2" w:rsidRDefault="00FA3B27" w:rsidP="00FA3B27">
      <w:pPr>
        <w:rPr>
          <w:rFonts w:cs="Calibri"/>
          <w:sz w:val="22"/>
          <w:szCs w:val="22"/>
        </w:rPr>
      </w:pPr>
      <w:r w:rsidRPr="00044FF2">
        <w:rPr>
          <w:rFonts w:cs="Calibri"/>
          <w:sz w:val="22"/>
          <w:szCs w:val="22"/>
        </w:rPr>
        <w:t xml:space="preserve">(A) Hyperchlorination by lowering </w:t>
      </w:r>
      <w:r w:rsidR="00B96E5C" w:rsidRPr="00044FF2">
        <w:rPr>
          <w:rFonts w:cs="Calibri"/>
          <w:sz w:val="22"/>
          <w:szCs w:val="22"/>
        </w:rPr>
        <w:t>cyanuric acid</w:t>
      </w:r>
      <w:r w:rsidRPr="00044FF2">
        <w:rPr>
          <w:rFonts w:cs="Calibri"/>
          <w:sz w:val="22"/>
          <w:szCs w:val="22"/>
        </w:rPr>
        <w:t xml:space="preserve"> concentration to 15 ppm (mg/L</w:t>
      </w:r>
      <w:r w:rsidR="0071703A" w:rsidRPr="00044FF2">
        <w:rPr>
          <w:rFonts w:cs="Calibri"/>
          <w:sz w:val="22"/>
          <w:szCs w:val="22"/>
        </w:rPr>
        <w:t>)</w:t>
      </w:r>
      <w:r w:rsidRPr="00044FF2">
        <w:rPr>
          <w:rFonts w:cs="Calibri"/>
          <w:sz w:val="22"/>
          <w:szCs w:val="22"/>
        </w:rPr>
        <w:t xml:space="preserve"> or less by draining and </w:t>
      </w:r>
      <w:r w:rsidR="00985BD2" w:rsidRPr="00044FF2">
        <w:rPr>
          <w:rFonts w:cs="Calibri"/>
          <w:sz w:val="22"/>
          <w:szCs w:val="22"/>
        </w:rPr>
        <w:t xml:space="preserve">increasing </w:t>
      </w:r>
      <w:r w:rsidRPr="00044FF2">
        <w:rPr>
          <w:rFonts w:cs="Calibri"/>
          <w:sz w:val="22"/>
          <w:szCs w:val="22"/>
        </w:rPr>
        <w:t>the free chlorine residual concentration to either 20 ppm (mg/L) for at least 28 hours, 30 ppm (mg/L) for at least 18 hours, or 40 ppm (mg/L) for at least 8.5 hours; or</w:t>
      </w:r>
    </w:p>
    <w:p w14:paraId="35500598" w14:textId="2C30AD55" w:rsidR="00FA3B27" w:rsidRPr="00044FF2" w:rsidRDefault="00FA3B27" w:rsidP="00FA3B27">
      <w:pPr>
        <w:rPr>
          <w:rFonts w:cs="Calibri"/>
          <w:sz w:val="22"/>
          <w:szCs w:val="22"/>
        </w:rPr>
      </w:pPr>
      <w:r w:rsidRPr="00044FF2">
        <w:rPr>
          <w:rFonts w:cs="Calibri"/>
          <w:sz w:val="22"/>
          <w:szCs w:val="22"/>
        </w:rPr>
        <w:t>(B) Circulate the water through a secondary treatment as outlined in WAC 246-261-</w:t>
      </w:r>
      <w:r w:rsidR="0031357E" w:rsidRPr="00044FF2">
        <w:rPr>
          <w:rFonts w:cs="Calibri"/>
          <w:sz w:val="22"/>
          <w:szCs w:val="22"/>
        </w:rPr>
        <w:t>350</w:t>
      </w:r>
      <w:r w:rsidRPr="00044FF2">
        <w:rPr>
          <w:rFonts w:cs="Calibri"/>
          <w:sz w:val="22"/>
          <w:szCs w:val="22"/>
        </w:rPr>
        <w:t>; or</w:t>
      </w:r>
    </w:p>
    <w:p w14:paraId="59F35DE7" w14:textId="77777777" w:rsidR="00FA3B27" w:rsidRPr="00044FF2" w:rsidRDefault="00FA3B27" w:rsidP="00FA3B27">
      <w:pPr>
        <w:rPr>
          <w:rFonts w:cs="Calibri"/>
          <w:sz w:val="22"/>
          <w:szCs w:val="22"/>
        </w:rPr>
      </w:pPr>
      <w:r w:rsidRPr="00044FF2">
        <w:rPr>
          <w:rFonts w:cs="Calibri"/>
          <w:sz w:val="22"/>
          <w:szCs w:val="22"/>
        </w:rPr>
        <w:t>(C) Drain the aquatic venue completely;</w:t>
      </w:r>
    </w:p>
    <w:p w14:paraId="68663DE8" w14:textId="36DD4AD9" w:rsidR="00FA3B27" w:rsidRPr="00044FF2" w:rsidRDefault="00FA3B27" w:rsidP="00FA3B27">
      <w:pPr>
        <w:rPr>
          <w:rFonts w:cs="Calibri"/>
          <w:sz w:val="22"/>
          <w:szCs w:val="22"/>
        </w:rPr>
      </w:pPr>
      <w:r w:rsidRPr="00044FF2">
        <w:rPr>
          <w:rFonts w:cs="Calibri"/>
          <w:sz w:val="22"/>
          <w:szCs w:val="22"/>
        </w:rPr>
        <w:t>(iv) For brominated aquatic venues, add chlorine in an amount that will increase the free chlorine residual concentration to the level specified for the specific type of contamination in subsection (</w:t>
      </w:r>
      <w:r w:rsidR="00985BD2" w:rsidRPr="00044FF2">
        <w:rPr>
          <w:rFonts w:cs="Calibri"/>
          <w:sz w:val="22"/>
          <w:szCs w:val="22"/>
        </w:rPr>
        <w:t>2</w:t>
      </w:r>
      <w:r w:rsidRPr="00044FF2">
        <w:rPr>
          <w:rFonts w:cs="Calibri"/>
          <w:sz w:val="22"/>
          <w:szCs w:val="22"/>
        </w:rPr>
        <w:t>)(e)(i)</w:t>
      </w:r>
      <w:r w:rsidR="00985BD2" w:rsidRPr="00044FF2">
        <w:rPr>
          <w:rFonts w:cs="Calibri"/>
          <w:sz w:val="22"/>
          <w:szCs w:val="22"/>
        </w:rPr>
        <w:t xml:space="preserve"> through </w:t>
      </w:r>
      <w:r w:rsidRPr="00044FF2">
        <w:rPr>
          <w:rFonts w:cs="Calibri"/>
          <w:sz w:val="22"/>
          <w:szCs w:val="22"/>
        </w:rPr>
        <w:t xml:space="preserve">(iii) of this section for the specified time. Adjust </w:t>
      </w:r>
      <w:proofErr w:type="gramStart"/>
      <w:r w:rsidRPr="00044FF2">
        <w:rPr>
          <w:rFonts w:cs="Calibri"/>
          <w:sz w:val="22"/>
          <w:szCs w:val="22"/>
        </w:rPr>
        <w:t>bromine</w:t>
      </w:r>
      <w:proofErr w:type="gramEnd"/>
      <w:r w:rsidRPr="00044FF2">
        <w:rPr>
          <w:rFonts w:cs="Calibri"/>
          <w:sz w:val="22"/>
          <w:szCs w:val="22"/>
        </w:rPr>
        <w:t>, if necessary, before opening the aquatic venue.</w:t>
      </w:r>
    </w:p>
    <w:p w14:paraId="3561E910" w14:textId="56C9B838" w:rsidR="00FA3B27" w:rsidRPr="00044FF2" w:rsidRDefault="00FA3B27" w:rsidP="00FA3B27">
      <w:pPr>
        <w:rPr>
          <w:rFonts w:cs="Calibri"/>
          <w:sz w:val="22"/>
          <w:szCs w:val="22"/>
        </w:rPr>
      </w:pPr>
      <w:r w:rsidRPr="00044FF2">
        <w:rPr>
          <w:rFonts w:cs="Calibri"/>
          <w:sz w:val="22"/>
          <w:szCs w:val="22"/>
        </w:rPr>
        <w:t>(</w:t>
      </w:r>
      <w:r w:rsidR="00C15C29" w:rsidRPr="00044FF2">
        <w:rPr>
          <w:rFonts w:cs="Calibri"/>
          <w:sz w:val="22"/>
          <w:szCs w:val="22"/>
        </w:rPr>
        <w:t>3</w:t>
      </w:r>
      <w:r w:rsidRPr="00044FF2">
        <w:rPr>
          <w:rFonts w:cs="Calibri"/>
          <w:sz w:val="22"/>
          <w:szCs w:val="22"/>
        </w:rPr>
        <w:t xml:space="preserve">) </w:t>
      </w:r>
      <w:r w:rsidR="00633DC4" w:rsidRPr="00044FF2">
        <w:rPr>
          <w:rFonts w:cs="Calibri"/>
          <w:sz w:val="22"/>
          <w:szCs w:val="22"/>
        </w:rPr>
        <w:t>The</w:t>
      </w:r>
      <w:r w:rsidRPr="00044FF2">
        <w:rPr>
          <w:rFonts w:cs="Calibri"/>
          <w:sz w:val="22"/>
          <w:szCs w:val="22"/>
        </w:rPr>
        <w:t xml:space="preserve"> </w:t>
      </w:r>
      <w:r w:rsidR="00633DC4" w:rsidRPr="00044FF2">
        <w:rPr>
          <w:rFonts w:cs="Calibri"/>
          <w:sz w:val="22"/>
          <w:szCs w:val="22"/>
        </w:rPr>
        <w:t>b</w:t>
      </w:r>
      <w:r w:rsidRPr="00044FF2">
        <w:rPr>
          <w:rFonts w:cs="Calibri"/>
          <w:sz w:val="22"/>
          <w:szCs w:val="22"/>
        </w:rPr>
        <w:t xml:space="preserve">odily </w:t>
      </w:r>
      <w:r w:rsidR="00633DC4" w:rsidRPr="00044FF2">
        <w:rPr>
          <w:rFonts w:cs="Calibri"/>
          <w:sz w:val="22"/>
          <w:szCs w:val="22"/>
        </w:rPr>
        <w:t>f</w:t>
      </w:r>
      <w:r w:rsidRPr="00044FF2">
        <w:rPr>
          <w:rFonts w:cs="Calibri"/>
          <w:sz w:val="22"/>
          <w:szCs w:val="22"/>
        </w:rPr>
        <w:t xml:space="preserve">luid </w:t>
      </w:r>
      <w:r w:rsidR="00633DC4" w:rsidRPr="00044FF2">
        <w:rPr>
          <w:rFonts w:cs="Calibri"/>
          <w:sz w:val="22"/>
          <w:szCs w:val="22"/>
        </w:rPr>
        <w:t>c</w:t>
      </w:r>
      <w:r w:rsidRPr="00044FF2">
        <w:rPr>
          <w:rFonts w:cs="Calibri"/>
          <w:sz w:val="22"/>
          <w:szCs w:val="22"/>
        </w:rPr>
        <w:t xml:space="preserve">ontamination </w:t>
      </w:r>
      <w:r w:rsidR="00633DC4" w:rsidRPr="00044FF2">
        <w:rPr>
          <w:rFonts w:cs="Calibri"/>
          <w:sz w:val="22"/>
          <w:szCs w:val="22"/>
        </w:rPr>
        <w:t>r</w:t>
      </w:r>
      <w:r w:rsidRPr="00044FF2">
        <w:rPr>
          <w:rFonts w:cs="Calibri"/>
          <w:sz w:val="22"/>
          <w:szCs w:val="22"/>
        </w:rPr>
        <w:t xml:space="preserve">esponse </w:t>
      </w:r>
      <w:r w:rsidR="00633DC4" w:rsidRPr="00044FF2">
        <w:rPr>
          <w:rFonts w:cs="Calibri"/>
          <w:sz w:val="22"/>
          <w:szCs w:val="22"/>
        </w:rPr>
        <w:t>l</w:t>
      </w:r>
      <w:r w:rsidRPr="00044FF2">
        <w:rPr>
          <w:rFonts w:cs="Calibri"/>
          <w:sz w:val="22"/>
          <w:szCs w:val="22"/>
        </w:rPr>
        <w:t xml:space="preserve">og </w:t>
      </w:r>
      <w:r w:rsidR="00633DC4" w:rsidRPr="00044FF2">
        <w:rPr>
          <w:rFonts w:cs="Calibri"/>
          <w:sz w:val="22"/>
          <w:szCs w:val="22"/>
        </w:rPr>
        <w:t>must include</w:t>
      </w:r>
      <w:r w:rsidRPr="00044FF2">
        <w:rPr>
          <w:rFonts w:cs="Calibri"/>
          <w:sz w:val="22"/>
          <w:szCs w:val="22"/>
        </w:rPr>
        <w:t>:</w:t>
      </w:r>
    </w:p>
    <w:p w14:paraId="0836E75A" w14:textId="485C4A68" w:rsidR="00FA3B27" w:rsidRPr="00044FF2" w:rsidRDefault="00FA3B27" w:rsidP="00FA3B27">
      <w:pPr>
        <w:rPr>
          <w:rFonts w:cs="Calibri"/>
          <w:sz w:val="22"/>
          <w:szCs w:val="22"/>
        </w:rPr>
      </w:pPr>
      <w:r w:rsidRPr="00044FF2">
        <w:rPr>
          <w:rFonts w:cs="Calibri"/>
          <w:sz w:val="22"/>
          <w:szCs w:val="22"/>
        </w:rPr>
        <w:t xml:space="preserve">(a) </w:t>
      </w:r>
      <w:r w:rsidR="00633DC4" w:rsidRPr="00044FF2">
        <w:rPr>
          <w:rFonts w:cs="Calibri"/>
          <w:sz w:val="22"/>
          <w:szCs w:val="22"/>
        </w:rPr>
        <w:t>The p</w:t>
      </w:r>
      <w:r w:rsidRPr="00044FF2">
        <w:rPr>
          <w:rFonts w:cs="Calibri"/>
          <w:sz w:val="22"/>
          <w:szCs w:val="22"/>
        </w:rPr>
        <w:t>erson</w:t>
      </w:r>
      <w:r w:rsidR="00AD6D22" w:rsidRPr="00044FF2">
        <w:rPr>
          <w:rFonts w:cs="Calibri"/>
          <w:sz w:val="22"/>
          <w:szCs w:val="22"/>
        </w:rPr>
        <w:t>(s)</w:t>
      </w:r>
      <w:r w:rsidRPr="00044FF2">
        <w:rPr>
          <w:rFonts w:cs="Calibri"/>
          <w:sz w:val="22"/>
          <w:szCs w:val="22"/>
        </w:rPr>
        <w:t xml:space="preserve"> conducting </w:t>
      </w:r>
      <w:r w:rsidR="00633DC4" w:rsidRPr="00044FF2">
        <w:rPr>
          <w:rFonts w:cs="Calibri"/>
          <w:sz w:val="22"/>
          <w:szCs w:val="22"/>
        </w:rPr>
        <w:t xml:space="preserve">the </w:t>
      </w:r>
      <w:r w:rsidRPr="00044FF2">
        <w:rPr>
          <w:rFonts w:cs="Calibri"/>
          <w:sz w:val="22"/>
          <w:szCs w:val="22"/>
        </w:rPr>
        <w:t>response;</w:t>
      </w:r>
    </w:p>
    <w:p w14:paraId="3D5627AF" w14:textId="4B4656C6" w:rsidR="00FA3B27" w:rsidRPr="00044FF2" w:rsidRDefault="00FA3B27" w:rsidP="00FA3B27">
      <w:pPr>
        <w:rPr>
          <w:rFonts w:cs="Calibri"/>
          <w:sz w:val="22"/>
          <w:szCs w:val="22"/>
        </w:rPr>
      </w:pPr>
      <w:r w:rsidRPr="00044FF2">
        <w:rPr>
          <w:rFonts w:cs="Calibri"/>
          <w:sz w:val="22"/>
          <w:szCs w:val="22"/>
        </w:rPr>
        <w:t xml:space="preserve">(b) </w:t>
      </w:r>
      <w:r w:rsidR="00633DC4" w:rsidRPr="00044FF2">
        <w:rPr>
          <w:rFonts w:cs="Calibri"/>
          <w:sz w:val="22"/>
          <w:szCs w:val="22"/>
        </w:rPr>
        <w:t>The q</w:t>
      </w:r>
      <w:r w:rsidRPr="00044FF2">
        <w:rPr>
          <w:rFonts w:cs="Calibri"/>
          <w:sz w:val="22"/>
          <w:szCs w:val="22"/>
        </w:rPr>
        <w:t>ualified operator or responsible supervisor on duty;</w:t>
      </w:r>
    </w:p>
    <w:p w14:paraId="2D3D430F" w14:textId="77777777" w:rsidR="00FA3B27" w:rsidRPr="00044FF2" w:rsidRDefault="00FA3B27" w:rsidP="00FA3B27">
      <w:pPr>
        <w:rPr>
          <w:rFonts w:cs="Calibri"/>
          <w:sz w:val="22"/>
          <w:szCs w:val="22"/>
        </w:rPr>
      </w:pPr>
      <w:r w:rsidRPr="00044FF2">
        <w:rPr>
          <w:rFonts w:cs="Calibri"/>
          <w:sz w:val="22"/>
          <w:szCs w:val="22"/>
        </w:rPr>
        <w:t>(c) Date and time of incident response;</w:t>
      </w:r>
    </w:p>
    <w:p w14:paraId="2242722A" w14:textId="77777777" w:rsidR="00FA3B27" w:rsidRPr="00044FF2" w:rsidRDefault="00FA3B27" w:rsidP="00FA3B27">
      <w:pPr>
        <w:rPr>
          <w:rFonts w:cs="Calibri"/>
          <w:sz w:val="22"/>
          <w:szCs w:val="22"/>
        </w:rPr>
      </w:pPr>
      <w:r w:rsidRPr="00044FF2">
        <w:rPr>
          <w:rFonts w:cs="Calibri"/>
          <w:sz w:val="22"/>
          <w:szCs w:val="22"/>
        </w:rPr>
        <w:t>(d) Specific area contaminated by incident;</w:t>
      </w:r>
    </w:p>
    <w:p w14:paraId="6A227552" w14:textId="77777777" w:rsidR="00FA3B27" w:rsidRPr="00044FF2" w:rsidRDefault="00FA3B27" w:rsidP="00FA3B27">
      <w:pPr>
        <w:rPr>
          <w:rFonts w:cs="Calibri"/>
          <w:sz w:val="22"/>
          <w:szCs w:val="22"/>
        </w:rPr>
      </w:pPr>
      <w:r w:rsidRPr="00044FF2">
        <w:rPr>
          <w:rFonts w:cs="Calibri"/>
          <w:sz w:val="22"/>
          <w:szCs w:val="22"/>
        </w:rPr>
        <w:t xml:space="preserve">(e) Approximate </w:t>
      </w:r>
      <w:proofErr w:type="gramStart"/>
      <w:r w:rsidRPr="00044FF2">
        <w:rPr>
          <w:rFonts w:cs="Calibri"/>
          <w:sz w:val="22"/>
          <w:szCs w:val="22"/>
        </w:rPr>
        <w:t>bather</w:t>
      </w:r>
      <w:proofErr w:type="gramEnd"/>
      <w:r w:rsidRPr="00044FF2">
        <w:rPr>
          <w:rFonts w:cs="Calibri"/>
          <w:sz w:val="22"/>
          <w:szCs w:val="22"/>
        </w:rPr>
        <w:t xml:space="preserve"> count at the time of the </w:t>
      </w:r>
      <w:proofErr w:type="gramStart"/>
      <w:r w:rsidRPr="00044FF2">
        <w:rPr>
          <w:rFonts w:cs="Calibri"/>
          <w:sz w:val="22"/>
          <w:szCs w:val="22"/>
        </w:rPr>
        <w:t>incident;</w:t>
      </w:r>
      <w:proofErr w:type="gramEnd"/>
    </w:p>
    <w:p w14:paraId="46FBB03E" w14:textId="77777777" w:rsidR="00FA3B27" w:rsidRPr="00044FF2" w:rsidRDefault="00FA3B27" w:rsidP="00FA3B27">
      <w:pPr>
        <w:rPr>
          <w:rFonts w:cs="Calibri"/>
          <w:sz w:val="22"/>
          <w:szCs w:val="22"/>
        </w:rPr>
      </w:pPr>
      <w:r w:rsidRPr="00044FF2">
        <w:rPr>
          <w:rFonts w:cs="Calibri"/>
          <w:sz w:val="22"/>
          <w:szCs w:val="22"/>
        </w:rPr>
        <w:t>(f) Type and form of bodily fluid observed;</w:t>
      </w:r>
    </w:p>
    <w:p w14:paraId="40A5121D" w14:textId="77777777" w:rsidR="00FA3B27" w:rsidRPr="00044FF2" w:rsidRDefault="00FA3B27" w:rsidP="00FA3B27">
      <w:pPr>
        <w:rPr>
          <w:rFonts w:cs="Calibri"/>
          <w:sz w:val="22"/>
          <w:szCs w:val="22"/>
        </w:rPr>
      </w:pPr>
      <w:r w:rsidRPr="00044FF2">
        <w:rPr>
          <w:rFonts w:cs="Calibri"/>
          <w:sz w:val="22"/>
          <w:szCs w:val="22"/>
        </w:rPr>
        <w:t>(g) Date and time when the area was closed;</w:t>
      </w:r>
    </w:p>
    <w:p w14:paraId="17B4C957" w14:textId="77777777" w:rsidR="00FA3B27" w:rsidRPr="00044FF2" w:rsidRDefault="00FA3B27" w:rsidP="00FA3B27">
      <w:pPr>
        <w:rPr>
          <w:rFonts w:cs="Calibri"/>
          <w:sz w:val="22"/>
          <w:szCs w:val="22"/>
        </w:rPr>
      </w:pPr>
      <w:r w:rsidRPr="00044FF2">
        <w:rPr>
          <w:rFonts w:cs="Calibri"/>
          <w:sz w:val="22"/>
          <w:szCs w:val="22"/>
        </w:rPr>
        <w:t>(h) Whether the aquatic venue contained a chlorine stabilize and concentration at the time of incident;</w:t>
      </w:r>
    </w:p>
    <w:p w14:paraId="0D9CCA2D" w14:textId="77777777" w:rsidR="00FA3B27" w:rsidRPr="00044FF2" w:rsidRDefault="00FA3B27" w:rsidP="00FA3B27">
      <w:pPr>
        <w:rPr>
          <w:rFonts w:cs="Calibri"/>
          <w:sz w:val="22"/>
          <w:szCs w:val="22"/>
        </w:rPr>
      </w:pPr>
      <w:r w:rsidRPr="00044FF2">
        <w:rPr>
          <w:rFonts w:cs="Calibri"/>
          <w:sz w:val="22"/>
          <w:szCs w:val="22"/>
        </w:rPr>
        <w:t>(i) Residual disinfectant concentration and pH at the time of incident;</w:t>
      </w:r>
    </w:p>
    <w:p w14:paraId="5304E355" w14:textId="77777777" w:rsidR="00FA3B27" w:rsidRPr="00044FF2" w:rsidRDefault="00FA3B27" w:rsidP="00FA3B27">
      <w:pPr>
        <w:rPr>
          <w:rFonts w:cs="Calibri"/>
          <w:sz w:val="22"/>
          <w:szCs w:val="22"/>
        </w:rPr>
      </w:pPr>
      <w:r w:rsidRPr="00044FF2">
        <w:rPr>
          <w:rFonts w:cs="Calibri"/>
          <w:sz w:val="22"/>
          <w:szCs w:val="22"/>
        </w:rPr>
        <w:t>(j) Remediation procedures used after the incident including contact time, if applicable;</w:t>
      </w:r>
    </w:p>
    <w:p w14:paraId="7D921C8D" w14:textId="77777777" w:rsidR="00FA3B27" w:rsidRPr="00044FF2" w:rsidRDefault="00FA3B27" w:rsidP="00FA3B27">
      <w:pPr>
        <w:rPr>
          <w:rFonts w:cs="Calibri"/>
          <w:sz w:val="22"/>
          <w:szCs w:val="22"/>
        </w:rPr>
      </w:pPr>
      <w:r w:rsidRPr="00044FF2">
        <w:rPr>
          <w:rFonts w:cs="Calibri"/>
          <w:sz w:val="22"/>
          <w:szCs w:val="22"/>
        </w:rPr>
        <w:lastRenderedPageBreak/>
        <w:t>(k) Residual disinfectant concentration and pH at the time of reopening;</w:t>
      </w:r>
    </w:p>
    <w:p w14:paraId="695E43E8" w14:textId="77777777" w:rsidR="00FA3B27" w:rsidRPr="00044FF2" w:rsidRDefault="00FA3B27" w:rsidP="00FA3B27">
      <w:pPr>
        <w:rPr>
          <w:rFonts w:cs="Calibri"/>
          <w:sz w:val="22"/>
          <w:szCs w:val="22"/>
        </w:rPr>
      </w:pPr>
      <w:r w:rsidRPr="00044FF2">
        <w:rPr>
          <w:rFonts w:cs="Calibri"/>
          <w:sz w:val="22"/>
          <w:szCs w:val="22"/>
        </w:rPr>
        <w:t>(l) Stabilizer concentration, if used, at the time of reopening; and</w:t>
      </w:r>
    </w:p>
    <w:p w14:paraId="606010B1" w14:textId="77777777" w:rsidR="00FA3B27" w:rsidRPr="00044FF2" w:rsidRDefault="00FA3B27" w:rsidP="00FA3B27">
      <w:pPr>
        <w:rPr>
          <w:rFonts w:cs="Calibri"/>
          <w:sz w:val="22"/>
          <w:szCs w:val="22"/>
        </w:rPr>
      </w:pPr>
      <w:r w:rsidRPr="00044FF2">
        <w:rPr>
          <w:rFonts w:cs="Calibri"/>
          <w:sz w:val="22"/>
          <w:szCs w:val="22"/>
        </w:rPr>
        <w:t>(m) Date and time of reopening.</w:t>
      </w:r>
    </w:p>
    <w:p w14:paraId="606D4857" w14:textId="7AD69AD2" w:rsidR="00FA3B27" w:rsidRPr="00044FF2" w:rsidRDefault="00FA3B27" w:rsidP="00FA3B27">
      <w:pPr>
        <w:rPr>
          <w:rFonts w:cs="Calibri"/>
          <w:sz w:val="22"/>
          <w:szCs w:val="22"/>
        </w:rPr>
      </w:pPr>
      <w:r w:rsidRPr="00044FF2">
        <w:rPr>
          <w:rFonts w:cs="Calibri"/>
          <w:b/>
          <w:bCs/>
          <w:sz w:val="22"/>
          <w:szCs w:val="22"/>
        </w:rPr>
        <w:t>WAC 246-261-</w:t>
      </w:r>
      <w:r w:rsidR="00521903" w:rsidRPr="00044FF2">
        <w:rPr>
          <w:rFonts w:cs="Calibri"/>
          <w:b/>
          <w:bCs/>
          <w:sz w:val="22"/>
          <w:szCs w:val="22"/>
        </w:rPr>
        <w:t>715</w:t>
      </w:r>
      <w:r w:rsidRPr="00044FF2">
        <w:rPr>
          <w:rFonts w:cs="Calibri"/>
          <w:b/>
          <w:bCs/>
          <w:sz w:val="22"/>
          <w:szCs w:val="22"/>
        </w:rPr>
        <w:t xml:space="preserve"> Surface contamination response.</w:t>
      </w:r>
      <w:r w:rsidRPr="00044FF2">
        <w:rPr>
          <w:rFonts w:cs="Calibri"/>
          <w:sz w:val="22"/>
          <w:szCs w:val="22"/>
        </w:rPr>
        <w:t xml:space="preserve"> In the event of surfaces becoming contaminated by bodily fluids, the qualified operator or responsible supervisor </w:t>
      </w:r>
      <w:r w:rsidR="009800E8" w:rsidRPr="00044FF2">
        <w:rPr>
          <w:rFonts w:cs="Calibri"/>
          <w:sz w:val="22"/>
          <w:szCs w:val="22"/>
        </w:rPr>
        <w:t>shall</w:t>
      </w:r>
      <w:r w:rsidRPr="00044FF2">
        <w:rPr>
          <w:rFonts w:cs="Calibri"/>
          <w:sz w:val="22"/>
          <w:szCs w:val="22"/>
        </w:rPr>
        <w:t>:</w:t>
      </w:r>
    </w:p>
    <w:p w14:paraId="5B7D1CFA" w14:textId="77777777" w:rsidR="00FA3B27" w:rsidRPr="00044FF2" w:rsidRDefault="00FA3B27" w:rsidP="00FA3B27">
      <w:pPr>
        <w:rPr>
          <w:rFonts w:cs="Calibri"/>
          <w:sz w:val="22"/>
          <w:szCs w:val="22"/>
        </w:rPr>
      </w:pPr>
      <w:r w:rsidRPr="00044FF2">
        <w:rPr>
          <w:rFonts w:cs="Calibri"/>
          <w:sz w:val="22"/>
          <w:szCs w:val="22"/>
        </w:rPr>
        <w:t>(1) Limit access to the area;</w:t>
      </w:r>
    </w:p>
    <w:p w14:paraId="69CD87D2" w14:textId="77777777" w:rsidR="00FA3B27" w:rsidRPr="00044FF2" w:rsidRDefault="00FA3B27" w:rsidP="00FA3B27">
      <w:pPr>
        <w:rPr>
          <w:rFonts w:cs="Calibri"/>
          <w:sz w:val="22"/>
          <w:szCs w:val="22"/>
        </w:rPr>
      </w:pPr>
      <w:r w:rsidRPr="00044FF2">
        <w:rPr>
          <w:rFonts w:cs="Calibri"/>
          <w:sz w:val="22"/>
          <w:szCs w:val="22"/>
        </w:rPr>
        <w:t xml:space="preserve">(2) Remove all visible </w:t>
      </w:r>
      <w:proofErr w:type="gramStart"/>
      <w:r w:rsidRPr="00044FF2">
        <w:rPr>
          <w:rFonts w:cs="Calibri"/>
          <w:sz w:val="22"/>
          <w:szCs w:val="22"/>
        </w:rPr>
        <w:t>contaminant</w:t>
      </w:r>
      <w:proofErr w:type="gramEnd"/>
      <w:r w:rsidRPr="00044FF2">
        <w:rPr>
          <w:rFonts w:cs="Calibri"/>
          <w:sz w:val="22"/>
          <w:szCs w:val="22"/>
        </w:rPr>
        <w:t xml:space="preserve"> with a disposable cleaning </w:t>
      </w:r>
      <w:proofErr w:type="gramStart"/>
      <w:r w:rsidRPr="00044FF2">
        <w:rPr>
          <w:rFonts w:cs="Calibri"/>
          <w:sz w:val="22"/>
          <w:szCs w:val="22"/>
        </w:rPr>
        <w:t>product;</w:t>
      </w:r>
      <w:proofErr w:type="gramEnd"/>
    </w:p>
    <w:p w14:paraId="0CE07DCD" w14:textId="77777777" w:rsidR="00FA3B27" w:rsidRPr="00044FF2" w:rsidRDefault="00FA3B27" w:rsidP="00FA3B27">
      <w:pPr>
        <w:rPr>
          <w:rFonts w:cs="Calibri"/>
          <w:sz w:val="22"/>
          <w:szCs w:val="22"/>
        </w:rPr>
      </w:pPr>
      <w:r w:rsidRPr="00044FF2">
        <w:rPr>
          <w:rFonts w:cs="Calibri"/>
          <w:sz w:val="22"/>
          <w:szCs w:val="22"/>
        </w:rPr>
        <w:t>(3) Disinfect the surface using:</w:t>
      </w:r>
    </w:p>
    <w:p w14:paraId="1B46D447" w14:textId="77777777" w:rsidR="00FA3B27" w:rsidRPr="00044FF2" w:rsidRDefault="00FA3B27" w:rsidP="00FA3B27">
      <w:pPr>
        <w:rPr>
          <w:rFonts w:cs="Calibri"/>
          <w:sz w:val="22"/>
          <w:szCs w:val="22"/>
        </w:rPr>
      </w:pPr>
      <w:r w:rsidRPr="00044FF2">
        <w:rPr>
          <w:rFonts w:cs="Calibri"/>
          <w:sz w:val="22"/>
          <w:szCs w:val="22"/>
        </w:rPr>
        <w:t>(a) A 1:10 dilution of household bleach with water; or</w:t>
      </w:r>
    </w:p>
    <w:p w14:paraId="074A611E" w14:textId="77777777" w:rsidR="00FA3B27" w:rsidRPr="00044FF2" w:rsidRDefault="00FA3B27" w:rsidP="00FA3B27">
      <w:pPr>
        <w:rPr>
          <w:rFonts w:cs="Calibri"/>
          <w:sz w:val="22"/>
          <w:szCs w:val="22"/>
        </w:rPr>
      </w:pPr>
      <w:r w:rsidRPr="00044FF2">
        <w:rPr>
          <w:rFonts w:cs="Calibri"/>
          <w:sz w:val="22"/>
          <w:szCs w:val="22"/>
        </w:rPr>
        <w:t>(b) An equivalent EPA-registered disinfectant approved for bodily fluid disinfection;</w:t>
      </w:r>
    </w:p>
    <w:p w14:paraId="4B7C6DA7" w14:textId="77777777" w:rsidR="00FA3B27" w:rsidRPr="00044FF2" w:rsidRDefault="00FA3B27" w:rsidP="00FA3B27">
      <w:pPr>
        <w:rPr>
          <w:rFonts w:cs="Calibri"/>
          <w:sz w:val="22"/>
          <w:szCs w:val="22"/>
        </w:rPr>
      </w:pPr>
      <w:r w:rsidRPr="00044FF2">
        <w:rPr>
          <w:rFonts w:cs="Calibri"/>
          <w:sz w:val="22"/>
          <w:szCs w:val="22"/>
        </w:rPr>
        <w:t>(4) Let the surface soak in the disinfectant for 20 minutes or as otherwise indicated on the label; and</w:t>
      </w:r>
    </w:p>
    <w:p w14:paraId="159B34E1" w14:textId="7F876A85" w:rsidR="00FA3B27" w:rsidRPr="00044FF2" w:rsidRDefault="00FA3B27" w:rsidP="00FA3B27">
      <w:pPr>
        <w:rPr>
          <w:rFonts w:cs="Calibri"/>
          <w:b/>
          <w:bCs/>
          <w:sz w:val="22"/>
          <w:szCs w:val="22"/>
        </w:rPr>
      </w:pPr>
      <w:r w:rsidRPr="00044FF2">
        <w:rPr>
          <w:rFonts w:cs="Calibri"/>
          <w:sz w:val="22"/>
          <w:szCs w:val="22"/>
        </w:rPr>
        <w:t>(5) Remove and dispose of the disinfectant in a sanitary manner.</w:t>
      </w:r>
    </w:p>
    <w:p w14:paraId="2DC92ABC" w14:textId="4736317B" w:rsidR="007552E1" w:rsidRPr="00044FF2" w:rsidRDefault="00AD7127" w:rsidP="00FB35F8">
      <w:pPr>
        <w:rPr>
          <w:rFonts w:cs="Calibri"/>
          <w:sz w:val="22"/>
          <w:szCs w:val="22"/>
        </w:rPr>
      </w:pPr>
      <w:r w:rsidRPr="00044FF2">
        <w:rPr>
          <w:rFonts w:cs="Calibri"/>
          <w:b/>
          <w:bCs/>
          <w:sz w:val="22"/>
          <w:szCs w:val="22"/>
        </w:rPr>
        <w:t>WAC 246-261-</w:t>
      </w:r>
      <w:r w:rsidR="00521903" w:rsidRPr="00044FF2">
        <w:rPr>
          <w:rFonts w:cs="Calibri"/>
          <w:b/>
          <w:bCs/>
          <w:sz w:val="22"/>
          <w:szCs w:val="22"/>
        </w:rPr>
        <w:t>720</w:t>
      </w:r>
      <w:r w:rsidRPr="00044FF2">
        <w:rPr>
          <w:rFonts w:cs="Calibri"/>
          <w:b/>
          <w:bCs/>
          <w:sz w:val="22"/>
          <w:szCs w:val="22"/>
        </w:rPr>
        <w:t xml:space="preserve"> Incident reporting.</w:t>
      </w:r>
      <w:r w:rsidRPr="00044FF2">
        <w:rPr>
          <w:rFonts w:cs="Calibri"/>
          <w:sz w:val="22"/>
          <w:szCs w:val="22"/>
        </w:rPr>
        <w:t xml:space="preserve"> (1) The owner </w:t>
      </w:r>
      <w:r w:rsidR="009800E8" w:rsidRPr="00044FF2">
        <w:rPr>
          <w:rFonts w:cs="Calibri"/>
          <w:sz w:val="22"/>
          <w:szCs w:val="22"/>
        </w:rPr>
        <w:t xml:space="preserve">shall </w:t>
      </w:r>
      <w:r w:rsidRPr="00044FF2">
        <w:rPr>
          <w:rFonts w:cs="Calibri"/>
          <w:sz w:val="22"/>
          <w:szCs w:val="22"/>
        </w:rPr>
        <w:t>ensure</w:t>
      </w:r>
      <w:r w:rsidR="00C6273B" w:rsidRPr="00044FF2">
        <w:rPr>
          <w:rFonts w:cs="Calibri"/>
          <w:sz w:val="22"/>
          <w:szCs w:val="22"/>
        </w:rPr>
        <w:t xml:space="preserve"> all </w:t>
      </w:r>
      <w:r w:rsidR="00987592" w:rsidRPr="00044FF2">
        <w:rPr>
          <w:rFonts w:cs="Calibri"/>
          <w:sz w:val="22"/>
          <w:szCs w:val="22"/>
        </w:rPr>
        <w:t xml:space="preserve">serious </w:t>
      </w:r>
      <w:r w:rsidR="004B3521" w:rsidRPr="00044FF2">
        <w:rPr>
          <w:rFonts w:cs="Calibri"/>
          <w:sz w:val="22"/>
          <w:szCs w:val="22"/>
        </w:rPr>
        <w:t>injuries</w:t>
      </w:r>
      <w:r w:rsidR="00AD6D22" w:rsidRPr="00044FF2">
        <w:rPr>
          <w:rFonts w:cs="Calibri"/>
          <w:sz w:val="22"/>
          <w:szCs w:val="22"/>
        </w:rPr>
        <w:t>,</w:t>
      </w:r>
      <w:r w:rsidR="00C6273B" w:rsidRPr="00044FF2">
        <w:rPr>
          <w:rFonts w:cs="Calibri"/>
          <w:sz w:val="22"/>
          <w:szCs w:val="22"/>
        </w:rPr>
        <w:t xml:space="preserve"> illness</w:t>
      </w:r>
      <w:r w:rsidR="00D97EA8" w:rsidRPr="00044FF2">
        <w:rPr>
          <w:rFonts w:cs="Calibri"/>
          <w:sz w:val="22"/>
          <w:szCs w:val="22"/>
        </w:rPr>
        <w:t xml:space="preserve">es, </w:t>
      </w:r>
      <w:r w:rsidR="00F34E25" w:rsidRPr="00044FF2">
        <w:rPr>
          <w:rFonts w:cs="Calibri"/>
          <w:sz w:val="22"/>
          <w:szCs w:val="22"/>
        </w:rPr>
        <w:t xml:space="preserve">or </w:t>
      </w:r>
      <w:r w:rsidR="00D97EA8" w:rsidRPr="00044FF2">
        <w:rPr>
          <w:rFonts w:cs="Calibri"/>
          <w:sz w:val="22"/>
          <w:szCs w:val="22"/>
        </w:rPr>
        <w:t>fatalities</w:t>
      </w:r>
      <w:r w:rsidR="00C6273B" w:rsidRPr="00044FF2">
        <w:rPr>
          <w:rFonts w:cs="Calibri"/>
          <w:sz w:val="22"/>
          <w:szCs w:val="22"/>
        </w:rPr>
        <w:t xml:space="preserve"> incidents at the aquatic facility are documented</w:t>
      </w:r>
      <w:r w:rsidR="007552E1" w:rsidRPr="00044FF2">
        <w:rPr>
          <w:rFonts w:cs="Calibri"/>
          <w:sz w:val="22"/>
          <w:szCs w:val="22"/>
        </w:rPr>
        <w:t xml:space="preserve"> </w:t>
      </w:r>
      <w:r w:rsidR="00A63C9E" w:rsidRPr="00044FF2">
        <w:rPr>
          <w:rFonts w:cs="Calibri"/>
          <w:sz w:val="22"/>
          <w:szCs w:val="22"/>
        </w:rPr>
        <w:t>including, but not limited to:</w:t>
      </w:r>
    </w:p>
    <w:p w14:paraId="2C2224D4" w14:textId="41431992" w:rsidR="00A63C9E" w:rsidRPr="00044FF2" w:rsidRDefault="00A63C9E" w:rsidP="00FB35F8">
      <w:pPr>
        <w:rPr>
          <w:rFonts w:cs="Calibri"/>
          <w:sz w:val="22"/>
          <w:szCs w:val="22"/>
        </w:rPr>
      </w:pPr>
      <w:r w:rsidRPr="00044FF2">
        <w:rPr>
          <w:rFonts w:cs="Calibri"/>
          <w:sz w:val="22"/>
          <w:szCs w:val="22"/>
        </w:rPr>
        <w:t>(a) Date;</w:t>
      </w:r>
    </w:p>
    <w:p w14:paraId="0E26C9EB" w14:textId="09F425E4" w:rsidR="00A63C9E" w:rsidRPr="00044FF2" w:rsidRDefault="00A63C9E" w:rsidP="00FB35F8">
      <w:pPr>
        <w:rPr>
          <w:rFonts w:cs="Calibri"/>
          <w:sz w:val="22"/>
          <w:szCs w:val="22"/>
        </w:rPr>
      </w:pPr>
      <w:r w:rsidRPr="00044FF2">
        <w:rPr>
          <w:rFonts w:cs="Calibri"/>
          <w:sz w:val="22"/>
          <w:szCs w:val="22"/>
        </w:rPr>
        <w:t>(b) Time;</w:t>
      </w:r>
    </w:p>
    <w:p w14:paraId="1D2BDCF5" w14:textId="04546412" w:rsidR="00A63C9E" w:rsidRPr="00044FF2" w:rsidRDefault="00A63C9E" w:rsidP="00FB35F8">
      <w:pPr>
        <w:rPr>
          <w:rFonts w:cs="Calibri"/>
          <w:sz w:val="22"/>
          <w:szCs w:val="22"/>
        </w:rPr>
      </w:pPr>
      <w:r w:rsidRPr="00044FF2">
        <w:rPr>
          <w:rFonts w:cs="Calibri"/>
          <w:sz w:val="22"/>
          <w:szCs w:val="22"/>
        </w:rPr>
        <w:t>(c) Location;</w:t>
      </w:r>
    </w:p>
    <w:p w14:paraId="0AD7067F" w14:textId="4E500487" w:rsidR="00A63C9E" w:rsidRPr="00044FF2" w:rsidRDefault="00A63C9E" w:rsidP="00FB35F8">
      <w:pPr>
        <w:rPr>
          <w:rFonts w:cs="Calibri"/>
          <w:sz w:val="22"/>
          <w:szCs w:val="22"/>
        </w:rPr>
      </w:pPr>
      <w:r w:rsidRPr="00044FF2">
        <w:rPr>
          <w:rFonts w:cs="Calibri"/>
          <w:sz w:val="22"/>
          <w:szCs w:val="22"/>
        </w:rPr>
        <w:t xml:space="preserve">(d) </w:t>
      </w:r>
      <w:r w:rsidR="00CB1D32" w:rsidRPr="00044FF2">
        <w:rPr>
          <w:rFonts w:cs="Calibri"/>
          <w:sz w:val="22"/>
          <w:szCs w:val="22"/>
        </w:rPr>
        <w:t>Details of the incident that include</w:t>
      </w:r>
      <w:r w:rsidRPr="00044FF2">
        <w:rPr>
          <w:rFonts w:cs="Calibri"/>
          <w:sz w:val="22"/>
          <w:szCs w:val="22"/>
        </w:rPr>
        <w:t>:</w:t>
      </w:r>
    </w:p>
    <w:p w14:paraId="22AABF11" w14:textId="423F4D01" w:rsidR="00A63C9E" w:rsidRPr="00044FF2" w:rsidRDefault="00A63C9E" w:rsidP="00FB35F8">
      <w:pPr>
        <w:rPr>
          <w:rFonts w:cs="Calibri"/>
          <w:sz w:val="22"/>
          <w:szCs w:val="22"/>
        </w:rPr>
      </w:pPr>
      <w:r w:rsidRPr="00044FF2">
        <w:rPr>
          <w:rFonts w:cs="Calibri"/>
          <w:sz w:val="22"/>
          <w:szCs w:val="22"/>
        </w:rPr>
        <w:t>(i) Type of illness or injury;</w:t>
      </w:r>
    </w:p>
    <w:p w14:paraId="0D23CB0B" w14:textId="434F1964" w:rsidR="00A63C9E" w:rsidRPr="00044FF2" w:rsidRDefault="00A63C9E" w:rsidP="00FB35F8">
      <w:pPr>
        <w:rPr>
          <w:rFonts w:cs="Calibri"/>
          <w:sz w:val="22"/>
          <w:szCs w:val="22"/>
        </w:rPr>
      </w:pPr>
      <w:r w:rsidRPr="00044FF2">
        <w:rPr>
          <w:rFonts w:cs="Calibri"/>
          <w:sz w:val="22"/>
          <w:szCs w:val="22"/>
        </w:rPr>
        <w:t>(ii) Cause or mechanism;</w:t>
      </w:r>
    </w:p>
    <w:p w14:paraId="7DFC22C0" w14:textId="5EC9BC08" w:rsidR="00E338C2" w:rsidRPr="00044FF2" w:rsidRDefault="00E338C2" w:rsidP="00FB35F8">
      <w:pPr>
        <w:rPr>
          <w:rFonts w:cs="Calibri"/>
          <w:sz w:val="22"/>
          <w:szCs w:val="22"/>
        </w:rPr>
      </w:pPr>
      <w:r w:rsidRPr="00044FF2">
        <w:rPr>
          <w:rFonts w:cs="Calibri"/>
          <w:sz w:val="22"/>
          <w:szCs w:val="22"/>
        </w:rPr>
        <w:t>(iv) Contact information for the individual(s) involved;</w:t>
      </w:r>
    </w:p>
    <w:p w14:paraId="2561C761" w14:textId="029FC41C" w:rsidR="00E338C2" w:rsidRPr="00044FF2" w:rsidRDefault="00E338C2" w:rsidP="00FB35F8">
      <w:pPr>
        <w:rPr>
          <w:rFonts w:cs="Calibri"/>
          <w:sz w:val="22"/>
          <w:szCs w:val="22"/>
        </w:rPr>
      </w:pPr>
      <w:r w:rsidRPr="00044FF2">
        <w:rPr>
          <w:rFonts w:cs="Calibri"/>
          <w:sz w:val="22"/>
          <w:szCs w:val="22"/>
        </w:rPr>
        <w:t>(vi) Actions taken;</w:t>
      </w:r>
    </w:p>
    <w:p w14:paraId="2FE4D892" w14:textId="2DE54B93" w:rsidR="00E338C2" w:rsidRPr="00044FF2" w:rsidRDefault="00E338C2" w:rsidP="00FB35F8">
      <w:pPr>
        <w:rPr>
          <w:rFonts w:cs="Calibri"/>
          <w:sz w:val="22"/>
          <w:szCs w:val="22"/>
        </w:rPr>
      </w:pPr>
      <w:r w:rsidRPr="00044FF2">
        <w:rPr>
          <w:rFonts w:cs="Calibri"/>
          <w:sz w:val="22"/>
          <w:szCs w:val="22"/>
        </w:rPr>
        <w:t>(vii) Equipment used; and</w:t>
      </w:r>
    </w:p>
    <w:p w14:paraId="6AAB7AE6" w14:textId="18A3842F" w:rsidR="00E338C2" w:rsidRPr="00044FF2" w:rsidRDefault="00E338C2" w:rsidP="00FB35F8">
      <w:pPr>
        <w:rPr>
          <w:rFonts w:cs="Calibri"/>
          <w:sz w:val="22"/>
          <w:szCs w:val="22"/>
        </w:rPr>
      </w:pPr>
      <w:r w:rsidRPr="00044FF2">
        <w:rPr>
          <w:rFonts w:cs="Calibri"/>
          <w:sz w:val="22"/>
          <w:szCs w:val="22"/>
        </w:rPr>
        <w:t>(viii) Outcome of the incident</w:t>
      </w:r>
      <w:r w:rsidR="00C142E7" w:rsidRPr="00044FF2">
        <w:rPr>
          <w:rFonts w:cs="Calibri"/>
          <w:sz w:val="22"/>
          <w:szCs w:val="22"/>
        </w:rPr>
        <w:t>.</w:t>
      </w:r>
    </w:p>
    <w:p w14:paraId="0DCB09D3" w14:textId="67C3DB1E" w:rsidR="007A4BFC" w:rsidRPr="00044FF2" w:rsidRDefault="00C142E7" w:rsidP="00FB35F8">
      <w:pPr>
        <w:rPr>
          <w:rFonts w:cs="Calibri"/>
          <w:sz w:val="22"/>
          <w:szCs w:val="22"/>
        </w:rPr>
      </w:pPr>
      <w:r w:rsidRPr="00044FF2">
        <w:rPr>
          <w:rFonts w:cs="Calibri"/>
          <w:sz w:val="22"/>
          <w:szCs w:val="22"/>
        </w:rPr>
        <w:t xml:space="preserve">(2) The owner </w:t>
      </w:r>
      <w:r w:rsidR="009800E8" w:rsidRPr="00044FF2">
        <w:rPr>
          <w:rFonts w:cs="Calibri"/>
          <w:sz w:val="22"/>
          <w:szCs w:val="22"/>
        </w:rPr>
        <w:t xml:space="preserve">shall </w:t>
      </w:r>
      <w:r w:rsidR="00A6197B" w:rsidRPr="00044FF2">
        <w:rPr>
          <w:rFonts w:cs="Calibri"/>
          <w:sz w:val="22"/>
          <w:szCs w:val="22"/>
        </w:rPr>
        <w:t xml:space="preserve">notify the department or local health officer of the incident within 48 hours of </w:t>
      </w:r>
      <w:proofErr w:type="gramStart"/>
      <w:r w:rsidR="00A6197B" w:rsidRPr="00044FF2">
        <w:rPr>
          <w:rFonts w:cs="Calibri"/>
          <w:sz w:val="22"/>
          <w:szCs w:val="22"/>
        </w:rPr>
        <w:t>occurrence</w:t>
      </w:r>
      <w:proofErr w:type="gramEnd"/>
      <w:r w:rsidR="00A6197B" w:rsidRPr="00044FF2">
        <w:rPr>
          <w:rFonts w:cs="Calibri"/>
          <w:sz w:val="22"/>
          <w:szCs w:val="22"/>
        </w:rPr>
        <w:t>.</w:t>
      </w:r>
    </w:p>
    <w:p w14:paraId="1F43C697" w14:textId="23D81655" w:rsidR="00A95101" w:rsidRPr="00044FF2" w:rsidRDefault="000C1BDA" w:rsidP="00FB35F8">
      <w:pPr>
        <w:rPr>
          <w:rFonts w:cs="Calibri"/>
          <w:sz w:val="22"/>
          <w:szCs w:val="22"/>
        </w:rPr>
      </w:pPr>
      <w:r w:rsidRPr="00044FF2">
        <w:rPr>
          <w:rFonts w:cs="Calibri"/>
          <w:sz w:val="22"/>
          <w:szCs w:val="22"/>
        </w:rPr>
        <w:t>(</w:t>
      </w:r>
      <w:r w:rsidR="00731C58" w:rsidRPr="00044FF2">
        <w:rPr>
          <w:rFonts w:cs="Calibri"/>
          <w:sz w:val="22"/>
          <w:szCs w:val="22"/>
        </w:rPr>
        <w:t xml:space="preserve">3) </w:t>
      </w:r>
      <w:r w:rsidR="00207CC7" w:rsidRPr="00044FF2">
        <w:rPr>
          <w:rFonts w:cs="Calibri"/>
          <w:sz w:val="22"/>
          <w:szCs w:val="22"/>
        </w:rPr>
        <w:t xml:space="preserve">The owner shall provide the department or local health officer with any information requested regarding the investigation of an incident creating a potential health or safety problem. </w:t>
      </w:r>
    </w:p>
    <w:p w14:paraId="58F6C4D4" w14:textId="333EAD96" w:rsidR="00B62240" w:rsidRPr="00044FF2" w:rsidRDefault="00B62240" w:rsidP="00FB35F8">
      <w:pPr>
        <w:rPr>
          <w:rFonts w:cs="Calibri"/>
          <w:sz w:val="22"/>
          <w:szCs w:val="22"/>
        </w:rPr>
      </w:pPr>
      <w:r w:rsidRPr="00044FF2">
        <w:rPr>
          <w:rFonts w:cs="Calibri"/>
          <w:sz w:val="22"/>
          <w:szCs w:val="22"/>
        </w:rPr>
        <w:lastRenderedPageBreak/>
        <w:t>(4)</w:t>
      </w:r>
      <w:r w:rsidR="00362516" w:rsidRPr="00044FF2">
        <w:rPr>
          <w:rFonts w:cs="Calibri"/>
          <w:sz w:val="22"/>
          <w:szCs w:val="22"/>
        </w:rPr>
        <w:t xml:space="preserve"> Incidents reported </w:t>
      </w:r>
      <w:r w:rsidR="008B5DB9" w:rsidRPr="00044FF2">
        <w:rPr>
          <w:rFonts w:cs="Calibri"/>
          <w:sz w:val="22"/>
          <w:szCs w:val="22"/>
        </w:rPr>
        <w:t xml:space="preserve">to </w:t>
      </w:r>
      <w:r w:rsidR="00857F12" w:rsidRPr="00044FF2">
        <w:rPr>
          <w:rFonts w:cs="Calibri"/>
          <w:sz w:val="22"/>
          <w:szCs w:val="22"/>
        </w:rPr>
        <w:t xml:space="preserve">and investigated by </w:t>
      </w:r>
      <w:r w:rsidR="00362516" w:rsidRPr="00044FF2">
        <w:rPr>
          <w:rFonts w:cs="Calibri"/>
          <w:sz w:val="22"/>
          <w:szCs w:val="22"/>
        </w:rPr>
        <w:t xml:space="preserve">the local health officer must </w:t>
      </w:r>
      <w:r w:rsidR="008B5DB9" w:rsidRPr="00044FF2">
        <w:rPr>
          <w:rFonts w:cs="Calibri"/>
          <w:sz w:val="22"/>
          <w:szCs w:val="22"/>
        </w:rPr>
        <w:t xml:space="preserve">be reported to the </w:t>
      </w:r>
      <w:r w:rsidR="00362516" w:rsidRPr="00044FF2">
        <w:rPr>
          <w:rFonts w:cs="Calibri"/>
          <w:sz w:val="22"/>
          <w:szCs w:val="22"/>
        </w:rPr>
        <w:t>department</w:t>
      </w:r>
      <w:r w:rsidR="00DE25FE" w:rsidRPr="00044FF2">
        <w:rPr>
          <w:rFonts w:cs="Calibri"/>
          <w:sz w:val="22"/>
          <w:szCs w:val="22"/>
        </w:rPr>
        <w:t xml:space="preserve"> within </w:t>
      </w:r>
      <w:r w:rsidR="00620879" w:rsidRPr="00044FF2">
        <w:rPr>
          <w:rFonts w:cs="Calibri"/>
          <w:sz w:val="22"/>
          <w:szCs w:val="22"/>
        </w:rPr>
        <w:t xml:space="preserve">one year. </w:t>
      </w:r>
    </w:p>
    <w:p w14:paraId="730094F9" w14:textId="788CF22A" w:rsidR="004B74DE" w:rsidRPr="00044FF2" w:rsidRDefault="00EF471C" w:rsidP="004B74DE">
      <w:pPr>
        <w:rPr>
          <w:rFonts w:cs="Calibri"/>
          <w:sz w:val="22"/>
          <w:szCs w:val="22"/>
        </w:rPr>
      </w:pPr>
      <w:r w:rsidRPr="00044FF2">
        <w:rPr>
          <w:rFonts w:cs="Calibri"/>
          <w:b/>
          <w:bCs/>
          <w:sz w:val="22"/>
          <w:szCs w:val="22"/>
        </w:rPr>
        <w:t>WAC 246-261-</w:t>
      </w:r>
      <w:r w:rsidR="00521903" w:rsidRPr="00044FF2">
        <w:rPr>
          <w:rFonts w:cs="Calibri"/>
          <w:b/>
          <w:bCs/>
          <w:sz w:val="22"/>
          <w:szCs w:val="22"/>
        </w:rPr>
        <w:t>725</w:t>
      </w:r>
      <w:r w:rsidRPr="00044FF2">
        <w:rPr>
          <w:rFonts w:cs="Calibri"/>
          <w:b/>
          <w:bCs/>
          <w:sz w:val="22"/>
          <w:szCs w:val="22"/>
        </w:rPr>
        <w:t xml:space="preserve"> Recordkeeping requirements.</w:t>
      </w:r>
      <w:r w:rsidR="00293FC8" w:rsidRPr="00044FF2">
        <w:rPr>
          <w:rFonts w:cs="Calibri"/>
          <w:sz w:val="22"/>
          <w:szCs w:val="22"/>
        </w:rPr>
        <w:t xml:space="preserve"> </w:t>
      </w:r>
      <w:r w:rsidR="007E3AB2" w:rsidRPr="00044FF2">
        <w:rPr>
          <w:rFonts w:cs="Calibri"/>
          <w:sz w:val="22"/>
          <w:szCs w:val="22"/>
        </w:rPr>
        <w:t xml:space="preserve">(1) </w:t>
      </w:r>
      <w:r w:rsidR="004B74DE" w:rsidRPr="00044FF2">
        <w:rPr>
          <w:rFonts w:cs="Calibri"/>
          <w:sz w:val="22"/>
          <w:szCs w:val="22"/>
        </w:rPr>
        <w:t xml:space="preserve">The owner </w:t>
      </w:r>
      <w:r w:rsidR="000C54A0" w:rsidRPr="00044FF2">
        <w:rPr>
          <w:rFonts w:cs="Calibri"/>
          <w:sz w:val="22"/>
          <w:szCs w:val="22"/>
        </w:rPr>
        <w:t xml:space="preserve">shall </w:t>
      </w:r>
      <w:r w:rsidR="004B74DE" w:rsidRPr="00044FF2">
        <w:rPr>
          <w:rFonts w:cs="Calibri"/>
          <w:sz w:val="22"/>
          <w:szCs w:val="22"/>
        </w:rPr>
        <w:t xml:space="preserve">ensure records are maintained onsite </w:t>
      </w:r>
      <w:r w:rsidR="00361793" w:rsidRPr="00044FF2">
        <w:rPr>
          <w:rFonts w:cs="Calibri"/>
          <w:sz w:val="22"/>
          <w:szCs w:val="22"/>
        </w:rPr>
        <w:t xml:space="preserve">according to this section </w:t>
      </w:r>
      <w:r w:rsidR="004B74DE" w:rsidRPr="00044FF2">
        <w:rPr>
          <w:rFonts w:cs="Calibri"/>
          <w:sz w:val="22"/>
          <w:szCs w:val="22"/>
        </w:rPr>
        <w:t xml:space="preserve">and </w:t>
      </w:r>
      <w:r w:rsidR="00361793" w:rsidRPr="00044FF2">
        <w:rPr>
          <w:rFonts w:cs="Calibri"/>
          <w:sz w:val="22"/>
          <w:szCs w:val="22"/>
        </w:rPr>
        <w:t>be</w:t>
      </w:r>
      <w:r w:rsidR="004B74DE" w:rsidRPr="00044FF2">
        <w:rPr>
          <w:rFonts w:cs="Calibri"/>
          <w:sz w:val="22"/>
          <w:szCs w:val="22"/>
        </w:rPr>
        <w:t xml:space="preserve"> made available to the department or local health officer upon request</w:t>
      </w:r>
      <w:r w:rsidR="00361793" w:rsidRPr="00044FF2">
        <w:rPr>
          <w:rFonts w:cs="Calibri"/>
          <w:sz w:val="22"/>
          <w:szCs w:val="22"/>
        </w:rPr>
        <w:t>.</w:t>
      </w:r>
    </w:p>
    <w:p w14:paraId="785FF8DC" w14:textId="7702A114" w:rsidR="004B74DE" w:rsidRPr="00044FF2" w:rsidRDefault="004B74DE" w:rsidP="004B74DE">
      <w:pPr>
        <w:rPr>
          <w:rFonts w:cs="Calibri"/>
          <w:sz w:val="22"/>
          <w:szCs w:val="22"/>
        </w:rPr>
      </w:pPr>
      <w:r w:rsidRPr="00044FF2">
        <w:rPr>
          <w:rFonts w:cs="Calibri"/>
          <w:sz w:val="22"/>
          <w:szCs w:val="22"/>
        </w:rPr>
        <w:t>(</w:t>
      </w:r>
      <w:r w:rsidR="00361793" w:rsidRPr="00044FF2">
        <w:rPr>
          <w:rFonts w:cs="Calibri"/>
          <w:sz w:val="22"/>
          <w:szCs w:val="22"/>
        </w:rPr>
        <w:t>2</w:t>
      </w:r>
      <w:r w:rsidRPr="00044FF2">
        <w:rPr>
          <w:rFonts w:cs="Calibri"/>
          <w:sz w:val="22"/>
          <w:szCs w:val="22"/>
        </w:rPr>
        <w:t xml:space="preserve">) Approved </w:t>
      </w:r>
      <w:r w:rsidR="00153470" w:rsidRPr="00044FF2">
        <w:rPr>
          <w:rFonts w:cs="Calibri"/>
          <w:sz w:val="22"/>
          <w:szCs w:val="22"/>
        </w:rPr>
        <w:t xml:space="preserve">construction </w:t>
      </w:r>
      <w:r w:rsidRPr="00044FF2">
        <w:rPr>
          <w:rFonts w:cs="Calibri"/>
          <w:sz w:val="22"/>
          <w:szCs w:val="22"/>
        </w:rPr>
        <w:t>plans for the aquatic facility and each aquatic venue within the facility must be maintained for the life of the aquatic facility</w:t>
      </w:r>
      <w:r w:rsidR="00BA5CDA" w:rsidRPr="00044FF2">
        <w:rPr>
          <w:rFonts w:cs="Calibri"/>
          <w:sz w:val="22"/>
          <w:szCs w:val="22"/>
        </w:rPr>
        <w:t>.</w:t>
      </w:r>
    </w:p>
    <w:p w14:paraId="14DAF90D" w14:textId="472ECED0" w:rsidR="004B74DE" w:rsidRPr="00044FF2" w:rsidRDefault="004B74DE" w:rsidP="004B74DE">
      <w:pPr>
        <w:rPr>
          <w:rFonts w:cs="Calibri"/>
          <w:sz w:val="22"/>
          <w:szCs w:val="22"/>
        </w:rPr>
      </w:pPr>
      <w:r w:rsidRPr="00044FF2">
        <w:rPr>
          <w:rFonts w:cs="Calibri"/>
          <w:sz w:val="22"/>
          <w:szCs w:val="22"/>
        </w:rPr>
        <w:t>(</w:t>
      </w:r>
      <w:r w:rsidR="00BA5CDA" w:rsidRPr="00044FF2">
        <w:rPr>
          <w:rFonts w:cs="Calibri"/>
          <w:sz w:val="22"/>
          <w:szCs w:val="22"/>
        </w:rPr>
        <w:t>3</w:t>
      </w:r>
      <w:r w:rsidRPr="00044FF2">
        <w:rPr>
          <w:rFonts w:cs="Calibri"/>
          <w:sz w:val="22"/>
          <w:szCs w:val="22"/>
        </w:rPr>
        <w:t>) A comprehensive inventory of all mechanical equipment associated with each aquatic venue must be maintained for the life of the equipment, including:</w:t>
      </w:r>
    </w:p>
    <w:p w14:paraId="2F911535" w14:textId="77777777" w:rsidR="004B74DE" w:rsidRPr="00044FF2" w:rsidRDefault="004B74DE" w:rsidP="004B74DE">
      <w:pPr>
        <w:rPr>
          <w:rFonts w:cs="Calibri"/>
          <w:sz w:val="22"/>
          <w:szCs w:val="22"/>
        </w:rPr>
      </w:pPr>
      <w:r w:rsidRPr="00044FF2">
        <w:rPr>
          <w:rFonts w:cs="Calibri"/>
          <w:sz w:val="22"/>
          <w:szCs w:val="22"/>
        </w:rPr>
        <w:t>(a) Equipment name and model number;</w:t>
      </w:r>
    </w:p>
    <w:p w14:paraId="6BE74F8B" w14:textId="77777777" w:rsidR="004B74DE" w:rsidRPr="00044FF2" w:rsidRDefault="004B74DE" w:rsidP="004B74DE">
      <w:pPr>
        <w:rPr>
          <w:rFonts w:cs="Calibri"/>
          <w:sz w:val="22"/>
          <w:szCs w:val="22"/>
        </w:rPr>
      </w:pPr>
      <w:r w:rsidRPr="00044FF2">
        <w:rPr>
          <w:rFonts w:cs="Calibri"/>
          <w:sz w:val="22"/>
          <w:szCs w:val="22"/>
        </w:rPr>
        <w:t>(b) Manufacturer and contact information;</w:t>
      </w:r>
    </w:p>
    <w:p w14:paraId="23E377AA" w14:textId="71266B3A" w:rsidR="004B74DE" w:rsidRPr="00044FF2" w:rsidRDefault="004B74DE" w:rsidP="004B74DE">
      <w:pPr>
        <w:rPr>
          <w:rFonts w:cs="Calibri"/>
          <w:sz w:val="22"/>
          <w:szCs w:val="22"/>
        </w:rPr>
      </w:pPr>
      <w:r w:rsidRPr="00044FF2">
        <w:rPr>
          <w:rFonts w:cs="Calibri"/>
          <w:sz w:val="22"/>
          <w:szCs w:val="22"/>
        </w:rPr>
        <w:t>(c) Local vendor or supplier and technical representative, if applicable;</w:t>
      </w:r>
      <w:r w:rsidR="00BA5CDA" w:rsidRPr="00044FF2">
        <w:rPr>
          <w:rFonts w:cs="Calibri"/>
          <w:sz w:val="22"/>
          <w:szCs w:val="22"/>
        </w:rPr>
        <w:t xml:space="preserve"> and</w:t>
      </w:r>
    </w:p>
    <w:p w14:paraId="68728B73" w14:textId="6B2AEEF0" w:rsidR="004B74DE" w:rsidRPr="00044FF2" w:rsidRDefault="004B74DE" w:rsidP="004B74DE">
      <w:pPr>
        <w:rPr>
          <w:rFonts w:cs="Calibri"/>
          <w:sz w:val="22"/>
          <w:szCs w:val="22"/>
        </w:rPr>
      </w:pPr>
      <w:r w:rsidRPr="00044FF2">
        <w:rPr>
          <w:rFonts w:cs="Calibri"/>
          <w:sz w:val="22"/>
          <w:szCs w:val="22"/>
        </w:rPr>
        <w:t>(d) Replacement date, service details, and who performed the service</w:t>
      </w:r>
      <w:r w:rsidR="00BA5CDA" w:rsidRPr="00044FF2">
        <w:rPr>
          <w:rFonts w:cs="Calibri"/>
          <w:sz w:val="22"/>
          <w:szCs w:val="22"/>
        </w:rPr>
        <w:t>.</w:t>
      </w:r>
    </w:p>
    <w:p w14:paraId="0D5C9AB0" w14:textId="4C3951FC" w:rsidR="004B74DE" w:rsidRPr="00044FF2" w:rsidRDefault="004B74DE" w:rsidP="004B74DE">
      <w:pPr>
        <w:rPr>
          <w:rFonts w:cs="Calibri"/>
          <w:sz w:val="22"/>
          <w:szCs w:val="22"/>
        </w:rPr>
      </w:pPr>
      <w:r w:rsidRPr="00044FF2">
        <w:rPr>
          <w:rFonts w:cs="Calibri"/>
          <w:sz w:val="22"/>
          <w:szCs w:val="22"/>
        </w:rPr>
        <w:t>(</w:t>
      </w:r>
      <w:r w:rsidR="00153470" w:rsidRPr="00044FF2">
        <w:rPr>
          <w:rFonts w:cs="Calibri"/>
          <w:sz w:val="22"/>
          <w:szCs w:val="22"/>
        </w:rPr>
        <w:t>4</w:t>
      </w:r>
      <w:r w:rsidRPr="00044FF2">
        <w:rPr>
          <w:rFonts w:cs="Calibri"/>
          <w:sz w:val="22"/>
          <w:szCs w:val="22"/>
        </w:rPr>
        <w:t xml:space="preserve">) Operations manuals for all mechanical equipment must be maintained for the life of the equipment. If an operations manual is not provided by the manufacturer, the owner </w:t>
      </w:r>
      <w:r w:rsidR="00D503EB">
        <w:rPr>
          <w:rFonts w:cs="Calibri"/>
          <w:sz w:val="22"/>
          <w:szCs w:val="22"/>
        </w:rPr>
        <w:t>shall</w:t>
      </w:r>
      <w:r w:rsidRPr="00044FF2">
        <w:rPr>
          <w:rFonts w:cs="Calibri"/>
          <w:sz w:val="22"/>
          <w:szCs w:val="22"/>
        </w:rPr>
        <w:t xml:space="preserve"> create a written document that outlines the standard operating procedures for maintaining and operating each piece of equipment</w:t>
      </w:r>
      <w:r w:rsidR="005E5AA0" w:rsidRPr="00044FF2">
        <w:rPr>
          <w:rFonts w:cs="Calibri"/>
          <w:sz w:val="22"/>
          <w:szCs w:val="22"/>
        </w:rPr>
        <w:t>.</w:t>
      </w:r>
    </w:p>
    <w:p w14:paraId="34A71899" w14:textId="7D9D51F1" w:rsidR="004B74DE" w:rsidRPr="00044FF2" w:rsidRDefault="004B74DE" w:rsidP="004B74DE">
      <w:pPr>
        <w:rPr>
          <w:rFonts w:cs="Calibri"/>
          <w:sz w:val="22"/>
          <w:szCs w:val="22"/>
        </w:rPr>
      </w:pPr>
      <w:r w:rsidRPr="00044FF2">
        <w:rPr>
          <w:rFonts w:cs="Calibri"/>
          <w:sz w:val="22"/>
          <w:szCs w:val="22"/>
        </w:rPr>
        <w:t>(</w:t>
      </w:r>
      <w:r w:rsidR="00153470" w:rsidRPr="00044FF2">
        <w:rPr>
          <w:rFonts w:cs="Calibri"/>
          <w:sz w:val="22"/>
          <w:szCs w:val="22"/>
        </w:rPr>
        <w:t>5</w:t>
      </w:r>
      <w:r w:rsidRPr="00044FF2">
        <w:rPr>
          <w:rFonts w:cs="Calibri"/>
          <w:sz w:val="22"/>
          <w:szCs w:val="22"/>
        </w:rPr>
        <w:t>) For indoor aquatic facilities, air handling system information must be maintained for the life of the air handling system, including:</w:t>
      </w:r>
    </w:p>
    <w:p w14:paraId="09676413" w14:textId="77777777" w:rsidR="004B74DE" w:rsidRPr="00044FF2" w:rsidRDefault="004B74DE" w:rsidP="004B74DE">
      <w:pPr>
        <w:rPr>
          <w:rFonts w:cs="Calibri"/>
          <w:sz w:val="22"/>
          <w:szCs w:val="22"/>
        </w:rPr>
      </w:pPr>
      <w:r w:rsidRPr="00044FF2">
        <w:rPr>
          <w:rFonts w:cs="Calibri"/>
          <w:sz w:val="22"/>
          <w:szCs w:val="22"/>
        </w:rPr>
        <w:t>(a) Original operating manuals;</w:t>
      </w:r>
    </w:p>
    <w:p w14:paraId="5E76F31C" w14:textId="77777777" w:rsidR="004B74DE" w:rsidRPr="00044FF2" w:rsidRDefault="004B74DE" w:rsidP="004B74DE">
      <w:pPr>
        <w:rPr>
          <w:rFonts w:cs="Calibri"/>
          <w:sz w:val="22"/>
          <w:szCs w:val="22"/>
        </w:rPr>
      </w:pPr>
      <w:r w:rsidRPr="00044FF2">
        <w:rPr>
          <w:rFonts w:cs="Calibri"/>
          <w:sz w:val="22"/>
          <w:szCs w:val="22"/>
        </w:rPr>
        <w:t>(b) Commissioning reports including:</w:t>
      </w:r>
    </w:p>
    <w:p w14:paraId="14595A95" w14:textId="77777777" w:rsidR="004B74DE" w:rsidRPr="00044FF2" w:rsidRDefault="004B74DE" w:rsidP="004B74DE">
      <w:pPr>
        <w:rPr>
          <w:rFonts w:cs="Calibri"/>
          <w:sz w:val="22"/>
          <w:szCs w:val="22"/>
        </w:rPr>
      </w:pPr>
      <w:r w:rsidRPr="00044FF2">
        <w:rPr>
          <w:rFonts w:cs="Calibri"/>
          <w:sz w:val="22"/>
          <w:szCs w:val="22"/>
        </w:rPr>
        <w:t>(i) A log recording the set points of operational parameters set during the commissioning; and</w:t>
      </w:r>
    </w:p>
    <w:p w14:paraId="42F4BEB3" w14:textId="77777777" w:rsidR="004B74DE" w:rsidRPr="00044FF2" w:rsidRDefault="004B74DE" w:rsidP="004B74DE">
      <w:pPr>
        <w:rPr>
          <w:rFonts w:cs="Calibri"/>
          <w:sz w:val="22"/>
          <w:szCs w:val="22"/>
        </w:rPr>
      </w:pPr>
      <w:r w:rsidRPr="00044FF2">
        <w:rPr>
          <w:rFonts w:cs="Calibri"/>
          <w:sz w:val="22"/>
          <w:szCs w:val="22"/>
        </w:rPr>
        <w:t>(ii) Actual readings taken once daily;</w:t>
      </w:r>
    </w:p>
    <w:p w14:paraId="4244B830" w14:textId="77777777" w:rsidR="004B74DE" w:rsidRPr="00044FF2" w:rsidRDefault="004B74DE" w:rsidP="004B74DE">
      <w:pPr>
        <w:rPr>
          <w:rFonts w:cs="Calibri"/>
          <w:sz w:val="22"/>
          <w:szCs w:val="22"/>
        </w:rPr>
      </w:pPr>
      <w:r w:rsidRPr="00044FF2">
        <w:rPr>
          <w:rFonts w:cs="Calibri"/>
          <w:sz w:val="22"/>
          <w:szCs w:val="22"/>
        </w:rPr>
        <w:t>(c) Maintenance conducted to the system including dates of filter changes, cleaning, and repairs;</w:t>
      </w:r>
    </w:p>
    <w:p w14:paraId="615AD723" w14:textId="77777777" w:rsidR="004B74DE" w:rsidRPr="00044FF2" w:rsidRDefault="004B74DE" w:rsidP="004B74DE">
      <w:pPr>
        <w:rPr>
          <w:rFonts w:cs="Calibri"/>
          <w:sz w:val="22"/>
          <w:szCs w:val="22"/>
        </w:rPr>
      </w:pPr>
      <w:r w:rsidRPr="00044FF2">
        <w:rPr>
          <w:rFonts w:cs="Calibri"/>
          <w:sz w:val="22"/>
          <w:szCs w:val="22"/>
        </w:rPr>
        <w:t>(d) Dates and details of modifications made to the:</w:t>
      </w:r>
    </w:p>
    <w:p w14:paraId="74FC416A" w14:textId="77777777" w:rsidR="004B74DE" w:rsidRPr="00044FF2" w:rsidRDefault="004B74DE" w:rsidP="004B74DE">
      <w:pPr>
        <w:rPr>
          <w:rFonts w:cs="Calibri"/>
          <w:sz w:val="22"/>
          <w:szCs w:val="22"/>
        </w:rPr>
      </w:pPr>
      <w:r w:rsidRPr="00044FF2">
        <w:rPr>
          <w:rFonts w:cs="Calibri"/>
          <w:sz w:val="22"/>
          <w:szCs w:val="22"/>
        </w:rPr>
        <w:t>(i) Air handling system; and</w:t>
      </w:r>
    </w:p>
    <w:p w14:paraId="0C666856" w14:textId="505747C6" w:rsidR="004B74DE" w:rsidRPr="00044FF2" w:rsidRDefault="004B74DE" w:rsidP="004B74DE">
      <w:pPr>
        <w:rPr>
          <w:rFonts w:cs="Calibri"/>
          <w:sz w:val="22"/>
          <w:szCs w:val="22"/>
        </w:rPr>
      </w:pPr>
      <w:r w:rsidRPr="00044FF2">
        <w:rPr>
          <w:rFonts w:cs="Calibri"/>
          <w:sz w:val="22"/>
          <w:szCs w:val="22"/>
        </w:rPr>
        <w:t>(e) To the operating scheme</w:t>
      </w:r>
      <w:r w:rsidR="00283F49" w:rsidRPr="00044FF2">
        <w:rPr>
          <w:rFonts w:cs="Calibri"/>
          <w:sz w:val="22"/>
          <w:szCs w:val="22"/>
        </w:rPr>
        <w:t>.</w:t>
      </w:r>
    </w:p>
    <w:p w14:paraId="4FBD6337" w14:textId="7BF130A7" w:rsidR="004B74DE" w:rsidRPr="00044FF2" w:rsidRDefault="004B74DE" w:rsidP="004B74DE">
      <w:pPr>
        <w:rPr>
          <w:rFonts w:cs="Calibri"/>
          <w:sz w:val="22"/>
          <w:szCs w:val="22"/>
        </w:rPr>
      </w:pPr>
      <w:r w:rsidRPr="00044FF2">
        <w:rPr>
          <w:rFonts w:cs="Calibri"/>
          <w:sz w:val="22"/>
          <w:szCs w:val="22"/>
        </w:rPr>
        <w:t>(</w:t>
      </w:r>
      <w:r w:rsidR="00153470" w:rsidRPr="00044FF2">
        <w:rPr>
          <w:rFonts w:cs="Calibri"/>
          <w:sz w:val="22"/>
          <w:szCs w:val="22"/>
        </w:rPr>
        <w:t>6</w:t>
      </w:r>
      <w:r w:rsidRPr="00044FF2">
        <w:rPr>
          <w:rFonts w:cs="Calibri"/>
          <w:sz w:val="22"/>
          <w:szCs w:val="22"/>
        </w:rPr>
        <w:t>) For ozone systems, appropriate validation reports and documentation for that equipment model must be maintained for the life of the ozone system</w:t>
      </w:r>
      <w:r w:rsidR="00283F49" w:rsidRPr="00044FF2">
        <w:rPr>
          <w:rFonts w:cs="Calibri"/>
          <w:sz w:val="22"/>
          <w:szCs w:val="22"/>
        </w:rPr>
        <w:t>.</w:t>
      </w:r>
    </w:p>
    <w:p w14:paraId="2F9402C2" w14:textId="4A5B613E" w:rsidR="004B74DE" w:rsidRPr="00044FF2" w:rsidRDefault="004B74DE" w:rsidP="004B74DE">
      <w:pPr>
        <w:rPr>
          <w:rFonts w:cs="Calibri"/>
          <w:sz w:val="22"/>
          <w:szCs w:val="22"/>
        </w:rPr>
      </w:pPr>
      <w:r w:rsidRPr="00044FF2">
        <w:rPr>
          <w:rFonts w:cs="Calibri"/>
          <w:sz w:val="22"/>
          <w:szCs w:val="22"/>
        </w:rPr>
        <w:t>(</w:t>
      </w:r>
      <w:r w:rsidR="00153470" w:rsidRPr="00044FF2">
        <w:rPr>
          <w:rFonts w:cs="Calibri"/>
          <w:sz w:val="22"/>
          <w:szCs w:val="22"/>
        </w:rPr>
        <w:t>7</w:t>
      </w:r>
      <w:r w:rsidRPr="00044FF2">
        <w:rPr>
          <w:rFonts w:cs="Calibri"/>
          <w:sz w:val="22"/>
          <w:szCs w:val="22"/>
        </w:rPr>
        <w:t>) Copies of all current certifications for:</w:t>
      </w:r>
    </w:p>
    <w:p w14:paraId="5C3A94C8" w14:textId="77777777" w:rsidR="004B74DE" w:rsidRPr="00044FF2" w:rsidRDefault="004B74DE" w:rsidP="004B74DE">
      <w:pPr>
        <w:rPr>
          <w:rFonts w:cs="Calibri"/>
          <w:sz w:val="22"/>
          <w:szCs w:val="22"/>
        </w:rPr>
      </w:pPr>
      <w:r w:rsidRPr="00044FF2">
        <w:rPr>
          <w:rFonts w:cs="Calibri"/>
          <w:sz w:val="22"/>
          <w:szCs w:val="22"/>
        </w:rPr>
        <w:t>(a) Qualified operators;</w:t>
      </w:r>
    </w:p>
    <w:p w14:paraId="4E6AA15C" w14:textId="77777777" w:rsidR="004B74DE" w:rsidRPr="00044FF2" w:rsidRDefault="004B74DE" w:rsidP="004B74DE">
      <w:pPr>
        <w:rPr>
          <w:rFonts w:cs="Calibri"/>
          <w:sz w:val="22"/>
          <w:szCs w:val="22"/>
        </w:rPr>
      </w:pPr>
      <w:r w:rsidRPr="00044FF2">
        <w:rPr>
          <w:rFonts w:cs="Calibri"/>
          <w:sz w:val="22"/>
          <w:szCs w:val="22"/>
        </w:rPr>
        <w:lastRenderedPageBreak/>
        <w:t xml:space="preserve">(b) Qualified lifeguards; </w:t>
      </w:r>
    </w:p>
    <w:p w14:paraId="6BBD250E" w14:textId="77777777" w:rsidR="004B74DE" w:rsidRPr="00044FF2" w:rsidRDefault="004B74DE" w:rsidP="004B74DE">
      <w:pPr>
        <w:rPr>
          <w:rFonts w:cs="Calibri"/>
          <w:sz w:val="22"/>
          <w:szCs w:val="22"/>
        </w:rPr>
      </w:pPr>
      <w:r w:rsidRPr="00044FF2">
        <w:rPr>
          <w:rFonts w:cs="Calibri"/>
          <w:sz w:val="22"/>
          <w:szCs w:val="22"/>
        </w:rPr>
        <w:t>(c) Lifeguard supervisors; and</w:t>
      </w:r>
    </w:p>
    <w:p w14:paraId="524373BC" w14:textId="631BDFB8" w:rsidR="004B74DE" w:rsidRPr="00044FF2" w:rsidRDefault="004B74DE" w:rsidP="004B74DE">
      <w:pPr>
        <w:rPr>
          <w:rFonts w:cs="Calibri"/>
          <w:sz w:val="22"/>
          <w:szCs w:val="22"/>
        </w:rPr>
      </w:pPr>
      <w:r w:rsidRPr="00044FF2">
        <w:rPr>
          <w:rFonts w:cs="Calibri"/>
          <w:sz w:val="22"/>
          <w:szCs w:val="22"/>
        </w:rPr>
        <w:t>(d) Designated person(s) with CPR, AED, and first aid training</w:t>
      </w:r>
      <w:r w:rsidR="00283F49" w:rsidRPr="00044FF2">
        <w:rPr>
          <w:rFonts w:cs="Calibri"/>
          <w:sz w:val="22"/>
          <w:szCs w:val="22"/>
        </w:rPr>
        <w:t>.</w:t>
      </w:r>
    </w:p>
    <w:p w14:paraId="00BBD1A3" w14:textId="1977CC4B" w:rsidR="004B74DE" w:rsidRPr="00044FF2" w:rsidRDefault="004B74DE" w:rsidP="004B74DE">
      <w:pPr>
        <w:rPr>
          <w:rFonts w:cs="Calibri"/>
          <w:sz w:val="22"/>
          <w:szCs w:val="22"/>
        </w:rPr>
      </w:pPr>
      <w:r w:rsidRPr="00044FF2">
        <w:rPr>
          <w:rFonts w:cs="Calibri"/>
          <w:sz w:val="22"/>
          <w:szCs w:val="22"/>
        </w:rPr>
        <w:t>(</w:t>
      </w:r>
      <w:r w:rsidR="00F52F44" w:rsidRPr="00044FF2">
        <w:rPr>
          <w:rFonts w:cs="Calibri"/>
          <w:sz w:val="22"/>
          <w:szCs w:val="22"/>
        </w:rPr>
        <w:t>8</w:t>
      </w:r>
      <w:r w:rsidRPr="00044FF2">
        <w:rPr>
          <w:rFonts w:cs="Calibri"/>
          <w:sz w:val="22"/>
          <w:szCs w:val="22"/>
        </w:rPr>
        <w:t>) Documentation of pre-service and in-service training requirements must be maintained for three years, including:</w:t>
      </w:r>
    </w:p>
    <w:p w14:paraId="406601A1" w14:textId="77777777" w:rsidR="004B74DE" w:rsidRPr="00044FF2" w:rsidRDefault="004B74DE" w:rsidP="004B74DE">
      <w:pPr>
        <w:rPr>
          <w:rFonts w:cs="Calibri"/>
          <w:sz w:val="22"/>
          <w:szCs w:val="22"/>
        </w:rPr>
      </w:pPr>
      <w:r w:rsidRPr="00044FF2">
        <w:rPr>
          <w:rFonts w:cs="Calibri"/>
          <w:sz w:val="22"/>
          <w:szCs w:val="22"/>
        </w:rPr>
        <w:t>(a) Name of attendees;</w:t>
      </w:r>
    </w:p>
    <w:p w14:paraId="245945CC" w14:textId="77777777" w:rsidR="004B74DE" w:rsidRPr="00044FF2" w:rsidRDefault="004B74DE" w:rsidP="004B74DE">
      <w:pPr>
        <w:rPr>
          <w:rFonts w:cs="Calibri"/>
          <w:sz w:val="22"/>
          <w:szCs w:val="22"/>
        </w:rPr>
      </w:pPr>
      <w:r w:rsidRPr="00044FF2">
        <w:rPr>
          <w:rFonts w:cs="Calibri"/>
          <w:sz w:val="22"/>
          <w:szCs w:val="22"/>
        </w:rPr>
        <w:t>(b) Content of training;</w:t>
      </w:r>
    </w:p>
    <w:p w14:paraId="0FD76CEB" w14:textId="77777777" w:rsidR="004B74DE" w:rsidRPr="00044FF2" w:rsidRDefault="004B74DE" w:rsidP="004B74DE">
      <w:pPr>
        <w:rPr>
          <w:rFonts w:cs="Calibri"/>
          <w:sz w:val="22"/>
          <w:szCs w:val="22"/>
        </w:rPr>
      </w:pPr>
      <w:r w:rsidRPr="00044FF2">
        <w:rPr>
          <w:rFonts w:cs="Calibri"/>
          <w:sz w:val="22"/>
          <w:szCs w:val="22"/>
        </w:rPr>
        <w:t>(c) Date of training; and</w:t>
      </w:r>
    </w:p>
    <w:p w14:paraId="567A23A0" w14:textId="1A656BDB" w:rsidR="004B74DE" w:rsidRPr="00044FF2" w:rsidRDefault="004B74DE" w:rsidP="004B74DE">
      <w:pPr>
        <w:rPr>
          <w:rFonts w:cs="Calibri"/>
          <w:sz w:val="22"/>
          <w:szCs w:val="22"/>
        </w:rPr>
      </w:pPr>
      <w:r w:rsidRPr="00044FF2">
        <w:rPr>
          <w:rFonts w:cs="Calibri"/>
          <w:sz w:val="22"/>
          <w:szCs w:val="22"/>
        </w:rPr>
        <w:t>(d) Name(s) of trainer(s)</w:t>
      </w:r>
      <w:r w:rsidR="00E86056" w:rsidRPr="00044FF2">
        <w:rPr>
          <w:rFonts w:cs="Calibri"/>
          <w:sz w:val="22"/>
          <w:szCs w:val="22"/>
        </w:rPr>
        <w:t>.</w:t>
      </w:r>
    </w:p>
    <w:p w14:paraId="271A56CE" w14:textId="6622374D" w:rsidR="00293FC8" w:rsidRPr="00044FF2" w:rsidRDefault="00293FC8" w:rsidP="004B74DE">
      <w:pPr>
        <w:rPr>
          <w:rFonts w:cs="Calibri"/>
          <w:sz w:val="22"/>
          <w:szCs w:val="22"/>
        </w:rPr>
      </w:pPr>
      <w:r w:rsidRPr="00044FF2">
        <w:rPr>
          <w:rFonts w:cs="Calibri"/>
          <w:sz w:val="22"/>
          <w:szCs w:val="22"/>
        </w:rPr>
        <w:t>(</w:t>
      </w:r>
      <w:r w:rsidR="00025B0C" w:rsidRPr="00044FF2">
        <w:rPr>
          <w:rFonts w:cs="Calibri"/>
          <w:sz w:val="22"/>
          <w:szCs w:val="22"/>
        </w:rPr>
        <w:t>9</w:t>
      </w:r>
      <w:r w:rsidRPr="00044FF2">
        <w:rPr>
          <w:rFonts w:cs="Calibri"/>
          <w:sz w:val="22"/>
          <w:szCs w:val="22"/>
        </w:rPr>
        <w:t xml:space="preserve">) </w:t>
      </w:r>
      <w:r w:rsidR="00DB6426" w:rsidRPr="00044FF2">
        <w:rPr>
          <w:rFonts w:cs="Calibri"/>
          <w:sz w:val="22"/>
          <w:szCs w:val="22"/>
        </w:rPr>
        <w:t>Lifeguard rescue records</w:t>
      </w:r>
      <w:r w:rsidR="00471BEB" w:rsidRPr="00044FF2">
        <w:rPr>
          <w:rFonts w:cs="Calibri"/>
          <w:sz w:val="22"/>
          <w:szCs w:val="22"/>
        </w:rPr>
        <w:t xml:space="preserve"> for each time a qualified lifeguard enters the water and activates the aquatic emergency action plan</w:t>
      </w:r>
      <w:r w:rsidR="00DB6426" w:rsidRPr="00044FF2">
        <w:rPr>
          <w:rFonts w:cs="Calibri"/>
          <w:sz w:val="22"/>
          <w:szCs w:val="22"/>
        </w:rPr>
        <w:t xml:space="preserve"> inclu</w:t>
      </w:r>
      <w:r w:rsidR="00F12D65" w:rsidRPr="00044FF2">
        <w:rPr>
          <w:rFonts w:cs="Calibri"/>
          <w:sz w:val="22"/>
          <w:szCs w:val="22"/>
        </w:rPr>
        <w:t>ding</w:t>
      </w:r>
      <w:r w:rsidR="00471BEB" w:rsidRPr="00044FF2">
        <w:rPr>
          <w:rFonts w:cs="Calibri"/>
          <w:sz w:val="22"/>
          <w:szCs w:val="22"/>
        </w:rPr>
        <w:t>:</w:t>
      </w:r>
    </w:p>
    <w:p w14:paraId="6DCD3765" w14:textId="2112DB5C" w:rsidR="00471BEB" w:rsidRPr="00044FF2" w:rsidRDefault="00471BEB" w:rsidP="004B74DE">
      <w:pPr>
        <w:rPr>
          <w:rFonts w:cs="Calibri"/>
          <w:sz w:val="22"/>
          <w:szCs w:val="22"/>
        </w:rPr>
      </w:pPr>
      <w:r w:rsidRPr="00044FF2">
        <w:rPr>
          <w:rFonts w:cs="Calibri"/>
          <w:sz w:val="22"/>
          <w:szCs w:val="22"/>
        </w:rPr>
        <w:t>(a) Date;</w:t>
      </w:r>
    </w:p>
    <w:p w14:paraId="589410E0" w14:textId="5162DB82" w:rsidR="00471BEB" w:rsidRPr="00044FF2" w:rsidRDefault="00471BEB" w:rsidP="004B74DE">
      <w:pPr>
        <w:rPr>
          <w:rFonts w:cs="Calibri"/>
          <w:sz w:val="22"/>
          <w:szCs w:val="22"/>
        </w:rPr>
      </w:pPr>
      <w:r w:rsidRPr="00044FF2">
        <w:rPr>
          <w:rFonts w:cs="Calibri"/>
          <w:sz w:val="22"/>
          <w:szCs w:val="22"/>
        </w:rPr>
        <w:t>(b) Time;</w:t>
      </w:r>
    </w:p>
    <w:p w14:paraId="43D47182" w14:textId="28A159E8" w:rsidR="00471BEB" w:rsidRPr="00044FF2" w:rsidRDefault="00471BEB" w:rsidP="004B74DE">
      <w:pPr>
        <w:rPr>
          <w:rFonts w:cs="Calibri"/>
          <w:sz w:val="22"/>
          <w:szCs w:val="22"/>
        </w:rPr>
      </w:pPr>
      <w:r w:rsidRPr="00044FF2">
        <w:rPr>
          <w:rFonts w:cs="Calibri"/>
          <w:sz w:val="22"/>
          <w:szCs w:val="22"/>
        </w:rPr>
        <w:t>(c) Name of qualified lifeguard;</w:t>
      </w:r>
    </w:p>
    <w:p w14:paraId="3DA35E4F" w14:textId="227A6980" w:rsidR="00471BEB" w:rsidRPr="00044FF2" w:rsidRDefault="00471BEB" w:rsidP="004B74DE">
      <w:pPr>
        <w:rPr>
          <w:rFonts w:cs="Calibri"/>
          <w:sz w:val="22"/>
          <w:szCs w:val="22"/>
        </w:rPr>
      </w:pPr>
      <w:r w:rsidRPr="00044FF2">
        <w:rPr>
          <w:rFonts w:cs="Calibri"/>
          <w:sz w:val="22"/>
          <w:szCs w:val="22"/>
        </w:rPr>
        <w:t>(d) Name of patron; and</w:t>
      </w:r>
    </w:p>
    <w:p w14:paraId="1100CED6" w14:textId="1DB9E89F" w:rsidR="00BD0A79" w:rsidRDefault="00471BEB" w:rsidP="001733FE">
      <w:pPr>
        <w:rPr>
          <w:rFonts w:cs="Calibri"/>
          <w:sz w:val="22"/>
          <w:szCs w:val="22"/>
        </w:rPr>
      </w:pPr>
      <w:r w:rsidRPr="00044FF2">
        <w:rPr>
          <w:rFonts w:cs="Calibri"/>
          <w:sz w:val="22"/>
          <w:szCs w:val="22"/>
        </w:rPr>
        <w:t xml:space="preserve">(e) </w:t>
      </w:r>
      <w:proofErr w:type="gramStart"/>
      <w:r w:rsidRPr="00044FF2">
        <w:rPr>
          <w:rFonts w:cs="Calibri"/>
          <w:sz w:val="22"/>
          <w:szCs w:val="22"/>
        </w:rPr>
        <w:t>Reason</w:t>
      </w:r>
      <w:proofErr w:type="gramEnd"/>
      <w:r w:rsidRPr="00044FF2">
        <w:rPr>
          <w:rFonts w:cs="Calibri"/>
          <w:sz w:val="22"/>
          <w:szCs w:val="22"/>
        </w:rPr>
        <w:t xml:space="preserve"> rescue was needed.</w:t>
      </w:r>
    </w:p>
    <w:p w14:paraId="2A22EE25" w14:textId="26FF1867" w:rsidR="00096939" w:rsidRDefault="00096939" w:rsidP="001733FE">
      <w:pPr>
        <w:rPr>
          <w:rFonts w:cs="Calibri"/>
          <w:sz w:val="22"/>
          <w:szCs w:val="22"/>
        </w:rPr>
      </w:pPr>
      <w:r>
        <w:rPr>
          <w:rFonts w:cs="Calibri"/>
          <w:sz w:val="22"/>
          <w:szCs w:val="22"/>
        </w:rPr>
        <w:t xml:space="preserve">(10) </w:t>
      </w:r>
      <w:r w:rsidR="00AE4391">
        <w:rPr>
          <w:rFonts w:cs="Calibri"/>
          <w:sz w:val="22"/>
          <w:szCs w:val="22"/>
        </w:rPr>
        <w:t xml:space="preserve">Operation, maintenance, and management </w:t>
      </w:r>
      <w:r w:rsidR="00B83082">
        <w:rPr>
          <w:rFonts w:cs="Calibri"/>
          <w:sz w:val="22"/>
          <w:szCs w:val="22"/>
        </w:rPr>
        <w:t xml:space="preserve">records </w:t>
      </w:r>
      <w:r w:rsidR="00E57F88">
        <w:rPr>
          <w:rFonts w:cs="Calibri"/>
          <w:sz w:val="22"/>
          <w:szCs w:val="22"/>
        </w:rPr>
        <w:t>must be maintained for three years</w:t>
      </w:r>
      <w:r w:rsidR="002064EC">
        <w:rPr>
          <w:rFonts w:cs="Calibri"/>
          <w:sz w:val="22"/>
          <w:szCs w:val="22"/>
        </w:rPr>
        <w:t>, including</w:t>
      </w:r>
      <w:r w:rsidR="007C0436">
        <w:rPr>
          <w:rFonts w:cs="Calibri"/>
          <w:sz w:val="22"/>
          <w:szCs w:val="22"/>
        </w:rPr>
        <w:t>, but not limited to</w:t>
      </w:r>
      <w:r w:rsidR="002064EC">
        <w:rPr>
          <w:rFonts w:cs="Calibri"/>
          <w:sz w:val="22"/>
          <w:szCs w:val="22"/>
        </w:rPr>
        <w:t>:</w:t>
      </w:r>
    </w:p>
    <w:p w14:paraId="60738722" w14:textId="686A947F" w:rsidR="002064EC" w:rsidRDefault="002064EC" w:rsidP="001733FE">
      <w:pPr>
        <w:rPr>
          <w:rFonts w:cs="Calibri"/>
          <w:sz w:val="22"/>
          <w:szCs w:val="22"/>
        </w:rPr>
      </w:pPr>
      <w:r>
        <w:rPr>
          <w:rFonts w:cs="Calibri"/>
          <w:sz w:val="22"/>
          <w:szCs w:val="22"/>
        </w:rPr>
        <w:t>(a) Details of off-site qualified operator visits</w:t>
      </w:r>
      <w:r w:rsidR="004E6DE2">
        <w:rPr>
          <w:rFonts w:cs="Calibri"/>
          <w:sz w:val="22"/>
          <w:szCs w:val="22"/>
        </w:rPr>
        <w:t xml:space="preserve"> and assistance consultations</w:t>
      </w:r>
      <w:r w:rsidR="008B42AC">
        <w:rPr>
          <w:rFonts w:cs="Calibri"/>
          <w:sz w:val="22"/>
          <w:szCs w:val="22"/>
        </w:rPr>
        <w:t>, including any testing, observations, maintenance activity, inspections, and corrective actions, if any, taken during the scheduled visits or assistance requests;</w:t>
      </w:r>
    </w:p>
    <w:p w14:paraId="492A8D77" w14:textId="3093327D" w:rsidR="008B42AC" w:rsidRDefault="008B42AC" w:rsidP="001733FE">
      <w:pPr>
        <w:rPr>
          <w:rFonts w:cs="Calibri"/>
          <w:sz w:val="22"/>
          <w:szCs w:val="22"/>
        </w:rPr>
      </w:pPr>
      <w:r>
        <w:rPr>
          <w:rFonts w:cs="Calibri"/>
          <w:sz w:val="22"/>
          <w:szCs w:val="22"/>
        </w:rPr>
        <w:t xml:space="preserve">(b) </w:t>
      </w:r>
      <w:r w:rsidR="00E77CF7">
        <w:rPr>
          <w:rFonts w:cs="Calibri"/>
          <w:sz w:val="22"/>
          <w:szCs w:val="22"/>
        </w:rPr>
        <w:t>Water quality monitoring as required in WAC 246-261-670;</w:t>
      </w:r>
    </w:p>
    <w:p w14:paraId="4255157E" w14:textId="03746630" w:rsidR="00E77CF7" w:rsidRDefault="00E77CF7" w:rsidP="001733FE">
      <w:pPr>
        <w:rPr>
          <w:rFonts w:cs="Calibri"/>
          <w:sz w:val="22"/>
          <w:szCs w:val="22"/>
        </w:rPr>
      </w:pPr>
      <w:r>
        <w:rPr>
          <w:rFonts w:cs="Calibri"/>
          <w:sz w:val="22"/>
          <w:szCs w:val="22"/>
        </w:rPr>
        <w:t>(c) Water clarity testing as required in WAC 246-</w:t>
      </w:r>
      <w:r w:rsidR="00DE05FB">
        <w:rPr>
          <w:rFonts w:cs="Calibri"/>
          <w:sz w:val="22"/>
          <w:szCs w:val="22"/>
        </w:rPr>
        <w:t>261-675;</w:t>
      </w:r>
    </w:p>
    <w:p w14:paraId="26020086" w14:textId="284D8D1A" w:rsidR="00DE05FB" w:rsidRDefault="00DE05FB" w:rsidP="001733FE">
      <w:pPr>
        <w:rPr>
          <w:rFonts w:cs="Calibri"/>
          <w:sz w:val="22"/>
          <w:szCs w:val="22"/>
        </w:rPr>
      </w:pPr>
      <w:r>
        <w:rPr>
          <w:rFonts w:cs="Calibri"/>
          <w:sz w:val="22"/>
          <w:szCs w:val="22"/>
        </w:rPr>
        <w:t>(d) Microbial testing as required in WAC 246-261-</w:t>
      </w:r>
      <w:r w:rsidR="00BF02BF">
        <w:rPr>
          <w:rFonts w:cs="Calibri"/>
          <w:sz w:val="22"/>
          <w:szCs w:val="22"/>
        </w:rPr>
        <w:t>680;</w:t>
      </w:r>
    </w:p>
    <w:p w14:paraId="02F8C77D" w14:textId="39C79C77" w:rsidR="00BF02BF" w:rsidRDefault="00BF02BF" w:rsidP="001733FE">
      <w:pPr>
        <w:rPr>
          <w:rFonts w:cs="Calibri"/>
          <w:sz w:val="22"/>
          <w:szCs w:val="22"/>
        </w:rPr>
      </w:pPr>
      <w:r>
        <w:rPr>
          <w:rFonts w:cs="Calibri"/>
          <w:sz w:val="22"/>
          <w:szCs w:val="22"/>
        </w:rPr>
        <w:t xml:space="preserve">(e) </w:t>
      </w:r>
      <w:r w:rsidR="0049430D">
        <w:rPr>
          <w:rFonts w:cs="Calibri"/>
          <w:sz w:val="22"/>
          <w:szCs w:val="22"/>
        </w:rPr>
        <w:t>Preventative maintenance inspections as required in WAC 246-261-565;</w:t>
      </w:r>
    </w:p>
    <w:p w14:paraId="352DFD11" w14:textId="36DE8716" w:rsidR="0043252C" w:rsidRDefault="0043252C" w:rsidP="001733FE">
      <w:pPr>
        <w:rPr>
          <w:rFonts w:cs="Calibri"/>
          <w:sz w:val="22"/>
          <w:szCs w:val="22"/>
        </w:rPr>
      </w:pPr>
      <w:r>
        <w:rPr>
          <w:rFonts w:cs="Calibri"/>
          <w:sz w:val="22"/>
          <w:szCs w:val="22"/>
        </w:rPr>
        <w:t>(f) Any equipment failure, power outage, or error resulting in the interruption of the circulation, filtration, or disinfection systems last more than one hour;</w:t>
      </w:r>
    </w:p>
    <w:p w14:paraId="6C5893A5" w14:textId="2CE1CB3D" w:rsidR="0043252C" w:rsidRDefault="0043252C" w:rsidP="001733FE">
      <w:pPr>
        <w:rPr>
          <w:rFonts w:cs="Calibri"/>
          <w:sz w:val="22"/>
          <w:szCs w:val="22"/>
        </w:rPr>
      </w:pPr>
      <w:r>
        <w:rPr>
          <w:rFonts w:cs="Calibri"/>
          <w:sz w:val="22"/>
          <w:szCs w:val="22"/>
        </w:rPr>
        <w:t>(g) Readings from the turbidity meter; and</w:t>
      </w:r>
    </w:p>
    <w:p w14:paraId="1A220378" w14:textId="0A28D360" w:rsidR="0043252C" w:rsidRDefault="0043252C" w:rsidP="001733FE">
      <w:pPr>
        <w:rPr>
          <w:rFonts w:cs="Calibri"/>
          <w:sz w:val="22"/>
          <w:szCs w:val="22"/>
        </w:rPr>
      </w:pPr>
      <w:r>
        <w:rPr>
          <w:rFonts w:cs="Calibri"/>
          <w:sz w:val="22"/>
          <w:szCs w:val="22"/>
        </w:rPr>
        <w:t xml:space="preserve">(h) Dates </w:t>
      </w:r>
      <w:r w:rsidR="007C0436">
        <w:rPr>
          <w:rFonts w:cs="Calibri"/>
          <w:sz w:val="22"/>
          <w:szCs w:val="22"/>
        </w:rPr>
        <w:t>of the chemical feeder interlock system testing as required in WAC 246-261-660(2)(f).</w:t>
      </w:r>
    </w:p>
    <w:p w14:paraId="2037B917" w14:textId="3B2D1E47" w:rsidR="00E465AB" w:rsidRPr="00044FF2" w:rsidRDefault="00780977" w:rsidP="00380D66">
      <w:pPr>
        <w:pStyle w:val="Heading1"/>
        <w:jc w:val="center"/>
        <w:rPr>
          <w:rFonts w:asciiTheme="minorHAnsi" w:hAnsiTheme="minorHAnsi"/>
          <w:color w:val="000000" w:themeColor="text1"/>
          <w:sz w:val="28"/>
          <w:szCs w:val="28"/>
        </w:rPr>
      </w:pPr>
      <w:r w:rsidRPr="00044FF2">
        <w:rPr>
          <w:rFonts w:asciiTheme="minorHAnsi" w:hAnsiTheme="minorHAnsi"/>
          <w:color w:val="000000" w:themeColor="text1"/>
          <w:sz w:val="28"/>
          <w:szCs w:val="28"/>
        </w:rPr>
        <w:lastRenderedPageBreak/>
        <w:t xml:space="preserve">SUBPART </w:t>
      </w:r>
      <w:r w:rsidR="00B9520D" w:rsidRPr="00044FF2">
        <w:rPr>
          <w:rFonts w:asciiTheme="minorHAnsi" w:hAnsiTheme="minorHAnsi"/>
          <w:color w:val="000000" w:themeColor="text1"/>
          <w:sz w:val="28"/>
          <w:szCs w:val="28"/>
        </w:rPr>
        <w:t>I: VARIANCES</w:t>
      </w:r>
    </w:p>
    <w:p w14:paraId="6BB845EA" w14:textId="78E8D3E9" w:rsidR="002A3B20" w:rsidRPr="00044FF2" w:rsidRDefault="00274919" w:rsidP="002A3B20">
      <w:pPr>
        <w:rPr>
          <w:rFonts w:cs="Calibri"/>
          <w:sz w:val="22"/>
          <w:szCs w:val="22"/>
        </w:rPr>
      </w:pPr>
      <w:r w:rsidRPr="00044FF2">
        <w:rPr>
          <w:rFonts w:cs="Calibri"/>
          <w:b/>
          <w:bCs/>
          <w:sz w:val="22"/>
          <w:szCs w:val="22"/>
        </w:rPr>
        <w:t>WAC 246-261-</w:t>
      </w:r>
      <w:r w:rsidR="009B6723" w:rsidRPr="00044FF2">
        <w:rPr>
          <w:rFonts w:cs="Calibri"/>
          <w:b/>
          <w:bCs/>
          <w:sz w:val="22"/>
          <w:szCs w:val="22"/>
        </w:rPr>
        <w:t>730 Variances.</w:t>
      </w:r>
      <w:r w:rsidR="009B6723" w:rsidRPr="00044FF2">
        <w:rPr>
          <w:rFonts w:cs="Calibri"/>
          <w:sz w:val="22"/>
          <w:szCs w:val="22"/>
        </w:rPr>
        <w:t xml:space="preserve"> </w:t>
      </w:r>
      <w:r w:rsidR="002A3B20" w:rsidRPr="00044FF2">
        <w:rPr>
          <w:rFonts w:cs="Calibri"/>
          <w:sz w:val="22"/>
          <w:szCs w:val="22"/>
        </w:rPr>
        <w:t xml:space="preserve">(1) The department </w:t>
      </w:r>
      <w:r w:rsidR="002A3B20">
        <w:rPr>
          <w:rFonts w:cs="Calibri"/>
          <w:sz w:val="22"/>
          <w:szCs w:val="22"/>
        </w:rPr>
        <w:t>o</w:t>
      </w:r>
      <w:r w:rsidR="006E238C">
        <w:rPr>
          <w:rFonts w:cs="Calibri"/>
          <w:sz w:val="22"/>
          <w:szCs w:val="22"/>
        </w:rPr>
        <w:t>r</w:t>
      </w:r>
      <w:r w:rsidR="002A3B20" w:rsidRPr="00044FF2">
        <w:rPr>
          <w:rFonts w:cs="Calibri"/>
          <w:sz w:val="22"/>
          <w:szCs w:val="22"/>
        </w:rPr>
        <w:t xml:space="preserve"> local health officer may grant a variance to the requirements of this chapter. </w:t>
      </w:r>
    </w:p>
    <w:p w14:paraId="3C1DD2B1" w14:textId="3C24286C" w:rsidR="00B4476C" w:rsidRPr="00044FF2" w:rsidRDefault="002A3B20" w:rsidP="002A3B20">
      <w:pPr>
        <w:rPr>
          <w:rFonts w:cs="Calibri"/>
          <w:sz w:val="22"/>
          <w:szCs w:val="22"/>
        </w:rPr>
      </w:pPr>
      <w:r w:rsidRPr="00044FF2">
        <w:rPr>
          <w:rFonts w:cs="Calibri"/>
          <w:sz w:val="22"/>
          <w:szCs w:val="22"/>
        </w:rPr>
        <w:t xml:space="preserve">(2) An </w:t>
      </w:r>
      <w:r w:rsidR="00B62E0F" w:rsidRPr="00044FF2">
        <w:rPr>
          <w:rFonts w:cs="Calibri"/>
          <w:sz w:val="22"/>
          <w:szCs w:val="22"/>
        </w:rPr>
        <w:t>aquatic</w:t>
      </w:r>
      <w:r w:rsidRPr="00044FF2">
        <w:rPr>
          <w:rFonts w:cs="Calibri"/>
          <w:sz w:val="22"/>
          <w:szCs w:val="22"/>
        </w:rPr>
        <w:t xml:space="preserve"> </w:t>
      </w:r>
      <w:r w:rsidR="00B62E0F" w:rsidRPr="00044FF2">
        <w:rPr>
          <w:rFonts w:cs="Calibri"/>
          <w:sz w:val="22"/>
          <w:szCs w:val="22"/>
        </w:rPr>
        <w:t>facility</w:t>
      </w:r>
      <w:r w:rsidR="00314E55" w:rsidRPr="00044FF2">
        <w:rPr>
          <w:rFonts w:cs="Calibri"/>
          <w:sz w:val="22"/>
          <w:szCs w:val="22"/>
        </w:rPr>
        <w:t xml:space="preserve"> owner</w:t>
      </w:r>
      <w:r w:rsidRPr="00044FF2">
        <w:rPr>
          <w:rFonts w:cs="Calibri"/>
          <w:sz w:val="22"/>
          <w:szCs w:val="22"/>
        </w:rPr>
        <w:t xml:space="preserve"> seeking a variance shall apply</w:t>
      </w:r>
      <w:r w:rsidR="00B62E0F" w:rsidRPr="00044FF2">
        <w:rPr>
          <w:rFonts w:cs="Calibri"/>
          <w:sz w:val="22"/>
          <w:szCs w:val="22"/>
        </w:rPr>
        <w:t>,</w:t>
      </w:r>
      <w:r w:rsidRPr="00044FF2">
        <w:rPr>
          <w:rFonts w:cs="Calibri"/>
          <w:sz w:val="22"/>
          <w:szCs w:val="22"/>
        </w:rPr>
        <w:t xml:space="preserve"> in writing</w:t>
      </w:r>
      <w:r w:rsidR="00B62E0F" w:rsidRPr="00044FF2">
        <w:rPr>
          <w:rFonts w:cs="Calibri"/>
          <w:sz w:val="22"/>
          <w:szCs w:val="22"/>
        </w:rPr>
        <w:t>,</w:t>
      </w:r>
      <w:r w:rsidRPr="00044FF2">
        <w:rPr>
          <w:rFonts w:cs="Calibri"/>
          <w:sz w:val="22"/>
          <w:szCs w:val="22"/>
        </w:rPr>
        <w:t xml:space="preserve"> to the </w:t>
      </w:r>
      <w:r w:rsidR="00314E55" w:rsidRPr="00044FF2">
        <w:rPr>
          <w:rFonts w:cs="Calibri"/>
          <w:sz w:val="22"/>
          <w:szCs w:val="22"/>
        </w:rPr>
        <w:t>department or local health officer</w:t>
      </w:r>
      <w:r w:rsidR="002D5583" w:rsidRPr="00044FF2">
        <w:rPr>
          <w:rFonts w:cs="Calibri"/>
          <w:sz w:val="22"/>
          <w:szCs w:val="22"/>
        </w:rPr>
        <w:t xml:space="preserve"> at least 30 days prior to</w:t>
      </w:r>
      <w:r w:rsidR="00B4476C" w:rsidRPr="00044FF2">
        <w:rPr>
          <w:rFonts w:cs="Calibri"/>
          <w:sz w:val="22"/>
          <w:szCs w:val="22"/>
        </w:rPr>
        <w:t>:</w:t>
      </w:r>
    </w:p>
    <w:p w14:paraId="175F1C12" w14:textId="2AC5BA90" w:rsidR="002A3B20" w:rsidRPr="00044FF2" w:rsidRDefault="00B4476C" w:rsidP="002A3B20">
      <w:pPr>
        <w:rPr>
          <w:rFonts w:cs="Calibri"/>
          <w:sz w:val="22"/>
          <w:szCs w:val="22"/>
        </w:rPr>
      </w:pPr>
      <w:r w:rsidRPr="00044FF2">
        <w:rPr>
          <w:rFonts w:cs="Calibri"/>
          <w:sz w:val="22"/>
          <w:szCs w:val="22"/>
        </w:rPr>
        <w:t>(a) Developing final plans for a construction permit; and</w:t>
      </w:r>
    </w:p>
    <w:p w14:paraId="66BC2DDC" w14:textId="7A5F7BFA" w:rsidR="00615FA4" w:rsidRPr="00044FF2" w:rsidRDefault="00615FA4" w:rsidP="002A3B20">
      <w:pPr>
        <w:rPr>
          <w:rFonts w:cs="Calibri"/>
          <w:sz w:val="22"/>
          <w:szCs w:val="22"/>
        </w:rPr>
      </w:pPr>
      <w:r w:rsidRPr="00044FF2">
        <w:rPr>
          <w:rFonts w:cs="Calibri"/>
          <w:sz w:val="22"/>
          <w:szCs w:val="22"/>
        </w:rPr>
        <w:t xml:space="preserve">(b) </w:t>
      </w:r>
      <w:r w:rsidR="00B4476C" w:rsidRPr="00044FF2">
        <w:rPr>
          <w:rFonts w:cs="Calibri"/>
          <w:sz w:val="22"/>
          <w:szCs w:val="22"/>
        </w:rPr>
        <w:t>A</w:t>
      </w:r>
      <w:r w:rsidRPr="00044FF2">
        <w:rPr>
          <w:rFonts w:cs="Calibri"/>
          <w:sz w:val="22"/>
          <w:szCs w:val="22"/>
        </w:rPr>
        <w:t xml:space="preserve">ny consideration of implementing an operation change. </w:t>
      </w:r>
    </w:p>
    <w:p w14:paraId="36C48DF8" w14:textId="50A79551" w:rsidR="002A3B20" w:rsidRPr="00044FF2" w:rsidRDefault="002A3B20" w:rsidP="002A3B20">
      <w:pPr>
        <w:rPr>
          <w:rFonts w:cs="Calibri"/>
          <w:sz w:val="22"/>
          <w:szCs w:val="22"/>
        </w:rPr>
      </w:pPr>
      <w:r w:rsidRPr="00044FF2">
        <w:rPr>
          <w:rFonts w:cs="Calibri"/>
          <w:sz w:val="22"/>
          <w:szCs w:val="22"/>
        </w:rPr>
        <w:t xml:space="preserve">(3) </w:t>
      </w:r>
      <w:r w:rsidR="00C62EDF" w:rsidRPr="00044FF2">
        <w:rPr>
          <w:rFonts w:cs="Calibri"/>
          <w:sz w:val="22"/>
          <w:szCs w:val="22"/>
        </w:rPr>
        <w:t>The owner shall provide adequate documentation</w:t>
      </w:r>
      <w:r w:rsidR="00BD0392" w:rsidRPr="00044FF2">
        <w:rPr>
          <w:rFonts w:cs="Calibri"/>
          <w:sz w:val="22"/>
          <w:szCs w:val="22"/>
        </w:rPr>
        <w:t xml:space="preserve"> including</w:t>
      </w:r>
      <w:r w:rsidRPr="00044FF2">
        <w:rPr>
          <w:rFonts w:cs="Calibri"/>
          <w:sz w:val="22"/>
          <w:szCs w:val="22"/>
        </w:rPr>
        <w:t>, but not be limited to: </w:t>
      </w:r>
    </w:p>
    <w:p w14:paraId="2D873C1C" w14:textId="56BF1E3D" w:rsidR="002A3B20" w:rsidRPr="00044FF2" w:rsidRDefault="002A3B20" w:rsidP="002A3B20">
      <w:pPr>
        <w:rPr>
          <w:rFonts w:cs="Calibri"/>
          <w:sz w:val="22"/>
          <w:szCs w:val="22"/>
        </w:rPr>
      </w:pPr>
      <w:r w:rsidRPr="00044FF2">
        <w:rPr>
          <w:rFonts w:cs="Calibri"/>
          <w:sz w:val="22"/>
          <w:szCs w:val="22"/>
        </w:rPr>
        <w:t>(a) A citation of the section to which the variance is requested</w:t>
      </w:r>
      <w:r w:rsidR="008351BC" w:rsidRPr="00044FF2">
        <w:rPr>
          <w:rFonts w:cs="Calibri"/>
          <w:sz w:val="22"/>
          <w:szCs w:val="22"/>
        </w:rPr>
        <w:t>;</w:t>
      </w:r>
    </w:p>
    <w:p w14:paraId="3819CFEB" w14:textId="6EE7FED3" w:rsidR="002A3B20" w:rsidRPr="00044FF2" w:rsidRDefault="002A3B20" w:rsidP="002A3B20">
      <w:pPr>
        <w:rPr>
          <w:rFonts w:cs="Calibri"/>
          <w:sz w:val="22"/>
          <w:szCs w:val="22"/>
        </w:rPr>
      </w:pPr>
      <w:r w:rsidRPr="00044FF2">
        <w:rPr>
          <w:rFonts w:cs="Calibri"/>
          <w:sz w:val="22"/>
          <w:szCs w:val="22"/>
        </w:rPr>
        <w:t>(b) A statement as to why the applicant is unable to comply with the section to which the variance is requested</w:t>
      </w:r>
      <w:r w:rsidR="00E876DD" w:rsidRPr="00044FF2">
        <w:rPr>
          <w:rFonts w:cs="Calibri"/>
          <w:sz w:val="22"/>
          <w:szCs w:val="22"/>
        </w:rPr>
        <w:t>;</w:t>
      </w:r>
      <w:r w:rsidRPr="00044FF2">
        <w:rPr>
          <w:rFonts w:cs="Calibri"/>
          <w:sz w:val="22"/>
          <w:szCs w:val="22"/>
        </w:rPr>
        <w:t> </w:t>
      </w:r>
    </w:p>
    <w:p w14:paraId="514A4ABA" w14:textId="09F1825B" w:rsidR="002A3B20" w:rsidRPr="00044FF2" w:rsidRDefault="002A3B20" w:rsidP="002A3B20">
      <w:pPr>
        <w:rPr>
          <w:rFonts w:cs="Calibri"/>
          <w:sz w:val="22"/>
          <w:szCs w:val="22"/>
        </w:rPr>
      </w:pPr>
      <w:r w:rsidRPr="00044FF2">
        <w:rPr>
          <w:rFonts w:cs="Calibri"/>
          <w:sz w:val="22"/>
          <w:szCs w:val="22"/>
        </w:rPr>
        <w:t>(c) The nature and duration of the variance requested</w:t>
      </w:r>
      <w:r w:rsidR="00E876DD" w:rsidRPr="00044FF2">
        <w:rPr>
          <w:rFonts w:cs="Calibri"/>
          <w:sz w:val="22"/>
          <w:szCs w:val="22"/>
        </w:rPr>
        <w:t>;</w:t>
      </w:r>
    </w:p>
    <w:p w14:paraId="2A21B20A" w14:textId="686BC5A3" w:rsidR="002A3B20" w:rsidRPr="00044FF2" w:rsidRDefault="002A3B20" w:rsidP="002A3B20">
      <w:pPr>
        <w:rPr>
          <w:rFonts w:cs="Calibri"/>
          <w:sz w:val="22"/>
          <w:szCs w:val="22"/>
        </w:rPr>
      </w:pPr>
      <w:r w:rsidRPr="00044FF2">
        <w:rPr>
          <w:rFonts w:cs="Calibri"/>
          <w:sz w:val="22"/>
          <w:szCs w:val="22"/>
        </w:rPr>
        <w:t>(d) A statement of how the intent of th</w:t>
      </w:r>
      <w:r w:rsidR="00E876DD" w:rsidRPr="00044FF2">
        <w:rPr>
          <w:rFonts w:cs="Calibri"/>
          <w:sz w:val="22"/>
          <w:szCs w:val="22"/>
        </w:rPr>
        <w:t>is</w:t>
      </w:r>
      <w:r w:rsidRPr="00044FF2">
        <w:rPr>
          <w:rFonts w:cs="Calibri"/>
          <w:sz w:val="22"/>
          <w:szCs w:val="22"/>
        </w:rPr>
        <w:t xml:space="preserve"> chapter will be met and the reasons why public health or </w:t>
      </w:r>
      <w:r w:rsidR="00E876DD" w:rsidRPr="00044FF2">
        <w:rPr>
          <w:rFonts w:cs="Calibri"/>
          <w:sz w:val="22"/>
          <w:szCs w:val="22"/>
        </w:rPr>
        <w:t>safety</w:t>
      </w:r>
      <w:r w:rsidRPr="00044FF2">
        <w:rPr>
          <w:rFonts w:cs="Calibri"/>
          <w:sz w:val="22"/>
          <w:szCs w:val="22"/>
        </w:rPr>
        <w:t xml:space="preserve"> would not be jeopardized if the variance was granted</w:t>
      </w:r>
      <w:r w:rsidR="00E876DD" w:rsidRPr="00044FF2">
        <w:rPr>
          <w:rFonts w:cs="Calibri"/>
          <w:sz w:val="22"/>
          <w:szCs w:val="22"/>
        </w:rPr>
        <w:t>;</w:t>
      </w:r>
      <w:r w:rsidRPr="00044FF2">
        <w:rPr>
          <w:rFonts w:cs="Calibri"/>
          <w:sz w:val="22"/>
          <w:szCs w:val="22"/>
        </w:rPr>
        <w:t xml:space="preserve"> and </w:t>
      </w:r>
    </w:p>
    <w:p w14:paraId="69B7F5C2" w14:textId="3E17BED7" w:rsidR="002A3B20" w:rsidRPr="00044FF2" w:rsidRDefault="002A3B20" w:rsidP="002A3B20">
      <w:pPr>
        <w:rPr>
          <w:rFonts w:cs="Calibri"/>
          <w:sz w:val="22"/>
          <w:szCs w:val="22"/>
        </w:rPr>
      </w:pPr>
      <w:r w:rsidRPr="00044FF2">
        <w:rPr>
          <w:rFonts w:cs="Calibri"/>
          <w:sz w:val="22"/>
          <w:szCs w:val="22"/>
        </w:rPr>
        <w:t xml:space="preserve">(e) A full description of any policies, procedures, or equipment that the </w:t>
      </w:r>
      <w:r w:rsidR="00284D01" w:rsidRPr="00044FF2">
        <w:rPr>
          <w:rFonts w:cs="Calibri"/>
          <w:sz w:val="22"/>
          <w:szCs w:val="22"/>
        </w:rPr>
        <w:t>owner</w:t>
      </w:r>
      <w:r w:rsidRPr="00044FF2">
        <w:rPr>
          <w:rFonts w:cs="Calibri"/>
          <w:sz w:val="22"/>
          <w:szCs w:val="22"/>
        </w:rPr>
        <w:t xml:space="preserve"> proposes to use to rectify any potential increase in health or </w:t>
      </w:r>
      <w:r w:rsidR="00284D01" w:rsidRPr="00044FF2">
        <w:rPr>
          <w:rFonts w:cs="Calibri"/>
          <w:sz w:val="22"/>
          <w:szCs w:val="22"/>
        </w:rPr>
        <w:t>safety</w:t>
      </w:r>
      <w:r w:rsidRPr="00044FF2">
        <w:rPr>
          <w:rFonts w:cs="Calibri"/>
          <w:sz w:val="22"/>
          <w:szCs w:val="22"/>
        </w:rPr>
        <w:t xml:space="preserve"> risks created by granting the variance. </w:t>
      </w:r>
    </w:p>
    <w:p w14:paraId="2FAE5704" w14:textId="09E0DBB7" w:rsidR="00DA48E5" w:rsidRPr="00044FF2" w:rsidRDefault="00DA48E5" w:rsidP="00DA48E5">
      <w:pPr>
        <w:rPr>
          <w:rFonts w:cs="Calibri"/>
          <w:sz w:val="22"/>
          <w:szCs w:val="22"/>
        </w:rPr>
      </w:pPr>
      <w:r w:rsidRPr="00044FF2">
        <w:rPr>
          <w:rFonts w:cs="Calibri"/>
          <w:sz w:val="22"/>
          <w:szCs w:val="22"/>
        </w:rPr>
        <w:t>(</w:t>
      </w:r>
      <w:r w:rsidR="00274919" w:rsidRPr="00044FF2">
        <w:rPr>
          <w:rFonts w:cs="Calibri"/>
          <w:sz w:val="22"/>
          <w:szCs w:val="22"/>
        </w:rPr>
        <w:t>4</w:t>
      </w:r>
      <w:r w:rsidRPr="00044FF2">
        <w:rPr>
          <w:rFonts w:cs="Calibri"/>
          <w:sz w:val="22"/>
          <w:szCs w:val="22"/>
        </w:rPr>
        <w:t xml:space="preserve">) </w:t>
      </w:r>
      <w:r w:rsidR="00FB43F2">
        <w:rPr>
          <w:rFonts w:cs="Calibri"/>
          <w:sz w:val="22"/>
          <w:szCs w:val="22"/>
        </w:rPr>
        <w:t>The department or local health officer shall not approve a</w:t>
      </w:r>
      <w:r w:rsidRPr="00044FF2">
        <w:rPr>
          <w:rFonts w:cs="Calibri"/>
          <w:sz w:val="22"/>
          <w:szCs w:val="22"/>
        </w:rPr>
        <w:t xml:space="preserve">n application </w:t>
      </w:r>
      <w:r w:rsidR="007846CC">
        <w:rPr>
          <w:rFonts w:cs="Calibri"/>
          <w:sz w:val="22"/>
          <w:szCs w:val="22"/>
        </w:rPr>
        <w:t>for a variance</w:t>
      </w:r>
      <w:r w:rsidRPr="00044FF2">
        <w:rPr>
          <w:rFonts w:cs="Calibri"/>
          <w:sz w:val="22"/>
          <w:szCs w:val="22"/>
        </w:rPr>
        <w:t xml:space="preserve"> unless, notwithstanding a noncompliant design or construction or noncompliant operation, the health and safety purposes behind the requirements of this chapter are met. </w:t>
      </w:r>
    </w:p>
    <w:p w14:paraId="7ABB9462" w14:textId="4C7EAC27" w:rsidR="00F1029E" w:rsidRPr="00044FF2" w:rsidRDefault="00C25292" w:rsidP="00DA48E5">
      <w:pPr>
        <w:rPr>
          <w:rFonts w:cs="Calibri"/>
          <w:sz w:val="22"/>
          <w:szCs w:val="22"/>
        </w:rPr>
      </w:pPr>
      <w:r w:rsidRPr="00044FF2">
        <w:rPr>
          <w:rFonts w:cs="Calibri"/>
          <w:sz w:val="22"/>
          <w:szCs w:val="22"/>
        </w:rPr>
        <w:t>(</w:t>
      </w:r>
      <w:r w:rsidR="00274919" w:rsidRPr="00044FF2">
        <w:rPr>
          <w:rFonts w:cs="Calibri"/>
          <w:sz w:val="22"/>
          <w:szCs w:val="22"/>
        </w:rPr>
        <w:t>5</w:t>
      </w:r>
      <w:r w:rsidR="00580B5E" w:rsidRPr="00044FF2">
        <w:rPr>
          <w:rFonts w:cs="Calibri"/>
          <w:sz w:val="22"/>
          <w:szCs w:val="22"/>
        </w:rPr>
        <w:t xml:space="preserve">) Upon receipt of a complete application, the department or local health officer shall provide a written approval or denial of the variance within 30 </w:t>
      </w:r>
      <w:r w:rsidR="007846CC">
        <w:rPr>
          <w:rFonts w:cs="Calibri"/>
          <w:sz w:val="22"/>
          <w:szCs w:val="22"/>
        </w:rPr>
        <w:t xml:space="preserve">business </w:t>
      </w:r>
      <w:r w:rsidR="00580B5E" w:rsidRPr="00044FF2">
        <w:rPr>
          <w:rFonts w:cs="Calibri"/>
          <w:sz w:val="22"/>
          <w:szCs w:val="22"/>
        </w:rPr>
        <w:t xml:space="preserve">days. </w:t>
      </w:r>
    </w:p>
    <w:p w14:paraId="515C024B" w14:textId="132E6DBE" w:rsidR="002A3B20" w:rsidRPr="00044FF2" w:rsidRDefault="002A3B20" w:rsidP="002A3B20">
      <w:pPr>
        <w:rPr>
          <w:rFonts w:cs="Calibri"/>
          <w:sz w:val="22"/>
          <w:szCs w:val="22"/>
        </w:rPr>
      </w:pPr>
      <w:r w:rsidRPr="00044FF2">
        <w:rPr>
          <w:rFonts w:cs="Calibri"/>
          <w:sz w:val="22"/>
          <w:szCs w:val="22"/>
        </w:rPr>
        <w:t>(</w:t>
      </w:r>
      <w:r w:rsidR="00274919" w:rsidRPr="00044FF2">
        <w:rPr>
          <w:rFonts w:cs="Calibri"/>
          <w:sz w:val="22"/>
          <w:szCs w:val="22"/>
        </w:rPr>
        <w:t>6</w:t>
      </w:r>
      <w:r w:rsidRPr="00044FF2">
        <w:rPr>
          <w:rFonts w:cs="Calibri"/>
          <w:sz w:val="22"/>
          <w:szCs w:val="22"/>
        </w:rPr>
        <w:t xml:space="preserve">) </w:t>
      </w:r>
      <w:r w:rsidR="00284D01" w:rsidRPr="00044FF2">
        <w:rPr>
          <w:rFonts w:cs="Calibri"/>
          <w:sz w:val="22"/>
          <w:szCs w:val="22"/>
        </w:rPr>
        <w:t xml:space="preserve">A variance </w:t>
      </w:r>
      <w:r w:rsidR="009124D4" w:rsidRPr="00044FF2">
        <w:rPr>
          <w:rFonts w:cs="Calibri"/>
          <w:sz w:val="22"/>
          <w:szCs w:val="22"/>
        </w:rPr>
        <w:t xml:space="preserve">may be revoked for cause by the department </w:t>
      </w:r>
      <w:r w:rsidR="009124D4">
        <w:rPr>
          <w:rFonts w:cs="Calibri"/>
          <w:sz w:val="22"/>
          <w:szCs w:val="22"/>
        </w:rPr>
        <w:t>o</w:t>
      </w:r>
      <w:r w:rsidR="007846CC">
        <w:rPr>
          <w:rFonts w:cs="Calibri"/>
          <w:sz w:val="22"/>
          <w:szCs w:val="22"/>
        </w:rPr>
        <w:t>r</w:t>
      </w:r>
      <w:r w:rsidR="009124D4" w:rsidRPr="00044FF2">
        <w:rPr>
          <w:rFonts w:cs="Calibri"/>
          <w:sz w:val="22"/>
          <w:szCs w:val="22"/>
        </w:rPr>
        <w:t xml:space="preserve"> local health officer.  </w:t>
      </w:r>
      <w:r w:rsidRPr="00044FF2">
        <w:rPr>
          <w:rFonts w:cs="Calibri"/>
          <w:sz w:val="22"/>
          <w:szCs w:val="22"/>
        </w:rPr>
        <w:t xml:space="preserve">Each variance </w:t>
      </w:r>
      <w:r w:rsidR="002E55BB">
        <w:rPr>
          <w:rFonts w:cs="Calibri"/>
          <w:sz w:val="22"/>
          <w:szCs w:val="22"/>
        </w:rPr>
        <w:t>will</w:t>
      </w:r>
      <w:r w:rsidRPr="00044FF2">
        <w:rPr>
          <w:rFonts w:cs="Calibri"/>
          <w:sz w:val="22"/>
          <w:szCs w:val="22"/>
        </w:rPr>
        <w:t xml:space="preserve"> be revoked when the </w:t>
      </w:r>
      <w:r w:rsidR="00E56C12">
        <w:rPr>
          <w:rFonts w:cs="Calibri"/>
          <w:sz w:val="22"/>
          <w:szCs w:val="22"/>
        </w:rPr>
        <w:t>associated</w:t>
      </w:r>
      <w:r w:rsidRPr="002A3B20">
        <w:rPr>
          <w:rFonts w:cs="Calibri"/>
          <w:sz w:val="22"/>
          <w:szCs w:val="22"/>
        </w:rPr>
        <w:t xml:space="preserve"> </w:t>
      </w:r>
      <w:r w:rsidRPr="00044FF2">
        <w:rPr>
          <w:rFonts w:cs="Calibri"/>
          <w:sz w:val="22"/>
          <w:szCs w:val="22"/>
        </w:rPr>
        <w:t>permit is revoked. </w:t>
      </w:r>
    </w:p>
    <w:p w14:paraId="4ACBB111" w14:textId="7C8BE90D" w:rsidR="001733FE" w:rsidRPr="00044FF2" w:rsidRDefault="002A3B20" w:rsidP="004B74DE">
      <w:pPr>
        <w:rPr>
          <w:rFonts w:cs="Calibri"/>
          <w:sz w:val="22"/>
          <w:szCs w:val="22"/>
        </w:rPr>
      </w:pPr>
      <w:r w:rsidRPr="00044FF2">
        <w:rPr>
          <w:rFonts w:cs="Calibri"/>
          <w:sz w:val="22"/>
          <w:szCs w:val="22"/>
        </w:rPr>
        <w:t>(</w:t>
      </w:r>
      <w:r w:rsidR="00274919" w:rsidRPr="00044FF2">
        <w:rPr>
          <w:rFonts w:cs="Calibri"/>
          <w:sz w:val="22"/>
          <w:szCs w:val="22"/>
        </w:rPr>
        <w:t>7</w:t>
      </w:r>
      <w:r w:rsidRPr="00044FF2">
        <w:rPr>
          <w:rFonts w:cs="Calibri"/>
          <w:sz w:val="22"/>
          <w:szCs w:val="22"/>
        </w:rPr>
        <w:t xml:space="preserve">) A variance </w:t>
      </w:r>
      <w:r w:rsidR="003E69C7">
        <w:rPr>
          <w:rFonts w:cs="Calibri"/>
          <w:sz w:val="22"/>
          <w:szCs w:val="22"/>
        </w:rPr>
        <w:t>is not</w:t>
      </w:r>
      <w:r w:rsidRPr="00044FF2">
        <w:rPr>
          <w:rFonts w:cs="Calibri"/>
          <w:sz w:val="22"/>
          <w:szCs w:val="22"/>
        </w:rPr>
        <w:t xml:space="preserve"> transferable unless otherwise provided in writing </w:t>
      </w:r>
      <w:r w:rsidR="00164748">
        <w:rPr>
          <w:rFonts w:cs="Calibri"/>
          <w:sz w:val="22"/>
          <w:szCs w:val="22"/>
        </w:rPr>
        <w:t xml:space="preserve">by the department or local health officer </w:t>
      </w:r>
      <w:r w:rsidRPr="00044FF2">
        <w:rPr>
          <w:rFonts w:cs="Calibri"/>
          <w:sz w:val="22"/>
          <w:szCs w:val="22"/>
        </w:rPr>
        <w:t>at the time the variance is granted. </w:t>
      </w:r>
    </w:p>
    <w:p w14:paraId="3407B2A3" w14:textId="17E2EEDD" w:rsidR="00D30B83" w:rsidRPr="00044FF2" w:rsidRDefault="008B251D" w:rsidP="00AF5234">
      <w:pPr>
        <w:pStyle w:val="Heading1"/>
        <w:jc w:val="center"/>
        <w:rPr>
          <w:rFonts w:asciiTheme="minorHAnsi" w:hAnsiTheme="minorHAnsi"/>
          <w:color w:val="000000" w:themeColor="text1"/>
          <w:sz w:val="28"/>
          <w:szCs w:val="28"/>
        </w:rPr>
      </w:pPr>
      <w:bookmarkStart w:id="16" w:name="_Hlk202425635"/>
      <w:r w:rsidRPr="00044FF2">
        <w:rPr>
          <w:rFonts w:asciiTheme="minorHAnsi" w:hAnsiTheme="minorHAnsi"/>
          <w:color w:val="000000" w:themeColor="text1"/>
          <w:sz w:val="28"/>
          <w:szCs w:val="28"/>
        </w:rPr>
        <w:t xml:space="preserve">SUBPART </w:t>
      </w:r>
      <w:r w:rsidR="00380D66" w:rsidRPr="00044FF2">
        <w:rPr>
          <w:rFonts w:asciiTheme="minorHAnsi" w:hAnsiTheme="minorHAnsi"/>
          <w:color w:val="000000" w:themeColor="text1"/>
          <w:sz w:val="28"/>
          <w:szCs w:val="28"/>
        </w:rPr>
        <w:t>J</w:t>
      </w:r>
      <w:r w:rsidRPr="00044FF2">
        <w:rPr>
          <w:rFonts w:asciiTheme="minorHAnsi" w:hAnsiTheme="minorHAnsi"/>
          <w:color w:val="000000" w:themeColor="text1"/>
          <w:sz w:val="28"/>
          <w:szCs w:val="28"/>
        </w:rPr>
        <w:t>: ENFORCEMENT</w:t>
      </w:r>
    </w:p>
    <w:bookmarkEnd w:id="16"/>
    <w:p w14:paraId="0B078CEC" w14:textId="4D819B43" w:rsidR="00A02327" w:rsidRPr="00044FF2" w:rsidRDefault="009B6723" w:rsidP="00A02327">
      <w:pPr>
        <w:rPr>
          <w:rFonts w:cs="Calibri"/>
          <w:sz w:val="22"/>
          <w:szCs w:val="22"/>
        </w:rPr>
      </w:pPr>
      <w:r w:rsidRPr="4D641056">
        <w:rPr>
          <w:rFonts w:cs="Calibri"/>
          <w:b/>
          <w:bCs/>
          <w:sz w:val="22"/>
          <w:szCs w:val="22"/>
        </w:rPr>
        <w:t xml:space="preserve">WAC 246-261-735 Inspections. </w:t>
      </w:r>
      <w:r w:rsidR="00A02327" w:rsidRPr="4D641056">
        <w:rPr>
          <w:rFonts w:cs="Calibri"/>
          <w:sz w:val="22"/>
          <w:szCs w:val="22"/>
        </w:rPr>
        <w:t xml:space="preserve">(1) The department or local health officer </w:t>
      </w:r>
      <w:r w:rsidR="00225F2A" w:rsidRPr="4D641056">
        <w:rPr>
          <w:rFonts w:cs="Calibri"/>
          <w:sz w:val="22"/>
          <w:szCs w:val="22"/>
        </w:rPr>
        <w:t>shall have the right to perform onsite inspections of</w:t>
      </w:r>
      <w:r w:rsidR="00A02327" w:rsidRPr="4D641056">
        <w:rPr>
          <w:rFonts w:cs="Calibri"/>
          <w:sz w:val="22"/>
          <w:szCs w:val="22"/>
        </w:rPr>
        <w:t xml:space="preserve"> an aquatic facility or aquatic venue as often as necessary to ensure compliance with this chapter and chapter 70.90 RCW. </w:t>
      </w:r>
    </w:p>
    <w:p w14:paraId="3BB5E8B7" w14:textId="3D640FAB" w:rsidR="00A02327" w:rsidRPr="00044FF2" w:rsidRDefault="00A02327" w:rsidP="00A02327">
      <w:pPr>
        <w:rPr>
          <w:rFonts w:cs="Calibri"/>
          <w:sz w:val="22"/>
          <w:szCs w:val="22"/>
        </w:rPr>
      </w:pPr>
      <w:r w:rsidRPr="00044FF2">
        <w:rPr>
          <w:rFonts w:cs="Calibri"/>
          <w:sz w:val="22"/>
          <w:szCs w:val="22"/>
        </w:rPr>
        <w:t xml:space="preserve">(2) The department or local health officer shall </w:t>
      </w:r>
      <w:r w:rsidR="00A47EF1" w:rsidRPr="00044FF2">
        <w:rPr>
          <w:rFonts w:cs="Calibri"/>
          <w:sz w:val="22"/>
          <w:szCs w:val="22"/>
        </w:rPr>
        <w:t>inspect</w:t>
      </w:r>
      <w:r w:rsidRPr="00044FF2">
        <w:rPr>
          <w:rFonts w:cs="Calibri"/>
          <w:sz w:val="22"/>
          <w:szCs w:val="22"/>
        </w:rPr>
        <w:t xml:space="preserve"> an aquatic facility or aquatic venue</w:t>
      </w:r>
      <w:r w:rsidR="00AC0C74" w:rsidRPr="00044FF2">
        <w:rPr>
          <w:rFonts w:cs="Calibri"/>
          <w:sz w:val="22"/>
          <w:szCs w:val="22"/>
        </w:rPr>
        <w:t xml:space="preserve"> at any reasonable time for the purpose of the following</w:t>
      </w:r>
      <w:r w:rsidRPr="00044FF2">
        <w:rPr>
          <w:rFonts w:cs="Calibri"/>
          <w:sz w:val="22"/>
          <w:szCs w:val="22"/>
        </w:rPr>
        <w:t>:</w:t>
      </w:r>
    </w:p>
    <w:p w14:paraId="173D6D49" w14:textId="042E65BF" w:rsidR="005F2022" w:rsidRPr="00044FF2" w:rsidRDefault="00AC0C74" w:rsidP="005F2022">
      <w:pPr>
        <w:rPr>
          <w:rFonts w:cs="Calibri"/>
          <w:sz w:val="22"/>
          <w:szCs w:val="22"/>
        </w:rPr>
      </w:pPr>
      <w:r w:rsidRPr="00044FF2">
        <w:rPr>
          <w:rFonts w:cs="Calibri"/>
          <w:sz w:val="22"/>
          <w:szCs w:val="22"/>
        </w:rPr>
        <w:lastRenderedPageBreak/>
        <w:t>(a)</w:t>
      </w:r>
      <w:r w:rsidR="005F2022" w:rsidRPr="00044FF2">
        <w:rPr>
          <w:rFonts w:cs="Calibri"/>
          <w:sz w:val="22"/>
          <w:szCs w:val="22"/>
        </w:rPr>
        <w:t xml:space="preserve"> Inspect, investigate, evaluate, or conduct other surveillance activities considered necessary to ensure compliance with this chapter; </w:t>
      </w:r>
    </w:p>
    <w:p w14:paraId="2A964B15" w14:textId="77777777" w:rsidR="005F2022" w:rsidRPr="00044FF2" w:rsidRDefault="005F2022" w:rsidP="005F2022">
      <w:pPr>
        <w:rPr>
          <w:rFonts w:cs="Calibri"/>
          <w:sz w:val="22"/>
          <w:szCs w:val="22"/>
        </w:rPr>
      </w:pPr>
      <w:r w:rsidRPr="00044FF2">
        <w:rPr>
          <w:rFonts w:cs="Calibri"/>
          <w:sz w:val="22"/>
          <w:szCs w:val="22"/>
        </w:rPr>
        <w:t xml:space="preserve">(b) Verify compliance with previously written violations;  </w:t>
      </w:r>
    </w:p>
    <w:p w14:paraId="62CB3BFE" w14:textId="0245E14D" w:rsidR="005F2022" w:rsidRPr="00044FF2" w:rsidRDefault="005F2022" w:rsidP="005F2022">
      <w:pPr>
        <w:rPr>
          <w:rFonts w:cs="Calibri"/>
          <w:sz w:val="22"/>
          <w:szCs w:val="22"/>
        </w:rPr>
      </w:pPr>
      <w:r w:rsidRPr="00044FF2">
        <w:rPr>
          <w:rFonts w:cs="Calibri"/>
          <w:sz w:val="22"/>
          <w:szCs w:val="22"/>
        </w:rPr>
        <w:t>(c) Respond to complaints;</w:t>
      </w:r>
    </w:p>
    <w:p w14:paraId="29C97789" w14:textId="77777777" w:rsidR="005F2022" w:rsidRPr="00044FF2" w:rsidRDefault="005F2022" w:rsidP="005F2022">
      <w:pPr>
        <w:rPr>
          <w:rFonts w:cs="Calibri"/>
          <w:sz w:val="22"/>
          <w:szCs w:val="22"/>
        </w:rPr>
      </w:pPr>
      <w:r w:rsidRPr="00044FF2">
        <w:rPr>
          <w:rFonts w:cs="Calibri"/>
          <w:sz w:val="22"/>
          <w:szCs w:val="22"/>
        </w:rPr>
        <w:t>(d) Respond to reports of incidents, including illness or injury reports;</w:t>
      </w:r>
    </w:p>
    <w:p w14:paraId="30FB8AB4" w14:textId="77777777" w:rsidR="005F2022" w:rsidRPr="00044FF2" w:rsidRDefault="005F2022" w:rsidP="005F2022">
      <w:pPr>
        <w:rPr>
          <w:rFonts w:cs="Calibri"/>
          <w:sz w:val="22"/>
          <w:szCs w:val="22"/>
        </w:rPr>
      </w:pPr>
      <w:r w:rsidRPr="00044FF2">
        <w:rPr>
          <w:rFonts w:cs="Calibri"/>
          <w:sz w:val="22"/>
          <w:szCs w:val="22"/>
        </w:rPr>
        <w:t xml:space="preserve">(e) Collect samples or specimens; </w:t>
      </w:r>
    </w:p>
    <w:p w14:paraId="3D04DD41" w14:textId="77777777" w:rsidR="005F2022" w:rsidRPr="00044FF2" w:rsidRDefault="005F2022" w:rsidP="005F2022">
      <w:pPr>
        <w:rPr>
          <w:rFonts w:cs="Calibri"/>
          <w:sz w:val="22"/>
          <w:szCs w:val="22"/>
        </w:rPr>
      </w:pPr>
      <w:r w:rsidRPr="00044FF2">
        <w:rPr>
          <w:rFonts w:cs="Calibri"/>
          <w:sz w:val="22"/>
          <w:szCs w:val="22"/>
        </w:rPr>
        <w:t xml:space="preserve">(f) Examine, review, and copy relevant documents and records; </w:t>
      </w:r>
    </w:p>
    <w:p w14:paraId="7EA8D37C" w14:textId="77777777" w:rsidR="005F2022" w:rsidRPr="00044FF2" w:rsidRDefault="005F2022" w:rsidP="005F2022">
      <w:pPr>
        <w:rPr>
          <w:rFonts w:cs="Calibri"/>
          <w:sz w:val="22"/>
          <w:szCs w:val="22"/>
        </w:rPr>
      </w:pPr>
      <w:r w:rsidRPr="00044FF2">
        <w:rPr>
          <w:rFonts w:cs="Calibri"/>
          <w:sz w:val="22"/>
          <w:szCs w:val="22"/>
        </w:rPr>
        <w:t xml:space="preserve">(g) Obtain photographic or other evidence needed to enforce this chapter; or </w:t>
      </w:r>
    </w:p>
    <w:p w14:paraId="72C9FF45" w14:textId="4DE0FF78" w:rsidR="00AC0C74" w:rsidRPr="00044FF2" w:rsidRDefault="005F2022" w:rsidP="005F2022">
      <w:pPr>
        <w:rPr>
          <w:rFonts w:cs="Calibri"/>
          <w:sz w:val="22"/>
          <w:szCs w:val="22"/>
        </w:rPr>
      </w:pPr>
      <w:r w:rsidRPr="00044FF2">
        <w:rPr>
          <w:rFonts w:cs="Calibri"/>
          <w:sz w:val="22"/>
          <w:szCs w:val="22"/>
        </w:rPr>
        <w:t>(h) Interview or question any person.</w:t>
      </w:r>
    </w:p>
    <w:p w14:paraId="479AA784" w14:textId="2E18E7B5" w:rsidR="00A02327" w:rsidRPr="00044FF2" w:rsidRDefault="00A02327" w:rsidP="00A02327">
      <w:pPr>
        <w:rPr>
          <w:rFonts w:cs="Calibri"/>
          <w:sz w:val="22"/>
          <w:szCs w:val="22"/>
        </w:rPr>
      </w:pPr>
      <w:r w:rsidRPr="00044FF2">
        <w:rPr>
          <w:rFonts w:cs="Calibri"/>
          <w:sz w:val="22"/>
          <w:szCs w:val="22"/>
        </w:rPr>
        <w:t>(</w:t>
      </w:r>
      <w:r w:rsidR="00AB3DD9" w:rsidRPr="00044FF2">
        <w:rPr>
          <w:rFonts w:cs="Calibri"/>
          <w:sz w:val="22"/>
          <w:szCs w:val="22"/>
        </w:rPr>
        <w:t>3</w:t>
      </w:r>
      <w:r w:rsidRPr="00044FF2">
        <w:rPr>
          <w:rFonts w:cs="Calibri"/>
          <w:sz w:val="22"/>
          <w:szCs w:val="22"/>
        </w:rPr>
        <w:t>) The department or local health jurisdiction may adjust the frequency of inspections for an aquatic facility or aquatic venue based on risk of recreational water injury or illness.</w:t>
      </w:r>
    </w:p>
    <w:p w14:paraId="13194B85" w14:textId="4C1D17AB" w:rsidR="00A02327" w:rsidRPr="00044FF2" w:rsidRDefault="00A02327" w:rsidP="00A02327">
      <w:pPr>
        <w:rPr>
          <w:rFonts w:cs="Calibri"/>
          <w:sz w:val="22"/>
          <w:szCs w:val="22"/>
        </w:rPr>
      </w:pPr>
      <w:r w:rsidRPr="00044FF2">
        <w:rPr>
          <w:rFonts w:cs="Calibri"/>
          <w:sz w:val="22"/>
          <w:szCs w:val="22"/>
        </w:rPr>
        <w:t>(</w:t>
      </w:r>
      <w:r w:rsidR="000947F8" w:rsidRPr="00044FF2">
        <w:rPr>
          <w:rFonts w:cs="Calibri"/>
          <w:sz w:val="22"/>
          <w:szCs w:val="22"/>
        </w:rPr>
        <w:t>4</w:t>
      </w:r>
      <w:r w:rsidRPr="00044FF2">
        <w:rPr>
          <w:rFonts w:cs="Calibri"/>
          <w:sz w:val="22"/>
          <w:szCs w:val="22"/>
        </w:rPr>
        <w:t>) The department or local health officer shall notify the owner or qualified operator in charge at the time of discovery, or immediately following the inspection, if conditions that pose an imminent health hazard are identified and follow the imminent health hazard requirements outlined in WAC 246-261-</w:t>
      </w:r>
      <w:r w:rsidR="000947F8" w:rsidRPr="00044FF2">
        <w:rPr>
          <w:rFonts w:cs="Calibri"/>
          <w:sz w:val="22"/>
          <w:szCs w:val="22"/>
        </w:rPr>
        <w:t>800</w:t>
      </w:r>
      <w:r w:rsidRPr="00044FF2">
        <w:rPr>
          <w:rFonts w:cs="Calibri"/>
          <w:sz w:val="22"/>
          <w:szCs w:val="22"/>
        </w:rPr>
        <w:t>.</w:t>
      </w:r>
    </w:p>
    <w:p w14:paraId="4C72FB9E" w14:textId="13B19604" w:rsidR="00A02327" w:rsidRPr="00044FF2" w:rsidRDefault="00A02327" w:rsidP="00A02327">
      <w:pPr>
        <w:rPr>
          <w:rFonts w:cs="Calibri"/>
          <w:sz w:val="22"/>
          <w:szCs w:val="22"/>
        </w:rPr>
      </w:pPr>
      <w:r w:rsidRPr="00044FF2">
        <w:rPr>
          <w:rFonts w:cs="Calibri"/>
          <w:sz w:val="22"/>
          <w:szCs w:val="22"/>
        </w:rPr>
        <w:t>(</w:t>
      </w:r>
      <w:r w:rsidR="000947F8" w:rsidRPr="00044FF2">
        <w:rPr>
          <w:rFonts w:cs="Calibri"/>
          <w:sz w:val="22"/>
          <w:szCs w:val="22"/>
        </w:rPr>
        <w:t>5</w:t>
      </w:r>
      <w:r w:rsidRPr="00044FF2">
        <w:rPr>
          <w:rFonts w:cs="Calibri"/>
          <w:sz w:val="22"/>
          <w:szCs w:val="22"/>
        </w:rPr>
        <w:t xml:space="preserve">) The department or local health officer shall consult with the owner or qualitied operator in charge upon completion of the inspection about findings and recommend follow-up actions. </w:t>
      </w:r>
    </w:p>
    <w:p w14:paraId="722BAF1E" w14:textId="6CEECC0B" w:rsidR="00A02327" w:rsidRPr="00044FF2" w:rsidRDefault="00A02327" w:rsidP="00A02327">
      <w:pPr>
        <w:rPr>
          <w:rFonts w:cs="Calibri"/>
          <w:sz w:val="22"/>
          <w:szCs w:val="22"/>
        </w:rPr>
      </w:pPr>
      <w:r w:rsidRPr="00044FF2">
        <w:rPr>
          <w:rFonts w:cs="Calibri"/>
          <w:sz w:val="22"/>
          <w:szCs w:val="22"/>
        </w:rPr>
        <w:t>(</w:t>
      </w:r>
      <w:r w:rsidR="00D4671C" w:rsidRPr="00044FF2">
        <w:rPr>
          <w:rFonts w:cs="Calibri"/>
          <w:sz w:val="22"/>
          <w:szCs w:val="22"/>
        </w:rPr>
        <w:t>6</w:t>
      </w:r>
      <w:r w:rsidRPr="00044FF2">
        <w:rPr>
          <w:rFonts w:cs="Calibri"/>
          <w:sz w:val="22"/>
          <w:szCs w:val="22"/>
        </w:rPr>
        <w:t xml:space="preserve">) The department or local health officer shall provide a copy of the completed inspection report to the owner or qualified operator in charge and request acknowledgement of receipt. </w:t>
      </w:r>
    </w:p>
    <w:p w14:paraId="10EA001F" w14:textId="2016C1E7" w:rsidR="00A02327" w:rsidRPr="00044FF2" w:rsidRDefault="00A02327" w:rsidP="00A02327">
      <w:pPr>
        <w:rPr>
          <w:rFonts w:cs="Calibri"/>
          <w:sz w:val="22"/>
          <w:szCs w:val="22"/>
        </w:rPr>
      </w:pPr>
      <w:r w:rsidRPr="00044FF2">
        <w:rPr>
          <w:rFonts w:cs="Calibri"/>
          <w:sz w:val="22"/>
          <w:szCs w:val="22"/>
        </w:rPr>
        <w:t>(</w:t>
      </w:r>
      <w:r w:rsidR="00D4671C" w:rsidRPr="00044FF2">
        <w:rPr>
          <w:rFonts w:cs="Calibri"/>
          <w:sz w:val="22"/>
          <w:szCs w:val="22"/>
        </w:rPr>
        <w:t>7</w:t>
      </w:r>
      <w:r w:rsidRPr="00044FF2">
        <w:rPr>
          <w:rFonts w:cs="Calibri"/>
          <w:sz w:val="22"/>
          <w:szCs w:val="22"/>
        </w:rPr>
        <w:t>) The department or local health officer may publish aquatic facility inspection reports to a website.</w:t>
      </w:r>
    </w:p>
    <w:p w14:paraId="025401C8" w14:textId="4CE2887E" w:rsidR="00F6321B" w:rsidRPr="00044FF2" w:rsidRDefault="00A02327" w:rsidP="00687531">
      <w:pPr>
        <w:rPr>
          <w:rFonts w:cs="Calibri"/>
          <w:sz w:val="22"/>
          <w:szCs w:val="22"/>
        </w:rPr>
      </w:pPr>
      <w:r w:rsidRPr="4D641056">
        <w:rPr>
          <w:rFonts w:cs="Calibri"/>
          <w:sz w:val="22"/>
          <w:szCs w:val="22"/>
        </w:rPr>
        <w:t>(</w:t>
      </w:r>
      <w:r w:rsidR="00D4671C" w:rsidRPr="4D641056">
        <w:rPr>
          <w:rFonts w:cs="Calibri"/>
          <w:sz w:val="22"/>
          <w:szCs w:val="22"/>
        </w:rPr>
        <w:t>8</w:t>
      </w:r>
      <w:r w:rsidRPr="4D641056">
        <w:rPr>
          <w:rFonts w:cs="Calibri"/>
          <w:sz w:val="22"/>
          <w:szCs w:val="22"/>
        </w:rPr>
        <w:t>) A person may not interfere with, deny, or delay an inspection conducted by the department or local health officer.</w:t>
      </w:r>
    </w:p>
    <w:p w14:paraId="6ECA1F06" w14:textId="477F396E" w:rsidR="00B7619C" w:rsidRPr="00044FF2" w:rsidRDefault="00F610BE" w:rsidP="00F610BE">
      <w:pPr>
        <w:rPr>
          <w:rFonts w:cs="Calibri"/>
          <w:sz w:val="22"/>
          <w:szCs w:val="22"/>
        </w:rPr>
      </w:pPr>
      <w:r w:rsidRPr="00044FF2">
        <w:rPr>
          <w:rFonts w:cs="Calibri"/>
          <w:b/>
          <w:bCs/>
          <w:sz w:val="22"/>
          <w:szCs w:val="22"/>
        </w:rPr>
        <w:t>WAC 246-261-</w:t>
      </w:r>
      <w:r w:rsidR="00C72F96" w:rsidRPr="00044FF2">
        <w:rPr>
          <w:rFonts w:cs="Calibri"/>
          <w:b/>
          <w:bCs/>
          <w:sz w:val="22"/>
          <w:szCs w:val="22"/>
        </w:rPr>
        <w:t>800</w:t>
      </w:r>
      <w:r w:rsidRPr="00044FF2">
        <w:rPr>
          <w:rFonts w:cs="Calibri"/>
          <w:b/>
          <w:bCs/>
          <w:sz w:val="22"/>
          <w:szCs w:val="22"/>
        </w:rPr>
        <w:t xml:space="preserve"> Imminent health hazards.</w:t>
      </w:r>
      <w:r w:rsidRPr="00044FF2">
        <w:rPr>
          <w:rFonts w:cs="Calibri"/>
          <w:sz w:val="22"/>
          <w:szCs w:val="22"/>
        </w:rPr>
        <w:t xml:space="preserve"> </w:t>
      </w:r>
      <w:r w:rsidR="0070136E" w:rsidRPr="00044FF2">
        <w:rPr>
          <w:rFonts w:cs="Calibri"/>
          <w:sz w:val="22"/>
          <w:szCs w:val="22"/>
        </w:rPr>
        <w:t>(1</w:t>
      </w:r>
      <w:r w:rsidR="00850BF1" w:rsidRPr="00044FF2">
        <w:rPr>
          <w:rFonts w:cs="Calibri"/>
          <w:sz w:val="22"/>
          <w:szCs w:val="22"/>
        </w:rPr>
        <w:t xml:space="preserve">) </w:t>
      </w:r>
      <w:r w:rsidRPr="00044FF2">
        <w:rPr>
          <w:rFonts w:cs="Calibri"/>
          <w:sz w:val="22"/>
          <w:szCs w:val="22"/>
        </w:rPr>
        <w:t>The department or local health officer may order the immediate closure of an aquatic facility, or any portion thereof, for any of the following imminent health hazard</w:t>
      </w:r>
      <w:r w:rsidR="00674722" w:rsidRPr="00044FF2">
        <w:rPr>
          <w:rFonts w:cs="Calibri"/>
          <w:sz w:val="22"/>
          <w:szCs w:val="22"/>
        </w:rPr>
        <w:t>s</w:t>
      </w:r>
      <w:r w:rsidRPr="00044FF2">
        <w:rPr>
          <w:rFonts w:cs="Calibri"/>
          <w:sz w:val="22"/>
          <w:szCs w:val="22"/>
        </w:rPr>
        <w:t>:</w:t>
      </w:r>
    </w:p>
    <w:p w14:paraId="74199205" w14:textId="1987D0DC" w:rsidR="00E77704" w:rsidRPr="00044FF2" w:rsidRDefault="00E77704" w:rsidP="00F610BE">
      <w:pPr>
        <w:rPr>
          <w:rFonts w:cs="Calibri"/>
          <w:sz w:val="22"/>
          <w:szCs w:val="22"/>
        </w:rPr>
      </w:pPr>
      <w:r w:rsidRPr="00044FF2">
        <w:rPr>
          <w:rFonts w:cs="Calibri"/>
          <w:sz w:val="22"/>
          <w:szCs w:val="22"/>
        </w:rPr>
        <w:t>(</w:t>
      </w:r>
      <w:r w:rsidR="00E505DE" w:rsidRPr="00044FF2">
        <w:rPr>
          <w:rFonts w:cs="Calibri"/>
          <w:sz w:val="22"/>
          <w:szCs w:val="22"/>
        </w:rPr>
        <w:t>a</w:t>
      </w:r>
      <w:r w:rsidRPr="00044FF2">
        <w:rPr>
          <w:rFonts w:cs="Calibri"/>
          <w:sz w:val="22"/>
          <w:szCs w:val="22"/>
        </w:rPr>
        <w:t xml:space="preserve">) </w:t>
      </w:r>
      <w:r w:rsidR="00BB3598" w:rsidRPr="00044FF2">
        <w:rPr>
          <w:rFonts w:cs="Calibri"/>
          <w:sz w:val="22"/>
          <w:szCs w:val="22"/>
        </w:rPr>
        <w:t>Failure to provide the m</w:t>
      </w:r>
      <w:r w:rsidR="006B56CA" w:rsidRPr="00044FF2">
        <w:rPr>
          <w:rFonts w:cs="Calibri"/>
          <w:sz w:val="22"/>
          <w:szCs w:val="22"/>
        </w:rPr>
        <w:t>inimum number of qualified lifeguards as required in WAC 246-261-</w:t>
      </w:r>
      <w:r w:rsidR="000A3BB4" w:rsidRPr="00044FF2">
        <w:rPr>
          <w:rFonts w:cs="Calibri"/>
          <w:sz w:val="22"/>
          <w:szCs w:val="22"/>
        </w:rPr>
        <w:t>540</w:t>
      </w:r>
      <w:r w:rsidR="006B56CA" w:rsidRPr="00044FF2">
        <w:rPr>
          <w:rFonts w:cs="Calibri"/>
          <w:sz w:val="22"/>
          <w:szCs w:val="22"/>
        </w:rPr>
        <w:t>;</w:t>
      </w:r>
    </w:p>
    <w:p w14:paraId="7643261B" w14:textId="4677650B" w:rsidR="006B56CA" w:rsidRPr="00044FF2" w:rsidRDefault="006B56CA" w:rsidP="00F610BE">
      <w:pPr>
        <w:rPr>
          <w:rFonts w:cs="Calibri"/>
          <w:sz w:val="22"/>
          <w:szCs w:val="22"/>
        </w:rPr>
      </w:pPr>
      <w:r w:rsidRPr="00044FF2">
        <w:rPr>
          <w:rFonts w:cs="Calibri"/>
          <w:sz w:val="22"/>
          <w:szCs w:val="22"/>
        </w:rPr>
        <w:t>(</w:t>
      </w:r>
      <w:r w:rsidR="00E505DE" w:rsidRPr="00044FF2">
        <w:rPr>
          <w:rFonts w:cs="Calibri"/>
          <w:sz w:val="22"/>
          <w:szCs w:val="22"/>
        </w:rPr>
        <w:t>b</w:t>
      </w:r>
      <w:r w:rsidRPr="00044FF2">
        <w:rPr>
          <w:rFonts w:cs="Calibri"/>
          <w:sz w:val="22"/>
          <w:szCs w:val="22"/>
        </w:rPr>
        <w:t xml:space="preserve">) </w:t>
      </w:r>
      <w:r w:rsidR="00BB3598" w:rsidRPr="00044FF2">
        <w:rPr>
          <w:rFonts w:cs="Calibri"/>
          <w:sz w:val="22"/>
          <w:szCs w:val="22"/>
        </w:rPr>
        <w:t>Failure to provide</w:t>
      </w:r>
      <w:r w:rsidR="00BB3598" w:rsidRPr="00044FF2" w:rsidDel="00EB44E2">
        <w:rPr>
          <w:rFonts w:cs="Calibri"/>
          <w:sz w:val="22"/>
          <w:szCs w:val="22"/>
        </w:rPr>
        <w:t xml:space="preserve"> </w:t>
      </w:r>
      <w:r w:rsidR="00125E4F" w:rsidRPr="00044FF2">
        <w:rPr>
          <w:rFonts w:cs="Calibri"/>
          <w:sz w:val="22"/>
          <w:szCs w:val="22"/>
        </w:rPr>
        <w:t>responsible</w:t>
      </w:r>
      <w:r w:rsidR="00EB44E2" w:rsidRPr="00044FF2">
        <w:rPr>
          <w:rFonts w:cs="Calibri"/>
          <w:sz w:val="22"/>
          <w:szCs w:val="22"/>
        </w:rPr>
        <w:t xml:space="preserve"> adult</w:t>
      </w:r>
      <w:r w:rsidR="00125E4F" w:rsidRPr="00044FF2">
        <w:rPr>
          <w:rFonts w:cs="Calibri"/>
          <w:sz w:val="22"/>
          <w:szCs w:val="22"/>
        </w:rPr>
        <w:t xml:space="preserve"> </w:t>
      </w:r>
      <w:r w:rsidR="00241788" w:rsidRPr="00044FF2">
        <w:rPr>
          <w:rFonts w:cs="Calibri"/>
          <w:sz w:val="22"/>
          <w:szCs w:val="22"/>
        </w:rPr>
        <w:t>supervision</w:t>
      </w:r>
      <w:r w:rsidR="007677B0">
        <w:rPr>
          <w:rFonts w:cs="Calibri"/>
          <w:sz w:val="22"/>
          <w:szCs w:val="22"/>
        </w:rPr>
        <w:t>;</w:t>
      </w:r>
      <w:r w:rsidR="00125E4F" w:rsidRPr="00044FF2">
        <w:rPr>
          <w:rFonts w:cs="Calibri"/>
          <w:sz w:val="22"/>
          <w:szCs w:val="22"/>
        </w:rPr>
        <w:t xml:space="preserve"> </w:t>
      </w:r>
      <w:r w:rsidR="00D85885" w:rsidRPr="00044FF2">
        <w:rPr>
          <w:rFonts w:cs="Calibri"/>
          <w:sz w:val="22"/>
          <w:szCs w:val="22"/>
        </w:rPr>
        <w:t xml:space="preserve"> </w:t>
      </w:r>
    </w:p>
    <w:p w14:paraId="0B3DCF87" w14:textId="77777777" w:rsidR="00C72F96" w:rsidRPr="00044FF2" w:rsidRDefault="00B52A94" w:rsidP="00F610BE">
      <w:pPr>
        <w:rPr>
          <w:rFonts w:cs="Calibri"/>
          <w:sz w:val="22"/>
          <w:szCs w:val="22"/>
        </w:rPr>
      </w:pPr>
      <w:r w:rsidRPr="00044FF2">
        <w:rPr>
          <w:rFonts w:cs="Calibri"/>
          <w:sz w:val="22"/>
          <w:szCs w:val="22"/>
        </w:rPr>
        <w:t>(</w:t>
      </w:r>
      <w:r w:rsidR="00E505DE" w:rsidRPr="00044FF2">
        <w:rPr>
          <w:rFonts w:cs="Calibri"/>
          <w:sz w:val="22"/>
          <w:szCs w:val="22"/>
        </w:rPr>
        <w:t>c</w:t>
      </w:r>
      <w:r w:rsidRPr="00044FF2">
        <w:rPr>
          <w:rFonts w:cs="Calibri"/>
          <w:sz w:val="22"/>
          <w:szCs w:val="22"/>
        </w:rPr>
        <w:t xml:space="preserve">) </w:t>
      </w:r>
      <w:r w:rsidR="0008393F" w:rsidRPr="00044FF2">
        <w:rPr>
          <w:rFonts w:cs="Calibri"/>
          <w:sz w:val="22"/>
          <w:szCs w:val="22"/>
        </w:rPr>
        <w:t>Failure to maintain or provide a</w:t>
      </w:r>
      <w:r w:rsidR="000B352D" w:rsidRPr="00044FF2">
        <w:rPr>
          <w:rFonts w:cs="Calibri"/>
          <w:sz w:val="22"/>
          <w:szCs w:val="22"/>
        </w:rPr>
        <w:t>n enclosure to prevent unauthorized access to the aquatic facility or aquatic venue when required</w:t>
      </w:r>
      <w:r w:rsidR="00960098" w:rsidRPr="00044FF2">
        <w:rPr>
          <w:rFonts w:cs="Calibri"/>
          <w:sz w:val="22"/>
          <w:szCs w:val="22"/>
        </w:rPr>
        <w:t xml:space="preserve"> in WAC 246-261-440</w:t>
      </w:r>
      <w:r w:rsidR="000B352D" w:rsidRPr="00044FF2">
        <w:rPr>
          <w:rFonts w:cs="Calibri"/>
          <w:sz w:val="22"/>
          <w:szCs w:val="22"/>
        </w:rPr>
        <w:t>;</w:t>
      </w:r>
    </w:p>
    <w:p w14:paraId="34A65116" w14:textId="75CE6D23" w:rsidR="000B352D" w:rsidRPr="00044FF2" w:rsidRDefault="000B352D" w:rsidP="00F610BE">
      <w:pPr>
        <w:rPr>
          <w:rFonts w:cs="Calibri"/>
          <w:sz w:val="22"/>
          <w:szCs w:val="22"/>
        </w:rPr>
      </w:pPr>
      <w:r w:rsidRPr="00044FF2">
        <w:rPr>
          <w:rFonts w:cs="Calibri"/>
          <w:sz w:val="22"/>
          <w:szCs w:val="22"/>
        </w:rPr>
        <w:t>(</w:t>
      </w:r>
      <w:r w:rsidR="00A06C04" w:rsidRPr="00044FF2">
        <w:rPr>
          <w:rFonts w:cs="Calibri"/>
          <w:sz w:val="22"/>
          <w:szCs w:val="22"/>
        </w:rPr>
        <w:t>d</w:t>
      </w:r>
      <w:r w:rsidRPr="00044FF2">
        <w:rPr>
          <w:rFonts w:cs="Calibri"/>
          <w:sz w:val="22"/>
          <w:szCs w:val="22"/>
        </w:rPr>
        <w:t xml:space="preserve">) </w:t>
      </w:r>
      <w:r w:rsidR="0008393F" w:rsidRPr="00044FF2">
        <w:rPr>
          <w:rFonts w:cs="Calibri"/>
          <w:sz w:val="22"/>
          <w:szCs w:val="22"/>
        </w:rPr>
        <w:t>Failure to maintain w</w:t>
      </w:r>
      <w:r w:rsidR="00DE1BC4" w:rsidRPr="00044FF2">
        <w:rPr>
          <w:rFonts w:cs="Calibri"/>
          <w:sz w:val="22"/>
          <w:szCs w:val="22"/>
        </w:rPr>
        <w:t xml:space="preserve">ater clarity as required in </w:t>
      </w:r>
      <w:r w:rsidR="006F2642" w:rsidRPr="00044FF2">
        <w:rPr>
          <w:rFonts w:cs="Calibri"/>
          <w:sz w:val="22"/>
          <w:szCs w:val="22"/>
        </w:rPr>
        <w:t>WAC 246-261-</w:t>
      </w:r>
      <w:r w:rsidR="00960098" w:rsidRPr="00044FF2">
        <w:rPr>
          <w:rFonts w:cs="Calibri"/>
          <w:sz w:val="22"/>
          <w:szCs w:val="22"/>
        </w:rPr>
        <w:t>675</w:t>
      </w:r>
      <w:r w:rsidR="00783B46" w:rsidRPr="00044FF2">
        <w:rPr>
          <w:rFonts w:cs="Calibri"/>
          <w:sz w:val="22"/>
          <w:szCs w:val="22"/>
        </w:rPr>
        <w:t>;</w:t>
      </w:r>
    </w:p>
    <w:p w14:paraId="2E4E06ED" w14:textId="3E2A9DBD" w:rsidR="00783B46" w:rsidRPr="00044FF2" w:rsidRDefault="00783B46" w:rsidP="00F610BE">
      <w:pPr>
        <w:rPr>
          <w:rFonts w:cs="Calibri"/>
          <w:sz w:val="22"/>
          <w:szCs w:val="22"/>
        </w:rPr>
      </w:pPr>
      <w:r w:rsidRPr="00044FF2">
        <w:rPr>
          <w:rFonts w:cs="Calibri"/>
          <w:sz w:val="22"/>
          <w:szCs w:val="22"/>
        </w:rPr>
        <w:t>(</w:t>
      </w:r>
      <w:r w:rsidR="00A06C04" w:rsidRPr="00044FF2">
        <w:rPr>
          <w:rFonts w:cs="Calibri"/>
          <w:sz w:val="22"/>
          <w:szCs w:val="22"/>
        </w:rPr>
        <w:t>e</w:t>
      </w:r>
      <w:r w:rsidRPr="00044FF2">
        <w:rPr>
          <w:rFonts w:cs="Calibri"/>
          <w:sz w:val="22"/>
          <w:szCs w:val="22"/>
        </w:rPr>
        <w:t xml:space="preserve">) </w:t>
      </w:r>
      <w:r w:rsidR="002873B0" w:rsidRPr="00044FF2">
        <w:rPr>
          <w:rFonts w:cs="Calibri"/>
          <w:sz w:val="22"/>
          <w:szCs w:val="22"/>
        </w:rPr>
        <w:t>L</w:t>
      </w:r>
      <w:r w:rsidRPr="00044FF2">
        <w:rPr>
          <w:rFonts w:cs="Calibri"/>
          <w:sz w:val="22"/>
          <w:szCs w:val="22"/>
        </w:rPr>
        <w:t xml:space="preserve">ifeguard equipment </w:t>
      </w:r>
      <w:r w:rsidR="00444B12" w:rsidRPr="00044FF2">
        <w:rPr>
          <w:rFonts w:cs="Calibri"/>
          <w:sz w:val="22"/>
          <w:szCs w:val="22"/>
        </w:rPr>
        <w:t>as required in WAC 246-</w:t>
      </w:r>
      <w:r w:rsidR="009948C9" w:rsidRPr="00044FF2">
        <w:rPr>
          <w:rFonts w:cs="Calibri"/>
          <w:sz w:val="22"/>
          <w:szCs w:val="22"/>
        </w:rPr>
        <w:t xml:space="preserve">261-550 </w:t>
      </w:r>
      <w:r w:rsidRPr="00044FF2">
        <w:rPr>
          <w:rFonts w:cs="Calibri"/>
          <w:sz w:val="22"/>
          <w:szCs w:val="22"/>
        </w:rPr>
        <w:t>is absent or inaccessible</w:t>
      </w:r>
      <w:r w:rsidR="009948C9" w:rsidRPr="00044FF2">
        <w:rPr>
          <w:rFonts w:cs="Calibri"/>
          <w:sz w:val="22"/>
          <w:szCs w:val="22"/>
        </w:rPr>
        <w:t>;</w:t>
      </w:r>
    </w:p>
    <w:p w14:paraId="429F5568" w14:textId="38F5E786" w:rsidR="00B77F3B" w:rsidRPr="00044FF2" w:rsidRDefault="00B77F3B" w:rsidP="00F610BE">
      <w:pPr>
        <w:rPr>
          <w:rFonts w:cs="Calibri"/>
          <w:sz w:val="22"/>
          <w:szCs w:val="22"/>
        </w:rPr>
      </w:pPr>
      <w:r w:rsidRPr="00044FF2">
        <w:rPr>
          <w:rFonts w:cs="Calibri"/>
          <w:sz w:val="22"/>
          <w:szCs w:val="22"/>
        </w:rPr>
        <w:lastRenderedPageBreak/>
        <w:t>(</w:t>
      </w:r>
      <w:r w:rsidR="0070136E" w:rsidRPr="00044FF2">
        <w:rPr>
          <w:rFonts w:cs="Calibri"/>
          <w:sz w:val="22"/>
          <w:szCs w:val="22"/>
        </w:rPr>
        <w:t>f</w:t>
      </w:r>
      <w:r w:rsidRPr="00044FF2">
        <w:rPr>
          <w:rFonts w:cs="Calibri"/>
          <w:sz w:val="22"/>
          <w:szCs w:val="22"/>
        </w:rPr>
        <w:t xml:space="preserve">) </w:t>
      </w:r>
      <w:r w:rsidR="0008393F" w:rsidRPr="00044FF2">
        <w:rPr>
          <w:rFonts w:cs="Calibri"/>
          <w:sz w:val="22"/>
          <w:szCs w:val="22"/>
        </w:rPr>
        <w:t>Failure to provide m</w:t>
      </w:r>
      <w:r w:rsidR="00B9233F" w:rsidRPr="00044FF2">
        <w:rPr>
          <w:rFonts w:cs="Calibri"/>
          <w:sz w:val="22"/>
          <w:szCs w:val="22"/>
        </w:rPr>
        <w:t>inimum disinfe</w:t>
      </w:r>
      <w:r w:rsidR="00B15424" w:rsidRPr="00044FF2">
        <w:rPr>
          <w:rFonts w:cs="Calibri"/>
          <w:sz w:val="22"/>
          <w:szCs w:val="22"/>
        </w:rPr>
        <w:t>c</w:t>
      </w:r>
      <w:r w:rsidR="00B9233F" w:rsidRPr="00044FF2">
        <w:rPr>
          <w:rFonts w:cs="Calibri"/>
          <w:sz w:val="22"/>
          <w:szCs w:val="22"/>
        </w:rPr>
        <w:t>t</w:t>
      </w:r>
      <w:r w:rsidR="00B15424" w:rsidRPr="00044FF2">
        <w:rPr>
          <w:rFonts w:cs="Calibri"/>
          <w:sz w:val="22"/>
          <w:szCs w:val="22"/>
        </w:rPr>
        <w:t>ant</w:t>
      </w:r>
      <w:r w:rsidR="00B9233F" w:rsidRPr="00044FF2">
        <w:rPr>
          <w:rFonts w:cs="Calibri"/>
          <w:sz w:val="22"/>
          <w:szCs w:val="22"/>
        </w:rPr>
        <w:t xml:space="preserve"> residual concentrations as required in WAC 246-261-</w:t>
      </w:r>
      <w:r w:rsidR="009361CA" w:rsidRPr="00044FF2">
        <w:rPr>
          <w:rFonts w:cs="Calibri"/>
          <w:sz w:val="22"/>
          <w:szCs w:val="22"/>
        </w:rPr>
        <w:t>665</w:t>
      </w:r>
      <w:r w:rsidR="00B9233F" w:rsidRPr="00044FF2">
        <w:rPr>
          <w:rFonts w:cs="Calibri"/>
          <w:sz w:val="22"/>
          <w:szCs w:val="22"/>
        </w:rPr>
        <w:t>;</w:t>
      </w:r>
    </w:p>
    <w:p w14:paraId="4FEF1EF8" w14:textId="2E5AFFA9" w:rsidR="00B9233F" w:rsidRPr="00044FF2" w:rsidRDefault="00B9233F" w:rsidP="00F610BE">
      <w:pPr>
        <w:rPr>
          <w:rFonts w:cs="Calibri"/>
          <w:sz w:val="22"/>
          <w:szCs w:val="22"/>
        </w:rPr>
      </w:pPr>
      <w:r w:rsidRPr="00044FF2">
        <w:rPr>
          <w:rFonts w:cs="Calibri"/>
          <w:sz w:val="22"/>
          <w:szCs w:val="22"/>
        </w:rPr>
        <w:t>(</w:t>
      </w:r>
      <w:r w:rsidR="0070136E" w:rsidRPr="00044FF2">
        <w:rPr>
          <w:rFonts w:cs="Calibri"/>
          <w:sz w:val="22"/>
          <w:szCs w:val="22"/>
        </w:rPr>
        <w:t>g</w:t>
      </w:r>
      <w:r w:rsidRPr="00044FF2">
        <w:rPr>
          <w:rFonts w:cs="Calibri"/>
          <w:sz w:val="22"/>
          <w:szCs w:val="22"/>
        </w:rPr>
        <w:t xml:space="preserve">) </w:t>
      </w:r>
      <w:r w:rsidR="000A321D" w:rsidRPr="00044FF2">
        <w:rPr>
          <w:rFonts w:cs="Calibri"/>
          <w:sz w:val="22"/>
          <w:szCs w:val="22"/>
        </w:rPr>
        <w:t>D</w:t>
      </w:r>
      <w:r w:rsidR="00B15424" w:rsidRPr="00044FF2">
        <w:rPr>
          <w:rFonts w:cs="Calibri"/>
          <w:sz w:val="22"/>
          <w:szCs w:val="22"/>
        </w:rPr>
        <w:t xml:space="preserve">isinfectant </w:t>
      </w:r>
      <w:r w:rsidR="000A321D" w:rsidRPr="00044FF2">
        <w:rPr>
          <w:rFonts w:cs="Calibri"/>
          <w:sz w:val="22"/>
          <w:szCs w:val="22"/>
        </w:rPr>
        <w:t>residual concentrations exceed</w:t>
      </w:r>
      <w:r w:rsidR="009948C9" w:rsidRPr="00044FF2">
        <w:rPr>
          <w:rFonts w:cs="Calibri"/>
          <w:sz w:val="22"/>
          <w:szCs w:val="22"/>
        </w:rPr>
        <w:t>s</w:t>
      </w:r>
      <w:r w:rsidR="000A321D" w:rsidRPr="00044FF2">
        <w:rPr>
          <w:rFonts w:cs="Calibri"/>
          <w:sz w:val="22"/>
          <w:szCs w:val="22"/>
        </w:rPr>
        <w:t xml:space="preserve"> maximum levels </w:t>
      </w:r>
      <w:r w:rsidR="00751B15" w:rsidRPr="00044FF2">
        <w:rPr>
          <w:rFonts w:cs="Calibri"/>
          <w:sz w:val="22"/>
          <w:szCs w:val="22"/>
        </w:rPr>
        <w:t>as outlined in WAC 246-261-</w:t>
      </w:r>
      <w:r w:rsidR="004459D3" w:rsidRPr="00044FF2">
        <w:rPr>
          <w:rFonts w:cs="Calibri"/>
          <w:sz w:val="22"/>
          <w:szCs w:val="22"/>
        </w:rPr>
        <w:t>665</w:t>
      </w:r>
      <w:r w:rsidR="00751B15" w:rsidRPr="00044FF2">
        <w:rPr>
          <w:rFonts w:cs="Calibri"/>
          <w:sz w:val="22"/>
          <w:szCs w:val="22"/>
        </w:rPr>
        <w:t xml:space="preserve"> </w:t>
      </w:r>
      <w:r w:rsidR="00B364B3" w:rsidRPr="00044FF2">
        <w:rPr>
          <w:rFonts w:cs="Calibri"/>
          <w:sz w:val="22"/>
          <w:szCs w:val="22"/>
        </w:rPr>
        <w:t>(</w:t>
      </w:r>
      <w:r w:rsidR="000A321D" w:rsidRPr="00044FF2">
        <w:rPr>
          <w:rFonts w:cs="Calibri"/>
          <w:sz w:val="22"/>
          <w:szCs w:val="22"/>
        </w:rPr>
        <w:t>while bathers are present</w:t>
      </w:r>
      <w:r w:rsidR="00C53A8F" w:rsidRPr="00044FF2">
        <w:rPr>
          <w:rFonts w:cs="Calibri"/>
          <w:sz w:val="22"/>
          <w:szCs w:val="22"/>
        </w:rPr>
        <w:t>);</w:t>
      </w:r>
    </w:p>
    <w:p w14:paraId="36953563" w14:textId="330D5306" w:rsidR="00C53A8F" w:rsidRPr="00044FF2" w:rsidRDefault="00C53A8F" w:rsidP="00F610BE">
      <w:pPr>
        <w:rPr>
          <w:rFonts w:cs="Calibri"/>
          <w:sz w:val="22"/>
          <w:szCs w:val="22"/>
        </w:rPr>
      </w:pPr>
      <w:r w:rsidRPr="00044FF2">
        <w:rPr>
          <w:rFonts w:cs="Calibri"/>
          <w:sz w:val="22"/>
          <w:szCs w:val="22"/>
        </w:rPr>
        <w:t>(</w:t>
      </w:r>
      <w:r w:rsidR="0070136E" w:rsidRPr="00044FF2">
        <w:rPr>
          <w:rFonts w:cs="Calibri"/>
          <w:sz w:val="22"/>
          <w:szCs w:val="22"/>
        </w:rPr>
        <w:t>h</w:t>
      </w:r>
      <w:r w:rsidRPr="00044FF2">
        <w:rPr>
          <w:rFonts w:cs="Calibri"/>
          <w:sz w:val="22"/>
          <w:szCs w:val="22"/>
        </w:rPr>
        <w:t xml:space="preserve">) </w:t>
      </w:r>
      <w:r w:rsidR="009829B2" w:rsidRPr="00044FF2">
        <w:rPr>
          <w:rFonts w:cs="Calibri"/>
          <w:sz w:val="22"/>
          <w:szCs w:val="22"/>
        </w:rPr>
        <w:t xml:space="preserve">pH </w:t>
      </w:r>
      <w:r w:rsidR="000524E1" w:rsidRPr="00044FF2">
        <w:rPr>
          <w:rFonts w:cs="Calibri"/>
          <w:sz w:val="22"/>
          <w:szCs w:val="22"/>
        </w:rPr>
        <w:t xml:space="preserve">is </w:t>
      </w:r>
      <w:r w:rsidR="00660568" w:rsidRPr="00044FF2">
        <w:rPr>
          <w:rFonts w:cs="Calibri"/>
          <w:sz w:val="22"/>
          <w:szCs w:val="22"/>
        </w:rPr>
        <w:t>below 6.5 or above 8.0</w:t>
      </w:r>
      <w:r w:rsidR="00AA4B17" w:rsidRPr="00044FF2">
        <w:rPr>
          <w:rFonts w:cs="Calibri"/>
          <w:sz w:val="22"/>
          <w:szCs w:val="22"/>
        </w:rPr>
        <w:t>. If pH testing equipment does not measure:</w:t>
      </w:r>
    </w:p>
    <w:p w14:paraId="1B30E91A" w14:textId="672251EE" w:rsidR="00CE799F" w:rsidRPr="00044FF2" w:rsidRDefault="00176E21" w:rsidP="00F610BE">
      <w:pPr>
        <w:rPr>
          <w:rFonts w:cs="Calibri"/>
          <w:sz w:val="22"/>
          <w:szCs w:val="22"/>
        </w:rPr>
      </w:pPr>
      <w:r w:rsidRPr="00044FF2">
        <w:rPr>
          <w:rFonts w:cs="Calibri"/>
          <w:sz w:val="22"/>
          <w:szCs w:val="22"/>
        </w:rPr>
        <w:t xml:space="preserve">(i) </w:t>
      </w:r>
      <w:r w:rsidR="00AA4B17" w:rsidRPr="00044FF2">
        <w:rPr>
          <w:rFonts w:cs="Calibri"/>
          <w:sz w:val="22"/>
          <w:szCs w:val="22"/>
        </w:rPr>
        <w:t>B</w:t>
      </w:r>
      <w:r w:rsidRPr="00044FF2">
        <w:rPr>
          <w:rFonts w:cs="Calibri"/>
          <w:sz w:val="22"/>
          <w:szCs w:val="22"/>
        </w:rPr>
        <w:t>elow 6.5, pH must be at or below the lowest value of the test equipment</w:t>
      </w:r>
      <w:r w:rsidR="00AA4B17" w:rsidRPr="00044FF2">
        <w:rPr>
          <w:rFonts w:cs="Calibri"/>
          <w:sz w:val="22"/>
          <w:szCs w:val="22"/>
        </w:rPr>
        <w:t>; and</w:t>
      </w:r>
      <w:r w:rsidRPr="00044FF2">
        <w:rPr>
          <w:rFonts w:cs="Calibri"/>
          <w:sz w:val="22"/>
          <w:szCs w:val="22"/>
        </w:rPr>
        <w:t xml:space="preserve"> </w:t>
      </w:r>
    </w:p>
    <w:p w14:paraId="33C5710F" w14:textId="7F882920" w:rsidR="00176E21" w:rsidRPr="00044FF2" w:rsidRDefault="00176E21" w:rsidP="00F610BE">
      <w:pPr>
        <w:rPr>
          <w:rFonts w:cs="Calibri"/>
          <w:sz w:val="22"/>
          <w:szCs w:val="22"/>
        </w:rPr>
      </w:pPr>
      <w:r w:rsidRPr="00044FF2">
        <w:rPr>
          <w:rFonts w:cs="Calibri"/>
          <w:sz w:val="22"/>
          <w:szCs w:val="22"/>
        </w:rPr>
        <w:t xml:space="preserve">(ii) </w:t>
      </w:r>
      <w:r w:rsidR="00AA4B17" w:rsidRPr="00044FF2">
        <w:rPr>
          <w:rFonts w:cs="Calibri"/>
          <w:sz w:val="22"/>
          <w:szCs w:val="22"/>
        </w:rPr>
        <w:t>A</w:t>
      </w:r>
      <w:r w:rsidRPr="00044FF2">
        <w:rPr>
          <w:rFonts w:cs="Calibri"/>
          <w:sz w:val="22"/>
          <w:szCs w:val="22"/>
        </w:rPr>
        <w:t>bove 8.0, pH must be at or above the highest value of the test equipment</w:t>
      </w:r>
      <w:r w:rsidR="00AA4B17" w:rsidRPr="00044FF2">
        <w:rPr>
          <w:rFonts w:cs="Calibri"/>
          <w:sz w:val="22"/>
          <w:szCs w:val="22"/>
        </w:rPr>
        <w:t>;</w:t>
      </w:r>
      <w:r w:rsidRPr="00044FF2">
        <w:rPr>
          <w:rFonts w:cs="Calibri"/>
          <w:sz w:val="22"/>
          <w:szCs w:val="22"/>
        </w:rPr>
        <w:t xml:space="preserve"> </w:t>
      </w:r>
    </w:p>
    <w:p w14:paraId="734E96C5" w14:textId="723E8B3D" w:rsidR="009827D5" w:rsidRPr="00044FF2" w:rsidRDefault="009827D5" w:rsidP="00F610BE">
      <w:pPr>
        <w:rPr>
          <w:rFonts w:cs="Calibri"/>
          <w:sz w:val="22"/>
          <w:szCs w:val="22"/>
        </w:rPr>
      </w:pPr>
      <w:r w:rsidRPr="00044FF2">
        <w:rPr>
          <w:rFonts w:cs="Calibri"/>
          <w:sz w:val="22"/>
          <w:szCs w:val="22"/>
        </w:rPr>
        <w:t>(</w:t>
      </w:r>
      <w:r w:rsidR="0070136E" w:rsidRPr="00044FF2">
        <w:rPr>
          <w:rFonts w:cs="Calibri"/>
          <w:sz w:val="22"/>
          <w:szCs w:val="22"/>
        </w:rPr>
        <w:t>i</w:t>
      </w:r>
      <w:r w:rsidRPr="00044FF2">
        <w:rPr>
          <w:rFonts w:cs="Calibri"/>
          <w:sz w:val="22"/>
          <w:szCs w:val="22"/>
        </w:rPr>
        <w:t xml:space="preserve">) </w:t>
      </w:r>
      <w:r w:rsidR="00BA0376" w:rsidRPr="00044FF2">
        <w:rPr>
          <w:rFonts w:cs="Calibri"/>
          <w:sz w:val="22"/>
          <w:szCs w:val="22"/>
        </w:rPr>
        <w:t>Failure to provide c</w:t>
      </w:r>
      <w:r w:rsidR="009331EF" w:rsidRPr="00044FF2">
        <w:rPr>
          <w:rFonts w:cs="Calibri"/>
          <w:sz w:val="22"/>
          <w:szCs w:val="22"/>
        </w:rPr>
        <w:t xml:space="preserve">ontinuous operation of </w:t>
      </w:r>
      <w:r w:rsidR="00E932E1" w:rsidRPr="00044FF2">
        <w:rPr>
          <w:rFonts w:cs="Calibri"/>
          <w:sz w:val="22"/>
          <w:szCs w:val="22"/>
        </w:rPr>
        <w:t>recirculation systems and disinfection equipment;</w:t>
      </w:r>
    </w:p>
    <w:p w14:paraId="77465705" w14:textId="4E550E42" w:rsidR="00E932E1" w:rsidRPr="00044FF2" w:rsidRDefault="00E932E1" w:rsidP="00F610BE">
      <w:pPr>
        <w:rPr>
          <w:rFonts w:cs="Calibri"/>
          <w:sz w:val="22"/>
          <w:szCs w:val="22"/>
        </w:rPr>
      </w:pPr>
      <w:r w:rsidRPr="00044FF2">
        <w:rPr>
          <w:rFonts w:cs="Calibri"/>
          <w:sz w:val="22"/>
          <w:szCs w:val="22"/>
        </w:rPr>
        <w:t>(</w:t>
      </w:r>
      <w:r w:rsidR="0070136E" w:rsidRPr="00044FF2">
        <w:rPr>
          <w:rFonts w:cs="Calibri"/>
          <w:sz w:val="22"/>
          <w:szCs w:val="22"/>
        </w:rPr>
        <w:t>j</w:t>
      </w:r>
      <w:r w:rsidRPr="00044FF2">
        <w:rPr>
          <w:rFonts w:cs="Calibri"/>
          <w:sz w:val="22"/>
          <w:szCs w:val="22"/>
        </w:rPr>
        <w:t xml:space="preserve">) </w:t>
      </w:r>
      <w:r w:rsidR="000036FD" w:rsidRPr="00044FF2">
        <w:rPr>
          <w:rFonts w:cs="Calibri"/>
          <w:sz w:val="22"/>
          <w:szCs w:val="22"/>
        </w:rPr>
        <w:t xml:space="preserve">Use of an </w:t>
      </w:r>
      <w:r w:rsidR="00BA0376" w:rsidRPr="00044FF2">
        <w:rPr>
          <w:rFonts w:cs="Calibri"/>
          <w:sz w:val="22"/>
          <w:szCs w:val="22"/>
        </w:rPr>
        <w:t>un</w:t>
      </w:r>
      <w:r w:rsidR="000036FD" w:rsidRPr="00044FF2">
        <w:rPr>
          <w:rFonts w:cs="Calibri"/>
          <w:sz w:val="22"/>
          <w:szCs w:val="22"/>
        </w:rPr>
        <w:t>approved water supply</w:t>
      </w:r>
      <w:r w:rsidR="00BA0376" w:rsidRPr="00044FF2">
        <w:rPr>
          <w:rFonts w:cs="Calibri"/>
          <w:sz w:val="22"/>
          <w:szCs w:val="22"/>
        </w:rPr>
        <w:t xml:space="preserve"> or contaminated water</w:t>
      </w:r>
      <w:r w:rsidR="000036FD" w:rsidRPr="00044FF2">
        <w:rPr>
          <w:rFonts w:cs="Calibri"/>
          <w:sz w:val="22"/>
          <w:szCs w:val="22"/>
        </w:rPr>
        <w:t xml:space="preserve"> for potable water use;</w:t>
      </w:r>
    </w:p>
    <w:p w14:paraId="65643566" w14:textId="3100AA93" w:rsidR="000036FD" w:rsidRPr="00044FF2" w:rsidRDefault="000036FD" w:rsidP="00F610BE">
      <w:pPr>
        <w:rPr>
          <w:rFonts w:cs="Calibri"/>
          <w:sz w:val="22"/>
          <w:szCs w:val="22"/>
        </w:rPr>
      </w:pPr>
      <w:r w:rsidRPr="00044FF2">
        <w:rPr>
          <w:rFonts w:cs="Calibri"/>
          <w:sz w:val="22"/>
          <w:szCs w:val="22"/>
        </w:rPr>
        <w:t>(</w:t>
      </w:r>
      <w:r w:rsidR="0070136E" w:rsidRPr="00044FF2">
        <w:rPr>
          <w:rFonts w:cs="Calibri"/>
          <w:sz w:val="22"/>
          <w:szCs w:val="22"/>
        </w:rPr>
        <w:t>k</w:t>
      </w:r>
      <w:r w:rsidRPr="00044FF2">
        <w:rPr>
          <w:rFonts w:cs="Calibri"/>
          <w:sz w:val="22"/>
          <w:szCs w:val="22"/>
        </w:rPr>
        <w:t xml:space="preserve">) </w:t>
      </w:r>
      <w:r w:rsidR="0070136E" w:rsidRPr="00044FF2">
        <w:rPr>
          <w:rFonts w:cs="Calibri"/>
          <w:sz w:val="22"/>
          <w:szCs w:val="22"/>
        </w:rPr>
        <w:t>O</w:t>
      </w:r>
      <w:r w:rsidR="004E0EA1" w:rsidRPr="00044FF2">
        <w:rPr>
          <w:rFonts w:cs="Calibri"/>
          <w:sz w:val="22"/>
          <w:szCs w:val="22"/>
        </w:rPr>
        <w:t>verflow system</w:t>
      </w:r>
      <w:r w:rsidR="0070136E" w:rsidRPr="00044FF2">
        <w:rPr>
          <w:rFonts w:cs="Calibri"/>
          <w:sz w:val="22"/>
          <w:szCs w:val="22"/>
        </w:rPr>
        <w:t xml:space="preserve"> is not functioning</w:t>
      </w:r>
      <w:r w:rsidR="00AA2F1F" w:rsidRPr="00044FF2">
        <w:rPr>
          <w:rFonts w:cs="Calibri"/>
          <w:sz w:val="22"/>
          <w:szCs w:val="22"/>
        </w:rPr>
        <w:t>;</w:t>
      </w:r>
    </w:p>
    <w:p w14:paraId="07977CFB" w14:textId="595E5D1D" w:rsidR="005871D1" w:rsidRPr="00044FF2" w:rsidRDefault="005871D1" w:rsidP="00F610BE">
      <w:pPr>
        <w:rPr>
          <w:rFonts w:cs="Calibri"/>
          <w:sz w:val="22"/>
          <w:szCs w:val="22"/>
        </w:rPr>
      </w:pPr>
      <w:r w:rsidRPr="00044FF2">
        <w:rPr>
          <w:rFonts w:cs="Calibri"/>
          <w:sz w:val="22"/>
          <w:szCs w:val="22"/>
        </w:rPr>
        <w:t>(</w:t>
      </w:r>
      <w:r w:rsidR="0070136E" w:rsidRPr="00044FF2">
        <w:rPr>
          <w:rFonts w:cs="Calibri"/>
          <w:sz w:val="22"/>
          <w:szCs w:val="22"/>
        </w:rPr>
        <w:t>l</w:t>
      </w:r>
      <w:r w:rsidRPr="00044FF2">
        <w:rPr>
          <w:rFonts w:cs="Calibri"/>
          <w:sz w:val="22"/>
          <w:szCs w:val="22"/>
        </w:rPr>
        <w:t xml:space="preserve">) </w:t>
      </w:r>
      <w:r w:rsidR="00AA2F1F" w:rsidRPr="00044FF2">
        <w:rPr>
          <w:rFonts w:cs="Calibri"/>
          <w:sz w:val="22"/>
          <w:szCs w:val="22"/>
        </w:rPr>
        <w:t>B</w:t>
      </w:r>
      <w:r w:rsidR="00612BC3" w:rsidRPr="00044FF2">
        <w:rPr>
          <w:rFonts w:cs="Calibri"/>
          <w:sz w:val="22"/>
          <w:szCs w:val="22"/>
        </w:rPr>
        <w:t>roken, unsecured, or missing main drain grate or any submerged suction outlet grate</w:t>
      </w:r>
      <w:r w:rsidR="00AA2F1F" w:rsidRPr="00044FF2">
        <w:rPr>
          <w:rFonts w:cs="Calibri"/>
          <w:sz w:val="22"/>
          <w:szCs w:val="22"/>
        </w:rPr>
        <w:t xml:space="preserve"> in the aquatic venue;</w:t>
      </w:r>
    </w:p>
    <w:p w14:paraId="364166A7" w14:textId="429CF061" w:rsidR="00AA2F1F" w:rsidRPr="00044FF2" w:rsidRDefault="00AA2F1F" w:rsidP="00F610BE">
      <w:pPr>
        <w:rPr>
          <w:rFonts w:cs="Calibri"/>
          <w:sz w:val="22"/>
          <w:szCs w:val="22"/>
        </w:rPr>
      </w:pPr>
      <w:r w:rsidRPr="00044FF2">
        <w:rPr>
          <w:rFonts w:cs="Calibri"/>
          <w:sz w:val="22"/>
          <w:szCs w:val="22"/>
        </w:rPr>
        <w:t>(m) Failure to provide functioning secondary entrapment protection on a single drain system or block</w:t>
      </w:r>
      <w:r w:rsidR="003101F6" w:rsidRPr="00044FF2">
        <w:rPr>
          <w:rFonts w:cs="Calibri"/>
          <w:sz w:val="22"/>
          <w:szCs w:val="22"/>
        </w:rPr>
        <w:t xml:space="preserve">able dual drain systems less than three feet (0.9 m) apart; </w:t>
      </w:r>
    </w:p>
    <w:p w14:paraId="3DD1024D" w14:textId="2BC1A1D7" w:rsidR="003101F6" w:rsidRPr="00044FF2" w:rsidRDefault="003101F6" w:rsidP="00F610BE">
      <w:pPr>
        <w:rPr>
          <w:rFonts w:cs="Calibri"/>
          <w:sz w:val="22"/>
          <w:szCs w:val="22"/>
        </w:rPr>
      </w:pPr>
      <w:r w:rsidRPr="00044FF2">
        <w:rPr>
          <w:rFonts w:cs="Calibri"/>
          <w:sz w:val="22"/>
          <w:szCs w:val="22"/>
        </w:rPr>
        <w:t xml:space="preserve">(n) </w:t>
      </w:r>
      <w:r w:rsidR="00D8673F" w:rsidRPr="00044FF2">
        <w:rPr>
          <w:rFonts w:cs="Calibri"/>
          <w:sz w:val="22"/>
          <w:szCs w:val="22"/>
        </w:rPr>
        <w:t>Failure to provide functioning emergency shut off for spa pump(s);</w:t>
      </w:r>
    </w:p>
    <w:p w14:paraId="1787DC46" w14:textId="09F40B3C" w:rsidR="00D8673F" w:rsidRPr="00044FF2" w:rsidRDefault="00D8673F" w:rsidP="00F610BE">
      <w:pPr>
        <w:rPr>
          <w:rFonts w:cs="Calibri"/>
          <w:sz w:val="22"/>
          <w:szCs w:val="22"/>
        </w:rPr>
      </w:pPr>
      <w:r w:rsidRPr="00044FF2">
        <w:rPr>
          <w:rFonts w:cs="Calibri"/>
          <w:sz w:val="22"/>
          <w:szCs w:val="22"/>
        </w:rPr>
        <w:t xml:space="preserve">(o) </w:t>
      </w:r>
      <w:r w:rsidR="00AE5C5A" w:rsidRPr="00044FF2">
        <w:rPr>
          <w:rFonts w:cs="Calibri"/>
          <w:sz w:val="22"/>
          <w:szCs w:val="22"/>
        </w:rPr>
        <w:t>Aquatic venue water temperature exceeds 104</w:t>
      </w:r>
      <w:r w:rsidR="00DA23E3" w:rsidRPr="00044FF2">
        <w:rPr>
          <w:rFonts w:cs="Calibri"/>
          <w:sz w:val="22"/>
          <w:szCs w:val="22"/>
        </w:rPr>
        <w:t>°F (</w:t>
      </w:r>
      <w:r w:rsidR="00B36BA1" w:rsidRPr="00044FF2">
        <w:rPr>
          <w:rFonts w:cs="Calibri"/>
          <w:sz w:val="22"/>
          <w:szCs w:val="22"/>
        </w:rPr>
        <w:t>40</w:t>
      </w:r>
      <w:r w:rsidR="00DA23E3" w:rsidRPr="00044FF2">
        <w:rPr>
          <w:rFonts w:cs="Calibri"/>
          <w:sz w:val="22"/>
          <w:szCs w:val="22"/>
        </w:rPr>
        <w:t>°C)</w:t>
      </w:r>
      <w:r w:rsidR="00220992" w:rsidRPr="00044FF2">
        <w:rPr>
          <w:rFonts w:cs="Calibri"/>
          <w:sz w:val="22"/>
          <w:szCs w:val="22"/>
        </w:rPr>
        <w:t>;</w:t>
      </w:r>
    </w:p>
    <w:p w14:paraId="5FDD3884" w14:textId="5808F221" w:rsidR="00192177" w:rsidRPr="00044FF2" w:rsidRDefault="00192177" w:rsidP="00F610BE">
      <w:pPr>
        <w:rPr>
          <w:rFonts w:cs="Calibri"/>
          <w:sz w:val="22"/>
          <w:szCs w:val="22"/>
        </w:rPr>
      </w:pPr>
      <w:r w:rsidRPr="00044FF2">
        <w:rPr>
          <w:rFonts w:cs="Calibri"/>
          <w:sz w:val="22"/>
          <w:szCs w:val="22"/>
        </w:rPr>
        <w:t xml:space="preserve">(p) Failure to provide </w:t>
      </w:r>
      <w:r w:rsidR="003D6EE3" w:rsidRPr="00044FF2">
        <w:rPr>
          <w:rFonts w:cs="Calibri"/>
          <w:sz w:val="22"/>
          <w:szCs w:val="22"/>
        </w:rPr>
        <w:t xml:space="preserve">properly functioning </w:t>
      </w:r>
      <w:r w:rsidRPr="00044FF2">
        <w:rPr>
          <w:rFonts w:cs="Calibri"/>
          <w:sz w:val="22"/>
          <w:szCs w:val="22"/>
        </w:rPr>
        <w:t>interlock controls and flow meters</w:t>
      </w:r>
      <w:r w:rsidR="00997AD6" w:rsidRPr="00044FF2">
        <w:rPr>
          <w:rFonts w:cs="Calibri"/>
          <w:sz w:val="22"/>
          <w:szCs w:val="22"/>
        </w:rPr>
        <w:t xml:space="preserve"> as required by WAC 246-261-</w:t>
      </w:r>
      <w:r w:rsidR="00AC4D3C" w:rsidRPr="00044FF2">
        <w:rPr>
          <w:rFonts w:cs="Calibri"/>
          <w:sz w:val="22"/>
          <w:szCs w:val="22"/>
        </w:rPr>
        <w:t>345</w:t>
      </w:r>
      <w:r w:rsidR="00AC2019" w:rsidRPr="00044FF2">
        <w:rPr>
          <w:rFonts w:cs="Calibri"/>
          <w:sz w:val="22"/>
          <w:szCs w:val="22"/>
        </w:rPr>
        <w:t>;</w:t>
      </w:r>
    </w:p>
    <w:p w14:paraId="76A64570" w14:textId="7C4C007F" w:rsidR="00AC2019" w:rsidRPr="00044FF2" w:rsidRDefault="00AC2019" w:rsidP="00F610BE">
      <w:pPr>
        <w:rPr>
          <w:rFonts w:cs="Calibri"/>
          <w:sz w:val="22"/>
          <w:szCs w:val="22"/>
        </w:rPr>
      </w:pPr>
      <w:r w:rsidRPr="00044FF2">
        <w:rPr>
          <w:rFonts w:cs="Calibri"/>
          <w:sz w:val="22"/>
          <w:szCs w:val="22"/>
        </w:rPr>
        <w:t xml:space="preserve">(q) Unprotected overhead electrical wires within 20 feet </w:t>
      </w:r>
      <w:r w:rsidR="00BC3A1F" w:rsidRPr="00044FF2">
        <w:rPr>
          <w:rFonts w:cs="Calibri"/>
          <w:sz w:val="22"/>
          <w:szCs w:val="22"/>
        </w:rPr>
        <w:t>(6 m) horizontally of the aquatic venue;</w:t>
      </w:r>
    </w:p>
    <w:p w14:paraId="6C75EDE2" w14:textId="72BB6D33" w:rsidR="00BC3A1F" w:rsidRPr="00044FF2" w:rsidRDefault="00BC3A1F" w:rsidP="00F610BE">
      <w:pPr>
        <w:rPr>
          <w:rFonts w:cs="Calibri"/>
          <w:sz w:val="22"/>
          <w:szCs w:val="22"/>
        </w:rPr>
      </w:pPr>
      <w:r w:rsidRPr="00044FF2">
        <w:rPr>
          <w:rFonts w:cs="Calibri"/>
          <w:sz w:val="22"/>
          <w:szCs w:val="22"/>
        </w:rPr>
        <w:t xml:space="preserve">(r) Non GFCI protected electrical </w:t>
      </w:r>
      <w:r w:rsidR="00F414E6" w:rsidRPr="00044FF2">
        <w:rPr>
          <w:rFonts w:cs="Calibri"/>
          <w:sz w:val="22"/>
          <w:szCs w:val="22"/>
        </w:rPr>
        <w:t>receptacles within 20 feet (6 m) of the inside wall of the aquatic venue;</w:t>
      </w:r>
    </w:p>
    <w:p w14:paraId="46046A53" w14:textId="6AA844AA" w:rsidR="00F414E6" w:rsidRPr="00044FF2" w:rsidRDefault="00F414E6" w:rsidP="00F610BE">
      <w:pPr>
        <w:rPr>
          <w:rFonts w:cs="Calibri"/>
          <w:sz w:val="22"/>
          <w:szCs w:val="22"/>
        </w:rPr>
      </w:pPr>
      <w:r w:rsidRPr="00044FF2">
        <w:rPr>
          <w:rFonts w:cs="Calibri"/>
          <w:sz w:val="22"/>
          <w:szCs w:val="22"/>
        </w:rPr>
        <w:t>(s) Failure to prevent access to chemical storage spaces;</w:t>
      </w:r>
    </w:p>
    <w:p w14:paraId="62A9A594" w14:textId="65285C2E" w:rsidR="00F414E6" w:rsidRPr="00044FF2" w:rsidRDefault="005E0DFC" w:rsidP="00F610BE">
      <w:pPr>
        <w:rPr>
          <w:rFonts w:cs="Calibri"/>
          <w:sz w:val="22"/>
          <w:szCs w:val="22"/>
        </w:rPr>
      </w:pPr>
      <w:r w:rsidRPr="00044FF2">
        <w:rPr>
          <w:rFonts w:cs="Calibri"/>
          <w:sz w:val="22"/>
          <w:szCs w:val="22"/>
        </w:rPr>
        <w:t>(t) Broken glass or sharp objects located in the aquatic venue or on the deck;</w:t>
      </w:r>
    </w:p>
    <w:p w14:paraId="3014F80D" w14:textId="1D232240" w:rsidR="005E0DFC" w:rsidRPr="00044FF2" w:rsidRDefault="005E0DFC" w:rsidP="00F610BE">
      <w:pPr>
        <w:rPr>
          <w:rFonts w:cs="Calibri"/>
          <w:sz w:val="22"/>
          <w:szCs w:val="22"/>
        </w:rPr>
      </w:pPr>
      <w:proofErr w:type="gramStart"/>
      <w:r w:rsidRPr="00044FF2">
        <w:rPr>
          <w:rFonts w:cs="Calibri"/>
          <w:sz w:val="22"/>
          <w:szCs w:val="22"/>
        </w:rPr>
        <w:t xml:space="preserve">(u) </w:t>
      </w:r>
      <w:r w:rsidR="00DF2964" w:rsidRPr="00044FF2">
        <w:rPr>
          <w:rFonts w:cs="Calibri"/>
          <w:sz w:val="22"/>
          <w:szCs w:val="22"/>
        </w:rPr>
        <w:t>Use</w:t>
      </w:r>
      <w:proofErr w:type="gramEnd"/>
      <w:r w:rsidR="00DF2964" w:rsidRPr="00044FF2">
        <w:rPr>
          <w:rFonts w:cs="Calibri"/>
          <w:sz w:val="22"/>
          <w:szCs w:val="22"/>
        </w:rPr>
        <w:t xml:space="preserve"> of unapproved chemicals or application of chemicals by unapproved methods into the aquatic venue </w:t>
      </w:r>
      <w:proofErr w:type="gramStart"/>
      <w:r w:rsidR="00DF2964" w:rsidRPr="00044FF2">
        <w:rPr>
          <w:rFonts w:cs="Calibri"/>
          <w:sz w:val="22"/>
          <w:szCs w:val="22"/>
        </w:rPr>
        <w:t>water;</w:t>
      </w:r>
      <w:proofErr w:type="gramEnd"/>
    </w:p>
    <w:p w14:paraId="7426149D" w14:textId="7F0AC408" w:rsidR="00DF2964" w:rsidRPr="00044FF2" w:rsidRDefault="00DF2964" w:rsidP="00F610BE">
      <w:pPr>
        <w:rPr>
          <w:rFonts w:cs="Calibri"/>
          <w:sz w:val="22"/>
          <w:szCs w:val="22"/>
        </w:rPr>
      </w:pPr>
      <w:r w:rsidRPr="00044FF2">
        <w:rPr>
          <w:rFonts w:cs="Calibri"/>
          <w:sz w:val="22"/>
          <w:szCs w:val="22"/>
        </w:rPr>
        <w:t xml:space="preserve">(v) </w:t>
      </w:r>
      <w:r w:rsidR="004F6A11" w:rsidRPr="00044FF2">
        <w:rPr>
          <w:rFonts w:cs="Calibri"/>
          <w:sz w:val="22"/>
          <w:szCs w:val="22"/>
        </w:rPr>
        <w:t xml:space="preserve">Plumbing cross-connections between the drinking water supply and aquatic venue water or between </w:t>
      </w:r>
      <w:r w:rsidR="000B38C9" w:rsidRPr="00044FF2">
        <w:rPr>
          <w:rFonts w:cs="Calibri"/>
          <w:sz w:val="22"/>
          <w:szCs w:val="22"/>
        </w:rPr>
        <w:t xml:space="preserve">the </w:t>
      </w:r>
      <w:r w:rsidR="004F6A11" w:rsidRPr="00044FF2">
        <w:rPr>
          <w:rFonts w:cs="Calibri"/>
          <w:sz w:val="22"/>
          <w:szCs w:val="22"/>
        </w:rPr>
        <w:t>sewage system and the aq</w:t>
      </w:r>
      <w:r w:rsidR="000B38C9" w:rsidRPr="00044FF2">
        <w:rPr>
          <w:rFonts w:cs="Calibri"/>
          <w:sz w:val="22"/>
          <w:szCs w:val="22"/>
        </w:rPr>
        <w:t>uatic venue, including filter backwash facilities;</w:t>
      </w:r>
      <w:r w:rsidR="00324B2A" w:rsidRPr="00044FF2">
        <w:rPr>
          <w:rFonts w:cs="Calibri"/>
          <w:sz w:val="22"/>
          <w:szCs w:val="22"/>
        </w:rPr>
        <w:t xml:space="preserve"> </w:t>
      </w:r>
      <w:r w:rsidR="00053DC4">
        <w:rPr>
          <w:rFonts w:cs="Calibri"/>
          <w:sz w:val="22"/>
          <w:szCs w:val="22"/>
        </w:rPr>
        <w:t>or</w:t>
      </w:r>
    </w:p>
    <w:p w14:paraId="1AF22226" w14:textId="3820DF62" w:rsidR="00324B2A" w:rsidRPr="00044FF2" w:rsidRDefault="00324B2A" w:rsidP="00F610BE">
      <w:pPr>
        <w:rPr>
          <w:rFonts w:cs="Calibri"/>
          <w:sz w:val="22"/>
          <w:szCs w:val="22"/>
        </w:rPr>
      </w:pPr>
      <w:r w:rsidRPr="00044FF2">
        <w:rPr>
          <w:rFonts w:cs="Calibri"/>
          <w:sz w:val="22"/>
          <w:szCs w:val="22"/>
        </w:rPr>
        <w:t>(w) Any other public health hazard</w:t>
      </w:r>
      <w:r w:rsidR="00812E6E" w:rsidRPr="00044FF2">
        <w:rPr>
          <w:rFonts w:cs="Calibri"/>
          <w:sz w:val="22"/>
          <w:szCs w:val="22"/>
        </w:rPr>
        <w:t xml:space="preserve"> as determined</w:t>
      </w:r>
      <w:r w:rsidRPr="00044FF2">
        <w:rPr>
          <w:rFonts w:cs="Calibri"/>
          <w:sz w:val="22"/>
          <w:szCs w:val="22"/>
        </w:rPr>
        <w:t xml:space="preserve"> by the department </w:t>
      </w:r>
      <w:r w:rsidR="00812E6E" w:rsidRPr="00044FF2">
        <w:rPr>
          <w:rFonts w:cs="Calibri"/>
          <w:sz w:val="22"/>
          <w:szCs w:val="22"/>
        </w:rPr>
        <w:t>or local health officer.</w:t>
      </w:r>
    </w:p>
    <w:p w14:paraId="4A685730" w14:textId="281C6761" w:rsidR="00774D03" w:rsidRPr="00044FF2" w:rsidRDefault="002D2813" w:rsidP="00F610BE">
      <w:pPr>
        <w:rPr>
          <w:rFonts w:cs="Calibri"/>
          <w:sz w:val="22"/>
          <w:szCs w:val="22"/>
        </w:rPr>
      </w:pPr>
      <w:r w:rsidRPr="00044FF2">
        <w:rPr>
          <w:rFonts w:cs="Calibri"/>
          <w:sz w:val="22"/>
          <w:szCs w:val="22"/>
        </w:rPr>
        <w:t xml:space="preserve">(2) </w:t>
      </w:r>
      <w:r w:rsidR="006A2326" w:rsidRPr="00044FF2">
        <w:rPr>
          <w:rFonts w:cs="Calibri"/>
          <w:sz w:val="22"/>
          <w:szCs w:val="22"/>
        </w:rPr>
        <w:t xml:space="preserve">The owner, qualified operator, or responsible supervisor </w:t>
      </w:r>
      <w:r w:rsidR="00774D03" w:rsidRPr="00044FF2">
        <w:rPr>
          <w:rFonts w:cs="Calibri"/>
          <w:sz w:val="22"/>
          <w:szCs w:val="22"/>
        </w:rPr>
        <w:t xml:space="preserve">shall </w:t>
      </w:r>
      <w:r w:rsidR="006A2326" w:rsidRPr="00044FF2">
        <w:rPr>
          <w:rFonts w:cs="Calibri"/>
          <w:sz w:val="22"/>
          <w:szCs w:val="22"/>
        </w:rPr>
        <w:t xml:space="preserve">close the aquatic facility, or portions thereof, </w:t>
      </w:r>
      <w:r w:rsidR="00674722" w:rsidRPr="00044FF2">
        <w:rPr>
          <w:rFonts w:cs="Calibri"/>
          <w:sz w:val="22"/>
          <w:szCs w:val="22"/>
        </w:rPr>
        <w:t xml:space="preserve">if any </w:t>
      </w:r>
      <w:r w:rsidR="00B868DA" w:rsidRPr="00044FF2">
        <w:rPr>
          <w:rFonts w:cs="Calibri"/>
          <w:sz w:val="22"/>
          <w:szCs w:val="22"/>
        </w:rPr>
        <w:t>imminent health hazards listed in subsection (1) of this section exist</w:t>
      </w:r>
      <w:r w:rsidR="00196BEA" w:rsidRPr="00044FF2">
        <w:rPr>
          <w:rFonts w:cs="Calibri"/>
          <w:sz w:val="22"/>
          <w:szCs w:val="22"/>
        </w:rPr>
        <w:t xml:space="preserve"> or if the</w:t>
      </w:r>
      <w:r w:rsidR="0040731E" w:rsidRPr="00044FF2">
        <w:rPr>
          <w:rFonts w:cs="Calibri"/>
          <w:sz w:val="22"/>
          <w:szCs w:val="22"/>
        </w:rPr>
        <w:t xml:space="preserve"> aquatic </w:t>
      </w:r>
      <w:r w:rsidR="00196BEA" w:rsidRPr="00044FF2">
        <w:rPr>
          <w:rFonts w:cs="Calibri"/>
          <w:sz w:val="22"/>
          <w:szCs w:val="22"/>
        </w:rPr>
        <w:t>facility</w:t>
      </w:r>
      <w:r w:rsidR="0040731E" w:rsidRPr="00044FF2">
        <w:rPr>
          <w:rFonts w:cs="Calibri"/>
          <w:sz w:val="22"/>
          <w:szCs w:val="22"/>
        </w:rPr>
        <w:t xml:space="preserve"> is in otherwise unsafe or unsanitary condition</w:t>
      </w:r>
      <w:r w:rsidR="00B868DA" w:rsidRPr="00044FF2">
        <w:rPr>
          <w:rFonts w:cs="Calibri"/>
          <w:sz w:val="22"/>
          <w:szCs w:val="22"/>
        </w:rPr>
        <w:t>.</w:t>
      </w:r>
    </w:p>
    <w:p w14:paraId="5E8A9A77" w14:textId="6AFA0307" w:rsidR="000A2712" w:rsidRPr="00044FF2" w:rsidRDefault="000A2712" w:rsidP="00F610BE">
      <w:pPr>
        <w:rPr>
          <w:rFonts w:cs="Calibri"/>
          <w:sz w:val="22"/>
          <w:szCs w:val="22"/>
        </w:rPr>
      </w:pPr>
      <w:r w:rsidRPr="00044FF2">
        <w:rPr>
          <w:rFonts w:cs="Calibri"/>
          <w:sz w:val="22"/>
          <w:szCs w:val="22"/>
        </w:rPr>
        <w:lastRenderedPageBreak/>
        <w:t xml:space="preserve">(3) </w:t>
      </w:r>
      <w:r w:rsidR="008C4C1C">
        <w:rPr>
          <w:rFonts w:cs="Calibri"/>
          <w:sz w:val="22"/>
          <w:szCs w:val="22"/>
        </w:rPr>
        <w:t>The o</w:t>
      </w:r>
      <w:r w:rsidRPr="00044FF2">
        <w:rPr>
          <w:rFonts w:cs="Calibri"/>
          <w:sz w:val="22"/>
          <w:szCs w:val="22"/>
        </w:rPr>
        <w:t xml:space="preserve">wner </w:t>
      </w:r>
      <w:r w:rsidRPr="00044FF2" w:rsidDel="009E6A1C">
        <w:rPr>
          <w:rFonts w:cs="Calibri"/>
          <w:sz w:val="22"/>
          <w:szCs w:val="22"/>
        </w:rPr>
        <w:t>shall</w:t>
      </w:r>
      <w:r w:rsidRPr="00044FF2">
        <w:rPr>
          <w:rFonts w:cs="Calibri"/>
          <w:sz w:val="22"/>
          <w:szCs w:val="22"/>
        </w:rPr>
        <w:t xml:space="preserve"> monitor various environmental conditions affecting the facility or potentially affecting the health and safety of users. </w:t>
      </w:r>
      <w:r w:rsidR="008E262B">
        <w:rPr>
          <w:rFonts w:cs="Calibri"/>
          <w:sz w:val="22"/>
          <w:szCs w:val="22"/>
        </w:rPr>
        <w:t>The o</w:t>
      </w:r>
      <w:r w:rsidRPr="00044FF2">
        <w:rPr>
          <w:rFonts w:cs="Calibri"/>
          <w:sz w:val="22"/>
          <w:szCs w:val="22"/>
        </w:rPr>
        <w:t xml:space="preserve">wner </w:t>
      </w:r>
      <w:r w:rsidRPr="00044FF2" w:rsidDel="00F76C12">
        <w:rPr>
          <w:rFonts w:cs="Calibri"/>
          <w:sz w:val="22"/>
          <w:szCs w:val="22"/>
        </w:rPr>
        <w:t>shall</w:t>
      </w:r>
      <w:r w:rsidRPr="00044FF2">
        <w:rPr>
          <w:rFonts w:cs="Calibri"/>
          <w:sz w:val="22"/>
          <w:szCs w:val="22"/>
        </w:rPr>
        <w:t xml:space="preserve"> close the aquatic facility or take other appropriate action in response to adverse environmental factors, (e.g., electrical storms, fog, wind, and visibility problems) to ensure that the health and safety of users are protected.</w:t>
      </w:r>
    </w:p>
    <w:p w14:paraId="25A99ED7" w14:textId="64B53FCD" w:rsidR="00A61B4C" w:rsidRPr="00044FF2" w:rsidRDefault="00A61B4C" w:rsidP="00F610BE">
      <w:pPr>
        <w:rPr>
          <w:rFonts w:cs="Calibri"/>
          <w:sz w:val="22"/>
          <w:szCs w:val="22"/>
        </w:rPr>
      </w:pPr>
      <w:r w:rsidRPr="00044FF2">
        <w:rPr>
          <w:rFonts w:cs="Calibri"/>
          <w:b/>
          <w:bCs/>
          <w:sz w:val="22"/>
          <w:szCs w:val="22"/>
        </w:rPr>
        <w:t>WAC 246-261-</w:t>
      </w:r>
      <w:r w:rsidR="00521903" w:rsidRPr="00044FF2">
        <w:rPr>
          <w:rFonts w:cs="Calibri"/>
          <w:b/>
          <w:bCs/>
          <w:sz w:val="22"/>
          <w:szCs w:val="22"/>
        </w:rPr>
        <w:t>80</w:t>
      </w:r>
      <w:r w:rsidR="00C72F96" w:rsidRPr="00044FF2">
        <w:rPr>
          <w:rFonts w:cs="Calibri"/>
          <w:b/>
          <w:bCs/>
          <w:sz w:val="22"/>
          <w:szCs w:val="22"/>
        </w:rPr>
        <w:t>5</w:t>
      </w:r>
      <w:r w:rsidRPr="00044FF2">
        <w:rPr>
          <w:rFonts w:cs="Calibri"/>
          <w:b/>
          <w:bCs/>
          <w:sz w:val="22"/>
          <w:szCs w:val="22"/>
        </w:rPr>
        <w:t xml:space="preserve"> Enforcement.</w:t>
      </w:r>
      <w:r w:rsidRPr="00044FF2">
        <w:rPr>
          <w:rFonts w:cs="Calibri"/>
          <w:sz w:val="22"/>
          <w:szCs w:val="22"/>
        </w:rPr>
        <w:t xml:space="preserve"> </w:t>
      </w:r>
      <w:r w:rsidR="00F07404" w:rsidRPr="00044FF2">
        <w:rPr>
          <w:rFonts w:cs="Calibri"/>
          <w:sz w:val="22"/>
          <w:szCs w:val="22"/>
        </w:rPr>
        <w:t xml:space="preserve">(1) </w:t>
      </w:r>
      <w:r w:rsidR="002C1B5F" w:rsidRPr="00044FF2">
        <w:rPr>
          <w:rFonts w:cs="Calibri"/>
          <w:sz w:val="22"/>
          <w:szCs w:val="22"/>
        </w:rPr>
        <w:t xml:space="preserve">The department or local health officer may enforce this chapter and chapter </w:t>
      </w:r>
      <w:bookmarkStart w:id="17" w:name="_Hlk202441845"/>
      <w:r w:rsidR="009B65E1" w:rsidRPr="00044FF2">
        <w:rPr>
          <w:rFonts w:cs="Calibri"/>
          <w:sz w:val="22"/>
          <w:szCs w:val="22"/>
        </w:rPr>
        <w:fldChar w:fldCharType="begin"/>
      </w:r>
      <w:r w:rsidR="009B65E1" w:rsidRPr="00044FF2">
        <w:rPr>
          <w:rFonts w:cs="Calibri"/>
          <w:sz w:val="22"/>
          <w:szCs w:val="22"/>
        </w:rPr>
        <w:instrText>HYPERLINK "https://app.leg.wa.gov/RCW/default.aspx?cite=70.90"</w:instrText>
      </w:r>
      <w:r w:rsidR="009B65E1" w:rsidRPr="00044FF2">
        <w:rPr>
          <w:rFonts w:cs="Calibri"/>
          <w:sz w:val="22"/>
          <w:szCs w:val="22"/>
        </w:rPr>
      </w:r>
      <w:r w:rsidR="009B65E1" w:rsidRPr="00044FF2">
        <w:rPr>
          <w:rFonts w:cs="Calibri"/>
          <w:sz w:val="22"/>
          <w:szCs w:val="22"/>
        </w:rPr>
        <w:fldChar w:fldCharType="separate"/>
      </w:r>
      <w:r w:rsidR="002C1B5F" w:rsidRPr="00044FF2">
        <w:rPr>
          <w:rStyle w:val="Hyperlink"/>
          <w:rFonts w:cs="Calibri"/>
          <w:sz w:val="22"/>
          <w:szCs w:val="22"/>
        </w:rPr>
        <w:t>70.90</w:t>
      </w:r>
      <w:r w:rsidR="009B65E1" w:rsidRPr="00044FF2">
        <w:rPr>
          <w:rFonts w:cs="Calibri"/>
          <w:sz w:val="22"/>
          <w:szCs w:val="22"/>
        </w:rPr>
        <w:fldChar w:fldCharType="end"/>
      </w:r>
      <w:r w:rsidR="002C1B5F" w:rsidRPr="00044FF2">
        <w:rPr>
          <w:rFonts w:cs="Calibri"/>
          <w:sz w:val="22"/>
          <w:szCs w:val="22"/>
        </w:rPr>
        <w:t xml:space="preserve"> RCW</w:t>
      </w:r>
      <w:bookmarkEnd w:id="17"/>
      <w:r w:rsidR="00A8605F" w:rsidRPr="00044FF2">
        <w:rPr>
          <w:rFonts w:cs="Calibri"/>
          <w:sz w:val="22"/>
          <w:szCs w:val="22"/>
        </w:rPr>
        <w:t xml:space="preserve"> through one or more of the following actions:</w:t>
      </w:r>
    </w:p>
    <w:p w14:paraId="067E5075" w14:textId="58335450" w:rsidR="00434C8E" w:rsidRPr="00044FF2" w:rsidRDefault="00434C8E" w:rsidP="00F610BE">
      <w:pPr>
        <w:rPr>
          <w:rFonts w:cs="Calibri"/>
          <w:sz w:val="22"/>
          <w:szCs w:val="22"/>
        </w:rPr>
      </w:pPr>
      <w:r w:rsidRPr="00044FF2">
        <w:rPr>
          <w:rFonts w:cs="Calibri"/>
          <w:sz w:val="22"/>
          <w:szCs w:val="22"/>
        </w:rPr>
        <w:t>(</w:t>
      </w:r>
      <w:r w:rsidR="00F07404" w:rsidRPr="00044FF2">
        <w:rPr>
          <w:rFonts w:cs="Calibri"/>
          <w:sz w:val="22"/>
          <w:szCs w:val="22"/>
        </w:rPr>
        <w:t xml:space="preserve">a) </w:t>
      </w:r>
      <w:r w:rsidR="00520C67" w:rsidRPr="00044FF2">
        <w:rPr>
          <w:rFonts w:cs="Calibri"/>
          <w:sz w:val="22"/>
          <w:szCs w:val="22"/>
        </w:rPr>
        <w:t>Holding an</w:t>
      </w:r>
      <w:r w:rsidR="00F07404" w:rsidRPr="00044FF2">
        <w:rPr>
          <w:rFonts w:cs="Calibri"/>
          <w:sz w:val="22"/>
          <w:szCs w:val="22"/>
        </w:rPr>
        <w:t xml:space="preserve"> informal administrative conference at the request of the department or local health officer or the owner of the aquatic facility;</w:t>
      </w:r>
    </w:p>
    <w:p w14:paraId="38235521" w14:textId="24C0C4BB" w:rsidR="00F07404" w:rsidRPr="00044FF2" w:rsidRDefault="00F07404" w:rsidP="00F610BE">
      <w:pPr>
        <w:rPr>
          <w:rFonts w:cs="Calibri"/>
          <w:sz w:val="22"/>
          <w:szCs w:val="22"/>
        </w:rPr>
      </w:pPr>
      <w:r w:rsidRPr="00044FF2">
        <w:rPr>
          <w:rFonts w:cs="Calibri"/>
          <w:sz w:val="22"/>
          <w:szCs w:val="22"/>
        </w:rPr>
        <w:t xml:space="preserve">(b) </w:t>
      </w:r>
      <w:r w:rsidR="00ED3ABC" w:rsidRPr="00044FF2">
        <w:rPr>
          <w:rFonts w:cs="Calibri"/>
          <w:sz w:val="22"/>
          <w:szCs w:val="22"/>
        </w:rPr>
        <w:t>Requiring</w:t>
      </w:r>
      <w:r w:rsidR="003558ED" w:rsidRPr="00044FF2">
        <w:rPr>
          <w:rFonts w:cs="Calibri"/>
          <w:sz w:val="22"/>
          <w:szCs w:val="22"/>
        </w:rPr>
        <w:t xml:space="preserve"> the owner, qualified operator, or responsible supervisor to participate in training </w:t>
      </w:r>
      <w:r w:rsidR="00CD6009" w:rsidRPr="00044FF2">
        <w:rPr>
          <w:rFonts w:cs="Calibri"/>
          <w:sz w:val="22"/>
          <w:szCs w:val="22"/>
        </w:rPr>
        <w:t xml:space="preserve">to improve basic skills for </w:t>
      </w:r>
      <w:r w:rsidR="00AB1C0F" w:rsidRPr="00044FF2">
        <w:rPr>
          <w:rFonts w:cs="Calibri"/>
          <w:sz w:val="22"/>
          <w:szCs w:val="22"/>
        </w:rPr>
        <w:t>operati</w:t>
      </w:r>
      <w:r w:rsidR="00CD6009" w:rsidRPr="00044FF2">
        <w:rPr>
          <w:rFonts w:cs="Calibri"/>
          <w:sz w:val="22"/>
          <w:szCs w:val="22"/>
        </w:rPr>
        <w:t>ng</w:t>
      </w:r>
      <w:r w:rsidR="00AB1C0F" w:rsidRPr="00044FF2">
        <w:rPr>
          <w:rFonts w:cs="Calibri"/>
          <w:sz w:val="22"/>
          <w:szCs w:val="22"/>
        </w:rPr>
        <w:t xml:space="preserve"> of an aquatic facility or aquatic venue;</w:t>
      </w:r>
    </w:p>
    <w:p w14:paraId="5A4151AD" w14:textId="7F5CD9BE" w:rsidR="00303163" w:rsidRPr="00044FF2" w:rsidRDefault="00303163" w:rsidP="00F610BE">
      <w:pPr>
        <w:rPr>
          <w:rFonts w:cs="Calibri"/>
          <w:sz w:val="22"/>
          <w:szCs w:val="22"/>
        </w:rPr>
      </w:pPr>
      <w:r w:rsidRPr="00044FF2">
        <w:rPr>
          <w:rFonts w:cs="Calibri"/>
          <w:sz w:val="22"/>
          <w:szCs w:val="22"/>
        </w:rPr>
        <w:t>(</w:t>
      </w:r>
      <w:r w:rsidR="00C91EC7" w:rsidRPr="00044FF2">
        <w:rPr>
          <w:rFonts w:cs="Calibri"/>
          <w:sz w:val="22"/>
          <w:szCs w:val="22"/>
        </w:rPr>
        <w:t>c</w:t>
      </w:r>
      <w:r w:rsidR="00815844" w:rsidRPr="00044FF2">
        <w:rPr>
          <w:rFonts w:cs="Calibri"/>
          <w:sz w:val="22"/>
          <w:szCs w:val="22"/>
        </w:rPr>
        <w:t>) Requir</w:t>
      </w:r>
      <w:r w:rsidR="00C91EC7" w:rsidRPr="00044FF2">
        <w:rPr>
          <w:rFonts w:cs="Calibri"/>
          <w:sz w:val="22"/>
          <w:szCs w:val="22"/>
        </w:rPr>
        <w:t>ing</w:t>
      </w:r>
      <w:r w:rsidR="00815844" w:rsidRPr="00044FF2">
        <w:rPr>
          <w:rFonts w:cs="Calibri"/>
          <w:sz w:val="22"/>
          <w:szCs w:val="22"/>
        </w:rPr>
        <w:t xml:space="preserve"> a qualified operator onsite </w:t>
      </w:r>
      <w:r w:rsidR="00AE1004" w:rsidRPr="00044FF2">
        <w:rPr>
          <w:rFonts w:cs="Calibri"/>
          <w:sz w:val="22"/>
          <w:szCs w:val="22"/>
        </w:rPr>
        <w:t xml:space="preserve">or within two hours </w:t>
      </w:r>
      <w:r w:rsidR="00FD1EFA" w:rsidRPr="00044FF2">
        <w:rPr>
          <w:rFonts w:cs="Calibri"/>
          <w:sz w:val="22"/>
          <w:szCs w:val="22"/>
        </w:rPr>
        <w:t xml:space="preserve">if not already </w:t>
      </w:r>
      <w:r w:rsidR="00DC2BB7" w:rsidRPr="00044FF2">
        <w:rPr>
          <w:rFonts w:cs="Calibri"/>
          <w:sz w:val="22"/>
          <w:szCs w:val="22"/>
        </w:rPr>
        <w:t>required per WAC 246-261-535</w:t>
      </w:r>
      <w:r w:rsidR="00AE1004" w:rsidRPr="00044FF2">
        <w:rPr>
          <w:rFonts w:cs="Calibri"/>
          <w:sz w:val="22"/>
          <w:szCs w:val="22"/>
        </w:rPr>
        <w:t>(3)</w:t>
      </w:r>
      <w:r w:rsidR="00DC2BB7" w:rsidRPr="00044FF2">
        <w:rPr>
          <w:rFonts w:cs="Calibri"/>
          <w:sz w:val="22"/>
          <w:szCs w:val="22"/>
        </w:rPr>
        <w:t xml:space="preserve">; </w:t>
      </w:r>
    </w:p>
    <w:p w14:paraId="027DD5FE" w14:textId="2A16C452" w:rsidR="00BA6755" w:rsidRPr="00044FF2" w:rsidRDefault="00BA6755" w:rsidP="00BA6755">
      <w:pPr>
        <w:rPr>
          <w:rFonts w:cs="Calibri"/>
          <w:color w:val="000000" w:themeColor="text1"/>
          <w:sz w:val="22"/>
          <w:szCs w:val="22"/>
        </w:rPr>
      </w:pPr>
      <w:r w:rsidRPr="00044FF2">
        <w:rPr>
          <w:rFonts w:cs="Calibri"/>
          <w:color w:val="000000" w:themeColor="text1"/>
          <w:sz w:val="22"/>
          <w:szCs w:val="22"/>
        </w:rPr>
        <w:t>(</w:t>
      </w:r>
      <w:r w:rsidR="00C91EC7" w:rsidRPr="00044FF2">
        <w:rPr>
          <w:rFonts w:cs="Calibri"/>
          <w:color w:val="000000" w:themeColor="text1"/>
          <w:sz w:val="22"/>
          <w:szCs w:val="22"/>
        </w:rPr>
        <w:t>d</w:t>
      </w:r>
      <w:r w:rsidRPr="00044FF2">
        <w:rPr>
          <w:rFonts w:cs="Calibri"/>
          <w:color w:val="000000" w:themeColor="text1"/>
          <w:sz w:val="22"/>
          <w:szCs w:val="22"/>
        </w:rPr>
        <w:t>) A civil penalty of up to $500 per violation per day may be assessed</w:t>
      </w:r>
      <w:r w:rsidR="000C5A2B" w:rsidRPr="00044FF2">
        <w:rPr>
          <w:rFonts w:cs="Calibri"/>
          <w:color w:val="000000" w:themeColor="text1"/>
          <w:sz w:val="22"/>
          <w:szCs w:val="22"/>
        </w:rPr>
        <w:t xml:space="preserve">, </w:t>
      </w:r>
      <w:r w:rsidRPr="00044FF2">
        <w:rPr>
          <w:rFonts w:cs="Calibri"/>
          <w:color w:val="000000" w:themeColor="text1"/>
          <w:sz w:val="22"/>
          <w:szCs w:val="22"/>
        </w:rPr>
        <w:t>or,</w:t>
      </w:r>
    </w:p>
    <w:p w14:paraId="3087274C" w14:textId="4A11CA5B" w:rsidR="00BA6755" w:rsidRPr="00044FF2" w:rsidRDefault="00BA6755" w:rsidP="00BA6755">
      <w:pPr>
        <w:rPr>
          <w:rFonts w:cs="Calibri"/>
          <w:color w:val="000000" w:themeColor="text1"/>
          <w:sz w:val="22"/>
          <w:szCs w:val="22"/>
        </w:rPr>
      </w:pPr>
      <w:r w:rsidRPr="00044FF2">
        <w:rPr>
          <w:rFonts w:cs="Calibri"/>
          <w:color w:val="000000" w:themeColor="text1"/>
          <w:sz w:val="22"/>
          <w:szCs w:val="22"/>
        </w:rPr>
        <w:t>(</w:t>
      </w:r>
      <w:r w:rsidR="00C91EC7" w:rsidRPr="00044FF2">
        <w:rPr>
          <w:rFonts w:cs="Calibri"/>
          <w:color w:val="000000" w:themeColor="text1"/>
          <w:sz w:val="22"/>
          <w:szCs w:val="22"/>
        </w:rPr>
        <w:t>e</w:t>
      </w:r>
      <w:r w:rsidRPr="00044FF2">
        <w:rPr>
          <w:rFonts w:cs="Calibri"/>
          <w:color w:val="000000" w:themeColor="text1"/>
          <w:sz w:val="22"/>
          <w:szCs w:val="22"/>
        </w:rPr>
        <w:t>) A construction or operating permit may be denied, suspended, or revoked.</w:t>
      </w:r>
    </w:p>
    <w:p w14:paraId="4BFB6707" w14:textId="4385EC67" w:rsidR="00BA6755" w:rsidRPr="00044FF2" w:rsidRDefault="00BA6755" w:rsidP="00BA6755">
      <w:pPr>
        <w:rPr>
          <w:rFonts w:cs="Calibri"/>
          <w:color w:val="000000" w:themeColor="text1"/>
          <w:sz w:val="22"/>
          <w:szCs w:val="22"/>
        </w:rPr>
      </w:pPr>
      <w:r w:rsidRPr="00044FF2">
        <w:rPr>
          <w:rFonts w:cs="Calibri"/>
          <w:color w:val="000000" w:themeColor="text1"/>
          <w:sz w:val="22"/>
          <w:szCs w:val="22"/>
        </w:rPr>
        <w:t>(</w:t>
      </w:r>
      <w:r w:rsidR="00F14576" w:rsidRPr="00044FF2">
        <w:rPr>
          <w:rFonts w:cs="Calibri"/>
          <w:color w:val="000000" w:themeColor="text1"/>
          <w:sz w:val="22"/>
          <w:szCs w:val="22"/>
        </w:rPr>
        <w:t>2</w:t>
      </w:r>
      <w:r w:rsidRPr="00044FF2">
        <w:rPr>
          <w:rFonts w:cs="Calibri"/>
          <w:color w:val="000000" w:themeColor="text1"/>
          <w:sz w:val="22"/>
          <w:szCs w:val="22"/>
        </w:rPr>
        <w:t xml:space="preserve">) The </w:t>
      </w:r>
      <w:r w:rsidR="00961E97" w:rsidRPr="00044FF2">
        <w:rPr>
          <w:rFonts w:cs="Calibri"/>
          <w:color w:val="000000" w:themeColor="text1"/>
          <w:sz w:val="22"/>
          <w:szCs w:val="22"/>
        </w:rPr>
        <w:t xml:space="preserve">department </w:t>
      </w:r>
      <w:r w:rsidR="00961E97" w:rsidRPr="00961E97">
        <w:rPr>
          <w:rFonts w:cs="Calibri"/>
          <w:color w:val="000000" w:themeColor="text1"/>
          <w:sz w:val="22"/>
          <w:szCs w:val="22"/>
        </w:rPr>
        <w:t>o</w:t>
      </w:r>
      <w:r w:rsidR="008E262B">
        <w:rPr>
          <w:rFonts w:cs="Calibri"/>
          <w:color w:val="000000" w:themeColor="text1"/>
          <w:sz w:val="22"/>
          <w:szCs w:val="22"/>
        </w:rPr>
        <w:t>r</w:t>
      </w:r>
      <w:r w:rsidR="00961E97" w:rsidRPr="00044FF2">
        <w:rPr>
          <w:rFonts w:cs="Calibri"/>
          <w:color w:val="000000" w:themeColor="text1"/>
          <w:sz w:val="22"/>
          <w:szCs w:val="22"/>
        </w:rPr>
        <w:t xml:space="preserve"> local health officer may order the immediate closure of an aquatic venue or aquatic facility by summarily suspending an operating permit, without prior hearing, if the department or local health officer finds that the aquatic venue presents an imminent health hazard to public health or safety.</w:t>
      </w:r>
    </w:p>
    <w:p w14:paraId="06AC4EEA" w14:textId="3DA3DEC1" w:rsidR="00BA6755" w:rsidRPr="00044FF2" w:rsidRDefault="00BA6755" w:rsidP="00BA6755">
      <w:pPr>
        <w:rPr>
          <w:rFonts w:cs="Calibri"/>
          <w:sz w:val="22"/>
          <w:szCs w:val="22"/>
        </w:rPr>
      </w:pPr>
      <w:r w:rsidRPr="00044FF2">
        <w:rPr>
          <w:rFonts w:cs="Calibri"/>
          <w:sz w:val="22"/>
          <w:szCs w:val="22"/>
        </w:rPr>
        <w:t xml:space="preserve">(a) </w:t>
      </w:r>
      <w:r w:rsidRPr="00044FF2">
        <w:rPr>
          <w:rFonts w:cs="Calibri"/>
          <w:color w:val="000000" w:themeColor="text1"/>
          <w:sz w:val="22"/>
          <w:szCs w:val="22"/>
        </w:rPr>
        <w:t xml:space="preserve">Where an </w:t>
      </w:r>
      <w:r w:rsidR="00C750E8" w:rsidRPr="00044FF2">
        <w:rPr>
          <w:rFonts w:cs="Calibri"/>
          <w:color w:val="000000" w:themeColor="text1"/>
          <w:sz w:val="22"/>
          <w:szCs w:val="22"/>
        </w:rPr>
        <w:t>imminent health hazard</w:t>
      </w:r>
      <w:r w:rsidRPr="00044FF2">
        <w:rPr>
          <w:rFonts w:cs="Calibri"/>
          <w:color w:val="000000" w:themeColor="text1"/>
          <w:sz w:val="22"/>
          <w:szCs w:val="22"/>
        </w:rPr>
        <w:t xml:space="preserve"> is found and remains uncorrected, the </w:t>
      </w:r>
      <w:r w:rsidR="00C750E8" w:rsidRPr="00044FF2">
        <w:rPr>
          <w:rFonts w:cs="Calibri"/>
          <w:color w:val="000000" w:themeColor="text1"/>
          <w:sz w:val="22"/>
          <w:szCs w:val="22"/>
        </w:rPr>
        <w:t xml:space="preserve">department </w:t>
      </w:r>
      <w:r w:rsidRPr="00044FF2">
        <w:rPr>
          <w:rFonts w:cs="Calibri"/>
          <w:color w:val="000000" w:themeColor="text1"/>
          <w:sz w:val="22"/>
          <w:szCs w:val="22"/>
        </w:rPr>
        <w:t xml:space="preserve">or </w:t>
      </w:r>
      <w:r w:rsidR="00C750E8" w:rsidRPr="00044FF2">
        <w:rPr>
          <w:rFonts w:cs="Calibri"/>
          <w:color w:val="000000" w:themeColor="text1"/>
          <w:sz w:val="22"/>
          <w:szCs w:val="22"/>
        </w:rPr>
        <w:t>local health officer</w:t>
      </w:r>
      <w:r w:rsidRPr="00044FF2">
        <w:rPr>
          <w:rFonts w:cs="Calibri"/>
          <w:color w:val="000000" w:themeColor="text1"/>
          <w:sz w:val="22"/>
          <w:szCs w:val="22"/>
        </w:rPr>
        <w:t xml:space="preserve"> shall </w:t>
      </w:r>
      <w:r w:rsidR="000F30A7" w:rsidRPr="00044FF2">
        <w:rPr>
          <w:rFonts w:cs="Calibri"/>
          <w:color w:val="000000" w:themeColor="text1"/>
          <w:sz w:val="22"/>
          <w:szCs w:val="22"/>
        </w:rPr>
        <w:t xml:space="preserve">require </w:t>
      </w:r>
      <w:r w:rsidRPr="00044FF2">
        <w:rPr>
          <w:rFonts w:cs="Calibri"/>
          <w:color w:val="000000" w:themeColor="text1"/>
          <w:sz w:val="22"/>
          <w:szCs w:val="22"/>
        </w:rPr>
        <w:t>placard</w:t>
      </w:r>
      <w:r w:rsidR="000C1662" w:rsidRPr="00044FF2">
        <w:rPr>
          <w:rFonts w:cs="Calibri"/>
          <w:color w:val="000000" w:themeColor="text1"/>
          <w:sz w:val="22"/>
          <w:szCs w:val="22"/>
        </w:rPr>
        <w:t>ing</w:t>
      </w:r>
      <w:r w:rsidR="00300007" w:rsidRPr="00044FF2">
        <w:rPr>
          <w:rFonts w:cs="Calibri"/>
          <w:color w:val="000000" w:themeColor="text1"/>
          <w:sz w:val="22"/>
          <w:szCs w:val="22"/>
        </w:rPr>
        <w:t xml:space="preserve"> for</w:t>
      </w:r>
      <w:r w:rsidRPr="00044FF2">
        <w:rPr>
          <w:rFonts w:cs="Calibri"/>
          <w:color w:val="000000" w:themeColor="text1"/>
          <w:sz w:val="22"/>
          <w:szCs w:val="22"/>
        </w:rPr>
        <w:t xml:space="preserve"> the </w:t>
      </w:r>
      <w:r w:rsidR="00C750E8" w:rsidRPr="00044FF2">
        <w:rPr>
          <w:rFonts w:cs="Calibri"/>
          <w:color w:val="000000" w:themeColor="text1"/>
          <w:sz w:val="22"/>
          <w:szCs w:val="22"/>
        </w:rPr>
        <w:t>aquatic venue</w:t>
      </w:r>
      <w:r w:rsidRPr="00044FF2">
        <w:rPr>
          <w:rFonts w:cs="Calibri"/>
          <w:color w:val="000000" w:themeColor="text1"/>
          <w:sz w:val="22"/>
          <w:szCs w:val="22"/>
        </w:rPr>
        <w:t xml:space="preserve"> to prohibit use until the hazard is corrected </w:t>
      </w:r>
      <w:proofErr w:type="gramStart"/>
      <w:r w:rsidRPr="00044FF2">
        <w:rPr>
          <w:rFonts w:cs="Calibri"/>
          <w:color w:val="000000" w:themeColor="text1"/>
          <w:sz w:val="22"/>
          <w:szCs w:val="22"/>
        </w:rPr>
        <w:t>in order to</w:t>
      </w:r>
      <w:proofErr w:type="gramEnd"/>
      <w:r w:rsidRPr="00044FF2">
        <w:rPr>
          <w:rFonts w:cs="Calibri"/>
          <w:color w:val="000000" w:themeColor="text1"/>
          <w:sz w:val="22"/>
          <w:szCs w:val="22"/>
        </w:rPr>
        <w:t xml:space="preserve"> protect the public health or </w:t>
      </w:r>
      <w:r w:rsidR="00C750E8" w:rsidRPr="00044FF2">
        <w:rPr>
          <w:rFonts w:cs="Calibri"/>
          <w:color w:val="000000" w:themeColor="text1"/>
          <w:sz w:val="22"/>
          <w:szCs w:val="22"/>
        </w:rPr>
        <w:t xml:space="preserve">safety </w:t>
      </w:r>
      <w:r w:rsidRPr="00044FF2">
        <w:rPr>
          <w:rFonts w:cs="Calibri"/>
          <w:color w:val="000000" w:themeColor="text1"/>
          <w:sz w:val="22"/>
          <w:szCs w:val="22"/>
        </w:rPr>
        <w:t xml:space="preserve">of </w:t>
      </w:r>
      <w:r w:rsidR="00C750E8" w:rsidRPr="00044FF2">
        <w:rPr>
          <w:rFonts w:cs="Calibri"/>
          <w:color w:val="000000" w:themeColor="text1"/>
          <w:sz w:val="22"/>
          <w:szCs w:val="22"/>
        </w:rPr>
        <w:t>bathers</w:t>
      </w:r>
      <w:r w:rsidRPr="00044FF2">
        <w:rPr>
          <w:rFonts w:cs="Calibri"/>
          <w:color w:val="000000" w:themeColor="text1"/>
          <w:sz w:val="22"/>
          <w:szCs w:val="22"/>
        </w:rPr>
        <w:t xml:space="preserve">. The placard shall be conspicuously posted at each entrance leading to the </w:t>
      </w:r>
      <w:r w:rsidR="00C750E8" w:rsidRPr="00044FF2">
        <w:rPr>
          <w:rFonts w:cs="Calibri"/>
          <w:color w:val="000000" w:themeColor="text1"/>
          <w:sz w:val="22"/>
          <w:szCs w:val="22"/>
        </w:rPr>
        <w:t>aquatic venue</w:t>
      </w:r>
      <w:r w:rsidRPr="00044FF2">
        <w:rPr>
          <w:rFonts w:cs="Calibri"/>
          <w:color w:val="000000" w:themeColor="text1"/>
          <w:sz w:val="22"/>
          <w:szCs w:val="22"/>
        </w:rPr>
        <w:t>.</w:t>
      </w:r>
    </w:p>
    <w:p w14:paraId="1DC2CFA2" w14:textId="7E8167C1" w:rsidR="000F25B1" w:rsidRPr="00044FF2" w:rsidRDefault="00BA6755" w:rsidP="00BA6755">
      <w:pPr>
        <w:rPr>
          <w:rFonts w:cs="Calibri"/>
          <w:sz w:val="22"/>
          <w:szCs w:val="22"/>
        </w:rPr>
      </w:pPr>
      <w:r w:rsidRPr="00044FF2">
        <w:rPr>
          <w:rFonts w:cs="Calibri"/>
          <w:sz w:val="22"/>
          <w:szCs w:val="22"/>
        </w:rPr>
        <w:t>(</w:t>
      </w:r>
      <w:r w:rsidR="00F97AEB" w:rsidRPr="00044FF2">
        <w:rPr>
          <w:rFonts w:cs="Calibri"/>
          <w:sz w:val="22"/>
          <w:szCs w:val="22"/>
        </w:rPr>
        <w:t>b</w:t>
      </w:r>
      <w:r w:rsidRPr="00044FF2">
        <w:rPr>
          <w:rFonts w:cs="Calibri"/>
          <w:sz w:val="22"/>
          <w:szCs w:val="22"/>
        </w:rPr>
        <w:t>)</w:t>
      </w:r>
      <w:r w:rsidR="00C51548" w:rsidRPr="00044FF2">
        <w:rPr>
          <w:rFonts w:cs="Calibri"/>
          <w:sz w:val="22"/>
          <w:szCs w:val="22"/>
        </w:rPr>
        <w:t xml:space="preserve"> </w:t>
      </w:r>
      <w:r w:rsidR="003A7DCE" w:rsidRPr="00044FF2">
        <w:rPr>
          <w:rFonts w:cs="Calibri"/>
          <w:sz w:val="22"/>
          <w:szCs w:val="22"/>
        </w:rPr>
        <w:t xml:space="preserve">Within 15 calendar days the </w:t>
      </w:r>
      <w:r w:rsidR="00C750E8" w:rsidRPr="00044FF2">
        <w:rPr>
          <w:rFonts w:cs="Calibri"/>
          <w:sz w:val="22"/>
          <w:szCs w:val="22"/>
        </w:rPr>
        <w:t xml:space="preserve">department </w:t>
      </w:r>
      <w:r w:rsidR="003A7DCE" w:rsidRPr="00044FF2">
        <w:rPr>
          <w:rFonts w:cs="Calibri"/>
          <w:sz w:val="22"/>
          <w:szCs w:val="22"/>
        </w:rPr>
        <w:t xml:space="preserve">or </w:t>
      </w:r>
      <w:r w:rsidR="00C750E8" w:rsidRPr="00044FF2">
        <w:rPr>
          <w:rFonts w:cs="Calibri"/>
          <w:sz w:val="22"/>
          <w:szCs w:val="22"/>
        </w:rPr>
        <w:t>local health officer</w:t>
      </w:r>
      <w:r w:rsidR="003A7DCE" w:rsidRPr="00044FF2">
        <w:rPr>
          <w:rFonts w:cs="Calibri"/>
          <w:sz w:val="22"/>
          <w:szCs w:val="22"/>
        </w:rPr>
        <w:t xml:space="preserve"> placarding an </w:t>
      </w:r>
      <w:r w:rsidR="00C750E8" w:rsidRPr="00044FF2">
        <w:rPr>
          <w:rFonts w:cs="Calibri"/>
          <w:sz w:val="22"/>
          <w:szCs w:val="22"/>
        </w:rPr>
        <w:t>aquatic venue</w:t>
      </w:r>
      <w:r w:rsidR="003A7DCE" w:rsidRPr="00044FF2">
        <w:rPr>
          <w:rFonts w:cs="Calibri"/>
          <w:sz w:val="22"/>
          <w:szCs w:val="22"/>
        </w:rPr>
        <w:t xml:space="preserve">, the owner or operator of such </w:t>
      </w:r>
      <w:r w:rsidR="00C750E8" w:rsidRPr="00044FF2">
        <w:rPr>
          <w:rFonts w:cs="Calibri"/>
          <w:sz w:val="22"/>
          <w:szCs w:val="22"/>
        </w:rPr>
        <w:t>aquatic venue</w:t>
      </w:r>
      <w:r w:rsidR="003A7DCE" w:rsidRPr="00044FF2">
        <w:rPr>
          <w:rFonts w:cs="Calibri"/>
          <w:sz w:val="22"/>
          <w:szCs w:val="22"/>
        </w:rPr>
        <w:t xml:space="preserve"> may request for an opportunity to be heard and present proof that continued operation of the </w:t>
      </w:r>
      <w:r w:rsidR="00C750E8" w:rsidRPr="00044FF2">
        <w:rPr>
          <w:rFonts w:cs="Calibri"/>
          <w:sz w:val="22"/>
          <w:szCs w:val="22"/>
        </w:rPr>
        <w:t>aquatic venue</w:t>
      </w:r>
      <w:r w:rsidR="003A7DCE" w:rsidRPr="00044FF2">
        <w:rPr>
          <w:rFonts w:cs="Calibri"/>
          <w:sz w:val="22"/>
          <w:szCs w:val="22"/>
        </w:rPr>
        <w:t xml:space="preserve"> does not constitute a danger to public health.</w:t>
      </w:r>
    </w:p>
    <w:p w14:paraId="1A456A88" w14:textId="45928379" w:rsidR="00BA6755" w:rsidRPr="00044FF2" w:rsidRDefault="00BA6755" w:rsidP="00BA6755">
      <w:pPr>
        <w:rPr>
          <w:rFonts w:cs="Calibri"/>
        </w:rPr>
      </w:pPr>
      <w:r w:rsidRPr="00044FF2">
        <w:rPr>
          <w:rFonts w:cs="Calibri"/>
          <w:sz w:val="22"/>
          <w:szCs w:val="22"/>
        </w:rPr>
        <w:t>(</w:t>
      </w:r>
      <w:r w:rsidR="009B011B" w:rsidRPr="00044FF2">
        <w:rPr>
          <w:rFonts w:cs="Calibri"/>
          <w:sz w:val="22"/>
          <w:szCs w:val="22"/>
        </w:rPr>
        <w:t>c</w:t>
      </w:r>
      <w:r w:rsidRPr="00044FF2">
        <w:rPr>
          <w:rFonts w:cs="Calibri"/>
          <w:sz w:val="22"/>
          <w:szCs w:val="22"/>
        </w:rPr>
        <w:t xml:space="preserve">) </w:t>
      </w:r>
      <w:r w:rsidR="00A05BCE" w:rsidRPr="00044FF2">
        <w:rPr>
          <w:rFonts w:cs="Calibri"/>
          <w:color w:val="000000" w:themeColor="text1"/>
          <w:sz w:val="22"/>
          <w:szCs w:val="22"/>
        </w:rPr>
        <w:t xml:space="preserve">The owner or operator may request a follow-up inspection of the premises at the time of or after notifying the </w:t>
      </w:r>
      <w:r w:rsidR="00C750E8" w:rsidRPr="00044FF2">
        <w:rPr>
          <w:rFonts w:cs="Calibri"/>
          <w:color w:val="000000" w:themeColor="text1"/>
          <w:sz w:val="22"/>
          <w:szCs w:val="22"/>
        </w:rPr>
        <w:t>department</w:t>
      </w:r>
      <w:r w:rsidR="00A05BCE" w:rsidRPr="00044FF2">
        <w:rPr>
          <w:rFonts w:cs="Calibri"/>
          <w:color w:val="000000" w:themeColor="text1"/>
          <w:sz w:val="22"/>
          <w:szCs w:val="22"/>
        </w:rPr>
        <w:t xml:space="preserve"> or </w:t>
      </w:r>
      <w:r w:rsidR="00C750E8" w:rsidRPr="00044FF2">
        <w:rPr>
          <w:rFonts w:cs="Calibri"/>
          <w:color w:val="000000" w:themeColor="text1"/>
          <w:sz w:val="22"/>
          <w:szCs w:val="22"/>
        </w:rPr>
        <w:t>local health officer</w:t>
      </w:r>
      <w:r w:rsidR="00A05BCE" w:rsidRPr="00044FF2">
        <w:rPr>
          <w:rFonts w:cs="Calibri"/>
          <w:color w:val="000000" w:themeColor="text1"/>
          <w:sz w:val="22"/>
          <w:szCs w:val="22"/>
        </w:rPr>
        <w:t xml:space="preserve"> that the hazard has been eliminated. The </w:t>
      </w:r>
      <w:r w:rsidR="00C750E8" w:rsidRPr="00044FF2">
        <w:rPr>
          <w:rFonts w:cs="Calibri"/>
          <w:color w:val="000000" w:themeColor="text1"/>
          <w:sz w:val="22"/>
          <w:szCs w:val="22"/>
        </w:rPr>
        <w:t>department</w:t>
      </w:r>
      <w:r w:rsidR="00A05BCE" w:rsidRPr="00044FF2">
        <w:rPr>
          <w:rFonts w:cs="Calibri"/>
          <w:color w:val="000000" w:themeColor="text1"/>
          <w:sz w:val="22"/>
          <w:szCs w:val="22"/>
        </w:rPr>
        <w:t xml:space="preserve"> or </w:t>
      </w:r>
      <w:r w:rsidR="00C750E8" w:rsidRPr="00044FF2">
        <w:rPr>
          <w:rFonts w:cs="Calibri"/>
          <w:color w:val="000000" w:themeColor="text1"/>
          <w:sz w:val="22"/>
          <w:szCs w:val="22"/>
        </w:rPr>
        <w:t>local health officer</w:t>
      </w:r>
      <w:r w:rsidR="00A05BCE" w:rsidRPr="00044FF2">
        <w:rPr>
          <w:rFonts w:cs="Calibri"/>
          <w:color w:val="000000" w:themeColor="text1"/>
          <w:sz w:val="22"/>
          <w:szCs w:val="22"/>
        </w:rPr>
        <w:t xml:space="preserve"> may accept other evidence of correction of the hazard in lieu of inspecting the premises as appropriate. Once the </w:t>
      </w:r>
      <w:r w:rsidR="00C750E8" w:rsidRPr="00044FF2">
        <w:rPr>
          <w:rFonts w:cs="Calibri"/>
          <w:color w:val="000000" w:themeColor="text1"/>
          <w:sz w:val="22"/>
          <w:szCs w:val="22"/>
        </w:rPr>
        <w:t>department</w:t>
      </w:r>
      <w:r w:rsidR="00A05BCE" w:rsidRPr="00044FF2">
        <w:rPr>
          <w:rFonts w:cs="Calibri"/>
          <w:color w:val="000000" w:themeColor="text1"/>
          <w:sz w:val="22"/>
          <w:szCs w:val="22"/>
        </w:rPr>
        <w:t xml:space="preserve"> or </w:t>
      </w:r>
      <w:r w:rsidR="00C750E8" w:rsidRPr="00044FF2">
        <w:rPr>
          <w:rFonts w:cs="Calibri"/>
          <w:color w:val="000000" w:themeColor="text1"/>
          <w:sz w:val="22"/>
          <w:szCs w:val="22"/>
        </w:rPr>
        <w:t>local health officer</w:t>
      </w:r>
      <w:r w:rsidR="007F5D7C" w:rsidRPr="00044FF2">
        <w:rPr>
          <w:rFonts w:cs="Calibri"/>
          <w:color w:val="000000" w:themeColor="text1"/>
          <w:sz w:val="22"/>
          <w:szCs w:val="22"/>
        </w:rPr>
        <w:t xml:space="preserve"> verifies </w:t>
      </w:r>
      <w:proofErr w:type="gramStart"/>
      <w:r w:rsidR="00A05BCE" w:rsidRPr="00044FF2">
        <w:rPr>
          <w:rFonts w:cs="Calibri"/>
          <w:color w:val="000000" w:themeColor="text1"/>
          <w:sz w:val="22"/>
          <w:szCs w:val="22"/>
        </w:rPr>
        <w:t>correction</w:t>
      </w:r>
      <w:proofErr w:type="gramEnd"/>
      <w:r w:rsidR="00A05BCE" w:rsidRPr="00044FF2">
        <w:rPr>
          <w:rFonts w:cs="Calibri"/>
          <w:color w:val="000000" w:themeColor="text1"/>
          <w:sz w:val="22"/>
          <w:szCs w:val="22"/>
        </w:rPr>
        <w:t xml:space="preserve"> the placard may be </w:t>
      </w:r>
      <w:r w:rsidR="001E1FEE" w:rsidRPr="00044FF2">
        <w:rPr>
          <w:rFonts w:cs="Calibri"/>
          <w:color w:val="000000" w:themeColor="text1"/>
          <w:sz w:val="22"/>
          <w:szCs w:val="22"/>
        </w:rPr>
        <w:t>removed</w:t>
      </w:r>
      <w:r w:rsidR="00A05BCE" w:rsidRPr="00044FF2">
        <w:rPr>
          <w:rFonts w:cs="Calibri"/>
          <w:color w:val="000000" w:themeColor="text1"/>
          <w:sz w:val="22"/>
          <w:szCs w:val="22"/>
        </w:rPr>
        <w:t>.</w:t>
      </w:r>
    </w:p>
    <w:p w14:paraId="5703D5B8" w14:textId="0DA6F231" w:rsidR="00BA6755" w:rsidRPr="00044FF2" w:rsidRDefault="00BA6755" w:rsidP="00BA6755">
      <w:pPr>
        <w:rPr>
          <w:rFonts w:cs="Calibri"/>
          <w:color w:val="000000" w:themeColor="text1"/>
          <w:sz w:val="22"/>
          <w:szCs w:val="22"/>
        </w:rPr>
      </w:pPr>
      <w:r w:rsidRPr="00044FF2">
        <w:rPr>
          <w:rFonts w:cs="Calibri"/>
          <w:color w:val="000000" w:themeColor="text1"/>
          <w:sz w:val="22"/>
          <w:szCs w:val="22"/>
        </w:rPr>
        <w:t>(</w:t>
      </w:r>
      <w:r w:rsidR="00F54708" w:rsidRPr="00044FF2">
        <w:rPr>
          <w:rFonts w:cs="Calibri"/>
          <w:color w:val="000000" w:themeColor="text1"/>
          <w:sz w:val="22"/>
          <w:szCs w:val="22"/>
        </w:rPr>
        <w:t>3</w:t>
      </w:r>
      <w:r w:rsidRPr="00044FF2">
        <w:rPr>
          <w:rFonts w:cs="Calibri"/>
          <w:color w:val="000000" w:themeColor="text1"/>
          <w:sz w:val="22"/>
          <w:szCs w:val="22"/>
        </w:rPr>
        <w:t>) A</w:t>
      </w:r>
      <w:r w:rsidR="001A461F" w:rsidRPr="00044FF2">
        <w:rPr>
          <w:rFonts w:cs="Calibri"/>
          <w:color w:val="000000" w:themeColor="text1"/>
          <w:sz w:val="22"/>
          <w:szCs w:val="22"/>
        </w:rPr>
        <w:t>n order from the</w:t>
      </w:r>
      <w:r w:rsidRPr="00044FF2">
        <w:rPr>
          <w:rFonts w:cs="Calibri"/>
          <w:color w:val="000000" w:themeColor="text1"/>
          <w:sz w:val="22"/>
          <w:szCs w:val="22"/>
        </w:rPr>
        <w:t xml:space="preserve"> </w:t>
      </w:r>
      <w:r w:rsidR="001A461F" w:rsidRPr="00044FF2">
        <w:rPr>
          <w:rFonts w:cs="Calibri"/>
          <w:color w:val="000000" w:themeColor="text1"/>
          <w:sz w:val="22"/>
          <w:szCs w:val="22"/>
        </w:rPr>
        <w:t>department</w:t>
      </w:r>
      <w:r w:rsidRPr="00044FF2">
        <w:rPr>
          <w:rFonts w:cs="Calibri"/>
          <w:color w:val="000000" w:themeColor="text1"/>
          <w:sz w:val="22"/>
          <w:szCs w:val="22"/>
        </w:rPr>
        <w:t xml:space="preserve"> or </w:t>
      </w:r>
      <w:r w:rsidR="001A461F" w:rsidRPr="00044FF2">
        <w:rPr>
          <w:rFonts w:cs="Calibri"/>
          <w:color w:val="000000" w:themeColor="text1"/>
          <w:sz w:val="22"/>
          <w:szCs w:val="22"/>
        </w:rPr>
        <w:t>local health officer</w:t>
      </w:r>
      <w:r w:rsidRPr="00044FF2">
        <w:rPr>
          <w:rFonts w:cs="Calibri"/>
          <w:color w:val="000000" w:themeColor="text1"/>
          <w:sz w:val="22"/>
          <w:szCs w:val="22"/>
        </w:rPr>
        <w:t xml:space="preserve"> authorized under this section may include, but are not limited to, requirements to:</w:t>
      </w:r>
    </w:p>
    <w:p w14:paraId="492ACDFB" w14:textId="41A88BC8" w:rsidR="00BA6755" w:rsidRPr="00044FF2" w:rsidRDefault="00BA6755" w:rsidP="00BA6755">
      <w:pPr>
        <w:rPr>
          <w:rFonts w:cs="Calibri"/>
          <w:color w:val="000000" w:themeColor="text1"/>
          <w:sz w:val="22"/>
          <w:szCs w:val="22"/>
        </w:rPr>
      </w:pPr>
      <w:r w:rsidRPr="00044FF2">
        <w:rPr>
          <w:rFonts w:cs="Calibri"/>
          <w:color w:val="000000" w:themeColor="text1"/>
          <w:sz w:val="22"/>
          <w:szCs w:val="22"/>
        </w:rPr>
        <w:t>(a) Take corrective measures, which may include a schedule; necessary to gain compliance with this chapter and chapter</w:t>
      </w:r>
      <w:r w:rsidR="00AA41A3">
        <w:rPr>
          <w:rFonts w:cs="Calibri"/>
          <w:color w:val="000000" w:themeColor="text1"/>
          <w:sz w:val="22"/>
          <w:szCs w:val="22"/>
        </w:rPr>
        <w:t xml:space="preserve"> </w:t>
      </w:r>
      <w:hyperlink r:id="rId43" w:history="1">
        <w:r w:rsidR="009953BA" w:rsidRPr="00044FF2">
          <w:rPr>
            <w:rStyle w:val="Hyperlink"/>
            <w:rFonts w:cs="Calibri"/>
            <w:sz w:val="22"/>
            <w:szCs w:val="22"/>
          </w:rPr>
          <w:t>70.90</w:t>
        </w:r>
      </w:hyperlink>
      <w:r w:rsidRPr="00044FF2">
        <w:rPr>
          <w:rFonts w:cs="Calibri"/>
          <w:color w:val="000000" w:themeColor="text1"/>
          <w:sz w:val="22"/>
          <w:szCs w:val="22"/>
        </w:rPr>
        <w:t> RCW; and</w:t>
      </w:r>
    </w:p>
    <w:p w14:paraId="0A2D03BB" w14:textId="2D32952B" w:rsidR="00BA6755" w:rsidRPr="00044FF2" w:rsidRDefault="00BA6755" w:rsidP="00BA6755">
      <w:pPr>
        <w:rPr>
          <w:rFonts w:cs="Calibri"/>
          <w:color w:val="BF4E14" w:themeColor="accent2" w:themeShade="BF"/>
        </w:rPr>
      </w:pPr>
      <w:r w:rsidRPr="00044FF2">
        <w:rPr>
          <w:rFonts w:cs="Calibri"/>
          <w:color w:val="000000" w:themeColor="text1"/>
          <w:sz w:val="22"/>
          <w:szCs w:val="22"/>
        </w:rPr>
        <w:lastRenderedPageBreak/>
        <w:t xml:space="preserve">(b) Stop work or refrain from using an </w:t>
      </w:r>
      <w:r w:rsidR="00484ECF" w:rsidRPr="00044FF2">
        <w:rPr>
          <w:rFonts w:cs="Calibri"/>
          <w:color w:val="000000" w:themeColor="text1"/>
          <w:sz w:val="22"/>
          <w:szCs w:val="22"/>
        </w:rPr>
        <w:t>aquatic venue</w:t>
      </w:r>
      <w:r w:rsidRPr="00044FF2">
        <w:rPr>
          <w:rFonts w:cs="Calibri"/>
          <w:color w:val="000000" w:themeColor="text1"/>
          <w:sz w:val="22"/>
          <w:szCs w:val="22"/>
        </w:rPr>
        <w:t xml:space="preserve"> or any portion of an </w:t>
      </w:r>
      <w:r w:rsidR="00484ECF" w:rsidRPr="00044FF2">
        <w:rPr>
          <w:rFonts w:cs="Calibri"/>
          <w:color w:val="000000" w:themeColor="text1"/>
          <w:sz w:val="22"/>
          <w:szCs w:val="22"/>
        </w:rPr>
        <w:t>aquatic facility</w:t>
      </w:r>
      <w:r w:rsidRPr="00044FF2">
        <w:rPr>
          <w:rFonts w:cs="Calibri"/>
          <w:color w:val="000000" w:themeColor="text1"/>
          <w:sz w:val="22"/>
          <w:szCs w:val="22"/>
        </w:rPr>
        <w:t>, and</w:t>
      </w:r>
      <w:r w:rsidR="00F54708" w:rsidRPr="00044FF2">
        <w:rPr>
          <w:rFonts w:cs="Calibri"/>
          <w:color w:val="000000" w:themeColor="text1"/>
          <w:sz w:val="22"/>
          <w:szCs w:val="22"/>
        </w:rPr>
        <w:t xml:space="preserve"> obtain</w:t>
      </w:r>
      <w:r w:rsidRPr="00044FF2">
        <w:rPr>
          <w:rFonts w:cs="Calibri"/>
          <w:color w:val="000000" w:themeColor="text1"/>
          <w:sz w:val="22"/>
          <w:szCs w:val="22"/>
        </w:rPr>
        <w:t xml:space="preserve"> approvals required by </w:t>
      </w:r>
      <w:r w:rsidR="009253BF" w:rsidRPr="00044FF2">
        <w:rPr>
          <w:rFonts w:cs="Calibri"/>
          <w:color w:val="000000" w:themeColor="text1"/>
          <w:sz w:val="22"/>
          <w:szCs w:val="22"/>
        </w:rPr>
        <w:t xml:space="preserve">this chapter and chapter </w:t>
      </w:r>
      <w:hyperlink r:id="rId44" w:history="1">
        <w:r w:rsidR="009953BA" w:rsidRPr="00044FF2">
          <w:rPr>
            <w:rStyle w:val="Hyperlink"/>
            <w:rFonts w:cs="Calibri"/>
            <w:sz w:val="22"/>
            <w:szCs w:val="22"/>
          </w:rPr>
          <w:t>70.90</w:t>
        </w:r>
      </w:hyperlink>
      <w:r w:rsidR="009953BA" w:rsidRPr="00044FF2">
        <w:rPr>
          <w:rFonts w:cs="Calibri"/>
          <w:sz w:val="22"/>
          <w:szCs w:val="22"/>
        </w:rPr>
        <w:t xml:space="preserve"> </w:t>
      </w:r>
      <w:r w:rsidR="00F54708" w:rsidRPr="00044FF2">
        <w:rPr>
          <w:rFonts w:cs="Calibri"/>
          <w:color w:val="000000" w:themeColor="text1"/>
          <w:sz w:val="22"/>
          <w:szCs w:val="22"/>
        </w:rPr>
        <w:t xml:space="preserve"> RCW. </w:t>
      </w:r>
    </w:p>
    <w:p w14:paraId="24EB010C" w14:textId="6BE3B50D" w:rsidR="00BA6755" w:rsidRPr="00044FF2" w:rsidRDefault="00BA6755" w:rsidP="00BA6755">
      <w:pPr>
        <w:rPr>
          <w:rFonts w:cs="Calibri"/>
          <w:color w:val="000000" w:themeColor="text1"/>
          <w:sz w:val="22"/>
          <w:szCs w:val="22"/>
        </w:rPr>
      </w:pPr>
      <w:r w:rsidRPr="00044FF2">
        <w:rPr>
          <w:rFonts w:cs="Calibri"/>
          <w:color w:val="000000" w:themeColor="text1"/>
          <w:sz w:val="22"/>
          <w:szCs w:val="22"/>
        </w:rPr>
        <w:t>(</w:t>
      </w:r>
      <w:r w:rsidR="00E44ECC" w:rsidRPr="00044FF2">
        <w:rPr>
          <w:rFonts w:cs="Calibri"/>
          <w:color w:val="000000" w:themeColor="text1"/>
          <w:sz w:val="22"/>
          <w:szCs w:val="22"/>
        </w:rPr>
        <w:t>4</w:t>
      </w:r>
      <w:r w:rsidRPr="00044FF2">
        <w:rPr>
          <w:rFonts w:cs="Calibri"/>
          <w:color w:val="000000" w:themeColor="text1"/>
          <w:sz w:val="22"/>
          <w:szCs w:val="22"/>
        </w:rPr>
        <w:t xml:space="preserve">) Upon determining that one or more violations exist, the </w:t>
      </w:r>
      <w:r w:rsidR="00484ECF" w:rsidRPr="00044FF2">
        <w:rPr>
          <w:rFonts w:cs="Calibri"/>
          <w:color w:val="000000" w:themeColor="text1"/>
          <w:sz w:val="22"/>
          <w:szCs w:val="22"/>
        </w:rPr>
        <w:t>department</w:t>
      </w:r>
      <w:r w:rsidRPr="00044FF2">
        <w:rPr>
          <w:rFonts w:cs="Calibri"/>
          <w:color w:val="000000" w:themeColor="text1"/>
          <w:sz w:val="22"/>
          <w:szCs w:val="22"/>
        </w:rPr>
        <w:t xml:space="preserve"> or </w:t>
      </w:r>
      <w:r w:rsidR="00484ECF" w:rsidRPr="00044FF2">
        <w:rPr>
          <w:rFonts w:cs="Calibri"/>
          <w:color w:val="000000" w:themeColor="text1"/>
          <w:sz w:val="22"/>
          <w:szCs w:val="22"/>
        </w:rPr>
        <w:t>local health officer</w:t>
      </w:r>
      <w:r w:rsidRPr="00044FF2">
        <w:rPr>
          <w:rFonts w:cs="Calibri"/>
          <w:color w:val="000000" w:themeColor="text1"/>
          <w:sz w:val="22"/>
          <w:szCs w:val="22"/>
        </w:rPr>
        <w:t xml:space="preserve"> may issue a written order of the violation or violations to be delivered to the owner or operator of the </w:t>
      </w:r>
      <w:r w:rsidR="00484ECF" w:rsidRPr="00044FF2">
        <w:rPr>
          <w:rFonts w:cs="Calibri"/>
          <w:color w:val="000000" w:themeColor="text1"/>
          <w:sz w:val="22"/>
          <w:szCs w:val="22"/>
        </w:rPr>
        <w:t>aquatic facility</w:t>
      </w:r>
      <w:r w:rsidRPr="00044FF2">
        <w:rPr>
          <w:rFonts w:cs="Calibri"/>
          <w:color w:val="000000" w:themeColor="text1"/>
          <w:sz w:val="22"/>
          <w:szCs w:val="22"/>
        </w:rPr>
        <w:t xml:space="preserve"> that is in violation of this chapter. The order </w:t>
      </w:r>
      <w:r w:rsidR="00484ECF" w:rsidRPr="00044FF2">
        <w:rPr>
          <w:rFonts w:cs="Calibri"/>
          <w:color w:val="000000" w:themeColor="text1"/>
          <w:sz w:val="22"/>
          <w:szCs w:val="22"/>
        </w:rPr>
        <w:t>must</w:t>
      </w:r>
      <w:r w:rsidRPr="00044FF2">
        <w:rPr>
          <w:rFonts w:cs="Calibri"/>
          <w:color w:val="000000" w:themeColor="text1"/>
          <w:sz w:val="22"/>
          <w:szCs w:val="22"/>
        </w:rPr>
        <w:t>:</w:t>
      </w:r>
    </w:p>
    <w:p w14:paraId="6693EFB7" w14:textId="7629C766" w:rsidR="00BA6755" w:rsidRPr="00044FF2" w:rsidRDefault="00BA6755" w:rsidP="00BA6755">
      <w:pPr>
        <w:rPr>
          <w:rFonts w:cs="Calibri"/>
          <w:color w:val="000000" w:themeColor="text1"/>
          <w:sz w:val="22"/>
          <w:szCs w:val="22"/>
        </w:rPr>
      </w:pPr>
      <w:r w:rsidRPr="00044FF2">
        <w:rPr>
          <w:rFonts w:cs="Calibri"/>
          <w:color w:val="000000" w:themeColor="text1"/>
          <w:sz w:val="22"/>
          <w:szCs w:val="22"/>
        </w:rPr>
        <w:t xml:space="preserve">(a) Name the facility and the person or </w:t>
      </w:r>
      <w:r w:rsidR="00FD7EBF" w:rsidRPr="00044FF2">
        <w:rPr>
          <w:rFonts w:cs="Calibri"/>
          <w:color w:val="000000" w:themeColor="text1"/>
          <w:sz w:val="22"/>
          <w:szCs w:val="22"/>
        </w:rPr>
        <w:t xml:space="preserve">people </w:t>
      </w:r>
      <w:r w:rsidRPr="00044FF2">
        <w:rPr>
          <w:rFonts w:cs="Calibri"/>
          <w:color w:val="000000" w:themeColor="text1"/>
          <w:sz w:val="22"/>
          <w:szCs w:val="22"/>
        </w:rPr>
        <w:t xml:space="preserve">to whom the order is directed; </w:t>
      </w:r>
    </w:p>
    <w:p w14:paraId="54602ED3" w14:textId="77777777" w:rsidR="00BA6755" w:rsidRPr="00044FF2" w:rsidRDefault="00BA6755" w:rsidP="00BA6755">
      <w:pPr>
        <w:rPr>
          <w:rFonts w:cs="Calibri"/>
          <w:color w:val="000000" w:themeColor="text1"/>
          <w:sz w:val="22"/>
          <w:szCs w:val="22"/>
        </w:rPr>
      </w:pPr>
      <w:r w:rsidRPr="00044FF2">
        <w:rPr>
          <w:rFonts w:cs="Calibri"/>
          <w:color w:val="000000" w:themeColor="text1"/>
          <w:sz w:val="22"/>
          <w:szCs w:val="22"/>
        </w:rPr>
        <w:t>(b) Include a brief description of each action or inaction constituting a violation;</w:t>
      </w:r>
    </w:p>
    <w:p w14:paraId="08F12B59" w14:textId="12C2D992" w:rsidR="00BA6755" w:rsidRPr="00044FF2" w:rsidRDefault="00BA6755" w:rsidP="00BA6755">
      <w:pPr>
        <w:rPr>
          <w:rFonts w:cs="Calibri"/>
          <w:color w:val="000000" w:themeColor="text1"/>
          <w:sz w:val="22"/>
          <w:szCs w:val="22"/>
        </w:rPr>
      </w:pPr>
      <w:r w:rsidRPr="00044FF2">
        <w:rPr>
          <w:rFonts w:cs="Calibri"/>
          <w:color w:val="000000" w:themeColor="text1"/>
          <w:sz w:val="22"/>
          <w:szCs w:val="22"/>
        </w:rPr>
        <w:t>(b) Specify any required corrective action</w:t>
      </w:r>
      <w:r w:rsidR="00DC0372" w:rsidRPr="00044FF2">
        <w:rPr>
          <w:rFonts w:cs="Calibri"/>
          <w:color w:val="000000" w:themeColor="text1"/>
          <w:sz w:val="22"/>
          <w:szCs w:val="22"/>
        </w:rPr>
        <w:t xml:space="preserve"> and</w:t>
      </w:r>
      <w:r w:rsidR="008A0138" w:rsidRPr="00044FF2">
        <w:rPr>
          <w:rFonts w:cs="Calibri"/>
          <w:color w:val="000000" w:themeColor="text1"/>
          <w:sz w:val="22"/>
          <w:szCs w:val="22"/>
        </w:rPr>
        <w:t xml:space="preserve"> schedule</w:t>
      </w:r>
      <w:r w:rsidRPr="00044FF2">
        <w:rPr>
          <w:rFonts w:cs="Calibri"/>
          <w:color w:val="000000" w:themeColor="text1"/>
          <w:sz w:val="22"/>
          <w:szCs w:val="22"/>
        </w:rPr>
        <w:t xml:space="preserve">, if applicable; </w:t>
      </w:r>
      <w:r w:rsidR="00484ECF" w:rsidRPr="00044FF2">
        <w:rPr>
          <w:rFonts w:cs="Calibri"/>
          <w:color w:val="000000" w:themeColor="text1"/>
          <w:sz w:val="22"/>
          <w:szCs w:val="22"/>
        </w:rPr>
        <w:t>and</w:t>
      </w:r>
    </w:p>
    <w:p w14:paraId="2718AEE1" w14:textId="0521921F" w:rsidR="00BA6755" w:rsidRPr="00044FF2" w:rsidRDefault="00BA6755" w:rsidP="00BA6755">
      <w:pPr>
        <w:rPr>
          <w:rFonts w:cs="Calibri"/>
          <w:color w:val="000000" w:themeColor="text1"/>
          <w:sz w:val="22"/>
          <w:szCs w:val="22"/>
        </w:rPr>
      </w:pPr>
      <w:r w:rsidRPr="00044FF2">
        <w:rPr>
          <w:rFonts w:cs="Calibri"/>
          <w:color w:val="000000" w:themeColor="text1"/>
          <w:sz w:val="22"/>
          <w:szCs w:val="22"/>
        </w:rPr>
        <w:t xml:space="preserve">(c) Provide a notice, as appropriate, that continued or repeated violation may subject the violator to the penalties specified in subsection (5) of this section. </w:t>
      </w:r>
    </w:p>
    <w:p w14:paraId="78F9B464" w14:textId="158E593D" w:rsidR="00BA6755" w:rsidRPr="00044FF2" w:rsidRDefault="00BA6755" w:rsidP="00BA6755">
      <w:pPr>
        <w:rPr>
          <w:rFonts w:cs="Calibri"/>
          <w:color w:val="000000" w:themeColor="text1"/>
          <w:sz w:val="22"/>
          <w:szCs w:val="22"/>
        </w:rPr>
      </w:pPr>
      <w:r w:rsidRPr="00044FF2">
        <w:rPr>
          <w:rFonts w:cs="Calibri"/>
          <w:color w:val="000000" w:themeColor="text1"/>
          <w:sz w:val="22"/>
          <w:szCs w:val="22"/>
        </w:rPr>
        <w:t>(</w:t>
      </w:r>
      <w:r w:rsidR="00E44ECC" w:rsidRPr="00044FF2">
        <w:rPr>
          <w:rFonts w:cs="Calibri"/>
          <w:color w:val="000000" w:themeColor="text1"/>
          <w:sz w:val="22"/>
          <w:szCs w:val="22"/>
        </w:rPr>
        <w:t>5</w:t>
      </w:r>
      <w:r w:rsidRPr="00044FF2">
        <w:rPr>
          <w:rFonts w:cs="Calibri"/>
          <w:color w:val="000000" w:themeColor="text1"/>
          <w:sz w:val="22"/>
          <w:szCs w:val="22"/>
        </w:rPr>
        <w:t xml:space="preserve">) Each day, or any part thereof, during which a willful violation of this chapter or chapter 70.90 RCW exists or persists </w:t>
      </w:r>
      <w:r w:rsidR="00A247F8">
        <w:rPr>
          <w:rFonts w:cs="Calibri"/>
          <w:color w:val="000000" w:themeColor="text1"/>
          <w:sz w:val="22"/>
          <w:szCs w:val="22"/>
        </w:rPr>
        <w:t>will</w:t>
      </w:r>
      <w:r w:rsidRPr="00044FF2">
        <w:rPr>
          <w:rFonts w:cs="Calibri"/>
          <w:color w:val="000000" w:themeColor="text1"/>
          <w:sz w:val="22"/>
          <w:szCs w:val="22"/>
        </w:rPr>
        <w:t xml:space="preserve"> constitute a separate violation of this chapter and may subject the violator to:</w:t>
      </w:r>
    </w:p>
    <w:p w14:paraId="1E8A6B8C" w14:textId="77777777" w:rsidR="00BA6755" w:rsidRPr="00044FF2" w:rsidRDefault="00BA6755" w:rsidP="00BA6755">
      <w:pPr>
        <w:rPr>
          <w:rFonts w:cs="Calibri"/>
          <w:color w:val="000000" w:themeColor="text1"/>
          <w:sz w:val="22"/>
          <w:szCs w:val="22"/>
        </w:rPr>
      </w:pPr>
      <w:r w:rsidRPr="00044FF2">
        <w:rPr>
          <w:rFonts w:cs="Calibri"/>
          <w:color w:val="000000" w:themeColor="text1"/>
          <w:sz w:val="22"/>
          <w:szCs w:val="22"/>
        </w:rPr>
        <w:t>(a) Civil penalty of up to $500;</w:t>
      </w:r>
    </w:p>
    <w:p w14:paraId="3F4CA038" w14:textId="77777777" w:rsidR="00BA6755" w:rsidRPr="00044FF2" w:rsidRDefault="00BA6755" w:rsidP="00BA6755">
      <w:pPr>
        <w:rPr>
          <w:rFonts w:cs="Calibri"/>
          <w:color w:val="000000" w:themeColor="text1"/>
          <w:sz w:val="22"/>
          <w:szCs w:val="22"/>
        </w:rPr>
      </w:pPr>
      <w:r w:rsidRPr="00044FF2">
        <w:rPr>
          <w:rFonts w:cs="Calibri"/>
          <w:color w:val="000000" w:themeColor="text1"/>
          <w:sz w:val="22"/>
          <w:szCs w:val="22"/>
        </w:rPr>
        <w:t>(b) Denial, suspension, or revocation of the facility’s construction or operating permit; or</w:t>
      </w:r>
    </w:p>
    <w:p w14:paraId="75A18F18" w14:textId="50FE343C" w:rsidR="00420E72" w:rsidRPr="00044FF2" w:rsidRDefault="00BA6755" w:rsidP="00F610BE">
      <w:pPr>
        <w:rPr>
          <w:rFonts w:cs="Calibri"/>
          <w:sz w:val="22"/>
          <w:szCs w:val="22"/>
        </w:rPr>
      </w:pPr>
      <w:r w:rsidRPr="00044FF2">
        <w:rPr>
          <w:rFonts w:cs="Calibri"/>
          <w:color w:val="000000" w:themeColor="text1"/>
          <w:sz w:val="22"/>
          <w:szCs w:val="22"/>
        </w:rPr>
        <w:t xml:space="preserve">(c) Referral to the county prosecutor or attorney general’s office. </w:t>
      </w:r>
    </w:p>
    <w:p w14:paraId="119F5B3F" w14:textId="477D0365" w:rsidR="00055C90" w:rsidRPr="00044FF2" w:rsidRDefault="00B52324" w:rsidP="00F610BE">
      <w:pPr>
        <w:rPr>
          <w:rFonts w:cs="Calibri"/>
          <w:sz w:val="22"/>
          <w:szCs w:val="22"/>
        </w:rPr>
      </w:pPr>
      <w:r w:rsidRPr="00044FF2" w:rsidDel="00F753A3">
        <w:rPr>
          <w:rFonts w:cs="Calibri"/>
          <w:sz w:val="22"/>
          <w:szCs w:val="22"/>
        </w:rPr>
        <w:t>(</w:t>
      </w:r>
      <w:r w:rsidR="00E44ECC" w:rsidRPr="00044FF2">
        <w:rPr>
          <w:rFonts w:cs="Calibri"/>
          <w:sz w:val="22"/>
          <w:szCs w:val="22"/>
        </w:rPr>
        <w:t>6</w:t>
      </w:r>
      <w:r w:rsidR="00055C90" w:rsidRPr="00044FF2">
        <w:rPr>
          <w:rFonts w:cs="Calibri"/>
          <w:sz w:val="22"/>
          <w:szCs w:val="22"/>
        </w:rPr>
        <w:t xml:space="preserve">) The </w:t>
      </w:r>
      <w:r w:rsidR="008D0577" w:rsidRPr="00044FF2">
        <w:rPr>
          <w:rFonts w:cs="Calibri"/>
          <w:sz w:val="22"/>
          <w:szCs w:val="22"/>
        </w:rPr>
        <w:t>department or local health officer may deny</w:t>
      </w:r>
      <w:r w:rsidR="0066609C" w:rsidRPr="00044FF2">
        <w:rPr>
          <w:rFonts w:cs="Calibri"/>
          <w:sz w:val="22"/>
          <w:szCs w:val="22"/>
        </w:rPr>
        <w:t>, revoke, or suspend</w:t>
      </w:r>
      <w:r w:rsidR="008D0577" w:rsidRPr="00044FF2">
        <w:rPr>
          <w:rFonts w:cs="Calibri"/>
          <w:sz w:val="22"/>
          <w:szCs w:val="22"/>
        </w:rPr>
        <w:t xml:space="preserve"> </w:t>
      </w:r>
      <w:r w:rsidR="008A330A" w:rsidRPr="00044FF2">
        <w:rPr>
          <w:rFonts w:cs="Calibri"/>
          <w:sz w:val="22"/>
          <w:szCs w:val="22"/>
        </w:rPr>
        <w:t>an</w:t>
      </w:r>
      <w:r w:rsidR="008D0577" w:rsidRPr="00044FF2">
        <w:rPr>
          <w:rFonts w:cs="Calibri"/>
          <w:sz w:val="22"/>
          <w:szCs w:val="22"/>
        </w:rPr>
        <w:t xml:space="preserve"> operating </w:t>
      </w:r>
      <w:r w:rsidR="00FB2042" w:rsidRPr="00044FF2">
        <w:rPr>
          <w:rFonts w:cs="Calibri"/>
          <w:sz w:val="22"/>
          <w:szCs w:val="22"/>
        </w:rPr>
        <w:t xml:space="preserve">or construction </w:t>
      </w:r>
      <w:r w:rsidR="008D0577" w:rsidRPr="00044FF2">
        <w:rPr>
          <w:rFonts w:cs="Calibri"/>
          <w:sz w:val="22"/>
          <w:szCs w:val="22"/>
        </w:rPr>
        <w:t xml:space="preserve">permit </w:t>
      </w:r>
      <w:r w:rsidR="00B32605" w:rsidRPr="00044FF2">
        <w:rPr>
          <w:rFonts w:cs="Calibri"/>
          <w:sz w:val="22"/>
          <w:szCs w:val="22"/>
        </w:rPr>
        <w:t>of any person who:</w:t>
      </w:r>
    </w:p>
    <w:p w14:paraId="3FCE421F" w14:textId="706B26A9" w:rsidR="00B32605" w:rsidRPr="00044FF2" w:rsidRDefault="00B32605" w:rsidP="00F610BE">
      <w:pPr>
        <w:rPr>
          <w:rFonts w:cs="Calibri"/>
          <w:sz w:val="22"/>
          <w:szCs w:val="22"/>
        </w:rPr>
      </w:pPr>
      <w:r w:rsidRPr="00044FF2">
        <w:rPr>
          <w:rFonts w:cs="Calibri"/>
          <w:sz w:val="22"/>
          <w:szCs w:val="22"/>
        </w:rPr>
        <w:t>(a) Previously had an operating permit suspended or revoked or had an operating permit application denied;</w:t>
      </w:r>
    </w:p>
    <w:p w14:paraId="5902D029" w14:textId="19B769C6" w:rsidR="00B32605" w:rsidRPr="00044FF2" w:rsidRDefault="00B32605" w:rsidP="00F610BE">
      <w:pPr>
        <w:rPr>
          <w:rFonts w:cs="Calibri"/>
          <w:sz w:val="22"/>
          <w:szCs w:val="22"/>
        </w:rPr>
      </w:pPr>
      <w:r w:rsidRPr="00044FF2">
        <w:rPr>
          <w:rFonts w:cs="Calibri"/>
          <w:sz w:val="22"/>
          <w:szCs w:val="22"/>
        </w:rPr>
        <w:t xml:space="preserve">(b) Failed or refused to comply with any provisions of this chapter, chapter </w:t>
      </w:r>
      <w:hyperlink r:id="rId45" w:history="1">
        <w:r w:rsidRPr="00044FF2">
          <w:rPr>
            <w:rStyle w:val="Hyperlink"/>
            <w:rFonts w:cs="Calibri"/>
            <w:sz w:val="22"/>
            <w:szCs w:val="22"/>
          </w:rPr>
          <w:t>70.90</w:t>
        </w:r>
      </w:hyperlink>
      <w:r w:rsidRPr="00044FF2">
        <w:rPr>
          <w:rFonts w:cs="Calibri"/>
          <w:sz w:val="22"/>
          <w:szCs w:val="22"/>
        </w:rPr>
        <w:t xml:space="preserve"> RCW, or </w:t>
      </w:r>
      <w:r w:rsidR="007B2068" w:rsidRPr="00044FF2">
        <w:rPr>
          <w:rFonts w:cs="Calibri"/>
          <w:sz w:val="22"/>
          <w:szCs w:val="22"/>
        </w:rPr>
        <w:t xml:space="preserve">any other </w:t>
      </w:r>
      <w:r w:rsidR="0029227E" w:rsidRPr="00044FF2">
        <w:rPr>
          <w:rFonts w:cs="Calibri"/>
          <w:sz w:val="22"/>
          <w:szCs w:val="22"/>
        </w:rPr>
        <w:t>statute or rule regulating aquatic facility construction or operation; or</w:t>
      </w:r>
    </w:p>
    <w:p w14:paraId="7BA04324" w14:textId="399DD2AA" w:rsidR="0029227E" w:rsidRPr="00044FF2" w:rsidRDefault="0029227E" w:rsidP="00F610BE">
      <w:pPr>
        <w:rPr>
          <w:rFonts w:cs="Calibri"/>
          <w:sz w:val="22"/>
          <w:szCs w:val="22"/>
        </w:rPr>
      </w:pPr>
      <w:r w:rsidRPr="00044FF2">
        <w:rPr>
          <w:rFonts w:cs="Calibri"/>
          <w:sz w:val="22"/>
          <w:szCs w:val="22"/>
        </w:rPr>
        <w:t xml:space="preserve">(c) Obtained or attempted to obtain an operating permit or any other required </w:t>
      </w:r>
      <w:r w:rsidR="000F4DA1" w:rsidRPr="00044FF2">
        <w:rPr>
          <w:rFonts w:cs="Calibri"/>
          <w:sz w:val="22"/>
          <w:szCs w:val="22"/>
        </w:rPr>
        <w:t>certificate</w:t>
      </w:r>
      <w:r w:rsidRPr="00044FF2">
        <w:rPr>
          <w:rFonts w:cs="Calibri"/>
          <w:sz w:val="22"/>
          <w:szCs w:val="22"/>
        </w:rPr>
        <w:t xml:space="preserve"> of approval </w:t>
      </w:r>
      <w:r w:rsidR="000F4DA1" w:rsidRPr="00044FF2">
        <w:rPr>
          <w:rFonts w:cs="Calibri"/>
          <w:sz w:val="22"/>
          <w:szCs w:val="22"/>
        </w:rPr>
        <w:t>applicable to aquatic facilities by fraudulent means or misrepresentation.</w:t>
      </w:r>
    </w:p>
    <w:p w14:paraId="2E7B7C5C" w14:textId="617A676A" w:rsidR="00055C90" w:rsidRPr="00044FF2" w:rsidRDefault="006D4C0E" w:rsidP="00F610BE">
      <w:pPr>
        <w:rPr>
          <w:rFonts w:cs="Calibri"/>
          <w:sz w:val="22"/>
          <w:szCs w:val="22"/>
        </w:rPr>
      </w:pPr>
      <w:r w:rsidRPr="00044FF2">
        <w:rPr>
          <w:rFonts w:cs="Calibri"/>
          <w:b/>
          <w:bCs/>
          <w:sz w:val="22"/>
          <w:szCs w:val="22"/>
        </w:rPr>
        <w:t>WAC 246-261-</w:t>
      </w:r>
      <w:r w:rsidR="00FC24F6" w:rsidRPr="00044FF2">
        <w:rPr>
          <w:rFonts w:cs="Calibri"/>
          <w:b/>
          <w:bCs/>
          <w:sz w:val="22"/>
          <w:szCs w:val="22"/>
        </w:rPr>
        <w:t>8</w:t>
      </w:r>
      <w:r w:rsidR="00C72F96" w:rsidRPr="00044FF2">
        <w:rPr>
          <w:rFonts w:cs="Calibri"/>
          <w:b/>
          <w:bCs/>
          <w:sz w:val="22"/>
          <w:szCs w:val="22"/>
        </w:rPr>
        <w:t>10</w:t>
      </w:r>
      <w:r w:rsidRPr="00044FF2">
        <w:rPr>
          <w:rFonts w:cs="Calibri"/>
          <w:b/>
          <w:bCs/>
          <w:sz w:val="22"/>
          <w:szCs w:val="22"/>
        </w:rPr>
        <w:t xml:space="preserve"> Administrative hearings.</w:t>
      </w:r>
      <w:r w:rsidRPr="00044FF2">
        <w:rPr>
          <w:rFonts w:cs="Calibri"/>
          <w:sz w:val="22"/>
          <w:szCs w:val="22"/>
        </w:rPr>
        <w:t xml:space="preserve"> (1) A person may request an administrative hearing to contest the following enforcement actions:</w:t>
      </w:r>
    </w:p>
    <w:p w14:paraId="14EC389A" w14:textId="7E07E627" w:rsidR="006D4C0E" w:rsidRPr="00044FF2" w:rsidRDefault="006D4C0E" w:rsidP="00F610BE">
      <w:pPr>
        <w:rPr>
          <w:rFonts w:cs="Calibri"/>
          <w:sz w:val="22"/>
          <w:szCs w:val="22"/>
        </w:rPr>
      </w:pPr>
      <w:r w:rsidRPr="00044FF2">
        <w:rPr>
          <w:rFonts w:cs="Calibri"/>
          <w:sz w:val="22"/>
          <w:szCs w:val="22"/>
        </w:rPr>
        <w:t>(a) Stop work order;</w:t>
      </w:r>
    </w:p>
    <w:p w14:paraId="1F3065D5" w14:textId="6CD960F6" w:rsidR="006D4C0E" w:rsidRPr="00044FF2" w:rsidRDefault="006D4C0E" w:rsidP="00F610BE">
      <w:pPr>
        <w:rPr>
          <w:rFonts w:cs="Calibri"/>
          <w:sz w:val="22"/>
          <w:szCs w:val="22"/>
        </w:rPr>
      </w:pPr>
      <w:r w:rsidRPr="00044FF2">
        <w:rPr>
          <w:rFonts w:cs="Calibri"/>
          <w:sz w:val="22"/>
          <w:szCs w:val="22"/>
        </w:rPr>
        <w:t>(b) Civil penalty; or</w:t>
      </w:r>
    </w:p>
    <w:p w14:paraId="73C01132" w14:textId="6C9630E7" w:rsidR="006D4C0E" w:rsidRPr="00044FF2" w:rsidRDefault="006D4C0E" w:rsidP="00F610BE">
      <w:pPr>
        <w:rPr>
          <w:rFonts w:cs="Calibri"/>
          <w:sz w:val="22"/>
          <w:szCs w:val="22"/>
        </w:rPr>
      </w:pPr>
      <w:r w:rsidRPr="00044FF2">
        <w:rPr>
          <w:rFonts w:cs="Calibri"/>
          <w:sz w:val="22"/>
          <w:szCs w:val="22"/>
        </w:rPr>
        <w:t>(c) Denial, suspension, or revocation of a permit.</w:t>
      </w:r>
    </w:p>
    <w:p w14:paraId="7DB80941" w14:textId="7B9ADE44" w:rsidR="006D4C0E" w:rsidRPr="00044FF2" w:rsidRDefault="006D4C0E" w:rsidP="00F610BE">
      <w:pPr>
        <w:rPr>
          <w:rFonts w:cs="Calibri"/>
          <w:sz w:val="22"/>
          <w:szCs w:val="22"/>
        </w:rPr>
      </w:pPr>
      <w:r w:rsidRPr="00044FF2">
        <w:rPr>
          <w:rFonts w:cs="Calibri"/>
          <w:sz w:val="22"/>
          <w:szCs w:val="22"/>
        </w:rPr>
        <w:t>(2) A hearing request</w:t>
      </w:r>
      <w:r w:rsidR="00D60979" w:rsidRPr="00044FF2">
        <w:rPr>
          <w:rFonts w:cs="Calibri"/>
          <w:sz w:val="22"/>
          <w:szCs w:val="22"/>
        </w:rPr>
        <w:t>ed</w:t>
      </w:r>
      <w:r w:rsidRPr="00044FF2">
        <w:rPr>
          <w:rFonts w:cs="Calibri"/>
          <w:sz w:val="22"/>
          <w:szCs w:val="22"/>
        </w:rPr>
        <w:t xml:space="preserve"> </w:t>
      </w:r>
      <w:r w:rsidR="00D60979" w:rsidRPr="00044FF2">
        <w:rPr>
          <w:rFonts w:cs="Calibri"/>
          <w:sz w:val="22"/>
          <w:szCs w:val="22"/>
        </w:rPr>
        <w:t>to</w:t>
      </w:r>
      <w:r w:rsidRPr="00044FF2">
        <w:rPr>
          <w:rFonts w:cs="Calibri"/>
          <w:sz w:val="22"/>
          <w:szCs w:val="22"/>
        </w:rPr>
        <w:t xml:space="preserve"> contest:</w:t>
      </w:r>
    </w:p>
    <w:p w14:paraId="0DA2EB6C" w14:textId="3F6CD6B6" w:rsidR="006D4C0E" w:rsidRPr="00044FF2" w:rsidRDefault="006D4C0E" w:rsidP="00F610BE">
      <w:pPr>
        <w:rPr>
          <w:rFonts w:cs="Calibri"/>
          <w:sz w:val="22"/>
          <w:szCs w:val="22"/>
        </w:rPr>
      </w:pPr>
      <w:r w:rsidRPr="00044FF2">
        <w:rPr>
          <w:rFonts w:cs="Calibri"/>
          <w:sz w:val="22"/>
          <w:szCs w:val="22"/>
        </w:rPr>
        <w:t xml:space="preserve">(a) </w:t>
      </w:r>
      <w:r w:rsidR="00D60979" w:rsidRPr="00044FF2">
        <w:rPr>
          <w:rFonts w:cs="Calibri"/>
          <w:sz w:val="22"/>
          <w:szCs w:val="22"/>
        </w:rPr>
        <w:t>A</w:t>
      </w:r>
      <w:r w:rsidR="00491C38" w:rsidRPr="00044FF2">
        <w:rPr>
          <w:rFonts w:cs="Calibri"/>
          <w:sz w:val="22"/>
          <w:szCs w:val="22"/>
        </w:rPr>
        <w:t>n action by a</w:t>
      </w:r>
      <w:r w:rsidR="00D60979" w:rsidRPr="00044FF2">
        <w:rPr>
          <w:rFonts w:cs="Calibri"/>
          <w:sz w:val="22"/>
          <w:szCs w:val="22"/>
        </w:rPr>
        <w:t xml:space="preserve"> l</w:t>
      </w:r>
      <w:r w:rsidRPr="00044FF2">
        <w:rPr>
          <w:rFonts w:cs="Calibri"/>
          <w:sz w:val="22"/>
          <w:szCs w:val="22"/>
        </w:rPr>
        <w:t xml:space="preserve">ocal health officer is governed by the local health jurisdiction’s rules for administrative hearings; </w:t>
      </w:r>
      <w:r w:rsidR="00D60979" w:rsidRPr="00044FF2">
        <w:rPr>
          <w:rFonts w:cs="Calibri"/>
          <w:sz w:val="22"/>
          <w:szCs w:val="22"/>
        </w:rPr>
        <w:t>and</w:t>
      </w:r>
    </w:p>
    <w:p w14:paraId="6C48A21B" w14:textId="29F02553" w:rsidR="00D60979" w:rsidRPr="00044FF2" w:rsidRDefault="00D60979" w:rsidP="00FC2B9F">
      <w:pPr>
        <w:tabs>
          <w:tab w:val="left" w:pos="8492"/>
        </w:tabs>
        <w:rPr>
          <w:rFonts w:cs="Calibri"/>
          <w:sz w:val="22"/>
          <w:szCs w:val="22"/>
        </w:rPr>
      </w:pPr>
      <w:r w:rsidRPr="00044FF2">
        <w:rPr>
          <w:rFonts w:cs="Calibri"/>
          <w:sz w:val="22"/>
          <w:szCs w:val="22"/>
        </w:rPr>
        <w:lastRenderedPageBreak/>
        <w:t xml:space="preserve">(b) </w:t>
      </w:r>
      <w:r w:rsidR="00491C38" w:rsidRPr="00044FF2">
        <w:rPr>
          <w:rFonts w:cs="Calibri"/>
          <w:sz w:val="22"/>
          <w:szCs w:val="22"/>
        </w:rPr>
        <w:t>An action by t</w:t>
      </w:r>
      <w:r w:rsidRPr="00044FF2">
        <w:rPr>
          <w:rFonts w:cs="Calibri"/>
          <w:sz w:val="22"/>
          <w:szCs w:val="22"/>
        </w:rPr>
        <w:t xml:space="preserve">he department is governed by </w:t>
      </w:r>
      <w:r w:rsidR="00065800" w:rsidRPr="00044FF2">
        <w:rPr>
          <w:rFonts w:cs="Calibri"/>
          <w:sz w:val="22"/>
          <w:szCs w:val="22"/>
        </w:rPr>
        <w:t>chapters </w:t>
      </w:r>
      <w:hyperlink r:id="rId46" w:history="1">
        <w:r w:rsidR="0023279B" w:rsidRPr="00065800">
          <w:rPr>
            <w:rStyle w:val="Hyperlink"/>
            <w:rFonts w:cs="Calibri"/>
            <w:sz w:val="22"/>
            <w:szCs w:val="22"/>
          </w:rPr>
          <w:t>34.05</w:t>
        </w:r>
      </w:hyperlink>
      <w:r w:rsidR="0023279B" w:rsidRPr="00065800">
        <w:rPr>
          <w:rFonts w:cs="Calibri"/>
          <w:sz w:val="22"/>
          <w:szCs w:val="22"/>
        </w:rPr>
        <w:t> RCW</w:t>
      </w:r>
      <w:r w:rsidR="0023279B">
        <w:t xml:space="preserve"> and </w:t>
      </w:r>
      <w:hyperlink r:id="rId47" w:history="1">
        <w:r w:rsidR="00065800" w:rsidRPr="00044FF2">
          <w:rPr>
            <w:rStyle w:val="Hyperlink"/>
            <w:rFonts w:cs="Calibri"/>
            <w:sz w:val="22"/>
            <w:szCs w:val="22"/>
          </w:rPr>
          <w:t>246-10</w:t>
        </w:r>
      </w:hyperlink>
      <w:r w:rsidR="00065800" w:rsidRPr="00044FF2">
        <w:rPr>
          <w:rFonts w:cs="Calibri"/>
          <w:sz w:val="22"/>
          <w:szCs w:val="22"/>
        </w:rPr>
        <w:t> WAC.</w:t>
      </w:r>
      <w:r w:rsidR="0023279B">
        <w:rPr>
          <w:rFonts w:cs="Calibri"/>
          <w:sz w:val="22"/>
          <w:szCs w:val="22"/>
        </w:rPr>
        <w:tab/>
      </w:r>
    </w:p>
    <w:p w14:paraId="21486CF5" w14:textId="7BEB2CB8" w:rsidR="00223E80" w:rsidRPr="00044FF2" w:rsidRDefault="00386743" w:rsidP="00F610BE">
      <w:pPr>
        <w:rPr>
          <w:rFonts w:cs="Calibri"/>
          <w:sz w:val="22"/>
          <w:szCs w:val="22"/>
        </w:rPr>
      </w:pPr>
      <w:r w:rsidRPr="00044FF2">
        <w:rPr>
          <w:rFonts w:cs="Calibri"/>
          <w:b/>
          <w:sz w:val="22"/>
          <w:szCs w:val="22"/>
        </w:rPr>
        <w:t>WAC 246-261-</w:t>
      </w:r>
      <w:r w:rsidR="00C4404F" w:rsidRPr="00044FF2">
        <w:rPr>
          <w:rFonts w:cs="Calibri"/>
          <w:b/>
          <w:bCs/>
          <w:sz w:val="22"/>
          <w:szCs w:val="22"/>
        </w:rPr>
        <w:t>81</w:t>
      </w:r>
      <w:r w:rsidR="00C72F96" w:rsidRPr="00044FF2">
        <w:rPr>
          <w:rFonts w:cs="Calibri"/>
          <w:b/>
          <w:bCs/>
          <w:sz w:val="22"/>
          <w:szCs w:val="22"/>
        </w:rPr>
        <w:t>5</w:t>
      </w:r>
      <w:r w:rsidRPr="00044FF2">
        <w:rPr>
          <w:rFonts w:cs="Calibri"/>
          <w:b/>
          <w:sz w:val="22"/>
          <w:szCs w:val="22"/>
        </w:rPr>
        <w:t xml:space="preserve"> Severability clause.</w:t>
      </w:r>
      <w:r w:rsidRPr="00044FF2">
        <w:rPr>
          <w:rFonts w:cs="Calibri"/>
          <w:sz w:val="22"/>
          <w:szCs w:val="22"/>
        </w:rPr>
        <w:t xml:space="preserve"> </w:t>
      </w:r>
    </w:p>
    <w:p w14:paraId="230E9FBF" w14:textId="5C035A22" w:rsidR="00092974" w:rsidRPr="00044FF2" w:rsidRDefault="008D7EA2" w:rsidP="00F610BE">
      <w:pPr>
        <w:rPr>
          <w:rFonts w:cs="Calibri"/>
          <w:sz w:val="22"/>
          <w:szCs w:val="22"/>
        </w:rPr>
      </w:pPr>
      <w:r w:rsidRPr="00044FF2">
        <w:rPr>
          <w:rFonts w:cs="Calibri"/>
          <w:sz w:val="22"/>
          <w:szCs w:val="22"/>
        </w:rPr>
        <w:t>If any provisio</w:t>
      </w:r>
      <w:r w:rsidR="00523747" w:rsidRPr="00044FF2">
        <w:rPr>
          <w:rFonts w:cs="Calibri"/>
          <w:sz w:val="22"/>
          <w:szCs w:val="22"/>
        </w:rPr>
        <w:t xml:space="preserve">n of this </w:t>
      </w:r>
      <w:r w:rsidR="00223E80" w:rsidRPr="00044FF2">
        <w:rPr>
          <w:rFonts w:cs="Calibri"/>
          <w:sz w:val="22"/>
          <w:szCs w:val="22"/>
        </w:rPr>
        <w:t xml:space="preserve">chapter or its application to any person or circumstance is held invalid, the remainder of the chapter or the application of the provision to other persons or circumstances is not affected. </w:t>
      </w:r>
    </w:p>
    <w:p w14:paraId="4654B17C" w14:textId="77777777" w:rsidR="00B52A94" w:rsidRPr="006B56CA" w:rsidRDefault="00B52A94" w:rsidP="00F610BE">
      <w:pPr>
        <w:rPr>
          <w:rFonts w:cs="Calibri"/>
          <w:sz w:val="22"/>
          <w:szCs w:val="22"/>
        </w:rPr>
      </w:pPr>
    </w:p>
    <w:p w14:paraId="2A368022" w14:textId="77777777" w:rsidR="00F610BE" w:rsidRDefault="00F610BE" w:rsidP="00687531">
      <w:pPr>
        <w:rPr>
          <w:rFonts w:cs="Calibri"/>
          <w:sz w:val="22"/>
          <w:szCs w:val="22"/>
        </w:rPr>
      </w:pPr>
    </w:p>
    <w:sectPr w:rsidR="00F610BE">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Holthaus, Katitza (DOH)" w:date="2025-07-15T13:26:00Z" w:initials="KH">
    <w:p w14:paraId="51D2F7CE" w14:textId="17E1AF52" w:rsidR="004D73C7" w:rsidRDefault="00B046CD" w:rsidP="004D73C7">
      <w:pPr>
        <w:pStyle w:val="CommentText"/>
      </w:pPr>
      <w:r>
        <w:rPr>
          <w:rStyle w:val="CommentReference"/>
        </w:rPr>
        <w:annotationRef/>
      </w:r>
      <w:r w:rsidR="004D73C7">
        <w:t>Some of this feels like it belongs better in guidance document of how to treat/disinfect.</w:t>
      </w:r>
    </w:p>
    <w:p w14:paraId="25797D7E" w14:textId="77777777" w:rsidR="004D73C7" w:rsidRDefault="004D73C7" w:rsidP="004D73C7">
      <w:pPr>
        <w:pStyle w:val="CommentText"/>
      </w:pPr>
    </w:p>
    <w:p w14:paraId="5C3073E5" w14:textId="77777777" w:rsidR="004D73C7" w:rsidRDefault="004D73C7" w:rsidP="004D73C7">
      <w:pPr>
        <w:pStyle w:val="CommentText"/>
      </w:pPr>
      <w:r>
        <w:t>Or maybe turn the information into a simple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3073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DFF20B" w16cex:dateUtc="2025-07-15T2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3073E5" w16cid:durableId="1BDFF2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D87F0" w14:textId="77777777" w:rsidR="005B777A" w:rsidRDefault="005B777A" w:rsidP="00827D72">
      <w:pPr>
        <w:spacing w:after="0" w:line="240" w:lineRule="auto"/>
      </w:pPr>
      <w:r>
        <w:separator/>
      </w:r>
    </w:p>
  </w:endnote>
  <w:endnote w:type="continuationSeparator" w:id="0">
    <w:p w14:paraId="7B38BCA6" w14:textId="77777777" w:rsidR="005B777A" w:rsidRDefault="005B777A" w:rsidP="00827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D52B" w14:textId="77777777" w:rsidR="00F96F5E" w:rsidRDefault="00F96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24A1AFB" w14:paraId="2B46F881" w14:textId="77777777" w:rsidTr="001B1C5D">
      <w:trPr>
        <w:trHeight w:val="300"/>
      </w:trPr>
      <w:tc>
        <w:tcPr>
          <w:tcW w:w="3120" w:type="dxa"/>
        </w:tcPr>
        <w:p w14:paraId="34A09B5B" w14:textId="4D5779A5" w:rsidR="124A1AFB" w:rsidRDefault="124A1AFB" w:rsidP="001A3AF3">
          <w:pPr>
            <w:pStyle w:val="Header"/>
            <w:ind w:left="-115"/>
          </w:pPr>
        </w:p>
      </w:tc>
      <w:tc>
        <w:tcPr>
          <w:tcW w:w="3120" w:type="dxa"/>
        </w:tcPr>
        <w:p w14:paraId="1E0ACFD1" w14:textId="72E7D2AF" w:rsidR="124A1AFB" w:rsidRDefault="124A1AFB" w:rsidP="001A3AF3">
          <w:pPr>
            <w:pStyle w:val="Header"/>
            <w:jc w:val="center"/>
          </w:pPr>
        </w:p>
      </w:tc>
      <w:tc>
        <w:tcPr>
          <w:tcW w:w="3120" w:type="dxa"/>
        </w:tcPr>
        <w:p w14:paraId="7F4BFB7C" w14:textId="2774F4D8" w:rsidR="124A1AFB" w:rsidRDefault="124A1AFB" w:rsidP="001A3AF3">
          <w:pPr>
            <w:pStyle w:val="Header"/>
            <w:ind w:right="-115"/>
            <w:jc w:val="right"/>
          </w:pPr>
        </w:p>
      </w:tc>
    </w:tr>
  </w:tbl>
  <w:p w14:paraId="2C035466" w14:textId="74A36CC1" w:rsidR="00447F74" w:rsidRDefault="00447F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5DA20" w14:textId="77777777" w:rsidR="00F96F5E" w:rsidRDefault="00F96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F6DAB" w14:textId="77777777" w:rsidR="005B777A" w:rsidRDefault="005B777A" w:rsidP="00827D72">
      <w:pPr>
        <w:spacing w:after="0" w:line="240" w:lineRule="auto"/>
      </w:pPr>
      <w:r>
        <w:separator/>
      </w:r>
    </w:p>
  </w:footnote>
  <w:footnote w:type="continuationSeparator" w:id="0">
    <w:p w14:paraId="651E8F06" w14:textId="77777777" w:rsidR="005B777A" w:rsidRDefault="005B777A" w:rsidP="00827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C2AFC" w14:textId="77777777" w:rsidR="00F96F5E" w:rsidRDefault="00F96F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24A1AFB" w14:paraId="01D2FBC6" w14:textId="77777777" w:rsidTr="0036152E">
      <w:trPr>
        <w:trHeight w:val="300"/>
      </w:trPr>
      <w:tc>
        <w:tcPr>
          <w:tcW w:w="3120" w:type="dxa"/>
        </w:tcPr>
        <w:p w14:paraId="50BAD1DD" w14:textId="4A92FF38" w:rsidR="124A1AFB" w:rsidRDefault="124A1AFB" w:rsidP="0036152E">
          <w:pPr>
            <w:pStyle w:val="Header"/>
            <w:ind w:left="-115"/>
          </w:pPr>
        </w:p>
      </w:tc>
      <w:tc>
        <w:tcPr>
          <w:tcW w:w="3120" w:type="dxa"/>
        </w:tcPr>
        <w:p w14:paraId="4836AC8C" w14:textId="22480F5E" w:rsidR="124A1AFB" w:rsidRDefault="124A1AFB" w:rsidP="0036152E">
          <w:pPr>
            <w:pStyle w:val="Header"/>
            <w:jc w:val="center"/>
          </w:pPr>
        </w:p>
      </w:tc>
      <w:tc>
        <w:tcPr>
          <w:tcW w:w="3120" w:type="dxa"/>
        </w:tcPr>
        <w:p w14:paraId="38284B4E" w14:textId="2275C94E" w:rsidR="124A1AFB" w:rsidRDefault="124A1AFB" w:rsidP="0036152E">
          <w:pPr>
            <w:pStyle w:val="Header"/>
            <w:ind w:right="-115"/>
            <w:jc w:val="right"/>
          </w:pPr>
        </w:p>
      </w:tc>
    </w:tr>
  </w:tbl>
  <w:sdt>
    <w:sdtPr>
      <w:id w:val="-1137410300"/>
      <w:docPartObj>
        <w:docPartGallery w:val="Watermarks"/>
        <w:docPartUnique/>
      </w:docPartObj>
    </w:sdtPr>
    <w:sdtContent>
      <w:p w14:paraId="3B3B91A1" w14:textId="57B1E13C" w:rsidR="00447F74" w:rsidRDefault="00F96F5E">
        <w:pPr>
          <w:pStyle w:val="Header"/>
        </w:pPr>
        <w:r>
          <w:rPr>
            <w:noProof/>
          </w:rPr>
          <w:pict w14:anchorId="0E022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F232" w14:textId="77777777" w:rsidR="00F96F5E" w:rsidRDefault="00F96F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7080"/>
    <w:multiLevelType w:val="hybridMultilevel"/>
    <w:tmpl w:val="7D8E0D32"/>
    <w:lvl w:ilvl="0" w:tplc="850ED1CC">
      <w:start w:val="1"/>
      <w:numFmt w:val="decimal"/>
      <w:lvlText w:val="%1)"/>
      <w:lvlJc w:val="left"/>
      <w:pPr>
        <w:ind w:left="1020" w:hanging="360"/>
      </w:pPr>
    </w:lvl>
    <w:lvl w:ilvl="1" w:tplc="25AEF4CE">
      <w:start w:val="1"/>
      <w:numFmt w:val="decimal"/>
      <w:lvlText w:val="%2)"/>
      <w:lvlJc w:val="left"/>
      <w:pPr>
        <w:ind w:left="1020" w:hanging="360"/>
      </w:pPr>
    </w:lvl>
    <w:lvl w:ilvl="2" w:tplc="1854A65E">
      <w:start w:val="1"/>
      <w:numFmt w:val="decimal"/>
      <w:lvlText w:val="%3)"/>
      <w:lvlJc w:val="left"/>
      <w:pPr>
        <w:ind w:left="1020" w:hanging="360"/>
      </w:pPr>
    </w:lvl>
    <w:lvl w:ilvl="3" w:tplc="132E2F48">
      <w:start w:val="1"/>
      <w:numFmt w:val="decimal"/>
      <w:lvlText w:val="%4)"/>
      <w:lvlJc w:val="left"/>
      <w:pPr>
        <w:ind w:left="1020" w:hanging="360"/>
      </w:pPr>
    </w:lvl>
    <w:lvl w:ilvl="4" w:tplc="3C2E3EFE">
      <w:start w:val="1"/>
      <w:numFmt w:val="decimal"/>
      <w:lvlText w:val="%5)"/>
      <w:lvlJc w:val="left"/>
      <w:pPr>
        <w:ind w:left="1020" w:hanging="360"/>
      </w:pPr>
    </w:lvl>
    <w:lvl w:ilvl="5" w:tplc="2B8E4F84">
      <w:start w:val="1"/>
      <w:numFmt w:val="decimal"/>
      <w:lvlText w:val="%6)"/>
      <w:lvlJc w:val="left"/>
      <w:pPr>
        <w:ind w:left="1020" w:hanging="360"/>
      </w:pPr>
    </w:lvl>
    <w:lvl w:ilvl="6" w:tplc="EDEC0672">
      <w:start w:val="1"/>
      <w:numFmt w:val="decimal"/>
      <w:lvlText w:val="%7)"/>
      <w:lvlJc w:val="left"/>
      <w:pPr>
        <w:ind w:left="1020" w:hanging="360"/>
      </w:pPr>
    </w:lvl>
    <w:lvl w:ilvl="7" w:tplc="8C1EDFE2">
      <w:start w:val="1"/>
      <w:numFmt w:val="decimal"/>
      <w:lvlText w:val="%8)"/>
      <w:lvlJc w:val="left"/>
      <w:pPr>
        <w:ind w:left="1020" w:hanging="360"/>
      </w:pPr>
    </w:lvl>
    <w:lvl w:ilvl="8" w:tplc="9CF294D2">
      <w:start w:val="1"/>
      <w:numFmt w:val="decimal"/>
      <w:lvlText w:val="%9)"/>
      <w:lvlJc w:val="left"/>
      <w:pPr>
        <w:ind w:left="1020" w:hanging="360"/>
      </w:pPr>
    </w:lvl>
  </w:abstractNum>
  <w:abstractNum w:abstractNumId="1" w15:restartNumberingAfterBreak="0">
    <w:nsid w:val="2B1E67C6"/>
    <w:multiLevelType w:val="hybridMultilevel"/>
    <w:tmpl w:val="EA52CB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33D955EF"/>
    <w:multiLevelType w:val="hybridMultilevel"/>
    <w:tmpl w:val="92788796"/>
    <w:lvl w:ilvl="0" w:tplc="8A185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68646D"/>
    <w:multiLevelType w:val="hybridMultilevel"/>
    <w:tmpl w:val="583211EC"/>
    <w:lvl w:ilvl="0" w:tplc="3ABCA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FF0275"/>
    <w:multiLevelType w:val="hybridMultilevel"/>
    <w:tmpl w:val="BD98F81A"/>
    <w:lvl w:ilvl="0" w:tplc="370E8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412EC6"/>
    <w:multiLevelType w:val="hybridMultilevel"/>
    <w:tmpl w:val="54967FA6"/>
    <w:lvl w:ilvl="0" w:tplc="A32C62CC">
      <w:start w:val="1"/>
      <w:numFmt w:val="lowerRoman"/>
      <w:lvlText w:val="%1)"/>
      <w:lvlJc w:val="right"/>
      <w:pPr>
        <w:ind w:left="1020" w:hanging="360"/>
      </w:pPr>
    </w:lvl>
    <w:lvl w:ilvl="1" w:tplc="9A38F8EC">
      <w:start w:val="1"/>
      <w:numFmt w:val="lowerRoman"/>
      <w:lvlText w:val="%2)"/>
      <w:lvlJc w:val="right"/>
      <w:pPr>
        <w:ind w:left="1020" w:hanging="360"/>
      </w:pPr>
    </w:lvl>
    <w:lvl w:ilvl="2" w:tplc="F97A6A0A">
      <w:start w:val="1"/>
      <w:numFmt w:val="lowerRoman"/>
      <w:lvlText w:val="%3)"/>
      <w:lvlJc w:val="right"/>
      <w:pPr>
        <w:ind w:left="1020" w:hanging="360"/>
      </w:pPr>
    </w:lvl>
    <w:lvl w:ilvl="3" w:tplc="97E00EEA">
      <w:start w:val="1"/>
      <w:numFmt w:val="lowerRoman"/>
      <w:lvlText w:val="%4)"/>
      <w:lvlJc w:val="right"/>
      <w:pPr>
        <w:ind w:left="1020" w:hanging="360"/>
      </w:pPr>
    </w:lvl>
    <w:lvl w:ilvl="4" w:tplc="760C35C2">
      <w:start w:val="1"/>
      <w:numFmt w:val="lowerRoman"/>
      <w:lvlText w:val="%5)"/>
      <w:lvlJc w:val="right"/>
      <w:pPr>
        <w:ind w:left="1020" w:hanging="360"/>
      </w:pPr>
    </w:lvl>
    <w:lvl w:ilvl="5" w:tplc="A1E43FAA">
      <w:start w:val="1"/>
      <w:numFmt w:val="lowerRoman"/>
      <w:lvlText w:val="%6)"/>
      <w:lvlJc w:val="right"/>
      <w:pPr>
        <w:ind w:left="1020" w:hanging="360"/>
      </w:pPr>
    </w:lvl>
    <w:lvl w:ilvl="6" w:tplc="D55A76CE">
      <w:start w:val="1"/>
      <w:numFmt w:val="lowerRoman"/>
      <w:lvlText w:val="%7)"/>
      <w:lvlJc w:val="right"/>
      <w:pPr>
        <w:ind w:left="1020" w:hanging="360"/>
      </w:pPr>
    </w:lvl>
    <w:lvl w:ilvl="7" w:tplc="3B021E2A">
      <w:start w:val="1"/>
      <w:numFmt w:val="lowerRoman"/>
      <w:lvlText w:val="%8)"/>
      <w:lvlJc w:val="right"/>
      <w:pPr>
        <w:ind w:left="1020" w:hanging="360"/>
      </w:pPr>
    </w:lvl>
    <w:lvl w:ilvl="8" w:tplc="9236CAD2">
      <w:start w:val="1"/>
      <w:numFmt w:val="lowerRoman"/>
      <w:lvlText w:val="%9)"/>
      <w:lvlJc w:val="right"/>
      <w:pPr>
        <w:ind w:left="1020" w:hanging="360"/>
      </w:pPr>
    </w:lvl>
  </w:abstractNum>
  <w:abstractNum w:abstractNumId="6" w15:restartNumberingAfterBreak="0">
    <w:nsid w:val="7CA63F52"/>
    <w:multiLevelType w:val="hybridMultilevel"/>
    <w:tmpl w:val="FFE0F4C0"/>
    <w:lvl w:ilvl="0" w:tplc="765E748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7227849">
    <w:abstractNumId w:val="3"/>
  </w:num>
  <w:num w:numId="2" w16cid:durableId="2145534681">
    <w:abstractNumId w:val="2"/>
  </w:num>
  <w:num w:numId="3" w16cid:durableId="537350529">
    <w:abstractNumId w:val="4"/>
  </w:num>
  <w:num w:numId="4" w16cid:durableId="1123186260">
    <w:abstractNumId w:val="6"/>
  </w:num>
  <w:num w:numId="5" w16cid:durableId="741946882">
    <w:abstractNumId w:val="5"/>
  </w:num>
  <w:num w:numId="6" w16cid:durableId="1127164047">
    <w:abstractNumId w:val="1"/>
  </w:num>
  <w:num w:numId="7" w16cid:durableId="13980200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lthaus, Katitza (DOH)">
    <w15:presenceInfo w15:providerId="AD" w15:userId="S::Katitza.Holthaus@doh.wa.gov::645e9a9e-7e58-4d7d-ae12-d3e0e69640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7C"/>
    <w:rsid w:val="00000033"/>
    <w:rsid w:val="0000069C"/>
    <w:rsid w:val="000006DC"/>
    <w:rsid w:val="00000798"/>
    <w:rsid w:val="00000865"/>
    <w:rsid w:val="00000B91"/>
    <w:rsid w:val="00000C81"/>
    <w:rsid w:val="00001054"/>
    <w:rsid w:val="00001206"/>
    <w:rsid w:val="000016EF"/>
    <w:rsid w:val="000018F0"/>
    <w:rsid w:val="00001F70"/>
    <w:rsid w:val="00002204"/>
    <w:rsid w:val="00002453"/>
    <w:rsid w:val="000025B5"/>
    <w:rsid w:val="000029B4"/>
    <w:rsid w:val="00002BCA"/>
    <w:rsid w:val="00002C81"/>
    <w:rsid w:val="00002F60"/>
    <w:rsid w:val="00002F8B"/>
    <w:rsid w:val="00003058"/>
    <w:rsid w:val="000030AB"/>
    <w:rsid w:val="000031E6"/>
    <w:rsid w:val="000031FB"/>
    <w:rsid w:val="0000341E"/>
    <w:rsid w:val="000034BF"/>
    <w:rsid w:val="000036F4"/>
    <w:rsid w:val="000036FD"/>
    <w:rsid w:val="0000378E"/>
    <w:rsid w:val="00003CCB"/>
    <w:rsid w:val="00003D20"/>
    <w:rsid w:val="00003ED6"/>
    <w:rsid w:val="00003F46"/>
    <w:rsid w:val="00003FA2"/>
    <w:rsid w:val="000041E6"/>
    <w:rsid w:val="000043FA"/>
    <w:rsid w:val="000047B5"/>
    <w:rsid w:val="00004ADE"/>
    <w:rsid w:val="00004CA9"/>
    <w:rsid w:val="00004D39"/>
    <w:rsid w:val="00004E83"/>
    <w:rsid w:val="00005476"/>
    <w:rsid w:val="00005870"/>
    <w:rsid w:val="00005C32"/>
    <w:rsid w:val="00005D94"/>
    <w:rsid w:val="00005F31"/>
    <w:rsid w:val="00006147"/>
    <w:rsid w:val="0000648B"/>
    <w:rsid w:val="00006AF3"/>
    <w:rsid w:val="00006CF2"/>
    <w:rsid w:val="0000714A"/>
    <w:rsid w:val="00007327"/>
    <w:rsid w:val="0000772E"/>
    <w:rsid w:val="00007822"/>
    <w:rsid w:val="000079C3"/>
    <w:rsid w:val="00007AC4"/>
    <w:rsid w:val="00007CC4"/>
    <w:rsid w:val="00007EC5"/>
    <w:rsid w:val="000103DD"/>
    <w:rsid w:val="000109ED"/>
    <w:rsid w:val="00010A45"/>
    <w:rsid w:val="00010AD2"/>
    <w:rsid w:val="00010B8E"/>
    <w:rsid w:val="00010DDD"/>
    <w:rsid w:val="00010E6B"/>
    <w:rsid w:val="000111FF"/>
    <w:rsid w:val="0001125A"/>
    <w:rsid w:val="0001142E"/>
    <w:rsid w:val="00011D2C"/>
    <w:rsid w:val="00011D4F"/>
    <w:rsid w:val="000120A0"/>
    <w:rsid w:val="0001215A"/>
    <w:rsid w:val="00012165"/>
    <w:rsid w:val="00012174"/>
    <w:rsid w:val="0001229F"/>
    <w:rsid w:val="00012789"/>
    <w:rsid w:val="0001285C"/>
    <w:rsid w:val="00012B2A"/>
    <w:rsid w:val="00012C4B"/>
    <w:rsid w:val="00012F6A"/>
    <w:rsid w:val="0001342A"/>
    <w:rsid w:val="00013863"/>
    <w:rsid w:val="00013AD6"/>
    <w:rsid w:val="00013B5B"/>
    <w:rsid w:val="00013B97"/>
    <w:rsid w:val="00013BE4"/>
    <w:rsid w:val="00013C02"/>
    <w:rsid w:val="00013FD1"/>
    <w:rsid w:val="00014139"/>
    <w:rsid w:val="0001481A"/>
    <w:rsid w:val="00014A1C"/>
    <w:rsid w:val="00014A9D"/>
    <w:rsid w:val="00014C4B"/>
    <w:rsid w:val="00014E0B"/>
    <w:rsid w:val="00015157"/>
    <w:rsid w:val="00015219"/>
    <w:rsid w:val="00015280"/>
    <w:rsid w:val="00015407"/>
    <w:rsid w:val="00015606"/>
    <w:rsid w:val="00015ECC"/>
    <w:rsid w:val="0001631F"/>
    <w:rsid w:val="000165FF"/>
    <w:rsid w:val="0001696A"/>
    <w:rsid w:val="00016AD0"/>
    <w:rsid w:val="00016D5E"/>
    <w:rsid w:val="00016E32"/>
    <w:rsid w:val="0001705B"/>
    <w:rsid w:val="0001713A"/>
    <w:rsid w:val="0001739F"/>
    <w:rsid w:val="0001752C"/>
    <w:rsid w:val="000176C4"/>
    <w:rsid w:val="00017A14"/>
    <w:rsid w:val="00017B38"/>
    <w:rsid w:val="00017D3C"/>
    <w:rsid w:val="00017FBC"/>
    <w:rsid w:val="00017FDF"/>
    <w:rsid w:val="00020216"/>
    <w:rsid w:val="00020239"/>
    <w:rsid w:val="0002045A"/>
    <w:rsid w:val="00020741"/>
    <w:rsid w:val="00020798"/>
    <w:rsid w:val="000207C5"/>
    <w:rsid w:val="000207ED"/>
    <w:rsid w:val="00020ABB"/>
    <w:rsid w:val="00020E39"/>
    <w:rsid w:val="00020E7F"/>
    <w:rsid w:val="00020ECD"/>
    <w:rsid w:val="00021136"/>
    <w:rsid w:val="00021233"/>
    <w:rsid w:val="00021575"/>
    <w:rsid w:val="00021B6F"/>
    <w:rsid w:val="00021BE1"/>
    <w:rsid w:val="00021F02"/>
    <w:rsid w:val="00021F14"/>
    <w:rsid w:val="000222AB"/>
    <w:rsid w:val="00022665"/>
    <w:rsid w:val="00022695"/>
    <w:rsid w:val="00022A37"/>
    <w:rsid w:val="00022D9B"/>
    <w:rsid w:val="00022E68"/>
    <w:rsid w:val="00023412"/>
    <w:rsid w:val="0002358D"/>
    <w:rsid w:val="000235FD"/>
    <w:rsid w:val="00023601"/>
    <w:rsid w:val="000237CF"/>
    <w:rsid w:val="000239EC"/>
    <w:rsid w:val="00023A5E"/>
    <w:rsid w:val="00023A62"/>
    <w:rsid w:val="00023D03"/>
    <w:rsid w:val="0002401F"/>
    <w:rsid w:val="00024077"/>
    <w:rsid w:val="00024623"/>
    <w:rsid w:val="00024A1A"/>
    <w:rsid w:val="00024B81"/>
    <w:rsid w:val="00024D75"/>
    <w:rsid w:val="00024F40"/>
    <w:rsid w:val="0002504C"/>
    <w:rsid w:val="00025233"/>
    <w:rsid w:val="000252D5"/>
    <w:rsid w:val="000255AE"/>
    <w:rsid w:val="00025824"/>
    <w:rsid w:val="000258FB"/>
    <w:rsid w:val="00025927"/>
    <w:rsid w:val="00025A75"/>
    <w:rsid w:val="00025B0C"/>
    <w:rsid w:val="00025EA7"/>
    <w:rsid w:val="000269E0"/>
    <w:rsid w:val="00026B20"/>
    <w:rsid w:val="00026FA2"/>
    <w:rsid w:val="000273AE"/>
    <w:rsid w:val="0002795F"/>
    <w:rsid w:val="00027975"/>
    <w:rsid w:val="00027F30"/>
    <w:rsid w:val="00027F9B"/>
    <w:rsid w:val="00030132"/>
    <w:rsid w:val="000301FC"/>
    <w:rsid w:val="0003022A"/>
    <w:rsid w:val="00030726"/>
    <w:rsid w:val="00030848"/>
    <w:rsid w:val="00030903"/>
    <w:rsid w:val="0003092F"/>
    <w:rsid w:val="00030E54"/>
    <w:rsid w:val="000310BF"/>
    <w:rsid w:val="0003123B"/>
    <w:rsid w:val="000313CD"/>
    <w:rsid w:val="000314CF"/>
    <w:rsid w:val="0003152E"/>
    <w:rsid w:val="000318C4"/>
    <w:rsid w:val="0003195D"/>
    <w:rsid w:val="00031A9D"/>
    <w:rsid w:val="00031AF3"/>
    <w:rsid w:val="00031B68"/>
    <w:rsid w:val="000320ED"/>
    <w:rsid w:val="0003256B"/>
    <w:rsid w:val="0003263D"/>
    <w:rsid w:val="0003264F"/>
    <w:rsid w:val="000327FB"/>
    <w:rsid w:val="0003297A"/>
    <w:rsid w:val="00032E25"/>
    <w:rsid w:val="00032F9C"/>
    <w:rsid w:val="000330B6"/>
    <w:rsid w:val="00033482"/>
    <w:rsid w:val="000336AB"/>
    <w:rsid w:val="00033839"/>
    <w:rsid w:val="00033AB3"/>
    <w:rsid w:val="00033BAF"/>
    <w:rsid w:val="00033D6F"/>
    <w:rsid w:val="00033FB1"/>
    <w:rsid w:val="00034A78"/>
    <w:rsid w:val="00034C08"/>
    <w:rsid w:val="00034D02"/>
    <w:rsid w:val="00034D16"/>
    <w:rsid w:val="00034FE7"/>
    <w:rsid w:val="0003536C"/>
    <w:rsid w:val="00035376"/>
    <w:rsid w:val="000353E9"/>
    <w:rsid w:val="00035446"/>
    <w:rsid w:val="00035472"/>
    <w:rsid w:val="000354ED"/>
    <w:rsid w:val="0003559A"/>
    <w:rsid w:val="00035639"/>
    <w:rsid w:val="00035898"/>
    <w:rsid w:val="00035909"/>
    <w:rsid w:val="0003598B"/>
    <w:rsid w:val="00035A9A"/>
    <w:rsid w:val="00035C7A"/>
    <w:rsid w:val="0003607D"/>
    <w:rsid w:val="000360DD"/>
    <w:rsid w:val="000361CC"/>
    <w:rsid w:val="0003620B"/>
    <w:rsid w:val="0003641E"/>
    <w:rsid w:val="000366FC"/>
    <w:rsid w:val="00036E7D"/>
    <w:rsid w:val="000370A9"/>
    <w:rsid w:val="00037368"/>
    <w:rsid w:val="00037376"/>
    <w:rsid w:val="000373CE"/>
    <w:rsid w:val="00037ADE"/>
    <w:rsid w:val="00037B50"/>
    <w:rsid w:val="00037BD4"/>
    <w:rsid w:val="00037DC0"/>
    <w:rsid w:val="00037FA6"/>
    <w:rsid w:val="000405BB"/>
    <w:rsid w:val="00040709"/>
    <w:rsid w:val="00040BA1"/>
    <w:rsid w:val="00040E8A"/>
    <w:rsid w:val="000413AD"/>
    <w:rsid w:val="000415F8"/>
    <w:rsid w:val="00041739"/>
    <w:rsid w:val="00041A2C"/>
    <w:rsid w:val="00041D33"/>
    <w:rsid w:val="00041F6E"/>
    <w:rsid w:val="00042602"/>
    <w:rsid w:val="00042728"/>
    <w:rsid w:val="00042B55"/>
    <w:rsid w:val="00042DE5"/>
    <w:rsid w:val="00042E8A"/>
    <w:rsid w:val="0004301B"/>
    <w:rsid w:val="00043048"/>
    <w:rsid w:val="00043133"/>
    <w:rsid w:val="000432C8"/>
    <w:rsid w:val="00043478"/>
    <w:rsid w:val="0004349F"/>
    <w:rsid w:val="0004379D"/>
    <w:rsid w:val="00043B72"/>
    <w:rsid w:val="00043D1F"/>
    <w:rsid w:val="00043F14"/>
    <w:rsid w:val="00043FDB"/>
    <w:rsid w:val="000441F3"/>
    <w:rsid w:val="00044459"/>
    <w:rsid w:val="00044582"/>
    <w:rsid w:val="00044A79"/>
    <w:rsid w:val="00044CC1"/>
    <w:rsid w:val="00044FF2"/>
    <w:rsid w:val="000450E5"/>
    <w:rsid w:val="00045BD7"/>
    <w:rsid w:val="00045D5E"/>
    <w:rsid w:val="00045EAD"/>
    <w:rsid w:val="00046014"/>
    <w:rsid w:val="000460DE"/>
    <w:rsid w:val="0004639C"/>
    <w:rsid w:val="00046412"/>
    <w:rsid w:val="0004641E"/>
    <w:rsid w:val="00046445"/>
    <w:rsid w:val="00046771"/>
    <w:rsid w:val="00046AE2"/>
    <w:rsid w:val="00047042"/>
    <w:rsid w:val="00047055"/>
    <w:rsid w:val="00047233"/>
    <w:rsid w:val="000473D5"/>
    <w:rsid w:val="00047786"/>
    <w:rsid w:val="000478F5"/>
    <w:rsid w:val="00047FB6"/>
    <w:rsid w:val="000505E4"/>
    <w:rsid w:val="0005085A"/>
    <w:rsid w:val="00050AE4"/>
    <w:rsid w:val="00050BFF"/>
    <w:rsid w:val="00050E88"/>
    <w:rsid w:val="00051045"/>
    <w:rsid w:val="00051074"/>
    <w:rsid w:val="0005114C"/>
    <w:rsid w:val="00051476"/>
    <w:rsid w:val="000515E0"/>
    <w:rsid w:val="00052147"/>
    <w:rsid w:val="00052282"/>
    <w:rsid w:val="00052362"/>
    <w:rsid w:val="000524E1"/>
    <w:rsid w:val="00052508"/>
    <w:rsid w:val="000526A8"/>
    <w:rsid w:val="000529D9"/>
    <w:rsid w:val="00052F1C"/>
    <w:rsid w:val="00053173"/>
    <w:rsid w:val="00053282"/>
    <w:rsid w:val="0005329E"/>
    <w:rsid w:val="00053609"/>
    <w:rsid w:val="00053665"/>
    <w:rsid w:val="0005383B"/>
    <w:rsid w:val="000538DA"/>
    <w:rsid w:val="000539CC"/>
    <w:rsid w:val="00053BE5"/>
    <w:rsid w:val="00053DC4"/>
    <w:rsid w:val="00053F27"/>
    <w:rsid w:val="00054469"/>
    <w:rsid w:val="000546BE"/>
    <w:rsid w:val="00054819"/>
    <w:rsid w:val="000548EE"/>
    <w:rsid w:val="00054B14"/>
    <w:rsid w:val="00054CA9"/>
    <w:rsid w:val="00054D62"/>
    <w:rsid w:val="00054FBD"/>
    <w:rsid w:val="00054FED"/>
    <w:rsid w:val="00055333"/>
    <w:rsid w:val="00055626"/>
    <w:rsid w:val="0005570D"/>
    <w:rsid w:val="000558D4"/>
    <w:rsid w:val="00055C90"/>
    <w:rsid w:val="0005601E"/>
    <w:rsid w:val="00056588"/>
    <w:rsid w:val="00056655"/>
    <w:rsid w:val="000566D4"/>
    <w:rsid w:val="00056848"/>
    <w:rsid w:val="00056B42"/>
    <w:rsid w:val="000570F4"/>
    <w:rsid w:val="00057645"/>
    <w:rsid w:val="00057789"/>
    <w:rsid w:val="00057AC0"/>
    <w:rsid w:val="00057C66"/>
    <w:rsid w:val="00057DDC"/>
    <w:rsid w:val="000601E5"/>
    <w:rsid w:val="00060251"/>
    <w:rsid w:val="000609DA"/>
    <w:rsid w:val="00060A72"/>
    <w:rsid w:val="00061067"/>
    <w:rsid w:val="000616C7"/>
    <w:rsid w:val="00061A8B"/>
    <w:rsid w:val="00061ACA"/>
    <w:rsid w:val="00061C81"/>
    <w:rsid w:val="00061D98"/>
    <w:rsid w:val="00061DA1"/>
    <w:rsid w:val="00061E9C"/>
    <w:rsid w:val="0006204E"/>
    <w:rsid w:val="00062428"/>
    <w:rsid w:val="0006290C"/>
    <w:rsid w:val="00062926"/>
    <w:rsid w:val="00062FFD"/>
    <w:rsid w:val="0006382E"/>
    <w:rsid w:val="00063BF8"/>
    <w:rsid w:val="00063EC0"/>
    <w:rsid w:val="000640E2"/>
    <w:rsid w:val="000647C7"/>
    <w:rsid w:val="0006499E"/>
    <w:rsid w:val="000649F4"/>
    <w:rsid w:val="00064C9D"/>
    <w:rsid w:val="00064EB3"/>
    <w:rsid w:val="00064FCF"/>
    <w:rsid w:val="0006502C"/>
    <w:rsid w:val="00065148"/>
    <w:rsid w:val="0006517F"/>
    <w:rsid w:val="000651EC"/>
    <w:rsid w:val="00065211"/>
    <w:rsid w:val="000656B9"/>
    <w:rsid w:val="000657E7"/>
    <w:rsid w:val="00065800"/>
    <w:rsid w:val="00065EC3"/>
    <w:rsid w:val="0006606E"/>
    <w:rsid w:val="000665F4"/>
    <w:rsid w:val="00066729"/>
    <w:rsid w:val="00066880"/>
    <w:rsid w:val="000668F2"/>
    <w:rsid w:val="00066A86"/>
    <w:rsid w:val="00066B1E"/>
    <w:rsid w:val="00066B4B"/>
    <w:rsid w:val="00066BAD"/>
    <w:rsid w:val="00066D64"/>
    <w:rsid w:val="0006755E"/>
    <w:rsid w:val="00067705"/>
    <w:rsid w:val="000677FB"/>
    <w:rsid w:val="00067BB6"/>
    <w:rsid w:val="00067CF6"/>
    <w:rsid w:val="00067DA4"/>
    <w:rsid w:val="00067F3E"/>
    <w:rsid w:val="00070109"/>
    <w:rsid w:val="00070394"/>
    <w:rsid w:val="0007041B"/>
    <w:rsid w:val="00070A2A"/>
    <w:rsid w:val="00070A30"/>
    <w:rsid w:val="00070C1C"/>
    <w:rsid w:val="00070C30"/>
    <w:rsid w:val="00070E14"/>
    <w:rsid w:val="00070F43"/>
    <w:rsid w:val="00071301"/>
    <w:rsid w:val="00071390"/>
    <w:rsid w:val="0007142D"/>
    <w:rsid w:val="000714DF"/>
    <w:rsid w:val="0007163F"/>
    <w:rsid w:val="00071D0F"/>
    <w:rsid w:val="00072044"/>
    <w:rsid w:val="000720F6"/>
    <w:rsid w:val="000722C7"/>
    <w:rsid w:val="0007257B"/>
    <w:rsid w:val="0007265A"/>
    <w:rsid w:val="00072A56"/>
    <w:rsid w:val="00072B9A"/>
    <w:rsid w:val="00072E0F"/>
    <w:rsid w:val="00072E9C"/>
    <w:rsid w:val="00072F03"/>
    <w:rsid w:val="00073012"/>
    <w:rsid w:val="00073197"/>
    <w:rsid w:val="00073675"/>
    <w:rsid w:val="000737A9"/>
    <w:rsid w:val="00073906"/>
    <w:rsid w:val="00073B6B"/>
    <w:rsid w:val="00073BA5"/>
    <w:rsid w:val="00073E39"/>
    <w:rsid w:val="0007429C"/>
    <w:rsid w:val="0007432A"/>
    <w:rsid w:val="000744E2"/>
    <w:rsid w:val="00074B75"/>
    <w:rsid w:val="00074E49"/>
    <w:rsid w:val="000750A4"/>
    <w:rsid w:val="0007530B"/>
    <w:rsid w:val="00075AC6"/>
    <w:rsid w:val="00075B9F"/>
    <w:rsid w:val="00075D99"/>
    <w:rsid w:val="00075EF0"/>
    <w:rsid w:val="0007609B"/>
    <w:rsid w:val="00076576"/>
    <w:rsid w:val="0007659D"/>
    <w:rsid w:val="0007674B"/>
    <w:rsid w:val="00076864"/>
    <w:rsid w:val="0007698F"/>
    <w:rsid w:val="00076B6B"/>
    <w:rsid w:val="00076B9A"/>
    <w:rsid w:val="00076DE1"/>
    <w:rsid w:val="00076EA5"/>
    <w:rsid w:val="00077333"/>
    <w:rsid w:val="0007747B"/>
    <w:rsid w:val="000774E7"/>
    <w:rsid w:val="000774EC"/>
    <w:rsid w:val="00077892"/>
    <w:rsid w:val="000778B2"/>
    <w:rsid w:val="00077912"/>
    <w:rsid w:val="00077A3C"/>
    <w:rsid w:val="00077C9D"/>
    <w:rsid w:val="00077E2A"/>
    <w:rsid w:val="00077E9B"/>
    <w:rsid w:val="00080006"/>
    <w:rsid w:val="00080186"/>
    <w:rsid w:val="00080361"/>
    <w:rsid w:val="000807E7"/>
    <w:rsid w:val="00080825"/>
    <w:rsid w:val="000809B8"/>
    <w:rsid w:val="00081017"/>
    <w:rsid w:val="00081065"/>
    <w:rsid w:val="00081158"/>
    <w:rsid w:val="00081464"/>
    <w:rsid w:val="00081617"/>
    <w:rsid w:val="00081A6E"/>
    <w:rsid w:val="00081F2D"/>
    <w:rsid w:val="00081FD7"/>
    <w:rsid w:val="00082325"/>
    <w:rsid w:val="000823AD"/>
    <w:rsid w:val="000823BE"/>
    <w:rsid w:val="00082404"/>
    <w:rsid w:val="0008249C"/>
    <w:rsid w:val="000825B0"/>
    <w:rsid w:val="00082752"/>
    <w:rsid w:val="00082A37"/>
    <w:rsid w:val="00083017"/>
    <w:rsid w:val="00083083"/>
    <w:rsid w:val="000835F1"/>
    <w:rsid w:val="000836B6"/>
    <w:rsid w:val="00083838"/>
    <w:rsid w:val="0008393F"/>
    <w:rsid w:val="00083AEE"/>
    <w:rsid w:val="00083B65"/>
    <w:rsid w:val="000841FD"/>
    <w:rsid w:val="00084474"/>
    <w:rsid w:val="000845CE"/>
    <w:rsid w:val="000848CF"/>
    <w:rsid w:val="000849DB"/>
    <w:rsid w:val="00085285"/>
    <w:rsid w:val="00085516"/>
    <w:rsid w:val="00085612"/>
    <w:rsid w:val="00085909"/>
    <w:rsid w:val="00085928"/>
    <w:rsid w:val="000859A1"/>
    <w:rsid w:val="00085E5F"/>
    <w:rsid w:val="0008668C"/>
    <w:rsid w:val="00086832"/>
    <w:rsid w:val="00086869"/>
    <w:rsid w:val="00086CAA"/>
    <w:rsid w:val="00086EB5"/>
    <w:rsid w:val="00086F79"/>
    <w:rsid w:val="000872B5"/>
    <w:rsid w:val="000875C7"/>
    <w:rsid w:val="00087F67"/>
    <w:rsid w:val="000906D4"/>
    <w:rsid w:val="00090898"/>
    <w:rsid w:val="00090B32"/>
    <w:rsid w:val="00090ED1"/>
    <w:rsid w:val="0009105F"/>
    <w:rsid w:val="000911FB"/>
    <w:rsid w:val="0009148F"/>
    <w:rsid w:val="00091710"/>
    <w:rsid w:val="000917EB"/>
    <w:rsid w:val="00091D92"/>
    <w:rsid w:val="000927A9"/>
    <w:rsid w:val="000927EE"/>
    <w:rsid w:val="00092974"/>
    <w:rsid w:val="000929BD"/>
    <w:rsid w:val="00092C7D"/>
    <w:rsid w:val="000935F2"/>
    <w:rsid w:val="0009374C"/>
    <w:rsid w:val="000939C7"/>
    <w:rsid w:val="00093E16"/>
    <w:rsid w:val="000947F8"/>
    <w:rsid w:val="00094931"/>
    <w:rsid w:val="000949C1"/>
    <w:rsid w:val="00094E93"/>
    <w:rsid w:val="0009520C"/>
    <w:rsid w:val="000957F2"/>
    <w:rsid w:val="000959F9"/>
    <w:rsid w:val="00095A0D"/>
    <w:rsid w:val="00095E24"/>
    <w:rsid w:val="00095E35"/>
    <w:rsid w:val="00095EEC"/>
    <w:rsid w:val="00095F73"/>
    <w:rsid w:val="00096662"/>
    <w:rsid w:val="00096898"/>
    <w:rsid w:val="00096939"/>
    <w:rsid w:val="0009699E"/>
    <w:rsid w:val="00096AD0"/>
    <w:rsid w:val="00096AE5"/>
    <w:rsid w:val="00096D1F"/>
    <w:rsid w:val="00096F61"/>
    <w:rsid w:val="000971B3"/>
    <w:rsid w:val="00097B59"/>
    <w:rsid w:val="00097C81"/>
    <w:rsid w:val="00097E43"/>
    <w:rsid w:val="00097ED5"/>
    <w:rsid w:val="00097FEE"/>
    <w:rsid w:val="000A010B"/>
    <w:rsid w:val="000A06A0"/>
    <w:rsid w:val="000A06AB"/>
    <w:rsid w:val="000A0AB6"/>
    <w:rsid w:val="000A0B51"/>
    <w:rsid w:val="000A0BA6"/>
    <w:rsid w:val="000A0EC2"/>
    <w:rsid w:val="000A10A9"/>
    <w:rsid w:val="000A1655"/>
    <w:rsid w:val="000A249D"/>
    <w:rsid w:val="000A2712"/>
    <w:rsid w:val="000A27C1"/>
    <w:rsid w:val="000A287E"/>
    <w:rsid w:val="000A2985"/>
    <w:rsid w:val="000A2B89"/>
    <w:rsid w:val="000A2FB2"/>
    <w:rsid w:val="000A3182"/>
    <w:rsid w:val="000A321D"/>
    <w:rsid w:val="000A34DB"/>
    <w:rsid w:val="000A354D"/>
    <w:rsid w:val="000A36B7"/>
    <w:rsid w:val="000A378F"/>
    <w:rsid w:val="000A3ACB"/>
    <w:rsid w:val="000A3B68"/>
    <w:rsid w:val="000A3BB4"/>
    <w:rsid w:val="000A3CAD"/>
    <w:rsid w:val="000A3E30"/>
    <w:rsid w:val="000A4017"/>
    <w:rsid w:val="000A4077"/>
    <w:rsid w:val="000A453C"/>
    <w:rsid w:val="000A4767"/>
    <w:rsid w:val="000A49D2"/>
    <w:rsid w:val="000A4A03"/>
    <w:rsid w:val="000A4A42"/>
    <w:rsid w:val="000A4AEF"/>
    <w:rsid w:val="000A4C64"/>
    <w:rsid w:val="000A4D16"/>
    <w:rsid w:val="000A4DD5"/>
    <w:rsid w:val="000A5047"/>
    <w:rsid w:val="000A52DD"/>
    <w:rsid w:val="000A5365"/>
    <w:rsid w:val="000A5746"/>
    <w:rsid w:val="000A582B"/>
    <w:rsid w:val="000A59E5"/>
    <w:rsid w:val="000A5A55"/>
    <w:rsid w:val="000A5B6A"/>
    <w:rsid w:val="000A5BF2"/>
    <w:rsid w:val="000A5C76"/>
    <w:rsid w:val="000A5D46"/>
    <w:rsid w:val="000A5DD3"/>
    <w:rsid w:val="000A642E"/>
    <w:rsid w:val="000A675A"/>
    <w:rsid w:val="000A695E"/>
    <w:rsid w:val="000A6CD1"/>
    <w:rsid w:val="000A6E87"/>
    <w:rsid w:val="000A6E93"/>
    <w:rsid w:val="000A7184"/>
    <w:rsid w:val="000A71D7"/>
    <w:rsid w:val="000A72BC"/>
    <w:rsid w:val="000A738D"/>
    <w:rsid w:val="000A78E6"/>
    <w:rsid w:val="000A7944"/>
    <w:rsid w:val="000A7DE1"/>
    <w:rsid w:val="000B010B"/>
    <w:rsid w:val="000B046D"/>
    <w:rsid w:val="000B0B40"/>
    <w:rsid w:val="000B0D31"/>
    <w:rsid w:val="000B0D43"/>
    <w:rsid w:val="000B0E56"/>
    <w:rsid w:val="000B0E75"/>
    <w:rsid w:val="000B0F6D"/>
    <w:rsid w:val="000B1012"/>
    <w:rsid w:val="000B1141"/>
    <w:rsid w:val="000B115D"/>
    <w:rsid w:val="000B1314"/>
    <w:rsid w:val="000B13D9"/>
    <w:rsid w:val="000B14A3"/>
    <w:rsid w:val="000B15E1"/>
    <w:rsid w:val="000B17B6"/>
    <w:rsid w:val="000B1803"/>
    <w:rsid w:val="000B1A5E"/>
    <w:rsid w:val="000B1DE1"/>
    <w:rsid w:val="000B1E29"/>
    <w:rsid w:val="000B2114"/>
    <w:rsid w:val="000B2251"/>
    <w:rsid w:val="000B291B"/>
    <w:rsid w:val="000B2C60"/>
    <w:rsid w:val="000B2C9A"/>
    <w:rsid w:val="000B2E68"/>
    <w:rsid w:val="000B2E6E"/>
    <w:rsid w:val="000B2F91"/>
    <w:rsid w:val="000B315E"/>
    <w:rsid w:val="000B3219"/>
    <w:rsid w:val="000B3499"/>
    <w:rsid w:val="000B352D"/>
    <w:rsid w:val="000B36EA"/>
    <w:rsid w:val="000B3720"/>
    <w:rsid w:val="000B383D"/>
    <w:rsid w:val="000B38C9"/>
    <w:rsid w:val="000B38CB"/>
    <w:rsid w:val="000B396C"/>
    <w:rsid w:val="000B3E1C"/>
    <w:rsid w:val="000B3E25"/>
    <w:rsid w:val="000B4045"/>
    <w:rsid w:val="000B407E"/>
    <w:rsid w:val="000B4106"/>
    <w:rsid w:val="000B41C6"/>
    <w:rsid w:val="000B422C"/>
    <w:rsid w:val="000B4627"/>
    <w:rsid w:val="000B4712"/>
    <w:rsid w:val="000B4976"/>
    <w:rsid w:val="000B4A6E"/>
    <w:rsid w:val="000B4AFB"/>
    <w:rsid w:val="000B5106"/>
    <w:rsid w:val="000B513A"/>
    <w:rsid w:val="000B51B4"/>
    <w:rsid w:val="000B526D"/>
    <w:rsid w:val="000B5299"/>
    <w:rsid w:val="000B52FA"/>
    <w:rsid w:val="000B5DA1"/>
    <w:rsid w:val="000B604C"/>
    <w:rsid w:val="000B6458"/>
    <w:rsid w:val="000B657C"/>
    <w:rsid w:val="000B6614"/>
    <w:rsid w:val="000B6C0D"/>
    <w:rsid w:val="000B7080"/>
    <w:rsid w:val="000B72F6"/>
    <w:rsid w:val="000B72F8"/>
    <w:rsid w:val="000B73DD"/>
    <w:rsid w:val="000B75C6"/>
    <w:rsid w:val="000B75DD"/>
    <w:rsid w:val="000B77F8"/>
    <w:rsid w:val="000B782B"/>
    <w:rsid w:val="000B7A2F"/>
    <w:rsid w:val="000B7E20"/>
    <w:rsid w:val="000C0212"/>
    <w:rsid w:val="000C083D"/>
    <w:rsid w:val="000C0CBC"/>
    <w:rsid w:val="000C0DB0"/>
    <w:rsid w:val="000C123E"/>
    <w:rsid w:val="000C1455"/>
    <w:rsid w:val="000C1628"/>
    <w:rsid w:val="000C1662"/>
    <w:rsid w:val="000C177F"/>
    <w:rsid w:val="000C1917"/>
    <w:rsid w:val="000C1A51"/>
    <w:rsid w:val="000C1BDA"/>
    <w:rsid w:val="000C1C07"/>
    <w:rsid w:val="000C1E95"/>
    <w:rsid w:val="000C2119"/>
    <w:rsid w:val="000C2457"/>
    <w:rsid w:val="000C24B3"/>
    <w:rsid w:val="000C259C"/>
    <w:rsid w:val="000C2632"/>
    <w:rsid w:val="000C2645"/>
    <w:rsid w:val="000C2658"/>
    <w:rsid w:val="000C2C38"/>
    <w:rsid w:val="000C2E0A"/>
    <w:rsid w:val="000C3205"/>
    <w:rsid w:val="000C3253"/>
    <w:rsid w:val="000C334A"/>
    <w:rsid w:val="000C3369"/>
    <w:rsid w:val="000C37B2"/>
    <w:rsid w:val="000C3AC7"/>
    <w:rsid w:val="000C3C47"/>
    <w:rsid w:val="000C3E07"/>
    <w:rsid w:val="000C3E32"/>
    <w:rsid w:val="000C400A"/>
    <w:rsid w:val="000C4034"/>
    <w:rsid w:val="000C450B"/>
    <w:rsid w:val="000C4630"/>
    <w:rsid w:val="000C46A0"/>
    <w:rsid w:val="000C479C"/>
    <w:rsid w:val="000C48CD"/>
    <w:rsid w:val="000C498B"/>
    <w:rsid w:val="000C49AB"/>
    <w:rsid w:val="000C4BC1"/>
    <w:rsid w:val="000C5195"/>
    <w:rsid w:val="000C51BA"/>
    <w:rsid w:val="000C5203"/>
    <w:rsid w:val="000C5327"/>
    <w:rsid w:val="000C54A0"/>
    <w:rsid w:val="000C5555"/>
    <w:rsid w:val="000C5689"/>
    <w:rsid w:val="000C5860"/>
    <w:rsid w:val="000C5A2B"/>
    <w:rsid w:val="000C60C2"/>
    <w:rsid w:val="000C6131"/>
    <w:rsid w:val="000C61A0"/>
    <w:rsid w:val="000C64CF"/>
    <w:rsid w:val="000C684A"/>
    <w:rsid w:val="000C6956"/>
    <w:rsid w:val="000C6DE8"/>
    <w:rsid w:val="000C7339"/>
    <w:rsid w:val="000C7821"/>
    <w:rsid w:val="000C7A22"/>
    <w:rsid w:val="000C7C9F"/>
    <w:rsid w:val="000D020B"/>
    <w:rsid w:val="000D0260"/>
    <w:rsid w:val="000D04B3"/>
    <w:rsid w:val="000D0512"/>
    <w:rsid w:val="000D0BF8"/>
    <w:rsid w:val="000D0CFF"/>
    <w:rsid w:val="000D0E15"/>
    <w:rsid w:val="000D0EAC"/>
    <w:rsid w:val="000D104E"/>
    <w:rsid w:val="000D1057"/>
    <w:rsid w:val="000D1410"/>
    <w:rsid w:val="000D1B79"/>
    <w:rsid w:val="000D1C6D"/>
    <w:rsid w:val="000D204A"/>
    <w:rsid w:val="000D22CA"/>
    <w:rsid w:val="000D2375"/>
    <w:rsid w:val="000D263A"/>
    <w:rsid w:val="000D2A1C"/>
    <w:rsid w:val="000D2DC1"/>
    <w:rsid w:val="000D2FBF"/>
    <w:rsid w:val="000D3481"/>
    <w:rsid w:val="000D3945"/>
    <w:rsid w:val="000D4121"/>
    <w:rsid w:val="000D41D1"/>
    <w:rsid w:val="000D4830"/>
    <w:rsid w:val="000D48E3"/>
    <w:rsid w:val="000D4A96"/>
    <w:rsid w:val="000D4D21"/>
    <w:rsid w:val="000D5150"/>
    <w:rsid w:val="000D5231"/>
    <w:rsid w:val="000D5442"/>
    <w:rsid w:val="000D56A4"/>
    <w:rsid w:val="000D588A"/>
    <w:rsid w:val="000D58F0"/>
    <w:rsid w:val="000D5991"/>
    <w:rsid w:val="000D5F63"/>
    <w:rsid w:val="000D604D"/>
    <w:rsid w:val="000D60CA"/>
    <w:rsid w:val="000D6251"/>
    <w:rsid w:val="000D63B9"/>
    <w:rsid w:val="000D735F"/>
    <w:rsid w:val="000D77C9"/>
    <w:rsid w:val="000D7E74"/>
    <w:rsid w:val="000E0135"/>
    <w:rsid w:val="000E01EE"/>
    <w:rsid w:val="000E02C0"/>
    <w:rsid w:val="000E09AB"/>
    <w:rsid w:val="000E0C09"/>
    <w:rsid w:val="000E0C1F"/>
    <w:rsid w:val="000E198A"/>
    <w:rsid w:val="000E1A49"/>
    <w:rsid w:val="000E1CAC"/>
    <w:rsid w:val="000E1D0E"/>
    <w:rsid w:val="000E1DD6"/>
    <w:rsid w:val="000E2248"/>
    <w:rsid w:val="000E232C"/>
    <w:rsid w:val="000E26B5"/>
    <w:rsid w:val="000E2A7D"/>
    <w:rsid w:val="000E2C8B"/>
    <w:rsid w:val="000E2CAF"/>
    <w:rsid w:val="000E3336"/>
    <w:rsid w:val="000E342C"/>
    <w:rsid w:val="000E3489"/>
    <w:rsid w:val="000E362E"/>
    <w:rsid w:val="000E3743"/>
    <w:rsid w:val="000E3EE4"/>
    <w:rsid w:val="000E40DA"/>
    <w:rsid w:val="000E40F5"/>
    <w:rsid w:val="000E4303"/>
    <w:rsid w:val="000E4B1D"/>
    <w:rsid w:val="000E4B2C"/>
    <w:rsid w:val="000E4DDB"/>
    <w:rsid w:val="000E4EBA"/>
    <w:rsid w:val="000E4F55"/>
    <w:rsid w:val="000E581B"/>
    <w:rsid w:val="000E59F1"/>
    <w:rsid w:val="000E6236"/>
    <w:rsid w:val="000E648B"/>
    <w:rsid w:val="000E68ED"/>
    <w:rsid w:val="000E698F"/>
    <w:rsid w:val="000E6A4C"/>
    <w:rsid w:val="000E7B22"/>
    <w:rsid w:val="000F0459"/>
    <w:rsid w:val="000F0A2B"/>
    <w:rsid w:val="000F0A68"/>
    <w:rsid w:val="000F0B70"/>
    <w:rsid w:val="000F0F7F"/>
    <w:rsid w:val="000F0FB2"/>
    <w:rsid w:val="000F0FDB"/>
    <w:rsid w:val="000F1770"/>
    <w:rsid w:val="000F1922"/>
    <w:rsid w:val="000F1C1A"/>
    <w:rsid w:val="000F1C79"/>
    <w:rsid w:val="000F1E03"/>
    <w:rsid w:val="000F217E"/>
    <w:rsid w:val="000F25B1"/>
    <w:rsid w:val="000F2601"/>
    <w:rsid w:val="000F2630"/>
    <w:rsid w:val="000F29FD"/>
    <w:rsid w:val="000F2B97"/>
    <w:rsid w:val="000F2FE4"/>
    <w:rsid w:val="000F30A7"/>
    <w:rsid w:val="000F3722"/>
    <w:rsid w:val="000F3C54"/>
    <w:rsid w:val="000F41D5"/>
    <w:rsid w:val="000F4239"/>
    <w:rsid w:val="000F43D0"/>
    <w:rsid w:val="000F4402"/>
    <w:rsid w:val="000F44DE"/>
    <w:rsid w:val="000F44EC"/>
    <w:rsid w:val="000F48D5"/>
    <w:rsid w:val="000F4A4E"/>
    <w:rsid w:val="000F4B85"/>
    <w:rsid w:val="000F4DA1"/>
    <w:rsid w:val="000F4EAB"/>
    <w:rsid w:val="000F4EB7"/>
    <w:rsid w:val="000F4F42"/>
    <w:rsid w:val="000F4F69"/>
    <w:rsid w:val="000F4FE4"/>
    <w:rsid w:val="000F504D"/>
    <w:rsid w:val="000F510B"/>
    <w:rsid w:val="000F513F"/>
    <w:rsid w:val="000F51DB"/>
    <w:rsid w:val="000F53B7"/>
    <w:rsid w:val="000F591C"/>
    <w:rsid w:val="000F5C4E"/>
    <w:rsid w:val="000F620E"/>
    <w:rsid w:val="000F6600"/>
    <w:rsid w:val="000F6AF6"/>
    <w:rsid w:val="000F6C26"/>
    <w:rsid w:val="000F6D46"/>
    <w:rsid w:val="000F73A4"/>
    <w:rsid w:val="000F74AF"/>
    <w:rsid w:val="000F7500"/>
    <w:rsid w:val="000F76A8"/>
    <w:rsid w:val="000F773C"/>
    <w:rsid w:val="000F778E"/>
    <w:rsid w:val="000F7D15"/>
    <w:rsid w:val="001004D6"/>
    <w:rsid w:val="001007B9"/>
    <w:rsid w:val="0010088D"/>
    <w:rsid w:val="00100B0A"/>
    <w:rsid w:val="00100C3E"/>
    <w:rsid w:val="0010119B"/>
    <w:rsid w:val="001012BA"/>
    <w:rsid w:val="001012CB"/>
    <w:rsid w:val="00101400"/>
    <w:rsid w:val="00101698"/>
    <w:rsid w:val="001019E2"/>
    <w:rsid w:val="00101F26"/>
    <w:rsid w:val="00101FFC"/>
    <w:rsid w:val="00102214"/>
    <w:rsid w:val="0010272F"/>
    <w:rsid w:val="00102807"/>
    <w:rsid w:val="00102960"/>
    <w:rsid w:val="00102BEC"/>
    <w:rsid w:val="00102E0A"/>
    <w:rsid w:val="00102EF0"/>
    <w:rsid w:val="00103335"/>
    <w:rsid w:val="00103407"/>
    <w:rsid w:val="001034BD"/>
    <w:rsid w:val="00103674"/>
    <w:rsid w:val="00103811"/>
    <w:rsid w:val="00103E2E"/>
    <w:rsid w:val="001043CD"/>
    <w:rsid w:val="0010467B"/>
    <w:rsid w:val="001047C4"/>
    <w:rsid w:val="001048B6"/>
    <w:rsid w:val="00104A8E"/>
    <w:rsid w:val="00104B0D"/>
    <w:rsid w:val="00104F3B"/>
    <w:rsid w:val="001051ED"/>
    <w:rsid w:val="00105C48"/>
    <w:rsid w:val="00105D07"/>
    <w:rsid w:val="0010605D"/>
    <w:rsid w:val="00106115"/>
    <w:rsid w:val="0010630E"/>
    <w:rsid w:val="00106402"/>
    <w:rsid w:val="00106557"/>
    <w:rsid w:val="0010675B"/>
    <w:rsid w:val="00106CC4"/>
    <w:rsid w:val="00107335"/>
    <w:rsid w:val="00107465"/>
    <w:rsid w:val="001075CD"/>
    <w:rsid w:val="0010787F"/>
    <w:rsid w:val="001078CD"/>
    <w:rsid w:val="00107D67"/>
    <w:rsid w:val="00110131"/>
    <w:rsid w:val="001102C0"/>
    <w:rsid w:val="001104C7"/>
    <w:rsid w:val="00110686"/>
    <w:rsid w:val="001109FA"/>
    <w:rsid w:val="00111009"/>
    <w:rsid w:val="00111021"/>
    <w:rsid w:val="0011172A"/>
    <w:rsid w:val="0011196B"/>
    <w:rsid w:val="00111976"/>
    <w:rsid w:val="0011198F"/>
    <w:rsid w:val="00111BAB"/>
    <w:rsid w:val="00111C23"/>
    <w:rsid w:val="00111D5A"/>
    <w:rsid w:val="00111D8B"/>
    <w:rsid w:val="00111EF1"/>
    <w:rsid w:val="00111FA2"/>
    <w:rsid w:val="00112087"/>
    <w:rsid w:val="001122CE"/>
    <w:rsid w:val="00112360"/>
    <w:rsid w:val="0011236A"/>
    <w:rsid w:val="0011261F"/>
    <w:rsid w:val="00112662"/>
    <w:rsid w:val="001126D8"/>
    <w:rsid w:val="001126ED"/>
    <w:rsid w:val="0011282E"/>
    <w:rsid w:val="001129E4"/>
    <w:rsid w:val="00112B3A"/>
    <w:rsid w:val="00113327"/>
    <w:rsid w:val="0011355C"/>
    <w:rsid w:val="001139CA"/>
    <w:rsid w:val="00113BEF"/>
    <w:rsid w:val="0011403A"/>
    <w:rsid w:val="001143CA"/>
    <w:rsid w:val="001144AF"/>
    <w:rsid w:val="001146F3"/>
    <w:rsid w:val="0011479A"/>
    <w:rsid w:val="00114A48"/>
    <w:rsid w:val="00114E6B"/>
    <w:rsid w:val="0011551F"/>
    <w:rsid w:val="00115A91"/>
    <w:rsid w:val="00115D8A"/>
    <w:rsid w:val="001160CF"/>
    <w:rsid w:val="00116429"/>
    <w:rsid w:val="0011647D"/>
    <w:rsid w:val="00116A37"/>
    <w:rsid w:val="00116F34"/>
    <w:rsid w:val="00117007"/>
    <w:rsid w:val="00117402"/>
    <w:rsid w:val="0011750D"/>
    <w:rsid w:val="001176B0"/>
    <w:rsid w:val="00117B3E"/>
    <w:rsid w:val="00117C71"/>
    <w:rsid w:val="00117ECE"/>
    <w:rsid w:val="0012010A"/>
    <w:rsid w:val="001201E9"/>
    <w:rsid w:val="0012039B"/>
    <w:rsid w:val="00120BC3"/>
    <w:rsid w:val="00121171"/>
    <w:rsid w:val="0012121F"/>
    <w:rsid w:val="001214A1"/>
    <w:rsid w:val="001214C6"/>
    <w:rsid w:val="0012165C"/>
    <w:rsid w:val="00121809"/>
    <w:rsid w:val="00121E88"/>
    <w:rsid w:val="00121F13"/>
    <w:rsid w:val="00121F90"/>
    <w:rsid w:val="00122483"/>
    <w:rsid w:val="001224DD"/>
    <w:rsid w:val="0012257D"/>
    <w:rsid w:val="00122809"/>
    <w:rsid w:val="00122973"/>
    <w:rsid w:val="001231A2"/>
    <w:rsid w:val="0012325E"/>
    <w:rsid w:val="00123283"/>
    <w:rsid w:val="001233D9"/>
    <w:rsid w:val="001234CF"/>
    <w:rsid w:val="00123691"/>
    <w:rsid w:val="00123991"/>
    <w:rsid w:val="00123B2B"/>
    <w:rsid w:val="00123F4E"/>
    <w:rsid w:val="001243EA"/>
    <w:rsid w:val="00124496"/>
    <w:rsid w:val="00124566"/>
    <w:rsid w:val="00124F08"/>
    <w:rsid w:val="0012558E"/>
    <w:rsid w:val="001255A0"/>
    <w:rsid w:val="001255DD"/>
    <w:rsid w:val="001258FE"/>
    <w:rsid w:val="001259D0"/>
    <w:rsid w:val="00125E4F"/>
    <w:rsid w:val="00125E83"/>
    <w:rsid w:val="00125EC1"/>
    <w:rsid w:val="0012617E"/>
    <w:rsid w:val="0012636C"/>
    <w:rsid w:val="001266FE"/>
    <w:rsid w:val="00126CDC"/>
    <w:rsid w:val="001270E2"/>
    <w:rsid w:val="00127552"/>
    <w:rsid w:val="001276D2"/>
    <w:rsid w:val="0012786E"/>
    <w:rsid w:val="001278DE"/>
    <w:rsid w:val="001278EF"/>
    <w:rsid w:val="001306EC"/>
    <w:rsid w:val="00130724"/>
    <w:rsid w:val="00130781"/>
    <w:rsid w:val="0013097B"/>
    <w:rsid w:val="00130E65"/>
    <w:rsid w:val="00130EA8"/>
    <w:rsid w:val="00130F20"/>
    <w:rsid w:val="00131072"/>
    <w:rsid w:val="0013109E"/>
    <w:rsid w:val="00131263"/>
    <w:rsid w:val="00131318"/>
    <w:rsid w:val="00131404"/>
    <w:rsid w:val="001314D0"/>
    <w:rsid w:val="001314D8"/>
    <w:rsid w:val="001315D7"/>
    <w:rsid w:val="001317C7"/>
    <w:rsid w:val="00131A1F"/>
    <w:rsid w:val="00131AD9"/>
    <w:rsid w:val="00131BC4"/>
    <w:rsid w:val="00131BD2"/>
    <w:rsid w:val="001321BB"/>
    <w:rsid w:val="0013236C"/>
    <w:rsid w:val="0013262A"/>
    <w:rsid w:val="001326E9"/>
    <w:rsid w:val="001327C4"/>
    <w:rsid w:val="0013287A"/>
    <w:rsid w:val="00132B92"/>
    <w:rsid w:val="00132D7F"/>
    <w:rsid w:val="0013332D"/>
    <w:rsid w:val="00133C4A"/>
    <w:rsid w:val="00133C54"/>
    <w:rsid w:val="00133D16"/>
    <w:rsid w:val="00133D82"/>
    <w:rsid w:val="001345EC"/>
    <w:rsid w:val="00134763"/>
    <w:rsid w:val="0013486C"/>
    <w:rsid w:val="001349EA"/>
    <w:rsid w:val="001349F3"/>
    <w:rsid w:val="00134AB1"/>
    <w:rsid w:val="00134B35"/>
    <w:rsid w:val="00135381"/>
    <w:rsid w:val="00135623"/>
    <w:rsid w:val="00135841"/>
    <w:rsid w:val="00135AF5"/>
    <w:rsid w:val="00135D11"/>
    <w:rsid w:val="00135F34"/>
    <w:rsid w:val="00136129"/>
    <w:rsid w:val="00136386"/>
    <w:rsid w:val="001368E9"/>
    <w:rsid w:val="001369C4"/>
    <w:rsid w:val="00136B18"/>
    <w:rsid w:val="00136E7D"/>
    <w:rsid w:val="0013734E"/>
    <w:rsid w:val="00137989"/>
    <w:rsid w:val="001379D8"/>
    <w:rsid w:val="001379FC"/>
    <w:rsid w:val="00137CD7"/>
    <w:rsid w:val="00140110"/>
    <w:rsid w:val="001404C2"/>
    <w:rsid w:val="001405B9"/>
    <w:rsid w:val="001405F6"/>
    <w:rsid w:val="00140752"/>
    <w:rsid w:val="00140909"/>
    <w:rsid w:val="00140B88"/>
    <w:rsid w:val="00140BBC"/>
    <w:rsid w:val="00140BCB"/>
    <w:rsid w:val="00140E80"/>
    <w:rsid w:val="001413A5"/>
    <w:rsid w:val="00141621"/>
    <w:rsid w:val="001417C0"/>
    <w:rsid w:val="0014180E"/>
    <w:rsid w:val="00141A4F"/>
    <w:rsid w:val="00141B2B"/>
    <w:rsid w:val="00141B3A"/>
    <w:rsid w:val="00141D49"/>
    <w:rsid w:val="0014230D"/>
    <w:rsid w:val="0014245D"/>
    <w:rsid w:val="00142859"/>
    <w:rsid w:val="00142990"/>
    <w:rsid w:val="00142C1E"/>
    <w:rsid w:val="00142D26"/>
    <w:rsid w:val="00142FC3"/>
    <w:rsid w:val="001430A1"/>
    <w:rsid w:val="001434BE"/>
    <w:rsid w:val="00143727"/>
    <w:rsid w:val="00143A91"/>
    <w:rsid w:val="00143D38"/>
    <w:rsid w:val="00143E8F"/>
    <w:rsid w:val="00143F92"/>
    <w:rsid w:val="00143FEA"/>
    <w:rsid w:val="001440E6"/>
    <w:rsid w:val="001443C1"/>
    <w:rsid w:val="001443F3"/>
    <w:rsid w:val="001444E8"/>
    <w:rsid w:val="001445EB"/>
    <w:rsid w:val="0014487F"/>
    <w:rsid w:val="001454CB"/>
    <w:rsid w:val="00145763"/>
    <w:rsid w:val="00145A4B"/>
    <w:rsid w:val="00145B83"/>
    <w:rsid w:val="00145D7B"/>
    <w:rsid w:val="00145FA9"/>
    <w:rsid w:val="001461E6"/>
    <w:rsid w:val="0014637C"/>
    <w:rsid w:val="00146401"/>
    <w:rsid w:val="00146569"/>
    <w:rsid w:val="00146722"/>
    <w:rsid w:val="00146894"/>
    <w:rsid w:val="00146A52"/>
    <w:rsid w:val="00146B0B"/>
    <w:rsid w:val="00146B22"/>
    <w:rsid w:val="00146E42"/>
    <w:rsid w:val="00147275"/>
    <w:rsid w:val="001476B4"/>
    <w:rsid w:val="00147761"/>
    <w:rsid w:val="00147799"/>
    <w:rsid w:val="00147A32"/>
    <w:rsid w:val="00147BB5"/>
    <w:rsid w:val="00147BC9"/>
    <w:rsid w:val="00147E17"/>
    <w:rsid w:val="00147F4C"/>
    <w:rsid w:val="00150163"/>
    <w:rsid w:val="00150288"/>
    <w:rsid w:val="0015049D"/>
    <w:rsid w:val="001504B7"/>
    <w:rsid w:val="00150AD2"/>
    <w:rsid w:val="00150FE3"/>
    <w:rsid w:val="00151100"/>
    <w:rsid w:val="001511CB"/>
    <w:rsid w:val="0015165D"/>
    <w:rsid w:val="0015170C"/>
    <w:rsid w:val="00151CC4"/>
    <w:rsid w:val="00151D18"/>
    <w:rsid w:val="00151F7D"/>
    <w:rsid w:val="0015231B"/>
    <w:rsid w:val="001526CA"/>
    <w:rsid w:val="0015284C"/>
    <w:rsid w:val="00152AEC"/>
    <w:rsid w:val="00152BAA"/>
    <w:rsid w:val="00152D89"/>
    <w:rsid w:val="00152E71"/>
    <w:rsid w:val="00152F04"/>
    <w:rsid w:val="001530D0"/>
    <w:rsid w:val="00153167"/>
    <w:rsid w:val="0015316D"/>
    <w:rsid w:val="0015325A"/>
    <w:rsid w:val="0015345D"/>
    <w:rsid w:val="00153470"/>
    <w:rsid w:val="001534F9"/>
    <w:rsid w:val="001539B4"/>
    <w:rsid w:val="00153A0B"/>
    <w:rsid w:val="00153A5A"/>
    <w:rsid w:val="00153E38"/>
    <w:rsid w:val="00154049"/>
    <w:rsid w:val="00154616"/>
    <w:rsid w:val="0015478D"/>
    <w:rsid w:val="001547F2"/>
    <w:rsid w:val="00154964"/>
    <w:rsid w:val="001549C8"/>
    <w:rsid w:val="00154E4D"/>
    <w:rsid w:val="00155069"/>
    <w:rsid w:val="001556C5"/>
    <w:rsid w:val="0015573D"/>
    <w:rsid w:val="001559A6"/>
    <w:rsid w:val="00155ACD"/>
    <w:rsid w:val="00155B83"/>
    <w:rsid w:val="00155E0D"/>
    <w:rsid w:val="00155FD8"/>
    <w:rsid w:val="001560BD"/>
    <w:rsid w:val="00156156"/>
    <w:rsid w:val="00156324"/>
    <w:rsid w:val="00156542"/>
    <w:rsid w:val="0015664F"/>
    <w:rsid w:val="0015679F"/>
    <w:rsid w:val="001567D0"/>
    <w:rsid w:val="0015682D"/>
    <w:rsid w:val="0015683D"/>
    <w:rsid w:val="0015698E"/>
    <w:rsid w:val="00156A80"/>
    <w:rsid w:val="00156C6F"/>
    <w:rsid w:val="00156C9E"/>
    <w:rsid w:val="00156D29"/>
    <w:rsid w:val="00156FE8"/>
    <w:rsid w:val="00157184"/>
    <w:rsid w:val="0015725A"/>
    <w:rsid w:val="001573ED"/>
    <w:rsid w:val="0015741D"/>
    <w:rsid w:val="00157681"/>
    <w:rsid w:val="00157684"/>
    <w:rsid w:val="00157A11"/>
    <w:rsid w:val="00157C35"/>
    <w:rsid w:val="00157E8F"/>
    <w:rsid w:val="00157FDB"/>
    <w:rsid w:val="0016002A"/>
    <w:rsid w:val="00160191"/>
    <w:rsid w:val="001606AC"/>
    <w:rsid w:val="0016078A"/>
    <w:rsid w:val="00160E75"/>
    <w:rsid w:val="00161367"/>
    <w:rsid w:val="00161368"/>
    <w:rsid w:val="0016184F"/>
    <w:rsid w:val="001619C8"/>
    <w:rsid w:val="001622C5"/>
    <w:rsid w:val="001622CC"/>
    <w:rsid w:val="001623EF"/>
    <w:rsid w:val="00162617"/>
    <w:rsid w:val="00162EDC"/>
    <w:rsid w:val="0016301B"/>
    <w:rsid w:val="001632A4"/>
    <w:rsid w:val="00163422"/>
    <w:rsid w:val="001634AA"/>
    <w:rsid w:val="00163516"/>
    <w:rsid w:val="00163742"/>
    <w:rsid w:val="00163904"/>
    <w:rsid w:val="00163B4D"/>
    <w:rsid w:val="00163BFE"/>
    <w:rsid w:val="00163DE8"/>
    <w:rsid w:val="001640EA"/>
    <w:rsid w:val="001642DD"/>
    <w:rsid w:val="00164326"/>
    <w:rsid w:val="0016437B"/>
    <w:rsid w:val="00164748"/>
    <w:rsid w:val="00164A57"/>
    <w:rsid w:val="00164EC1"/>
    <w:rsid w:val="0016500D"/>
    <w:rsid w:val="0016544B"/>
    <w:rsid w:val="00165678"/>
    <w:rsid w:val="001656B1"/>
    <w:rsid w:val="001656C7"/>
    <w:rsid w:val="0016574B"/>
    <w:rsid w:val="001658DF"/>
    <w:rsid w:val="00165F01"/>
    <w:rsid w:val="0016659A"/>
    <w:rsid w:val="00166B8E"/>
    <w:rsid w:val="00166FF3"/>
    <w:rsid w:val="00167184"/>
    <w:rsid w:val="0016760E"/>
    <w:rsid w:val="00167799"/>
    <w:rsid w:val="00167810"/>
    <w:rsid w:val="00167879"/>
    <w:rsid w:val="00167E14"/>
    <w:rsid w:val="00167E8E"/>
    <w:rsid w:val="00167FFC"/>
    <w:rsid w:val="0017013E"/>
    <w:rsid w:val="0017028E"/>
    <w:rsid w:val="001703B7"/>
    <w:rsid w:val="00170528"/>
    <w:rsid w:val="00170BC9"/>
    <w:rsid w:val="00170ECB"/>
    <w:rsid w:val="001710BA"/>
    <w:rsid w:val="001711FE"/>
    <w:rsid w:val="001715D5"/>
    <w:rsid w:val="0017161B"/>
    <w:rsid w:val="0017195D"/>
    <w:rsid w:val="00171EE5"/>
    <w:rsid w:val="001725B8"/>
    <w:rsid w:val="0017310B"/>
    <w:rsid w:val="001731AD"/>
    <w:rsid w:val="001733FE"/>
    <w:rsid w:val="00173444"/>
    <w:rsid w:val="00173612"/>
    <w:rsid w:val="0017376B"/>
    <w:rsid w:val="00173A24"/>
    <w:rsid w:val="00173A6A"/>
    <w:rsid w:val="00173B57"/>
    <w:rsid w:val="00173B7C"/>
    <w:rsid w:val="00173F48"/>
    <w:rsid w:val="00173FD6"/>
    <w:rsid w:val="0017427E"/>
    <w:rsid w:val="00174504"/>
    <w:rsid w:val="0017455B"/>
    <w:rsid w:val="00174655"/>
    <w:rsid w:val="001748BA"/>
    <w:rsid w:val="00174A8C"/>
    <w:rsid w:val="00175C8D"/>
    <w:rsid w:val="00175F2B"/>
    <w:rsid w:val="00176105"/>
    <w:rsid w:val="001763D0"/>
    <w:rsid w:val="00176E21"/>
    <w:rsid w:val="00176E4C"/>
    <w:rsid w:val="00176E6C"/>
    <w:rsid w:val="001770B3"/>
    <w:rsid w:val="00177123"/>
    <w:rsid w:val="001772C6"/>
    <w:rsid w:val="00177326"/>
    <w:rsid w:val="00177ADD"/>
    <w:rsid w:val="00177B3D"/>
    <w:rsid w:val="00177DA1"/>
    <w:rsid w:val="00180127"/>
    <w:rsid w:val="0018022F"/>
    <w:rsid w:val="00180393"/>
    <w:rsid w:val="00180780"/>
    <w:rsid w:val="0018091F"/>
    <w:rsid w:val="00180B5E"/>
    <w:rsid w:val="00180C0C"/>
    <w:rsid w:val="00180D4F"/>
    <w:rsid w:val="00180EEB"/>
    <w:rsid w:val="00181248"/>
    <w:rsid w:val="00181876"/>
    <w:rsid w:val="00181DF7"/>
    <w:rsid w:val="00182159"/>
    <w:rsid w:val="00182413"/>
    <w:rsid w:val="0018247D"/>
    <w:rsid w:val="001824CC"/>
    <w:rsid w:val="00182680"/>
    <w:rsid w:val="0018275E"/>
    <w:rsid w:val="0018293C"/>
    <w:rsid w:val="001831C1"/>
    <w:rsid w:val="00183560"/>
    <w:rsid w:val="00183784"/>
    <w:rsid w:val="00183900"/>
    <w:rsid w:val="001839F6"/>
    <w:rsid w:val="00183AEE"/>
    <w:rsid w:val="00183CA6"/>
    <w:rsid w:val="00183FD1"/>
    <w:rsid w:val="00184090"/>
    <w:rsid w:val="001842C5"/>
    <w:rsid w:val="00184413"/>
    <w:rsid w:val="0018458E"/>
    <w:rsid w:val="0018461D"/>
    <w:rsid w:val="001849C9"/>
    <w:rsid w:val="00184C56"/>
    <w:rsid w:val="00184C63"/>
    <w:rsid w:val="001856D6"/>
    <w:rsid w:val="0018573A"/>
    <w:rsid w:val="00185CC3"/>
    <w:rsid w:val="001861CD"/>
    <w:rsid w:val="00186735"/>
    <w:rsid w:val="00186952"/>
    <w:rsid w:val="00186A61"/>
    <w:rsid w:val="00186ABD"/>
    <w:rsid w:val="00187511"/>
    <w:rsid w:val="00187A61"/>
    <w:rsid w:val="00187AC0"/>
    <w:rsid w:val="0019008A"/>
    <w:rsid w:val="0019062B"/>
    <w:rsid w:val="0019067E"/>
    <w:rsid w:val="001906E9"/>
    <w:rsid w:val="0019078B"/>
    <w:rsid w:val="00190811"/>
    <w:rsid w:val="00190895"/>
    <w:rsid w:val="00190AEB"/>
    <w:rsid w:val="00190B7B"/>
    <w:rsid w:val="00190BAE"/>
    <w:rsid w:val="00190FE9"/>
    <w:rsid w:val="0019104A"/>
    <w:rsid w:val="00191106"/>
    <w:rsid w:val="0019154A"/>
    <w:rsid w:val="00191B2E"/>
    <w:rsid w:val="00191C16"/>
    <w:rsid w:val="00192177"/>
    <w:rsid w:val="001921AF"/>
    <w:rsid w:val="001921DF"/>
    <w:rsid w:val="001922AB"/>
    <w:rsid w:val="00192935"/>
    <w:rsid w:val="00192CC9"/>
    <w:rsid w:val="00192D6F"/>
    <w:rsid w:val="00193043"/>
    <w:rsid w:val="00193121"/>
    <w:rsid w:val="001931AB"/>
    <w:rsid w:val="0019354C"/>
    <w:rsid w:val="00193A4C"/>
    <w:rsid w:val="00193C50"/>
    <w:rsid w:val="00193D9A"/>
    <w:rsid w:val="00193DAC"/>
    <w:rsid w:val="0019431F"/>
    <w:rsid w:val="00194329"/>
    <w:rsid w:val="00194744"/>
    <w:rsid w:val="0019476E"/>
    <w:rsid w:val="00194D91"/>
    <w:rsid w:val="00194E3E"/>
    <w:rsid w:val="00194EEB"/>
    <w:rsid w:val="00194F56"/>
    <w:rsid w:val="00194FC3"/>
    <w:rsid w:val="0019502B"/>
    <w:rsid w:val="001950CA"/>
    <w:rsid w:val="00195294"/>
    <w:rsid w:val="0019530E"/>
    <w:rsid w:val="001953F1"/>
    <w:rsid w:val="001954A7"/>
    <w:rsid w:val="0019557E"/>
    <w:rsid w:val="001955CE"/>
    <w:rsid w:val="00195722"/>
    <w:rsid w:val="00195D48"/>
    <w:rsid w:val="00195E73"/>
    <w:rsid w:val="00196340"/>
    <w:rsid w:val="001965C6"/>
    <w:rsid w:val="001965D3"/>
    <w:rsid w:val="00196704"/>
    <w:rsid w:val="0019674F"/>
    <w:rsid w:val="00196BEA"/>
    <w:rsid w:val="00196DF3"/>
    <w:rsid w:val="00196F45"/>
    <w:rsid w:val="0019791D"/>
    <w:rsid w:val="00197A8B"/>
    <w:rsid w:val="00197C7C"/>
    <w:rsid w:val="00197CB6"/>
    <w:rsid w:val="00197CEA"/>
    <w:rsid w:val="00197DB4"/>
    <w:rsid w:val="001A03A1"/>
    <w:rsid w:val="001A056C"/>
    <w:rsid w:val="001A08D8"/>
    <w:rsid w:val="001A0A5D"/>
    <w:rsid w:val="001A0F05"/>
    <w:rsid w:val="001A1038"/>
    <w:rsid w:val="001A1326"/>
    <w:rsid w:val="001A1374"/>
    <w:rsid w:val="001A14EC"/>
    <w:rsid w:val="001A14FE"/>
    <w:rsid w:val="001A169F"/>
    <w:rsid w:val="001A173A"/>
    <w:rsid w:val="001A1D19"/>
    <w:rsid w:val="001A1FEA"/>
    <w:rsid w:val="001A2451"/>
    <w:rsid w:val="001A25EE"/>
    <w:rsid w:val="001A2602"/>
    <w:rsid w:val="001A26BD"/>
    <w:rsid w:val="001A275A"/>
    <w:rsid w:val="001A2878"/>
    <w:rsid w:val="001A2A15"/>
    <w:rsid w:val="001A2C13"/>
    <w:rsid w:val="001A2D35"/>
    <w:rsid w:val="001A2DA6"/>
    <w:rsid w:val="001A3114"/>
    <w:rsid w:val="001A344D"/>
    <w:rsid w:val="001A34DE"/>
    <w:rsid w:val="001A3636"/>
    <w:rsid w:val="001A3847"/>
    <w:rsid w:val="001A3ADA"/>
    <w:rsid w:val="001A3AF3"/>
    <w:rsid w:val="001A3C65"/>
    <w:rsid w:val="001A41F8"/>
    <w:rsid w:val="001A44A2"/>
    <w:rsid w:val="001A461F"/>
    <w:rsid w:val="001A46C4"/>
    <w:rsid w:val="001A48D6"/>
    <w:rsid w:val="001A50E6"/>
    <w:rsid w:val="001A5146"/>
    <w:rsid w:val="001A517B"/>
    <w:rsid w:val="001A5399"/>
    <w:rsid w:val="001A5B47"/>
    <w:rsid w:val="001A5BF0"/>
    <w:rsid w:val="001A5CF7"/>
    <w:rsid w:val="001A5D17"/>
    <w:rsid w:val="001A5E4D"/>
    <w:rsid w:val="001A6448"/>
    <w:rsid w:val="001A6753"/>
    <w:rsid w:val="001A6786"/>
    <w:rsid w:val="001A6908"/>
    <w:rsid w:val="001A6966"/>
    <w:rsid w:val="001A6DA4"/>
    <w:rsid w:val="001A6DC1"/>
    <w:rsid w:val="001A6F0E"/>
    <w:rsid w:val="001A715E"/>
    <w:rsid w:val="001A7337"/>
    <w:rsid w:val="001A74F1"/>
    <w:rsid w:val="001A753A"/>
    <w:rsid w:val="001A77A5"/>
    <w:rsid w:val="001A7A83"/>
    <w:rsid w:val="001A7BDA"/>
    <w:rsid w:val="001A7C71"/>
    <w:rsid w:val="001A7F6D"/>
    <w:rsid w:val="001B0876"/>
    <w:rsid w:val="001B0B0B"/>
    <w:rsid w:val="001B0BA9"/>
    <w:rsid w:val="001B0D41"/>
    <w:rsid w:val="001B0EFF"/>
    <w:rsid w:val="001B0F4A"/>
    <w:rsid w:val="001B1190"/>
    <w:rsid w:val="001B1314"/>
    <w:rsid w:val="001B1A5B"/>
    <w:rsid w:val="001B1C5D"/>
    <w:rsid w:val="001B1E6E"/>
    <w:rsid w:val="001B1F69"/>
    <w:rsid w:val="001B22A8"/>
    <w:rsid w:val="001B246F"/>
    <w:rsid w:val="001B28BF"/>
    <w:rsid w:val="001B2C75"/>
    <w:rsid w:val="001B32B7"/>
    <w:rsid w:val="001B338B"/>
    <w:rsid w:val="001B3402"/>
    <w:rsid w:val="001B3437"/>
    <w:rsid w:val="001B34A9"/>
    <w:rsid w:val="001B374F"/>
    <w:rsid w:val="001B383C"/>
    <w:rsid w:val="001B38A6"/>
    <w:rsid w:val="001B3D82"/>
    <w:rsid w:val="001B3F83"/>
    <w:rsid w:val="001B41D0"/>
    <w:rsid w:val="001B4380"/>
    <w:rsid w:val="001B4518"/>
    <w:rsid w:val="001B459C"/>
    <w:rsid w:val="001B4734"/>
    <w:rsid w:val="001B4E5A"/>
    <w:rsid w:val="001B4FE1"/>
    <w:rsid w:val="001B51EA"/>
    <w:rsid w:val="001B54FE"/>
    <w:rsid w:val="001B56B3"/>
    <w:rsid w:val="001B5788"/>
    <w:rsid w:val="001B5BD7"/>
    <w:rsid w:val="001B5F12"/>
    <w:rsid w:val="001B618C"/>
    <w:rsid w:val="001B645B"/>
    <w:rsid w:val="001B6EBD"/>
    <w:rsid w:val="001B73C1"/>
    <w:rsid w:val="001B73F6"/>
    <w:rsid w:val="001B75C0"/>
    <w:rsid w:val="001B75CA"/>
    <w:rsid w:val="001B762F"/>
    <w:rsid w:val="001B77F9"/>
    <w:rsid w:val="001B783B"/>
    <w:rsid w:val="001B78CA"/>
    <w:rsid w:val="001B7AAE"/>
    <w:rsid w:val="001B7B3B"/>
    <w:rsid w:val="001B7D1C"/>
    <w:rsid w:val="001B7E04"/>
    <w:rsid w:val="001C00F9"/>
    <w:rsid w:val="001C0236"/>
    <w:rsid w:val="001C0322"/>
    <w:rsid w:val="001C07A1"/>
    <w:rsid w:val="001C07EA"/>
    <w:rsid w:val="001C0947"/>
    <w:rsid w:val="001C0A2C"/>
    <w:rsid w:val="001C0BC5"/>
    <w:rsid w:val="001C1534"/>
    <w:rsid w:val="001C190F"/>
    <w:rsid w:val="001C1964"/>
    <w:rsid w:val="001C1D0A"/>
    <w:rsid w:val="001C1F4C"/>
    <w:rsid w:val="001C2166"/>
    <w:rsid w:val="001C233A"/>
    <w:rsid w:val="001C23B2"/>
    <w:rsid w:val="001C25CF"/>
    <w:rsid w:val="001C268B"/>
    <w:rsid w:val="001C27F6"/>
    <w:rsid w:val="001C2983"/>
    <w:rsid w:val="001C29F8"/>
    <w:rsid w:val="001C2A1F"/>
    <w:rsid w:val="001C3214"/>
    <w:rsid w:val="001C3710"/>
    <w:rsid w:val="001C3856"/>
    <w:rsid w:val="001C387C"/>
    <w:rsid w:val="001C3AB2"/>
    <w:rsid w:val="001C3E15"/>
    <w:rsid w:val="001C3E8A"/>
    <w:rsid w:val="001C3EFD"/>
    <w:rsid w:val="001C3FF6"/>
    <w:rsid w:val="001C4120"/>
    <w:rsid w:val="001C42F5"/>
    <w:rsid w:val="001C433B"/>
    <w:rsid w:val="001C441A"/>
    <w:rsid w:val="001C4537"/>
    <w:rsid w:val="001C48C2"/>
    <w:rsid w:val="001C48F0"/>
    <w:rsid w:val="001C4DFE"/>
    <w:rsid w:val="001C4FDD"/>
    <w:rsid w:val="001C4FE3"/>
    <w:rsid w:val="001C50CC"/>
    <w:rsid w:val="001C51EB"/>
    <w:rsid w:val="001C566E"/>
    <w:rsid w:val="001C56A0"/>
    <w:rsid w:val="001C5733"/>
    <w:rsid w:val="001C5B6F"/>
    <w:rsid w:val="001C5CF1"/>
    <w:rsid w:val="001C6165"/>
    <w:rsid w:val="001C6806"/>
    <w:rsid w:val="001C7055"/>
    <w:rsid w:val="001C71DC"/>
    <w:rsid w:val="001C75BD"/>
    <w:rsid w:val="001C78A6"/>
    <w:rsid w:val="001C7ACB"/>
    <w:rsid w:val="001D0274"/>
    <w:rsid w:val="001D0290"/>
    <w:rsid w:val="001D0364"/>
    <w:rsid w:val="001D036F"/>
    <w:rsid w:val="001D068D"/>
    <w:rsid w:val="001D0D48"/>
    <w:rsid w:val="001D0EF5"/>
    <w:rsid w:val="001D12FE"/>
    <w:rsid w:val="001D15BB"/>
    <w:rsid w:val="001D1D64"/>
    <w:rsid w:val="001D1DD2"/>
    <w:rsid w:val="001D2238"/>
    <w:rsid w:val="001D2328"/>
    <w:rsid w:val="001D2339"/>
    <w:rsid w:val="001D2404"/>
    <w:rsid w:val="001D25A9"/>
    <w:rsid w:val="001D272D"/>
    <w:rsid w:val="001D27A3"/>
    <w:rsid w:val="001D286D"/>
    <w:rsid w:val="001D2AB5"/>
    <w:rsid w:val="001D2B1D"/>
    <w:rsid w:val="001D31B5"/>
    <w:rsid w:val="001D3CE1"/>
    <w:rsid w:val="001D4124"/>
    <w:rsid w:val="001D413B"/>
    <w:rsid w:val="001D4AD9"/>
    <w:rsid w:val="001D4E59"/>
    <w:rsid w:val="001D4F58"/>
    <w:rsid w:val="001D5164"/>
    <w:rsid w:val="001D53CB"/>
    <w:rsid w:val="001D54B9"/>
    <w:rsid w:val="001D5655"/>
    <w:rsid w:val="001D575E"/>
    <w:rsid w:val="001D5A1D"/>
    <w:rsid w:val="001D5ADA"/>
    <w:rsid w:val="001D5E20"/>
    <w:rsid w:val="001D6146"/>
    <w:rsid w:val="001D64BA"/>
    <w:rsid w:val="001D64E3"/>
    <w:rsid w:val="001D66E2"/>
    <w:rsid w:val="001D68F6"/>
    <w:rsid w:val="001D6E28"/>
    <w:rsid w:val="001D70F8"/>
    <w:rsid w:val="001D7108"/>
    <w:rsid w:val="001D7496"/>
    <w:rsid w:val="001D76A0"/>
    <w:rsid w:val="001D76F0"/>
    <w:rsid w:val="001D780A"/>
    <w:rsid w:val="001D7931"/>
    <w:rsid w:val="001D7D06"/>
    <w:rsid w:val="001D7EC0"/>
    <w:rsid w:val="001E00D6"/>
    <w:rsid w:val="001E00E7"/>
    <w:rsid w:val="001E0189"/>
    <w:rsid w:val="001E0345"/>
    <w:rsid w:val="001E03E8"/>
    <w:rsid w:val="001E0789"/>
    <w:rsid w:val="001E08F9"/>
    <w:rsid w:val="001E0AF2"/>
    <w:rsid w:val="001E0C17"/>
    <w:rsid w:val="001E15A2"/>
    <w:rsid w:val="001E18ED"/>
    <w:rsid w:val="001E1AC6"/>
    <w:rsid w:val="001E1B84"/>
    <w:rsid w:val="001E1F35"/>
    <w:rsid w:val="001E1FEE"/>
    <w:rsid w:val="001E2563"/>
    <w:rsid w:val="001E264D"/>
    <w:rsid w:val="001E26FE"/>
    <w:rsid w:val="001E3236"/>
    <w:rsid w:val="001E339A"/>
    <w:rsid w:val="001E36AE"/>
    <w:rsid w:val="001E36D6"/>
    <w:rsid w:val="001E3A57"/>
    <w:rsid w:val="001E3A60"/>
    <w:rsid w:val="001E3C83"/>
    <w:rsid w:val="001E3E2E"/>
    <w:rsid w:val="001E3F72"/>
    <w:rsid w:val="001E41EB"/>
    <w:rsid w:val="001E5128"/>
    <w:rsid w:val="001E5551"/>
    <w:rsid w:val="001E581E"/>
    <w:rsid w:val="001E5904"/>
    <w:rsid w:val="001E5B97"/>
    <w:rsid w:val="001E5DE8"/>
    <w:rsid w:val="001E5F63"/>
    <w:rsid w:val="001E619F"/>
    <w:rsid w:val="001E63F0"/>
    <w:rsid w:val="001E663F"/>
    <w:rsid w:val="001E6939"/>
    <w:rsid w:val="001E695D"/>
    <w:rsid w:val="001E69AD"/>
    <w:rsid w:val="001E6A68"/>
    <w:rsid w:val="001E6AB1"/>
    <w:rsid w:val="001E6C59"/>
    <w:rsid w:val="001E6D1F"/>
    <w:rsid w:val="001E6EC4"/>
    <w:rsid w:val="001E6FD7"/>
    <w:rsid w:val="001E72B3"/>
    <w:rsid w:val="001E7474"/>
    <w:rsid w:val="001E75A3"/>
    <w:rsid w:val="001E760D"/>
    <w:rsid w:val="001E79A3"/>
    <w:rsid w:val="001E7A1B"/>
    <w:rsid w:val="001E7CBB"/>
    <w:rsid w:val="001F03C4"/>
    <w:rsid w:val="001F0650"/>
    <w:rsid w:val="001F06B5"/>
    <w:rsid w:val="001F0844"/>
    <w:rsid w:val="001F0A35"/>
    <w:rsid w:val="001F0B15"/>
    <w:rsid w:val="001F0C23"/>
    <w:rsid w:val="001F0DF7"/>
    <w:rsid w:val="001F1036"/>
    <w:rsid w:val="001F1074"/>
    <w:rsid w:val="001F111E"/>
    <w:rsid w:val="001F170B"/>
    <w:rsid w:val="001F20A1"/>
    <w:rsid w:val="001F2149"/>
    <w:rsid w:val="001F21A8"/>
    <w:rsid w:val="001F21EA"/>
    <w:rsid w:val="001F28AC"/>
    <w:rsid w:val="001F294A"/>
    <w:rsid w:val="001F2E6C"/>
    <w:rsid w:val="001F2F17"/>
    <w:rsid w:val="001F321D"/>
    <w:rsid w:val="001F3506"/>
    <w:rsid w:val="001F366D"/>
    <w:rsid w:val="001F3F22"/>
    <w:rsid w:val="001F4243"/>
    <w:rsid w:val="001F42FA"/>
    <w:rsid w:val="001F4474"/>
    <w:rsid w:val="001F45BB"/>
    <w:rsid w:val="001F47B9"/>
    <w:rsid w:val="001F4841"/>
    <w:rsid w:val="001F4928"/>
    <w:rsid w:val="001F4AEE"/>
    <w:rsid w:val="001F50A9"/>
    <w:rsid w:val="001F5DD6"/>
    <w:rsid w:val="001F63D9"/>
    <w:rsid w:val="001F64B4"/>
    <w:rsid w:val="001F664D"/>
    <w:rsid w:val="001F6D4B"/>
    <w:rsid w:val="001F6E96"/>
    <w:rsid w:val="001F722A"/>
    <w:rsid w:val="001F74A2"/>
    <w:rsid w:val="001F74A5"/>
    <w:rsid w:val="001F796B"/>
    <w:rsid w:val="0020033D"/>
    <w:rsid w:val="0020046F"/>
    <w:rsid w:val="00200490"/>
    <w:rsid w:val="0020058B"/>
    <w:rsid w:val="00200B50"/>
    <w:rsid w:val="00200BBF"/>
    <w:rsid w:val="00200ED4"/>
    <w:rsid w:val="002015DB"/>
    <w:rsid w:val="002017C1"/>
    <w:rsid w:val="00201897"/>
    <w:rsid w:val="00201898"/>
    <w:rsid w:val="002018EC"/>
    <w:rsid w:val="00201977"/>
    <w:rsid w:val="00201BDB"/>
    <w:rsid w:val="00201BEF"/>
    <w:rsid w:val="00201DF5"/>
    <w:rsid w:val="00201F06"/>
    <w:rsid w:val="002023B2"/>
    <w:rsid w:val="002028E5"/>
    <w:rsid w:val="002029B2"/>
    <w:rsid w:val="00202A82"/>
    <w:rsid w:val="00202AF9"/>
    <w:rsid w:val="00202D5F"/>
    <w:rsid w:val="00202F4E"/>
    <w:rsid w:val="00203109"/>
    <w:rsid w:val="00203120"/>
    <w:rsid w:val="002034EA"/>
    <w:rsid w:val="0020354F"/>
    <w:rsid w:val="0020363E"/>
    <w:rsid w:val="00203835"/>
    <w:rsid w:val="002039B8"/>
    <w:rsid w:val="00204342"/>
    <w:rsid w:val="002044F8"/>
    <w:rsid w:val="00204587"/>
    <w:rsid w:val="0020470A"/>
    <w:rsid w:val="0020474E"/>
    <w:rsid w:val="0020476D"/>
    <w:rsid w:val="00204B47"/>
    <w:rsid w:val="00204BBF"/>
    <w:rsid w:val="00204E58"/>
    <w:rsid w:val="00205478"/>
    <w:rsid w:val="00205590"/>
    <w:rsid w:val="00205624"/>
    <w:rsid w:val="0020573A"/>
    <w:rsid w:val="00205833"/>
    <w:rsid w:val="002058C9"/>
    <w:rsid w:val="00205A6D"/>
    <w:rsid w:val="00205A9E"/>
    <w:rsid w:val="00205B7C"/>
    <w:rsid w:val="00206029"/>
    <w:rsid w:val="00206066"/>
    <w:rsid w:val="0020625A"/>
    <w:rsid w:val="002062E4"/>
    <w:rsid w:val="002064EC"/>
    <w:rsid w:val="002067C0"/>
    <w:rsid w:val="00206970"/>
    <w:rsid w:val="00206CA3"/>
    <w:rsid w:val="00206D83"/>
    <w:rsid w:val="0020749E"/>
    <w:rsid w:val="002075BE"/>
    <w:rsid w:val="002076DA"/>
    <w:rsid w:val="002079BA"/>
    <w:rsid w:val="00207BA5"/>
    <w:rsid w:val="00207CC7"/>
    <w:rsid w:val="00207E4D"/>
    <w:rsid w:val="00207F2A"/>
    <w:rsid w:val="0021041D"/>
    <w:rsid w:val="0021071C"/>
    <w:rsid w:val="002108EF"/>
    <w:rsid w:val="002109DB"/>
    <w:rsid w:val="00210B01"/>
    <w:rsid w:val="00210C87"/>
    <w:rsid w:val="002112C0"/>
    <w:rsid w:val="002112EE"/>
    <w:rsid w:val="0021134F"/>
    <w:rsid w:val="00211685"/>
    <w:rsid w:val="002118F3"/>
    <w:rsid w:val="00211953"/>
    <w:rsid w:val="00211B73"/>
    <w:rsid w:val="00211B8B"/>
    <w:rsid w:val="002121F6"/>
    <w:rsid w:val="002122FA"/>
    <w:rsid w:val="0021240C"/>
    <w:rsid w:val="002128D8"/>
    <w:rsid w:val="0021294D"/>
    <w:rsid w:val="00212C16"/>
    <w:rsid w:val="002130E5"/>
    <w:rsid w:val="00213809"/>
    <w:rsid w:val="00213B94"/>
    <w:rsid w:val="00213C93"/>
    <w:rsid w:val="00213EDB"/>
    <w:rsid w:val="00214341"/>
    <w:rsid w:val="00214490"/>
    <w:rsid w:val="002144A5"/>
    <w:rsid w:val="00214698"/>
    <w:rsid w:val="002146C7"/>
    <w:rsid w:val="00214737"/>
    <w:rsid w:val="002149B0"/>
    <w:rsid w:val="00214E04"/>
    <w:rsid w:val="002150D3"/>
    <w:rsid w:val="0021512F"/>
    <w:rsid w:val="002153D2"/>
    <w:rsid w:val="00215442"/>
    <w:rsid w:val="00215A1B"/>
    <w:rsid w:val="002162CE"/>
    <w:rsid w:val="00216695"/>
    <w:rsid w:val="00216771"/>
    <w:rsid w:val="00216821"/>
    <w:rsid w:val="002168A4"/>
    <w:rsid w:val="00216909"/>
    <w:rsid w:val="002169E9"/>
    <w:rsid w:val="0021715C"/>
    <w:rsid w:val="002172EF"/>
    <w:rsid w:val="002174FC"/>
    <w:rsid w:val="0021785C"/>
    <w:rsid w:val="00217910"/>
    <w:rsid w:val="0021793E"/>
    <w:rsid w:val="00217A36"/>
    <w:rsid w:val="00217AB1"/>
    <w:rsid w:val="00217B14"/>
    <w:rsid w:val="00217B72"/>
    <w:rsid w:val="00217C40"/>
    <w:rsid w:val="00217FCE"/>
    <w:rsid w:val="00220130"/>
    <w:rsid w:val="00220992"/>
    <w:rsid w:val="00220A04"/>
    <w:rsid w:val="00220A77"/>
    <w:rsid w:val="00220EA8"/>
    <w:rsid w:val="00220F6D"/>
    <w:rsid w:val="00221307"/>
    <w:rsid w:val="00221466"/>
    <w:rsid w:val="0022152D"/>
    <w:rsid w:val="0022171E"/>
    <w:rsid w:val="00221A11"/>
    <w:rsid w:val="00221B52"/>
    <w:rsid w:val="00221B75"/>
    <w:rsid w:val="00221BB2"/>
    <w:rsid w:val="00221C3E"/>
    <w:rsid w:val="00221C55"/>
    <w:rsid w:val="00221CE9"/>
    <w:rsid w:val="00221E63"/>
    <w:rsid w:val="00221FD6"/>
    <w:rsid w:val="00222532"/>
    <w:rsid w:val="002225ED"/>
    <w:rsid w:val="002226CD"/>
    <w:rsid w:val="002228F8"/>
    <w:rsid w:val="002229B9"/>
    <w:rsid w:val="00222A04"/>
    <w:rsid w:val="00222F43"/>
    <w:rsid w:val="00223009"/>
    <w:rsid w:val="00223183"/>
    <w:rsid w:val="0022325F"/>
    <w:rsid w:val="00223667"/>
    <w:rsid w:val="00223787"/>
    <w:rsid w:val="00223C02"/>
    <w:rsid w:val="00223D4E"/>
    <w:rsid w:val="00223E80"/>
    <w:rsid w:val="00223EB4"/>
    <w:rsid w:val="0022402D"/>
    <w:rsid w:val="00224099"/>
    <w:rsid w:val="002243F2"/>
    <w:rsid w:val="00224623"/>
    <w:rsid w:val="00225387"/>
    <w:rsid w:val="0022553A"/>
    <w:rsid w:val="00225605"/>
    <w:rsid w:val="00225B7F"/>
    <w:rsid w:val="00225BBA"/>
    <w:rsid w:val="00225BDB"/>
    <w:rsid w:val="00225D23"/>
    <w:rsid w:val="00225D3E"/>
    <w:rsid w:val="00225F2A"/>
    <w:rsid w:val="00225F58"/>
    <w:rsid w:val="00225FAA"/>
    <w:rsid w:val="00226121"/>
    <w:rsid w:val="002261E0"/>
    <w:rsid w:val="00226341"/>
    <w:rsid w:val="00226AAC"/>
    <w:rsid w:val="00226C51"/>
    <w:rsid w:val="00226E21"/>
    <w:rsid w:val="00226E22"/>
    <w:rsid w:val="002271F1"/>
    <w:rsid w:val="002272EA"/>
    <w:rsid w:val="002273A1"/>
    <w:rsid w:val="0022778F"/>
    <w:rsid w:val="00227E45"/>
    <w:rsid w:val="0023000E"/>
    <w:rsid w:val="00230299"/>
    <w:rsid w:val="002307FF"/>
    <w:rsid w:val="00230802"/>
    <w:rsid w:val="0023121D"/>
    <w:rsid w:val="00231324"/>
    <w:rsid w:val="00231507"/>
    <w:rsid w:val="002315E1"/>
    <w:rsid w:val="0023181C"/>
    <w:rsid w:val="002318BC"/>
    <w:rsid w:val="00231A87"/>
    <w:rsid w:val="00231DF1"/>
    <w:rsid w:val="00231F3D"/>
    <w:rsid w:val="00231F60"/>
    <w:rsid w:val="00232057"/>
    <w:rsid w:val="002323FE"/>
    <w:rsid w:val="002325AE"/>
    <w:rsid w:val="00232610"/>
    <w:rsid w:val="0023277A"/>
    <w:rsid w:val="0023279B"/>
    <w:rsid w:val="00232A83"/>
    <w:rsid w:val="00232A94"/>
    <w:rsid w:val="00232D3E"/>
    <w:rsid w:val="00232DE1"/>
    <w:rsid w:val="00232E22"/>
    <w:rsid w:val="0023321B"/>
    <w:rsid w:val="00233322"/>
    <w:rsid w:val="0023384D"/>
    <w:rsid w:val="00233859"/>
    <w:rsid w:val="0023399D"/>
    <w:rsid w:val="00233C80"/>
    <w:rsid w:val="00233D04"/>
    <w:rsid w:val="0023419D"/>
    <w:rsid w:val="002342C3"/>
    <w:rsid w:val="002343F7"/>
    <w:rsid w:val="002345DC"/>
    <w:rsid w:val="002347B8"/>
    <w:rsid w:val="002348CD"/>
    <w:rsid w:val="00234D70"/>
    <w:rsid w:val="00234F95"/>
    <w:rsid w:val="002357F4"/>
    <w:rsid w:val="0023581B"/>
    <w:rsid w:val="00235A65"/>
    <w:rsid w:val="00235AF8"/>
    <w:rsid w:val="00235E12"/>
    <w:rsid w:val="00235F04"/>
    <w:rsid w:val="00235F46"/>
    <w:rsid w:val="00235FD3"/>
    <w:rsid w:val="002361CE"/>
    <w:rsid w:val="0023638D"/>
    <w:rsid w:val="00236B0A"/>
    <w:rsid w:val="00236CA2"/>
    <w:rsid w:val="00236DE9"/>
    <w:rsid w:val="00236E23"/>
    <w:rsid w:val="00236F59"/>
    <w:rsid w:val="0023726A"/>
    <w:rsid w:val="00237374"/>
    <w:rsid w:val="00237417"/>
    <w:rsid w:val="00237785"/>
    <w:rsid w:val="00237791"/>
    <w:rsid w:val="00237C47"/>
    <w:rsid w:val="00237D30"/>
    <w:rsid w:val="00237D44"/>
    <w:rsid w:val="002403E0"/>
    <w:rsid w:val="002405F3"/>
    <w:rsid w:val="00240696"/>
    <w:rsid w:val="002407CF"/>
    <w:rsid w:val="002407DF"/>
    <w:rsid w:val="0024089B"/>
    <w:rsid w:val="00240F12"/>
    <w:rsid w:val="00241206"/>
    <w:rsid w:val="00241262"/>
    <w:rsid w:val="0024136B"/>
    <w:rsid w:val="00241788"/>
    <w:rsid w:val="00241978"/>
    <w:rsid w:val="00241AB1"/>
    <w:rsid w:val="00241D77"/>
    <w:rsid w:val="00241FF0"/>
    <w:rsid w:val="002422D0"/>
    <w:rsid w:val="002423E1"/>
    <w:rsid w:val="00242713"/>
    <w:rsid w:val="00242C2B"/>
    <w:rsid w:val="00242D83"/>
    <w:rsid w:val="00242ED2"/>
    <w:rsid w:val="002433E6"/>
    <w:rsid w:val="002434CF"/>
    <w:rsid w:val="0024365F"/>
    <w:rsid w:val="00243DF1"/>
    <w:rsid w:val="00243E34"/>
    <w:rsid w:val="0024434A"/>
    <w:rsid w:val="002444B0"/>
    <w:rsid w:val="0024497D"/>
    <w:rsid w:val="00244D0C"/>
    <w:rsid w:val="00244DB6"/>
    <w:rsid w:val="002451F2"/>
    <w:rsid w:val="002452AB"/>
    <w:rsid w:val="002452B5"/>
    <w:rsid w:val="002452D2"/>
    <w:rsid w:val="0024531E"/>
    <w:rsid w:val="0024543E"/>
    <w:rsid w:val="002458BB"/>
    <w:rsid w:val="0024597D"/>
    <w:rsid w:val="002459C0"/>
    <w:rsid w:val="00245AB9"/>
    <w:rsid w:val="00245EB8"/>
    <w:rsid w:val="0024613D"/>
    <w:rsid w:val="002465B6"/>
    <w:rsid w:val="00246A3C"/>
    <w:rsid w:val="00246C83"/>
    <w:rsid w:val="00246DE4"/>
    <w:rsid w:val="00246DEA"/>
    <w:rsid w:val="00246EB2"/>
    <w:rsid w:val="00246F54"/>
    <w:rsid w:val="002473F6"/>
    <w:rsid w:val="0024741B"/>
    <w:rsid w:val="002475DA"/>
    <w:rsid w:val="0024769A"/>
    <w:rsid w:val="00247710"/>
    <w:rsid w:val="002479FD"/>
    <w:rsid w:val="00247A3D"/>
    <w:rsid w:val="00247A42"/>
    <w:rsid w:val="00247C2F"/>
    <w:rsid w:val="00247DC2"/>
    <w:rsid w:val="00247ED6"/>
    <w:rsid w:val="002504D4"/>
    <w:rsid w:val="0025059D"/>
    <w:rsid w:val="00250834"/>
    <w:rsid w:val="00250B29"/>
    <w:rsid w:val="00250D34"/>
    <w:rsid w:val="00250EFA"/>
    <w:rsid w:val="00251058"/>
    <w:rsid w:val="002515FE"/>
    <w:rsid w:val="00251A99"/>
    <w:rsid w:val="00251C17"/>
    <w:rsid w:val="00252092"/>
    <w:rsid w:val="0025245B"/>
    <w:rsid w:val="0025246C"/>
    <w:rsid w:val="002529DA"/>
    <w:rsid w:val="002529E7"/>
    <w:rsid w:val="00252ADF"/>
    <w:rsid w:val="00252DA8"/>
    <w:rsid w:val="00252ED3"/>
    <w:rsid w:val="00252FC5"/>
    <w:rsid w:val="0025325C"/>
    <w:rsid w:val="00253320"/>
    <w:rsid w:val="00253422"/>
    <w:rsid w:val="00253768"/>
    <w:rsid w:val="00253BF7"/>
    <w:rsid w:val="00253DFC"/>
    <w:rsid w:val="0025404D"/>
    <w:rsid w:val="002540D6"/>
    <w:rsid w:val="002546B7"/>
    <w:rsid w:val="002548D7"/>
    <w:rsid w:val="00254A5A"/>
    <w:rsid w:val="00254AE4"/>
    <w:rsid w:val="00254BB2"/>
    <w:rsid w:val="0025521D"/>
    <w:rsid w:val="00255454"/>
    <w:rsid w:val="00255473"/>
    <w:rsid w:val="002558EF"/>
    <w:rsid w:val="00255B2E"/>
    <w:rsid w:val="00255CA2"/>
    <w:rsid w:val="00255D46"/>
    <w:rsid w:val="00255EA7"/>
    <w:rsid w:val="002563AB"/>
    <w:rsid w:val="0025681E"/>
    <w:rsid w:val="002577B9"/>
    <w:rsid w:val="00257986"/>
    <w:rsid w:val="00257A52"/>
    <w:rsid w:val="00257D3F"/>
    <w:rsid w:val="00257E7C"/>
    <w:rsid w:val="00257F1D"/>
    <w:rsid w:val="002600A0"/>
    <w:rsid w:val="00260165"/>
    <w:rsid w:val="002602D7"/>
    <w:rsid w:val="002604ED"/>
    <w:rsid w:val="00260B96"/>
    <w:rsid w:val="00260E4E"/>
    <w:rsid w:val="00260F6F"/>
    <w:rsid w:val="00261205"/>
    <w:rsid w:val="0026122F"/>
    <w:rsid w:val="00261559"/>
    <w:rsid w:val="002616BF"/>
    <w:rsid w:val="00261BEB"/>
    <w:rsid w:val="00261D52"/>
    <w:rsid w:val="00261E5A"/>
    <w:rsid w:val="002620E5"/>
    <w:rsid w:val="002627E8"/>
    <w:rsid w:val="00262DD2"/>
    <w:rsid w:val="002631FF"/>
    <w:rsid w:val="002638C6"/>
    <w:rsid w:val="00263E92"/>
    <w:rsid w:val="0026401E"/>
    <w:rsid w:val="002640BC"/>
    <w:rsid w:val="0026413A"/>
    <w:rsid w:val="00264253"/>
    <w:rsid w:val="002646EE"/>
    <w:rsid w:val="002647E2"/>
    <w:rsid w:val="002647E6"/>
    <w:rsid w:val="00264A06"/>
    <w:rsid w:val="00264A7E"/>
    <w:rsid w:val="00264F42"/>
    <w:rsid w:val="002650C6"/>
    <w:rsid w:val="00265692"/>
    <w:rsid w:val="002656F3"/>
    <w:rsid w:val="00265E29"/>
    <w:rsid w:val="00265E98"/>
    <w:rsid w:val="00265EEC"/>
    <w:rsid w:val="00265F21"/>
    <w:rsid w:val="00265F92"/>
    <w:rsid w:val="00265FAE"/>
    <w:rsid w:val="00266704"/>
    <w:rsid w:val="00266827"/>
    <w:rsid w:val="00266AE9"/>
    <w:rsid w:val="00266F33"/>
    <w:rsid w:val="002671FE"/>
    <w:rsid w:val="0026742E"/>
    <w:rsid w:val="00267E11"/>
    <w:rsid w:val="00267FA5"/>
    <w:rsid w:val="0027056D"/>
    <w:rsid w:val="002706B6"/>
    <w:rsid w:val="00270806"/>
    <w:rsid w:val="002708E7"/>
    <w:rsid w:val="00270B20"/>
    <w:rsid w:val="00270C6C"/>
    <w:rsid w:val="00270C7E"/>
    <w:rsid w:val="002711F7"/>
    <w:rsid w:val="002714B1"/>
    <w:rsid w:val="00271616"/>
    <w:rsid w:val="00271676"/>
    <w:rsid w:val="002717D0"/>
    <w:rsid w:val="00271A51"/>
    <w:rsid w:val="00271B81"/>
    <w:rsid w:val="00271E1D"/>
    <w:rsid w:val="00271ED5"/>
    <w:rsid w:val="00271F5A"/>
    <w:rsid w:val="002725BA"/>
    <w:rsid w:val="00272807"/>
    <w:rsid w:val="00272B6A"/>
    <w:rsid w:val="00272B7A"/>
    <w:rsid w:val="00272C1E"/>
    <w:rsid w:val="00272D4D"/>
    <w:rsid w:val="002732FE"/>
    <w:rsid w:val="00273446"/>
    <w:rsid w:val="002739FB"/>
    <w:rsid w:val="00273A04"/>
    <w:rsid w:val="00273D90"/>
    <w:rsid w:val="00273E38"/>
    <w:rsid w:val="0027425B"/>
    <w:rsid w:val="002742C4"/>
    <w:rsid w:val="002743E6"/>
    <w:rsid w:val="00274919"/>
    <w:rsid w:val="00274CDD"/>
    <w:rsid w:val="00274F4E"/>
    <w:rsid w:val="00275442"/>
    <w:rsid w:val="00275515"/>
    <w:rsid w:val="002755FC"/>
    <w:rsid w:val="00275967"/>
    <w:rsid w:val="00275A9A"/>
    <w:rsid w:val="00275C31"/>
    <w:rsid w:val="00275C78"/>
    <w:rsid w:val="00275D25"/>
    <w:rsid w:val="00275FC1"/>
    <w:rsid w:val="00276072"/>
    <w:rsid w:val="0027634A"/>
    <w:rsid w:val="0027655F"/>
    <w:rsid w:val="0027664F"/>
    <w:rsid w:val="00276728"/>
    <w:rsid w:val="0027693D"/>
    <w:rsid w:val="00276E9D"/>
    <w:rsid w:val="0027702F"/>
    <w:rsid w:val="00277211"/>
    <w:rsid w:val="0027723C"/>
    <w:rsid w:val="0027760D"/>
    <w:rsid w:val="002776EB"/>
    <w:rsid w:val="00277980"/>
    <w:rsid w:val="00277B81"/>
    <w:rsid w:val="002802C9"/>
    <w:rsid w:val="002808A7"/>
    <w:rsid w:val="00280A25"/>
    <w:rsid w:val="00280B42"/>
    <w:rsid w:val="00280D2F"/>
    <w:rsid w:val="00280DB4"/>
    <w:rsid w:val="00281142"/>
    <w:rsid w:val="002813A6"/>
    <w:rsid w:val="00281556"/>
    <w:rsid w:val="00281627"/>
    <w:rsid w:val="0028175E"/>
    <w:rsid w:val="002818DC"/>
    <w:rsid w:val="00281B3D"/>
    <w:rsid w:val="00281B45"/>
    <w:rsid w:val="00281C80"/>
    <w:rsid w:val="00282108"/>
    <w:rsid w:val="0028238C"/>
    <w:rsid w:val="002829CE"/>
    <w:rsid w:val="00282C82"/>
    <w:rsid w:val="00282CA6"/>
    <w:rsid w:val="00282D8C"/>
    <w:rsid w:val="00282E18"/>
    <w:rsid w:val="0028312B"/>
    <w:rsid w:val="00283568"/>
    <w:rsid w:val="002835B2"/>
    <w:rsid w:val="00283784"/>
    <w:rsid w:val="00283AEA"/>
    <w:rsid w:val="00283C1D"/>
    <w:rsid w:val="00283E88"/>
    <w:rsid w:val="00283ED6"/>
    <w:rsid w:val="00283F49"/>
    <w:rsid w:val="0028408B"/>
    <w:rsid w:val="002840D5"/>
    <w:rsid w:val="002841CD"/>
    <w:rsid w:val="0028436A"/>
    <w:rsid w:val="0028437E"/>
    <w:rsid w:val="002843A3"/>
    <w:rsid w:val="00284418"/>
    <w:rsid w:val="0028462D"/>
    <w:rsid w:val="00284775"/>
    <w:rsid w:val="00284877"/>
    <w:rsid w:val="002848EC"/>
    <w:rsid w:val="00284904"/>
    <w:rsid w:val="00284D01"/>
    <w:rsid w:val="00284E42"/>
    <w:rsid w:val="00284F13"/>
    <w:rsid w:val="0028518F"/>
    <w:rsid w:val="0028536F"/>
    <w:rsid w:val="002854DF"/>
    <w:rsid w:val="002855EB"/>
    <w:rsid w:val="00285CE8"/>
    <w:rsid w:val="00286114"/>
    <w:rsid w:val="00286220"/>
    <w:rsid w:val="00286365"/>
    <w:rsid w:val="0028642B"/>
    <w:rsid w:val="00286460"/>
    <w:rsid w:val="00286485"/>
    <w:rsid w:val="002864FD"/>
    <w:rsid w:val="0028676E"/>
    <w:rsid w:val="002868A2"/>
    <w:rsid w:val="00286B0F"/>
    <w:rsid w:val="00286B58"/>
    <w:rsid w:val="00286D2D"/>
    <w:rsid w:val="00286F03"/>
    <w:rsid w:val="00286F16"/>
    <w:rsid w:val="00286F5E"/>
    <w:rsid w:val="00287099"/>
    <w:rsid w:val="002870A6"/>
    <w:rsid w:val="0028721C"/>
    <w:rsid w:val="002873B0"/>
    <w:rsid w:val="00287727"/>
    <w:rsid w:val="00287A8C"/>
    <w:rsid w:val="00287B5E"/>
    <w:rsid w:val="00287B8F"/>
    <w:rsid w:val="00287BF6"/>
    <w:rsid w:val="00287E18"/>
    <w:rsid w:val="002900D3"/>
    <w:rsid w:val="00290F44"/>
    <w:rsid w:val="002910DA"/>
    <w:rsid w:val="00291279"/>
    <w:rsid w:val="002912AD"/>
    <w:rsid w:val="00291604"/>
    <w:rsid w:val="00291F7A"/>
    <w:rsid w:val="00292259"/>
    <w:rsid w:val="0029227E"/>
    <w:rsid w:val="00292454"/>
    <w:rsid w:val="0029246C"/>
    <w:rsid w:val="00292579"/>
    <w:rsid w:val="00292722"/>
    <w:rsid w:val="00292A82"/>
    <w:rsid w:val="00292C35"/>
    <w:rsid w:val="00292D63"/>
    <w:rsid w:val="00292F5E"/>
    <w:rsid w:val="0029312C"/>
    <w:rsid w:val="0029324D"/>
    <w:rsid w:val="00293728"/>
    <w:rsid w:val="00293C10"/>
    <w:rsid w:val="00293CD1"/>
    <w:rsid w:val="00293DE0"/>
    <w:rsid w:val="00293F12"/>
    <w:rsid w:val="00293F53"/>
    <w:rsid w:val="00293FC8"/>
    <w:rsid w:val="002940A7"/>
    <w:rsid w:val="0029417C"/>
    <w:rsid w:val="0029431D"/>
    <w:rsid w:val="00294518"/>
    <w:rsid w:val="00294E23"/>
    <w:rsid w:val="00294E79"/>
    <w:rsid w:val="00295309"/>
    <w:rsid w:val="00295A59"/>
    <w:rsid w:val="00295F28"/>
    <w:rsid w:val="002964FB"/>
    <w:rsid w:val="00296526"/>
    <w:rsid w:val="002966E4"/>
    <w:rsid w:val="0029690F"/>
    <w:rsid w:val="00296A0C"/>
    <w:rsid w:val="00296CE1"/>
    <w:rsid w:val="00296D8F"/>
    <w:rsid w:val="00296F44"/>
    <w:rsid w:val="00297053"/>
    <w:rsid w:val="00297066"/>
    <w:rsid w:val="00297249"/>
    <w:rsid w:val="002975D0"/>
    <w:rsid w:val="00297757"/>
    <w:rsid w:val="002979AA"/>
    <w:rsid w:val="002A00F8"/>
    <w:rsid w:val="002A017D"/>
    <w:rsid w:val="002A05E1"/>
    <w:rsid w:val="002A0AA0"/>
    <w:rsid w:val="002A0AAC"/>
    <w:rsid w:val="002A0CD3"/>
    <w:rsid w:val="002A0DE9"/>
    <w:rsid w:val="002A1038"/>
    <w:rsid w:val="002A1148"/>
    <w:rsid w:val="002A1548"/>
    <w:rsid w:val="002A17C7"/>
    <w:rsid w:val="002A1963"/>
    <w:rsid w:val="002A1CD1"/>
    <w:rsid w:val="002A2157"/>
    <w:rsid w:val="002A2391"/>
    <w:rsid w:val="002A2714"/>
    <w:rsid w:val="002A2752"/>
    <w:rsid w:val="002A2780"/>
    <w:rsid w:val="002A28BF"/>
    <w:rsid w:val="002A28E2"/>
    <w:rsid w:val="002A2DBA"/>
    <w:rsid w:val="002A326D"/>
    <w:rsid w:val="002A3556"/>
    <w:rsid w:val="002A358C"/>
    <w:rsid w:val="002A362A"/>
    <w:rsid w:val="002A3883"/>
    <w:rsid w:val="002A3B20"/>
    <w:rsid w:val="002A3E12"/>
    <w:rsid w:val="002A3F05"/>
    <w:rsid w:val="002A4167"/>
    <w:rsid w:val="002A416E"/>
    <w:rsid w:val="002A447D"/>
    <w:rsid w:val="002A456E"/>
    <w:rsid w:val="002A4B5C"/>
    <w:rsid w:val="002A4F3F"/>
    <w:rsid w:val="002A4F9F"/>
    <w:rsid w:val="002A50DB"/>
    <w:rsid w:val="002A52F5"/>
    <w:rsid w:val="002A53E0"/>
    <w:rsid w:val="002A546F"/>
    <w:rsid w:val="002A55A9"/>
    <w:rsid w:val="002A5C6D"/>
    <w:rsid w:val="002A5D2D"/>
    <w:rsid w:val="002A5D3B"/>
    <w:rsid w:val="002A6261"/>
    <w:rsid w:val="002A6790"/>
    <w:rsid w:val="002A6BFB"/>
    <w:rsid w:val="002A720C"/>
    <w:rsid w:val="002A79B8"/>
    <w:rsid w:val="002A7B23"/>
    <w:rsid w:val="002A7CC6"/>
    <w:rsid w:val="002B01AB"/>
    <w:rsid w:val="002B04F6"/>
    <w:rsid w:val="002B05A2"/>
    <w:rsid w:val="002B0600"/>
    <w:rsid w:val="002B0D38"/>
    <w:rsid w:val="002B0D51"/>
    <w:rsid w:val="002B0E5C"/>
    <w:rsid w:val="002B1098"/>
    <w:rsid w:val="002B11B5"/>
    <w:rsid w:val="002B1330"/>
    <w:rsid w:val="002B1357"/>
    <w:rsid w:val="002B13EA"/>
    <w:rsid w:val="002B1485"/>
    <w:rsid w:val="002B14BA"/>
    <w:rsid w:val="002B1619"/>
    <w:rsid w:val="002B197B"/>
    <w:rsid w:val="002B1ACF"/>
    <w:rsid w:val="002B1BF1"/>
    <w:rsid w:val="002B1D2F"/>
    <w:rsid w:val="002B1DFB"/>
    <w:rsid w:val="002B1EA1"/>
    <w:rsid w:val="002B1F1D"/>
    <w:rsid w:val="002B1F43"/>
    <w:rsid w:val="002B1FD9"/>
    <w:rsid w:val="002B2230"/>
    <w:rsid w:val="002B23D9"/>
    <w:rsid w:val="002B2495"/>
    <w:rsid w:val="002B24C4"/>
    <w:rsid w:val="002B263E"/>
    <w:rsid w:val="002B29A3"/>
    <w:rsid w:val="002B29E9"/>
    <w:rsid w:val="002B2D4C"/>
    <w:rsid w:val="002B2F09"/>
    <w:rsid w:val="002B306D"/>
    <w:rsid w:val="002B3476"/>
    <w:rsid w:val="002B34A2"/>
    <w:rsid w:val="002B3565"/>
    <w:rsid w:val="002B3821"/>
    <w:rsid w:val="002B3A02"/>
    <w:rsid w:val="002B3D57"/>
    <w:rsid w:val="002B411D"/>
    <w:rsid w:val="002B4526"/>
    <w:rsid w:val="002B48A7"/>
    <w:rsid w:val="002B48EA"/>
    <w:rsid w:val="002B4926"/>
    <w:rsid w:val="002B4C6A"/>
    <w:rsid w:val="002B4EE3"/>
    <w:rsid w:val="002B5B6A"/>
    <w:rsid w:val="002B5B6D"/>
    <w:rsid w:val="002B5DE1"/>
    <w:rsid w:val="002B5DE3"/>
    <w:rsid w:val="002B6080"/>
    <w:rsid w:val="002B62B5"/>
    <w:rsid w:val="002B65CF"/>
    <w:rsid w:val="002B661C"/>
    <w:rsid w:val="002B672C"/>
    <w:rsid w:val="002B682C"/>
    <w:rsid w:val="002B68DC"/>
    <w:rsid w:val="002B7338"/>
    <w:rsid w:val="002B735D"/>
    <w:rsid w:val="002B73D6"/>
    <w:rsid w:val="002B78F7"/>
    <w:rsid w:val="002B7905"/>
    <w:rsid w:val="002B7986"/>
    <w:rsid w:val="002B7BC2"/>
    <w:rsid w:val="002C0006"/>
    <w:rsid w:val="002C01F1"/>
    <w:rsid w:val="002C0245"/>
    <w:rsid w:val="002C03A1"/>
    <w:rsid w:val="002C049A"/>
    <w:rsid w:val="002C0633"/>
    <w:rsid w:val="002C0721"/>
    <w:rsid w:val="002C07B1"/>
    <w:rsid w:val="002C0C94"/>
    <w:rsid w:val="002C0D86"/>
    <w:rsid w:val="002C0DFE"/>
    <w:rsid w:val="002C0EA7"/>
    <w:rsid w:val="002C1403"/>
    <w:rsid w:val="002C14C3"/>
    <w:rsid w:val="002C174C"/>
    <w:rsid w:val="002C1B5F"/>
    <w:rsid w:val="002C1CEF"/>
    <w:rsid w:val="002C1DF1"/>
    <w:rsid w:val="002C232C"/>
    <w:rsid w:val="002C26B0"/>
    <w:rsid w:val="002C27B4"/>
    <w:rsid w:val="002C2801"/>
    <w:rsid w:val="002C2B04"/>
    <w:rsid w:val="002C3596"/>
    <w:rsid w:val="002C3925"/>
    <w:rsid w:val="002C3E12"/>
    <w:rsid w:val="002C4208"/>
    <w:rsid w:val="002C435F"/>
    <w:rsid w:val="002C44FC"/>
    <w:rsid w:val="002C47E7"/>
    <w:rsid w:val="002C4D9A"/>
    <w:rsid w:val="002C4FB4"/>
    <w:rsid w:val="002C500C"/>
    <w:rsid w:val="002C52AE"/>
    <w:rsid w:val="002C53B9"/>
    <w:rsid w:val="002C5443"/>
    <w:rsid w:val="002C600E"/>
    <w:rsid w:val="002C647C"/>
    <w:rsid w:val="002C650C"/>
    <w:rsid w:val="002C6621"/>
    <w:rsid w:val="002C66B1"/>
    <w:rsid w:val="002C67BF"/>
    <w:rsid w:val="002C6C26"/>
    <w:rsid w:val="002C6F81"/>
    <w:rsid w:val="002C711A"/>
    <w:rsid w:val="002C72A1"/>
    <w:rsid w:val="002C7450"/>
    <w:rsid w:val="002C7621"/>
    <w:rsid w:val="002C7DF4"/>
    <w:rsid w:val="002C7EBB"/>
    <w:rsid w:val="002D00F9"/>
    <w:rsid w:val="002D01F9"/>
    <w:rsid w:val="002D051B"/>
    <w:rsid w:val="002D05FD"/>
    <w:rsid w:val="002D0662"/>
    <w:rsid w:val="002D069D"/>
    <w:rsid w:val="002D06DE"/>
    <w:rsid w:val="002D0731"/>
    <w:rsid w:val="002D0742"/>
    <w:rsid w:val="002D08AB"/>
    <w:rsid w:val="002D0A50"/>
    <w:rsid w:val="002D0B44"/>
    <w:rsid w:val="002D0E4C"/>
    <w:rsid w:val="002D123A"/>
    <w:rsid w:val="002D129A"/>
    <w:rsid w:val="002D1429"/>
    <w:rsid w:val="002D1C74"/>
    <w:rsid w:val="002D2312"/>
    <w:rsid w:val="002D2412"/>
    <w:rsid w:val="002D25A8"/>
    <w:rsid w:val="002D27B6"/>
    <w:rsid w:val="002D27EC"/>
    <w:rsid w:val="002D2813"/>
    <w:rsid w:val="002D3211"/>
    <w:rsid w:val="002D3919"/>
    <w:rsid w:val="002D3A57"/>
    <w:rsid w:val="002D3A95"/>
    <w:rsid w:val="002D3AC1"/>
    <w:rsid w:val="002D3AD1"/>
    <w:rsid w:val="002D3B63"/>
    <w:rsid w:val="002D3D3C"/>
    <w:rsid w:val="002D3E07"/>
    <w:rsid w:val="002D3F00"/>
    <w:rsid w:val="002D41A6"/>
    <w:rsid w:val="002D4469"/>
    <w:rsid w:val="002D4496"/>
    <w:rsid w:val="002D49CB"/>
    <w:rsid w:val="002D4B56"/>
    <w:rsid w:val="002D4E12"/>
    <w:rsid w:val="002D4E7E"/>
    <w:rsid w:val="002D51B0"/>
    <w:rsid w:val="002D52B2"/>
    <w:rsid w:val="002D5359"/>
    <w:rsid w:val="002D5583"/>
    <w:rsid w:val="002D562E"/>
    <w:rsid w:val="002D581B"/>
    <w:rsid w:val="002D583D"/>
    <w:rsid w:val="002D5973"/>
    <w:rsid w:val="002D5C3B"/>
    <w:rsid w:val="002D610E"/>
    <w:rsid w:val="002D6A3E"/>
    <w:rsid w:val="002D6B08"/>
    <w:rsid w:val="002D6C16"/>
    <w:rsid w:val="002D6EDB"/>
    <w:rsid w:val="002D70FC"/>
    <w:rsid w:val="002D7440"/>
    <w:rsid w:val="002D7495"/>
    <w:rsid w:val="002D7747"/>
    <w:rsid w:val="002D7999"/>
    <w:rsid w:val="002D7BAB"/>
    <w:rsid w:val="002D7C95"/>
    <w:rsid w:val="002D7F7A"/>
    <w:rsid w:val="002E008E"/>
    <w:rsid w:val="002E00F9"/>
    <w:rsid w:val="002E019C"/>
    <w:rsid w:val="002E0291"/>
    <w:rsid w:val="002E0497"/>
    <w:rsid w:val="002E053A"/>
    <w:rsid w:val="002E0BEC"/>
    <w:rsid w:val="002E0C73"/>
    <w:rsid w:val="002E0FC3"/>
    <w:rsid w:val="002E11A5"/>
    <w:rsid w:val="002E11F6"/>
    <w:rsid w:val="002E15C6"/>
    <w:rsid w:val="002E1889"/>
    <w:rsid w:val="002E1C14"/>
    <w:rsid w:val="002E1F36"/>
    <w:rsid w:val="002E2349"/>
    <w:rsid w:val="002E2391"/>
    <w:rsid w:val="002E2692"/>
    <w:rsid w:val="002E27F6"/>
    <w:rsid w:val="002E297D"/>
    <w:rsid w:val="002E2B62"/>
    <w:rsid w:val="002E3060"/>
    <w:rsid w:val="002E339E"/>
    <w:rsid w:val="002E33D0"/>
    <w:rsid w:val="002E3A42"/>
    <w:rsid w:val="002E3B07"/>
    <w:rsid w:val="002E3BE2"/>
    <w:rsid w:val="002E3C91"/>
    <w:rsid w:val="002E3CCB"/>
    <w:rsid w:val="002E3D69"/>
    <w:rsid w:val="002E4152"/>
    <w:rsid w:val="002E4334"/>
    <w:rsid w:val="002E49E3"/>
    <w:rsid w:val="002E4AC3"/>
    <w:rsid w:val="002E4EA6"/>
    <w:rsid w:val="002E515A"/>
    <w:rsid w:val="002E5227"/>
    <w:rsid w:val="002E536B"/>
    <w:rsid w:val="002E54BF"/>
    <w:rsid w:val="002E5530"/>
    <w:rsid w:val="002E55BB"/>
    <w:rsid w:val="002E56E8"/>
    <w:rsid w:val="002E5864"/>
    <w:rsid w:val="002E5A97"/>
    <w:rsid w:val="002E5B3B"/>
    <w:rsid w:val="002E604D"/>
    <w:rsid w:val="002E616E"/>
    <w:rsid w:val="002E633C"/>
    <w:rsid w:val="002E654D"/>
    <w:rsid w:val="002E6874"/>
    <w:rsid w:val="002E6A13"/>
    <w:rsid w:val="002E6A59"/>
    <w:rsid w:val="002E6D1B"/>
    <w:rsid w:val="002E6D91"/>
    <w:rsid w:val="002E72F5"/>
    <w:rsid w:val="002E7518"/>
    <w:rsid w:val="002E7580"/>
    <w:rsid w:val="002E77CA"/>
    <w:rsid w:val="002E780B"/>
    <w:rsid w:val="002E7ABC"/>
    <w:rsid w:val="002F0403"/>
    <w:rsid w:val="002F094A"/>
    <w:rsid w:val="002F0BED"/>
    <w:rsid w:val="002F0CEC"/>
    <w:rsid w:val="002F0D70"/>
    <w:rsid w:val="002F1162"/>
    <w:rsid w:val="002F1261"/>
    <w:rsid w:val="002F1296"/>
    <w:rsid w:val="002F1536"/>
    <w:rsid w:val="002F17D8"/>
    <w:rsid w:val="002F1896"/>
    <w:rsid w:val="002F18BD"/>
    <w:rsid w:val="002F1A85"/>
    <w:rsid w:val="002F1B73"/>
    <w:rsid w:val="002F1FA9"/>
    <w:rsid w:val="002F1FB4"/>
    <w:rsid w:val="002F204D"/>
    <w:rsid w:val="002F2204"/>
    <w:rsid w:val="002F23E3"/>
    <w:rsid w:val="002F2531"/>
    <w:rsid w:val="002F2628"/>
    <w:rsid w:val="002F2A30"/>
    <w:rsid w:val="002F2A97"/>
    <w:rsid w:val="002F2CC8"/>
    <w:rsid w:val="002F2E39"/>
    <w:rsid w:val="002F31DD"/>
    <w:rsid w:val="002F325B"/>
    <w:rsid w:val="002F35DA"/>
    <w:rsid w:val="002F3717"/>
    <w:rsid w:val="002F40F1"/>
    <w:rsid w:val="002F4127"/>
    <w:rsid w:val="002F41B2"/>
    <w:rsid w:val="002F41DD"/>
    <w:rsid w:val="002F4383"/>
    <w:rsid w:val="002F4385"/>
    <w:rsid w:val="002F47D1"/>
    <w:rsid w:val="002F47FE"/>
    <w:rsid w:val="002F4B47"/>
    <w:rsid w:val="002F4D9D"/>
    <w:rsid w:val="002F4DC0"/>
    <w:rsid w:val="002F5048"/>
    <w:rsid w:val="002F5275"/>
    <w:rsid w:val="002F55A8"/>
    <w:rsid w:val="002F562A"/>
    <w:rsid w:val="002F58EB"/>
    <w:rsid w:val="002F5B1F"/>
    <w:rsid w:val="002F5B4D"/>
    <w:rsid w:val="002F5D40"/>
    <w:rsid w:val="002F67C8"/>
    <w:rsid w:val="002F684C"/>
    <w:rsid w:val="002F6F29"/>
    <w:rsid w:val="002F6F3D"/>
    <w:rsid w:val="002F704D"/>
    <w:rsid w:val="002F71E6"/>
    <w:rsid w:val="002F7623"/>
    <w:rsid w:val="002F785F"/>
    <w:rsid w:val="002F7BE0"/>
    <w:rsid w:val="002F7BE7"/>
    <w:rsid w:val="002F7C00"/>
    <w:rsid w:val="002F7C80"/>
    <w:rsid w:val="00300007"/>
    <w:rsid w:val="0030056F"/>
    <w:rsid w:val="003008FE"/>
    <w:rsid w:val="003008FF"/>
    <w:rsid w:val="00300DC1"/>
    <w:rsid w:val="00300EBE"/>
    <w:rsid w:val="00300F1A"/>
    <w:rsid w:val="00300F2D"/>
    <w:rsid w:val="00301648"/>
    <w:rsid w:val="0030170D"/>
    <w:rsid w:val="00301AE1"/>
    <w:rsid w:val="00301AE6"/>
    <w:rsid w:val="00301AEB"/>
    <w:rsid w:val="00301B09"/>
    <w:rsid w:val="00301C28"/>
    <w:rsid w:val="00301E8A"/>
    <w:rsid w:val="00301F1A"/>
    <w:rsid w:val="00302252"/>
    <w:rsid w:val="00302269"/>
    <w:rsid w:val="0030226E"/>
    <w:rsid w:val="00302478"/>
    <w:rsid w:val="003025FB"/>
    <w:rsid w:val="003026BD"/>
    <w:rsid w:val="0030284B"/>
    <w:rsid w:val="0030288E"/>
    <w:rsid w:val="00302948"/>
    <w:rsid w:val="003029A8"/>
    <w:rsid w:val="00302A91"/>
    <w:rsid w:val="00302BFA"/>
    <w:rsid w:val="00303137"/>
    <w:rsid w:val="00303163"/>
    <w:rsid w:val="00303541"/>
    <w:rsid w:val="003035E0"/>
    <w:rsid w:val="00303A1C"/>
    <w:rsid w:val="00303AD7"/>
    <w:rsid w:val="00303D70"/>
    <w:rsid w:val="0030426B"/>
    <w:rsid w:val="003045DF"/>
    <w:rsid w:val="00304858"/>
    <w:rsid w:val="00304869"/>
    <w:rsid w:val="003048DE"/>
    <w:rsid w:val="00304A76"/>
    <w:rsid w:val="00304C99"/>
    <w:rsid w:val="00304E89"/>
    <w:rsid w:val="00304F26"/>
    <w:rsid w:val="00305017"/>
    <w:rsid w:val="00305047"/>
    <w:rsid w:val="0030517A"/>
    <w:rsid w:val="00305232"/>
    <w:rsid w:val="00305280"/>
    <w:rsid w:val="00305300"/>
    <w:rsid w:val="003056F0"/>
    <w:rsid w:val="003057E1"/>
    <w:rsid w:val="00305C43"/>
    <w:rsid w:val="003060D2"/>
    <w:rsid w:val="0030622A"/>
    <w:rsid w:val="003062D8"/>
    <w:rsid w:val="00306330"/>
    <w:rsid w:val="00306547"/>
    <w:rsid w:val="0030673C"/>
    <w:rsid w:val="003067B9"/>
    <w:rsid w:val="00306E6D"/>
    <w:rsid w:val="00307251"/>
    <w:rsid w:val="00307456"/>
    <w:rsid w:val="00307A38"/>
    <w:rsid w:val="00307BC4"/>
    <w:rsid w:val="00307ED5"/>
    <w:rsid w:val="003101F6"/>
    <w:rsid w:val="00310352"/>
    <w:rsid w:val="00310BC5"/>
    <w:rsid w:val="00310BEA"/>
    <w:rsid w:val="00310C6C"/>
    <w:rsid w:val="00311486"/>
    <w:rsid w:val="00312142"/>
    <w:rsid w:val="0031242F"/>
    <w:rsid w:val="0031259C"/>
    <w:rsid w:val="00312882"/>
    <w:rsid w:val="003129CD"/>
    <w:rsid w:val="00312BB3"/>
    <w:rsid w:val="00312C0D"/>
    <w:rsid w:val="003131B5"/>
    <w:rsid w:val="00313351"/>
    <w:rsid w:val="0031357E"/>
    <w:rsid w:val="003135D9"/>
    <w:rsid w:val="0031372A"/>
    <w:rsid w:val="00313B97"/>
    <w:rsid w:val="00313C69"/>
    <w:rsid w:val="00313CD0"/>
    <w:rsid w:val="00313E45"/>
    <w:rsid w:val="00313E4F"/>
    <w:rsid w:val="00313F76"/>
    <w:rsid w:val="0031405A"/>
    <w:rsid w:val="0031433D"/>
    <w:rsid w:val="00314443"/>
    <w:rsid w:val="00314571"/>
    <w:rsid w:val="00314BD3"/>
    <w:rsid w:val="00314E55"/>
    <w:rsid w:val="003150E8"/>
    <w:rsid w:val="00315250"/>
    <w:rsid w:val="0031540E"/>
    <w:rsid w:val="00315766"/>
    <w:rsid w:val="00316268"/>
    <w:rsid w:val="0031629E"/>
    <w:rsid w:val="00316386"/>
    <w:rsid w:val="003164EB"/>
    <w:rsid w:val="003165A5"/>
    <w:rsid w:val="00316745"/>
    <w:rsid w:val="0031694E"/>
    <w:rsid w:val="003169CA"/>
    <w:rsid w:val="00316A2B"/>
    <w:rsid w:val="00316C4F"/>
    <w:rsid w:val="00317030"/>
    <w:rsid w:val="003170FB"/>
    <w:rsid w:val="003172DA"/>
    <w:rsid w:val="00317543"/>
    <w:rsid w:val="00320352"/>
    <w:rsid w:val="003205B7"/>
    <w:rsid w:val="003205D9"/>
    <w:rsid w:val="0032073C"/>
    <w:rsid w:val="00320A89"/>
    <w:rsid w:val="00320EFB"/>
    <w:rsid w:val="00320F98"/>
    <w:rsid w:val="0032117E"/>
    <w:rsid w:val="0032118D"/>
    <w:rsid w:val="0032125D"/>
    <w:rsid w:val="00321417"/>
    <w:rsid w:val="003214F9"/>
    <w:rsid w:val="003215F3"/>
    <w:rsid w:val="00321700"/>
    <w:rsid w:val="003219F1"/>
    <w:rsid w:val="00321A98"/>
    <w:rsid w:val="00321B19"/>
    <w:rsid w:val="00321B81"/>
    <w:rsid w:val="00321FC0"/>
    <w:rsid w:val="00322616"/>
    <w:rsid w:val="00322A6C"/>
    <w:rsid w:val="00323180"/>
    <w:rsid w:val="00323247"/>
    <w:rsid w:val="00323357"/>
    <w:rsid w:val="00323485"/>
    <w:rsid w:val="00323A12"/>
    <w:rsid w:val="00323BBA"/>
    <w:rsid w:val="00323CB7"/>
    <w:rsid w:val="003240E3"/>
    <w:rsid w:val="003243A3"/>
    <w:rsid w:val="00324401"/>
    <w:rsid w:val="00324577"/>
    <w:rsid w:val="003246F4"/>
    <w:rsid w:val="003249F8"/>
    <w:rsid w:val="00324B2A"/>
    <w:rsid w:val="00324BDA"/>
    <w:rsid w:val="00324BFA"/>
    <w:rsid w:val="00324C13"/>
    <w:rsid w:val="003254E3"/>
    <w:rsid w:val="00325721"/>
    <w:rsid w:val="0032577B"/>
    <w:rsid w:val="00325942"/>
    <w:rsid w:val="00325A5E"/>
    <w:rsid w:val="00325AED"/>
    <w:rsid w:val="00325BE6"/>
    <w:rsid w:val="003263FB"/>
    <w:rsid w:val="003265A2"/>
    <w:rsid w:val="00326A8A"/>
    <w:rsid w:val="00326C0F"/>
    <w:rsid w:val="00326EB1"/>
    <w:rsid w:val="003270B7"/>
    <w:rsid w:val="003271A0"/>
    <w:rsid w:val="0033063F"/>
    <w:rsid w:val="00330702"/>
    <w:rsid w:val="00330796"/>
    <w:rsid w:val="00330F17"/>
    <w:rsid w:val="003310A4"/>
    <w:rsid w:val="00331A06"/>
    <w:rsid w:val="00331B19"/>
    <w:rsid w:val="00331B2A"/>
    <w:rsid w:val="00331E26"/>
    <w:rsid w:val="00331F3D"/>
    <w:rsid w:val="003322CA"/>
    <w:rsid w:val="003325CD"/>
    <w:rsid w:val="00332747"/>
    <w:rsid w:val="00332933"/>
    <w:rsid w:val="00332B47"/>
    <w:rsid w:val="00332CEF"/>
    <w:rsid w:val="00332E38"/>
    <w:rsid w:val="00333098"/>
    <w:rsid w:val="003330A0"/>
    <w:rsid w:val="00333164"/>
    <w:rsid w:val="003332C4"/>
    <w:rsid w:val="00333619"/>
    <w:rsid w:val="00333B62"/>
    <w:rsid w:val="00333F88"/>
    <w:rsid w:val="00334092"/>
    <w:rsid w:val="0033417E"/>
    <w:rsid w:val="003341D4"/>
    <w:rsid w:val="00334286"/>
    <w:rsid w:val="003342B5"/>
    <w:rsid w:val="00334320"/>
    <w:rsid w:val="003343F2"/>
    <w:rsid w:val="00334446"/>
    <w:rsid w:val="00334523"/>
    <w:rsid w:val="00334B65"/>
    <w:rsid w:val="00334E6B"/>
    <w:rsid w:val="00334F02"/>
    <w:rsid w:val="00334F03"/>
    <w:rsid w:val="00334F33"/>
    <w:rsid w:val="0033520E"/>
    <w:rsid w:val="00335229"/>
    <w:rsid w:val="00335355"/>
    <w:rsid w:val="00335A74"/>
    <w:rsid w:val="00335ACF"/>
    <w:rsid w:val="00335B7D"/>
    <w:rsid w:val="00336204"/>
    <w:rsid w:val="00336286"/>
    <w:rsid w:val="00336520"/>
    <w:rsid w:val="003368A7"/>
    <w:rsid w:val="00336C61"/>
    <w:rsid w:val="00336C75"/>
    <w:rsid w:val="00336E76"/>
    <w:rsid w:val="00336ED2"/>
    <w:rsid w:val="00337385"/>
    <w:rsid w:val="00337473"/>
    <w:rsid w:val="003375BA"/>
    <w:rsid w:val="0033775E"/>
    <w:rsid w:val="00337819"/>
    <w:rsid w:val="00337870"/>
    <w:rsid w:val="00337AC3"/>
    <w:rsid w:val="00337B5A"/>
    <w:rsid w:val="003402B2"/>
    <w:rsid w:val="00340A5A"/>
    <w:rsid w:val="00340D89"/>
    <w:rsid w:val="00340DB3"/>
    <w:rsid w:val="00340F6C"/>
    <w:rsid w:val="0034170A"/>
    <w:rsid w:val="0034175C"/>
    <w:rsid w:val="00341B38"/>
    <w:rsid w:val="00341BB9"/>
    <w:rsid w:val="00341F48"/>
    <w:rsid w:val="00341FD2"/>
    <w:rsid w:val="00341FEF"/>
    <w:rsid w:val="003420CD"/>
    <w:rsid w:val="0034218C"/>
    <w:rsid w:val="00342488"/>
    <w:rsid w:val="003425ED"/>
    <w:rsid w:val="00342B71"/>
    <w:rsid w:val="00342F7F"/>
    <w:rsid w:val="003432E5"/>
    <w:rsid w:val="003434B0"/>
    <w:rsid w:val="00343550"/>
    <w:rsid w:val="003438AC"/>
    <w:rsid w:val="00343A77"/>
    <w:rsid w:val="00343AAB"/>
    <w:rsid w:val="00343AE9"/>
    <w:rsid w:val="00343D35"/>
    <w:rsid w:val="0034428A"/>
    <w:rsid w:val="00344BFB"/>
    <w:rsid w:val="00344C58"/>
    <w:rsid w:val="00344C9F"/>
    <w:rsid w:val="0034501A"/>
    <w:rsid w:val="0034523F"/>
    <w:rsid w:val="00345549"/>
    <w:rsid w:val="00345EBA"/>
    <w:rsid w:val="00345F12"/>
    <w:rsid w:val="00345FC2"/>
    <w:rsid w:val="003461E4"/>
    <w:rsid w:val="0034639C"/>
    <w:rsid w:val="00346404"/>
    <w:rsid w:val="00346487"/>
    <w:rsid w:val="00346505"/>
    <w:rsid w:val="00346C53"/>
    <w:rsid w:val="00346D06"/>
    <w:rsid w:val="00346DDE"/>
    <w:rsid w:val="00347130"/>
    <w:rsid w:val="003471C3"/>
    <w:rsid w:val="003471EF"/>
    <w:rsid w:val="0034724D"/>
    <w:rsid w:val="003477B8"/>
    <w:rsid w:val="00350126"/>
    <w:rsid w:val="0035016D"/>
    <w:rsid w:val="00350223"/>
    <w:rsid w:val="00350313"/>
    <w:rsid w:val="00350814"/>
    <w:rsid w:val="003508A2"/>
    <w:rsid w:val="00350CB8"/>
    <w:rsid w:val="00350FD9"/>
    <w:rsid w:val="003512ED"/>
    <w:rsid w:val="00351566"/>
    <w:rsid w:val="00351706"/>
    <w:rsid w:val="00351AE2"/>
    <w:rsid w:val="00352298"/>
    <w:rsid w:val="0035238F"/>
    <w:rsid w:val="003525C6"/>
    <w:rsid w:val="0035261D"/>
    <w:rsid w:val="003527F9"/>
    <w:rsid w:val="003528C5"/>
    <w:rsid w:val="00352C1D"/>
    <w:rsid w:val="00352C83"/>
    <w:rsid w:val="003532D9"/>
    <w:rsid w:val="003538E0"/>
    <w:rsid w:val="003539C9"/>
    <w:rsid w:val="00353BCD"/>
    <w:rsid w:val="00353CDC"/>
    <w:rsid w:val="00353DC2"/>
    <w:rsid w:val="00353FE7"/>
    <w:rsid w:val="00354035"/>
    <w:rsid w:val="00354152"/>
    <w:rsid w:val="003541EA"/>
    <w:rsid w:val="00354750"/>
    <w:rsid w:val="0035488C"/>
    <w:rsid w:val="003548B2"/>
    <w:rsid w:val="003549DD"/>
    <w:rsid w:val="00354A9B"/>
    <w:rsid w:val="00354EAE"/>
    <w:rsid w:val="00355070"/>
    <w:rsid w:val="003551B3"/>
    <w:rsid w:val="00355383"/>
    <w:rsid w:val="00355392"/>
    <w:rsid w:val="003553B2"/>
    <w:rsid w:val="0035545A"/>
    <w:rsid w:val="003554B2"/>
    <w:rsid w:val="003554C9"/>
    <w:rsid w:val="003555E1"/>
    <w:rsid w:val="003558ED"/>
    <w:rsid w:val="00355AEC"/>
    <w:rsid w:val="00355EB1"/>
    <w:rsid w:val="00355F3F"/>
    <w:rsid w:val="00355F43"/>
    <w:rsid w:val="00356BD4"/>
    <w:rsid w:val="00356D10"/>
    <w:rsid w:val="00356F86"/>
    <w:rsid w:val="003570E1"/>
    <w:rsid w:val="00357194"/>
    <w:rsid w:val="003572D5"/>
    <w:rsid w:val="00357406"/>
    <w:rsid w:val="00357511"/>
    <w:rsid w:val="00357557"/>
    <w:rsid w:val="00357941"/>
    <w:rsid w:val="00357A84"/>
    <w:rsid w:val="00357B98"/>
    <w:rsid w:val="00357CF3"/>
    <w:rsid w:val="00357D43"/>
    <w:rsid w:val="00357F00"/>
    <w:rsid w:val="00360187"/>
    <w:rsid w:val="003602A9"/>
    <w:rsid w:val="0036060C"/>
    <w:rsid w:val="003610B4"/>
    <w:rsid w:val="003612C2"/>
    <w:rsid w:val="003613F9"/>
    <w:rsid w:val="003613FE"/>
    <w:rsid w:val="00361488"/>
    <w:rsid w:val="0036152E"/>
    <w:rsid w:val="00361610"/>
    <w:rsid w:val="0036172F"/>
    <w:rsid w:val="00361793"/>
    <w:rsid w:val="00361855"/>
    <w:rsid w:val="00361929"/>
    <w:rsid w:val="0036193B"/>
    <w:rsid w:val="00361F02"/>
    <w:rsid w:val="0036216F"/>
    <w:rsid w:val="003623A9"/>
    <w:rsid w:val="003624FC"/>
    <w:rsid w:val="00362516"/>
    <w:rsid w:val="00363286"/>
    <w:rsid w:val="00363402"/>
    <w:rsid w:val="00363492"/>
    <w:rsid w:val="003635AC"/>
    <w:rsid w:val="00363689"/>
    <w:rsid w:val="00363A61"/>
    <w:rsid w:val="00363C2C"/>
    <w:rsid w:val="003644C0"/>
    <w:rsid w:val="00364612"/>
    <w:rsid w:val="00364736"/>
    <w:rsid w:val="003647A4"/>
    <w:rsid w:val="00364998"/>
    <w:rsid w:val="00364AC1"/>
    <w:rsid w:val="00364B91"/>
    <w:rsid w:val="00364F20"/>
    <w:rsid w:val="00365022"/>
    <w:rsid w:val="003651E1"/>
    <w:rsid w:val="003653A2"/>
    <w:rsid w:val="00365537"/>
    <w:rsid w:val="00365547"/>
    <w:rsid w:val="003657AA"/>
    <w:rsid w:val="00366833"/>
    <w:rsid w:val="003668B8"/>
    <w:rsid w:val="0036690F"/>
    <w:rsid w:val="0036698C"/>
    <w:rsid w:val="00366B97"/>
    <w:rsid w:val="00366D95"/>
    <w:rsid w:val="00366EFD"/>
    <w:rsid w:val="003670B7"/>
    <w:rsid w:val="00367171"/>
    <w:rsid w:val="00367587"/>
    <w:rsid w:val="003676D9"/>
    <w:rsid w:val="0036773C"/>
    <w:rsid w:val="0036792F"/>
    <w:rsid w:val="0036798B"/>
    <w:rsid w:val="00367A1D"/>
    <w:rsid w:val="00367AD1"/>
    <w:rsid w:val="00367CEC"/>
    <w:rsid w:val="0037013B"/>
    <w:rsid w:val="0037016C"/>
    <w:rsid w:val="003701E5"/>
    <w:rsid w:val="00370289"/>
    <w:rsid w:val="00370988"/>
    <w:rsid w:val="00370E39"/>
    <w:rsid w:val="00370F00"/>
    <w:rsid w:val="00370FC2"/>
    <w:rsid w:val="003710CD"/>
    <w:rsid w:val="00371476"/>
    <w:rsid w:val="003716FE"/>
    <w:rsid w:val="0037182E"/>
    <w:rsid w:val="003718A2"/>
    <w:rsid w:val="00371E1C"/>
    <w:rsid w:val="003720C9"/>
    <w:rsid w:val="003725A8"/>
    <w:rsid w:val="00372C53"/>
    <w:rsid w:val="00372DA1"/>
    <w:rsid w:val="00372E65"/>
    <w:rsid w:val="0037300A"/>
    <w:rsid w:val="003731E3"/>
    <w:rsid w:val="003739B6"/>
    <w:rsid w:val="00373A06"/>
    <w:rsid w:val="00373BA9"/>
    <w:rsid w:val="00373E3C"/>
    <w:rsid w:val="00373E71"/>
    <w:rsid w:val="00373E77"/>
    <w:rsid w:val="003742F0"/>
    <w:rsid w:val="003748CB"/>
    <w:rsid w:val="003748E1"/>
    <w:rsid w:val="00374B1B"/>
    <w:rsid w:val="00374BE8"/>
    <w:rsid w:val="00374C08"/>
    <w:rsid w:val="00374C78"/>
    <w:rsid w:val="00374E60"/>
    <w:rsid w:val="00374EC9"/>
    <w:rsid w:val="003753F3"/>
    <w:rsid w:val="00375887"/>
    <w:rsid w:val="00375BB7"/>
    <w:rsid w:val="00375DB4"/>
    <w:rsid w:val="0037612E"/>
    <w:rsid w:val="0037649D"/>
    <w:rsid w:val="0037672F"/>
    <w:rsid w:val="0037696F"/>
    <w:rsid w:val="003769A8"/>
    <w:rsid w:val="003769C4"/>
    <w:rsid w:val="00376A79"/>
    <w:rsid w:val="00376F4C"/>
    <w:rsid w:val="0037714D"/>
    <w:rsid w:val="003773A6"/>
    <w:rsid w:val="00377536"/>
    <w:rsid w:val="00377613"/>
    <w:rsid w:val="00377664"/>
    <w:rsid w:val="0037767F"/>
    <w:rsid w:val="003779B7"/>
    <w:rsid w:val="00377A5E"/>
    <w:rsid w:val="00377A75"/>
    <w:rsid w:val="00377BB4"/>
    <w:rsid w:val="00377D47"/>
    <w:rsid w:val="00377D6E"/>
    <w:rsid w:val="00380018"/>
    <w:rsid w:val="003801B3"/>
    <w:rsid w:val="00380CAB"/>
    <w:rsid w:val="00380D66"/>
    <w:rsid w:val="00380E72"/>
    <w:rsid w:val="00380FF6"/>
    <w:rsid w:val="00381224"/>
    <w:rsid w:val="003815F5"/>
    <w:rsid w:val="003815FB"/>
    <w:rsid w:val="00381E0E"/>
    <w:rsid w:val="00381EE3"/>
    <w:rsid w:val="00382270"/>
    <w:rsid w:val="003822BE"/>
    <w:rsid w:val="0038234D"/>
    <w:rsid w:val="0038235A"/>
    <w:rsid w:val="003826F6"/>
    <w:rsid w:val="00382B2C"/>
    <w:rsid w:val="00382CA2"/>
    <w:rsid w:val="00382F40"/>
    <w:rsid w:val="00382F6A"/>
    <w:rsid w:val="003832FB"/>
    <w:rsid w:val="00383621"/>
    <w:rsid w:val="00383710"/>
    <w:rsid w:val="00383747"/>
    <w:rsid w:val="003839A0"/>
    <w:rsid w:val="00383A88"/>
    <w:rsid w:val="00383B6B"/>
    <w:rsid w:val="00383C44"/>
    <w:rsid w:val="00383CCD"/>
    <w:rsid w:val="00383E54"/>
    <w:rsid w:val="00383E5E"/>
    <w:rsid w:val="0038436E"/>
    <w:rsid w:val="00384BC0"/>
    <w:rsid w:val="00384F6C"/>
    <w:rsid w:val="003854D8"/>
    <w:rsid w:val="00385565"/>
    <w:rsid w:val="003857AE"/>
    <w:rsid w:val="003858A9"/>
    <w:rsid w:val="00385EF9"/>
    <w:rsid w:val="003862BF"/>
    <w:rsid w:val="003862C4"/>
    <w:rsid w:val="00386743"/>
    <w:rsid w:val="00386EDA"/>
    <w:rsid w:val="003870BB"/>
    <w:rsid w:val="00387217"/>
    <w:rsid w:val="00387253"/>
    <w:rsid w:val="003873CD"/>
    <w:rsid w:val="0038762B"/>
    <w:rsid w:val="003878D4"/>
    <w:rsid w:val="00387B8B"/>
    <w:rsid w:val="00387F1B"/>
    <w:rsid w:val="003901EB"/>
    <w:rsid w:val="003903E9"/>
    <w:rsid w:val="00390752"/>
    <w:rsid w:val="003907B1"/>
    <w:rsid w:val="00390833"/>
    <w:rsid w:val="00390A36"/>
    <w:rsid w:val="00390B5E"/>
    <w:rsid w:val="00390C37"/>
    <w:rsid w:val="00390C56"/>
    <w:rsid w:val="00390CDB"/>
    <w:rsid w:val="00390CF4"/>
    <w:rsid w:val="00390FD3"/>
    <w:rsid w:val="00390FDD"/>
    <w:rsid w:val="003912D0"/>
    <w:rsid w:val="003914DA"/>
    <w:rsid w:val="00391869"/>
    <w:rsid w:val="003918A9"/>
    <w:rsid w:val="00391B47"/>
    <w:rsid w:val="00391F29"/>
    <w:rsid w:val="00392004"/>
    <w:rsid w:val="0039209B"/>
    <w:rsid w:val="003920EB"/>
    <w:rsid w:val="003921B2"/>
    <w:rsid w:val="003923AD"/>
    <w:rsid w:val="00392469"/>
    <w:rsid w:val="0039246E"/>
    <w:rsid w:val="0039278B"/>
    <w:rsid w:val="00392793"/>
    <w:rsid w:val="00392888"/>
    <w:rsid w:val="00392997"/>
    <w:rsid w:val="00392A2A"/>
    <w:rsid w:val="00392A8E"/>
    <w:rsid w:val="00392C31"/>
    <w:rsid w:val="00392D18"/>
    <w:rsid w:val="00392D7A"/>
    <w:rsid w:val="00392D83"/>
    <w:rsid w:val="00392E0A"/>
    <w:rsid w:val="00393140"/>
    <w:rsid w:val="00393314"/>
    <w:rsid w:val="00393843"/>
    <w:rsid w:val="00393B6E"/>
    <w:rsid w:val="00393C96"/>
    <w:rsid w:val="00394115"/>
    <w:rsid w:val="00394679"/>
    <w:rsid w:val="00394741"/>
    <w:rsid w:val="00394A7A"/>
    <w:rsid w:val="00394CAD"/>
    <w:rsid w:val="00394DD5"/>
    <w:rsid w:val="00394F52"/>
    <w:rsid w:val="00395393"/>
    <w:rsid w:val="003956AF"/>
    <w:rsid w:val="0039585D"/>
    <w:rsid w:val="0039587F"/>
    <w:rsid w:val="003959FF"/>
    <w:rsid w:val="00395AA5"/>
    <w:rsid w:val="00395CD4"/>
    <w:rsid w:val="00395CE3"/>
    <w:rsid w:val="00395E1F"/>
    <w:rsid w:val="0039630A"/>
    <w:rsid w:val="00396594"/>
    <w:rsid w:val="003965DE"/>
    <w:rsid w:val="003967D1"/>
    <w:rsid w:val="00396995"/>
    <w:rsid w:val="003971BB"/>
    <w:rsid w:val="00397369"/>
    <w:rsid w:val="00397A86"/>
    <w:rsid w:val="00397D75"/>
    <w:rsid w:val="00397ECD"/>
    <w:rsid w:val="003A0111"/>
    <w:rsid w:val="003A0197"/>
    <w:rsid w:val="003A071F"/>
    <w:rsid w:val="003A0815"/>
    <w:rsid w:val="003A0837"/>
    <w:rsid w:val="003A0B8A"/>
    <w:rsid w:val="003A13EA"/>
    <w:rsid w:val="003A15B5"/>
    <w:rsid w:val="003A1A71"/>
    <w:rsid w:val="003A1EDB"/>
    <w:rsid w:val="003A21EE"/>
    <w:rsid w:val="003A2A84"/>
    <w:rsid w:val="003A2AD3"/>
    <w:rsid w:val="003A2BBA"/>
    <w:rsid w:val="003A2F1B"/>
    <w:rsid w:val="003A3178"/>
    <w:rsid w:val="003A3576"/>
    <w:rsid w:val="003A36B4"/>
    <w:rsid w:val="003A3A57"/>
    <w:rsid w:val="003A40F2"/>
    <w:rsid w:val="003A4343"/>
    <w:rsid w:val="003A449A"/>
    <w:rsid w:val="003A4549"/>
    <w:rsid w:val="003A45DD"/>
    <w:rsid w:val="003A46B4"/>
    <w:rsid w:val="003A4880"/>
    <w:rsid w:val="003A4B64"/>
    <w:rsid w:val="003A4B71"/>
    <w:rsid w:val="003A4CCB"/>
    <w:rsid w:val="003A4CF6"/>
    <w:rsid w:val="003A4DAC"/>
    <w:rsid w:val="003A4E59"/>
    <w:rsid w:val="003A4FE8"/>
    <w:rsid w:val="003A5088"/>
    <w:rsid w:val="003A5208"/>
    <w:rsid w:val="003A5386"/>
    <w:rsid w:val="003A5746"/>
    <w:rsid w:val="003A5AE2"/>
    <w:rsid w:val="003A5E59"/>
    <w:rsid w:val="003A624E"/>
    <w:rsid w:val="003A62A6"/>
    <w:rsid w:val="003A65CD"/>
    <w:rsid w:val="003A6668"/>
    <w:rsid w:val="003A6700"/>
    <w:rsid w:val="003A6702"/>
    <w:rsid w:val="003A6B12"/>
    <w:rsid w:val="003A6F69"/>
    <w:rsid w:val="003A7396"/>
    <w:rsid w:val="003A747B"/>
    <w:rsid w:val="003A74BD"/>
    <w:rsid w:val="003A74C9"/>
    <w:rsid w:val="003A77D6"/>
    <w:rsid w:val="003A77F8"/>
    <w:rsid w:val="003A78AE"/>
    <w:rsid w:val="003A7962"/>
    <w:rsid w:val="003A7975"/>
    <w:rsid w:val="003A7A2A"/>
    <w:rsid w:val="003A7DCE"/>
    <w:rsid w:val="003B01CD"/>
    <w:rsid w:val="003B0287"/>
    <w:rsid w:val="003B036E"/>
    <w:rsid w:val="003B0397"/>
    <w:rsid w:val="003B0B63"/>
    <w:rsid w:val="003B1569"/>
    <w:rsid w:val="003B1A8E"/>
    <w:rsid w:val="003B25CA"/>
    <w:rsid w:val="003B2670"/>
    <w:rsid w:val="003B2BC7"/>
    <w:rsid w:val="003B2C55"/>
    <w:rsid w:val="003B2C8F"/>
    <w:rsid w:val="003B2D6F"/>
    <w:rsid w:val="003B2E0A"/>
    <w:rsid w:val="003B2E1D"/>
    <w:rsid w:val="003B2E56"/>
    <w:rsid w:val="003B33DF"/>
    <w:rsid w:val="003B33E7"/>
    <w:rsid w:val="003B343F"/>
    <w:rsid w:val="003B348D"/>
    <w:rsid w:val="003B34BD"/>
    <w:rsid w:val="003B3B0F"/>
    <w:rsid w:val="003B3CB1"/>
    <w:rsid w:val="003B408B"/>
    <w:rsid w:val="003B42A6"/>
    <w:rsid w:val="003B48F7"/>
    <w:rsid w:val="003B4C13"/>
    <w:rsid w:val="003B4DAA"/>
    <w:rsid w:val="003B4E53"/>
    <w:rsid w:val="003B4F19"/>
    <w:rsid w:val="003B536F"/>
    <w:rsid w:val="003B560C"/>
    <w:rsid w:val="003B5622"/>
    <w:rsid w:val="003B58C6"/>
    <w:rsid w:val="003B58F9"/>
    <w:rsid w:val="003B5B62"/>
    <w:rsid w:val="003B653A"/>
    <w:rsid w:val="003B6647"/>
    <w:rsid w:val="003B673C"/>
    <w:rsid w:val="003B7072"/>
    <w:rsid w:val="003B70ED"/>
    <w:rsid w:val="003B74F4"/>
    <w:rsid w:val="003B76FC"/>
    <w:rsid w:val="003B7897"/>
    <w:rsid w:val="003B7A6A"/>
    <w:rsid w:val="003B7E20"/>
    <w:rsid w:val="003C00F6"/>
    <w:rsid w:val="003C0121"/>
    <w:rsid w:val="003C0555"/>
    <w:rsid w:val="003C05DC"/>
    <w:rsid w:val="003C064F"/>
    <w:rsid w:val="003C0695"/>
    <w:rsid w:val="003C0A3D"/>
    <w:rsid w:val="003C102C"/>
    <w:rsid w:val="003C1336"/>
    <w:rsid w:val="003C1735"/>
    <w:rsid w:val="003C17A8"/>
    <w:rsid w:val="003C18A4"/>
    <w:rsid w:val="003C1CB7"/>
    <w:rsid w:val="003C1D6D"/>
    <w:rsid w:val="003C1EAA"/>
    <w:rsid w:val="003C1FB5"/>
    <w:rsid w:val="003C2039"/>
    <w:rsid w:val="003C260E"/>
    <w:rsid w:val="003C2908"/>
    <w:rsid w:val="003C2954"/>
    <w:rsid w:val="003C29E0"/>
    <w:rsid w:val="003C2AD9"/>
    <w:rsid w:val="003C2CA1"/>
    <w:rsid w:val="003C2D69"/>
    <w:rsid w:val="003C2ED1"/>
    <w:rsid w:val="003C316E"/>
    <w:rsid w:val="003C31EC"/>
    <w:rsid w:val="003C360B"/>
    <w:rsid w:val="003C3688"/>
    <w:rsid w:val="003C373F"/>
    <w:rsid w:val="003C393E"/>
    <w:rsid w:val="003C3ACF"/>
    <w:rsid w:val="003C3B1C"/>
    <w:rsid w:val="003C3B7B"/>
    <w:rsid w:val="003C3E5A"/>
    <w:rsid w:val="003C3E68"/>
    <w:rsid w:val="003C3E98"/>
    <w:rsid w:val="003C40BA"/>
    <w:rsid w:val="003C41F6"/>
    <w:rsid w:val="003C4271"/>
    <w:rsid w:val="003C442B"/>
    <w:rsid w:val="003C48C1"/>
    <w:rsid w:val="003C4BDF"/>
    <w:rsid w:val="003C4E5B"/>
    <w:rsid w:val="003C56A6"/>
    <w:rsid w:val="003C59D3"/>
    <w:rsid w:val="003C59E6"/>
    <w:rsid w:val="003C5A3A"/>
    <w:rsid w:val="003C5A99"/>
    <w:rsid w:val="003C5AFE"/>
    <w:rsid w:val="003C5D74"/>
    <w:rsid w:val="003C5DDF"/>
    <w:rsid w:val="003C610E"/>
    <w:rsid w:val="003C640F"/>
    <w:rsid w:val="003C6567"/>
    <w:rsid w:val="003C65D3"/>
    <w:rsid w:val="003C6729"/>
    <w:rsid w:val="003C672B"/>
    <w:rsid w:val="003C692A"/>
    <w:rsid w:val="003C72E1"/>
    <w:rsid w:val="003C7A5A"/>
    <w:rsid w:val="003C7B60"/>
    <w:rsid w:val="003C7F12"/>
    <w:rsid w:val="003D00C7"/>
    <w:rsid w:val="003D04B4"/>
    <w:rsid w:val="003D0941"/>
    <w:rsid w:val="003D0B39"/>
    <w:rsid w:val="003D1390"/>
    <w:rsid w:val="003D1614"/>
    <w:rsid w:val="003D17E9"/>
    <w:rsid w:val="003D186E"/>
    <w:rsid w:val="003D18B4"/>
    <w:rsid w:val="003D1BE9"/>
    <w:rsid w:val="003D2107"/>
    <w:rsid w:val="003D2537"/>
    <w:rsid w:val="003D2788"/>
    <w:rsid w:val="003D27E3"/>
    <w:rsid w:val="003D28F6"/>
    <w:rsid w:val="003D2BB1"/>
    <w:rsid w:val="003D2C0D"/>
    <w:rsid w:val="003D2D2D"/>
    <w:rsid w:val="003D31E5"/>
    <w:rsid w:val="003D336F"/>
    <w:rsid w:val="003D36C8"/>
    <w:rsid w:val="003D3828"/>
    <w:rsid w:val="003D3B9A"/>
    <w:rsid w:val="003D3CE6"/>
    <w:rsid w:val="003D3D6D"/>
    <w:rsid w:val="003D4174"/>
    <w:rsid w:val="003D4441"/>
    <w:rsid w:val="003D44F6"/>
    <w:rsid w:val="003D47BC"/>
    <w:rsid w:val="003D4816"/>
    <w:rsid w:val="003D4D46"/>
    <w:rsid w:val="003D4D9E"/>
    <w:rsid w:val="003D4DD0"/>
    <w:rsid w:val="003D50AB"/>
    <w:rsid w:val="003D5221"/>
    <w:rsid w:val="003D53EF"/>
    <w:rsid w:val="003D57C5"/>
    <w:rsid w:val="003D5A60"/>
    <w:rsid w:val="003D5C80"/>
    <w:rsid w:val="003D5EBB"/>
    <w:rsid w:val="003D5EDD"/>
    <w:rsid w:val="003D616E"/>
    <w:rsid w:val="003D6196"/>
    <w:rsid w:val="003D626C"/>
    <w:rsid w:val="003D6533"/>
    <w:rsid w:val="003D6769"/>
    <w:rsid w:val="003D696A"/>
    <w:rsid w:val="003D6A29"/>
    <w:rsid w:val="003D6EE3"/>
    <w:rsid w:val="003D6FB2"/>
    <w:rsid w:val="003D70C0"/>
    <w:rsid w:val="003D7435"/>
    <w:rsid w:val="003D7E27"/>
    <w:rsid w:val="003D7E68"/>
    <w:rsid w:val="003E0105"/>
    <w:rsid w:val="003E0673"/>
    <w:rsid w:val="003E06B5"/>
    <w:rsid w:val="003E0AA1"/>
    <w:rsid w:val="003E0AD9"/>
    <w:rsid w:val="003E0D1D"/>
    <w:rsid w:val="003E1359"/>
    <w:rsid w:val="003E13EF"/>
    <w:rsid w:val="003E17FF"/>
    <w:rsid w:val="003E1C57"/>
    <w:rsid w:val="003E2102"/>
    <w:rsid w:val="003E24EE"/>
    <w:rsid w:val="003E2758"/>
    <w:rsid w:val="003E3992"/>
    <w:rsid w:val="003E39AC"/>
    <w:rsid w:val="003E3A73"/>
    <w:rsid w:val="003E3E70"/>
    <w:rsid w:val="003E3F2D"/>
    <w:rsid w:val="003E42EA"/>
    <w:rsid w:val="003E43E2"/>
    <w:rsid w:val="003E443D"/>
    <w:rsid w:val="003E45F2"/>
    <w:rsid w:val="003E4721"/>
    <w:rsid w:val="003E4A5A"/>
    <w:rsid w:val="003E4B9B"/>
    <w:rsid w:val="003E4C10"/>
    <w:rsid w:val="003E4D1C"/>
    <w:rsid w:val="003E4DFD"/>
    <w:rsid w:val="003E4E96"/>
    <w:rsid w:val="003E5030"/>
    <w:rsid w:val="003E512C"/>
    <w:rsid w:val="003E51CF"/>
    <w:rsid w:val="003E5302"/>
    <w:rsid w:val="003E5577"/>
    <w:rsid w:val="003E55A7"/>
    <w:rsid w:val="003E58A6"/>
    <w:rsid w:val="003E59F6"/>
    <w:rsid w:val="003E5A00"/>
    <w:rsid w:val="003E5E1D"/>
    <w:rsid w:val="003E5F1A"/>
    <w:rsid w:val="003E5F70"/>
    <w:rsid w:val="003E5FEB"/>
    <w:rsid w:val="003E6083"/>
    <w:rsid w:val="003E6093"/>
    <w:rsid w:val="003E60AC"/>
    <w:rsid w:val="003E633C"/>
    <w:rsid w:val="003E6519"/>
    <w:rsid w:val="003E691E"/>
    <w:rsid w:val="003E69C7"/>
    <w:rsid w:val="003E6D8C"/>
    <w:rsid w:val="003E6E60"/>
    <w:rsid w:val="003E7067"/>
    <w:rsid w:val="003E7096"/>
    <w:rsid w:val="003E70E9"/>
    <w:rsid w:val="003E72FA"/>
    <w:rsid w:val="003E7375"/>
    <w:rsid w:val="003E763F"/>
    <w:rsid w:val="003E77C3"/>
    <w:rsid w:val="003E7D80"/>
    <w:rsid w:val="003F00DC"/>
    <w:rsid w:val="003F04CB"/>
    <w:rsid w:val="003F0790"/>
    <w:rsid w:val="003F0B80"/>
    <w:rsid w:val="003F0CB8"/>
    <w:rsid w:val="003F1205"/>
    <w:rsid w:val="003F12D3"/>
    <w:rsid w:val="003F14F5"/>
    <w:rsid w:val="003F1761"/>
    <w:rsid w:val="003F195D"/>
    <w:rsid w:val="003F1995"/>
    <w:rsid w:val="003F19D3"/>
    <w:rsid w:val="003F1A25"/>
    <w:rsid w:val="003F1BD6"/>
    <w:rsid w:val="003F1BFA"/>
    <w:rsid w:val="003F2522"/>
    <w:rsid w:val="003F26B7"/>
    <w:rsid w:val="003F27AD"/>
    <w:rsid w:val="003F2901"/>
    <w:rsid w:val="003F2AA3"/>
    <w:rsid w:val="003F2E2C"/>
    <w:rsid w:val="003F310E"/>
    <w:rsid w:val="003F311E"/>
    <w:rsid w:val="003F3267"/>
    <w:rsid w:val="003F37DE"/>
    <w:rsid w:val="003F3802"/>
    <w:rsid w:val="003F3962"/>
    <w:rsid w:val="003F397C"/>
    <w:rsid w:val="003F3F17"/>
    <w:rsid w:val="003F43F6"/>
    <w:rsid w:val="003F46F8"/>
    <w:rsid w:val="003F4985"/>
    <w:rsid w:val="003F4EDA"/>
    <w:rsid w:val="003F4F32"/>
    <w:rsid w:val="003F50B2"/>
    <w:rsid w:val="003F5191"/>
    <w:rsid w:val="003F542B"/>
    <w:rsid w:val="003F5475"/>
    <w:rsid w:val="003F555B"/>
    <w:rsid w:val="003F56D3"/>
    <w:rsid w:val="003F5CAF"/>
    <w:rsid w:val="003F5DBB"/>
    <w:rsid w:val="003F6845"/>
    <w:rsid w:val="003F69B5"/>
    <w:rsid w:val="003F6AD5"/>
    <w:rsid w:val="003F6E50"/>
    <w:rsid w:val="003F6EC1"/>
    <w:rsid w:val="003F71BA"/>
    <w:rsid w:val="003F7A53"/>
    <w:rsid w:val="003F7BA8"/>
    <w:rsid w:val="003F7CF3"/>
    <w:rsid w:val="003F7DF5"/>
    <w:rsid w:val="003F7F39"/>
    <w:rsid w:val="0040002B"/>
    <w:rsid w:val="004001F8"/>
    <w:rsid w:val="0040072C"/>
    <w:rsid w:val="00400F19"/>
    <w:rsid w:val="0040124D"/>
    <w:rsid w:val="0040153C"/>
    <w:rsid w:val="00401727"/>
    <w:rsid w:val="0040177B"/>
    <w:rsid w:val="00401A3B"/>
    <w:rsid w:val="00401B3C"/>
    <w:rsid w:val="00401B8B"/>
    <w:rsid w:val="00401C2F"/>
    <w:rsid w:val="00401C88"/>
    <w:rsid w:val="00401C8D"/>
    <w:rsid w:val="00401F3E"/>
    <w:rsid w:val="00401F6D"/>
    <w:rsid w:val="00401FC6"/>
    <w:rsid w:val="00402087"/>
    <w:rsid w:val="0040226B"/>
    <w:rsid w:val="004024CF"/>
    <w:rsid w:val="0040257C"/>
    <w:rsid w:val="00402582"/>
    <w:rsid w:val="00402694"/>
    <w:rsid w:val="00402745"/>
    <w:rsid w:val="00402CBA"/>
    <w:rsid w:val="00402CBE"/>
    <w:rsid w:val="00402EA1"/>
    <w:rsid w:val="00403051"/>
    <w:rsid w:val="004030AD"/>
    <w:rsid w:val="0040314A"/>
    <w:rsid w:val="00403164"/>
    <w:rsid w:val="004033A7"/>
    <w:rsid w:val="00403D55"/>
    <w:rsid w:val="00403FA3"/>
    <w:rsid w:val="00404303"/>
    <w:rsid w:val="004043C1"/>
    <w:rsid w:val="004044A0"/>
    <w:rsid w:val="004044F6"/>
    <w:rsid w:val="00404818"/>
    <w:rsid w:val="00404E9D"/>
    <w:rsid w:val="00404EC5"/>
    <w:rsid w:val="0040511D"/>
    <w:rsid w:val="00405294"/>
    <w:rsid w:val="00405434"/>
    <w:rsid w:val="004056BA"/>
    <w:rsid w:val="00405F41"/>
    <w:rsid w:val="00406048"/>
    <w:rsid w:val="00406230"/>
    <w:rsid w:val="00406233"/>
    <w:rsid w:val="00406283"/>
    <w:rsid w:val="00406C55"/>
    <w:rsid w:val="00406DBB"/>
    <w:rsid w:val="00406E31"/>
    <w:rsid w:val="0040731E"/>
    <w:rsid w:val="0040781B"/>
    <w:rsid w:val="00407A8D"/>
    <w:rsid w:val="00407C22"/>
    <w:rsid w:val="00407E7A"/>
    <w:rsid w:val="00407EB5"/>
    <w:rsid w:val="00410101"/>
    <w:rsid w:val="004103D7"/>
    <w:rsid w:val="0041046D"/>
    <w:rsid w:val="0041067E"/>
    <w:rsid w:val="0041069B"/>
    <w:rsid w:val="0041075B"/>
    <w:rsid w:val="004109C8"/>
    <w:rsid w:val="00410A53"/>
    <w:rsid w:val="00410A59"/>
    <w:rsid w:val="00410A68"/>
    <w:rsid w:val="00410BDE"/>
    <w:rsid w:val="00410C01"/>
    <w:rsid w:val="00410EE4"/>
    <w:rsid w:val="0041111E"/>
    <w:rsid w:val="004116D7"/>
    <w:rsid w:val="00411893"/>
    <w:rsid w:val="0041190D"/>
    <w:rsid w:val="00411AA0"/>
    <w:rsid w:val="00411DFD"/>
    <w:rsid w:val="004122B6"/>
    <w:rsid w:val="0041237C"/>
    <w:rsid w:val="00412532"/>
    <w:rsid w:val="00412623"/>
    <w:rsid w:val="00412A32"/>
    <w:rsid w:val="00412A3A"/>
    <w:rsid w:val="00412C64"/>
    <w:rsid w:val="00412C8D"/>
    <w:rsid w:val="00412CAD"/>
    <w:rsid w:val="00412DC9"/>
    <w:rsid w:val="00412EEE"/>
    <w:rsid w:val="0041324D"/>
    <w:rsid w:val="004134F3"/>
    <w:rsid w:val="004139C3"/>
    <w:rsid w:val="00413C42"/>
    <w:rsid w:val="00413CE1"/>
    <w:rsid w:val="00413E68"/>
    <w:rsid w:val="00413FEE"/>
    <w:rsid w:val="00414146"/>
    <w:rsid w:val="00414395"/>
    <w:rsid w:val="004144B7"/>
    <w:rsid w:val="00414829"/>
    <w:rsid w:val="0041482F"/>
    <w:rsid w:val="00414C09"/>
    <w:rsid w:val="00414E16"/>
    <w:rsid w:val="00414FB5"/>
    <w:rsid w:val="00415120"/>
    <w:rsid w:val="00415165"/>
    <w:rsid w:val="004151B6"/>
    <w:rsid w:val="0041562B"/>
    <w:rsid w:val="00415644"/>
    <w:rsid w:val="00415A0A"/>
    <w:rsid w:val="00415CDB"/>
    <w:rsid w:val="00415D79"/>
    <w:rsid w:val="004161F2"/>
    <w:rsid w:val="004162A0"/>
    <w:rsid w:val="0041698A"/>
    <w:rsid w:val="0041739A"/>
    <w:rsid w:val="00417559"/>
    <w:rsid w:val="00417897"/>
    <w:rsid w:val="004178BC"/>
    <w:rsid w:val="004178CA"/>
    <w:rsid w:val="00417CE3"/>
    <w:rsid w:val="00417DE8"/>
    <w:rsid w:val="00420186"/>
    <w:rsid w:val="004203BF"/>
    <w:rsid w:val="0042048F"/>
    <w:rsid w:val="00420E72"/>
    <w:rsid w:val="00420EEA"/>
    <w:rsid w:val="0042110A"/>
    <w:rsid w:val="00421219"/>
    <w:rsid w:val="00421261"/>
    <w:rsid w:val="00421380"/>
    <w:rsid w:val="004215A5"/>
    <w:rsid w:val="004218AC"/>
    <w:rsid w:val="00421A2A"/>
    <w:rsid w:val="00421B7C"/>
    <w:rsid w:val="00421DFD"/>
    <w:rsid w:val="00421EC1"/>
    <w:rsid w:val="004221DA"/>
    <w:rsid w:val="004222D6"/>
    <w:rsid w:val="00422C21"/>
    <w:rsid w:val="004230D3"/>
    <w:rsid w:val="00423277"/>
    <w:rsid w:val="0042342C"/>
    <w:rsid w:val="0042373D"/>
    <w:rsid w:val="00423B35"/>
    <w:rsid w:val="00423C27"/>
    <w:rsid w:val="00423ECA"/>
    <w:rsid w:val="00423F0D"/>
    <w:rsid w:val="004241AA"/>
    <w:rsid w:val="004241E2"/>
    <w:rsid w:val="004248D5"/>
    <w:rsid w:val="0042490C"/>
    <w:rsid w:val="0042494E"/>
    <w:rsid w:val="00424A7C"/>
    <w:rsid w:val="00424CB2"/>
    <w:rsid w:val="00424D4C"/>
    <w:rsid w:val="0042502D"/>
    <w:rsid w:val="0042535A"/>
    <w:rsid w:val="004254D8"/>
    <w:rsid w:val="00425A5A"/>
    <w:rsid w:val="00425D4E"/>
    <w:rsid w:val="00425F16"/>
    <w:rsid w:val="00425F96"/>
    <w:rsid w:val="0042611C"/>
    <w:rsid w:val="004262A5"/>
    <w:rsid w:val="00426533"/>
    <w:rsid w:val="0042660F"/>
    <w:rsid w:val="004266B9"/>
    <w:rsid w:val="004268BA"/>
    <w:rsid w:val="00426AE6"/>
    <w:rsid w:val="00426B7D"/>
    <w:rsid w:val="00426E08"/>
    <w:rsid w:val="00426E56"/>
    <w:rsid w:val="0042739B"/>
    <w:rsid w:val="004273D8"/>
    <w:rsid w:val="004274B8"/>
    <w:rsid w:val="004278B8"/>
    <w:rsid w:val="004278DE"/>
    <w:rsid w:val="00427B36"/>
    <w:rsid w:val="004302C0"/>
    <w:rsid w:val="004303AF"/>
    <w:rsid w:val="004304BF"/>
    <w:rsid w:val="00430577"/>
    <w:rsid w:val="00430BEB"/>
    <w:rsid w:val="00430E34"/>
    <w:rsid w:val="00430E40"/>
    <w:rsid w:val="00430E77"/>
    <w:rsid w:val="00430E95"/>
    <w:rsid w:val="004310E6"/>
    <w:rsid w:val="0043119E"/>
    <w:rsid w:val="004313E0"/>
    <w:rsid w:val="00431609"/>
    <w:rsid w:val="00431A06"/>
    <w:rsid w:val="00431A5B"/>
    <w:rsid w:val="00431BA1"/>
    <w:rsid w:val="00431D56"/>
    <w:rsid w:val="00431FC0"/>
    <w:rsid w:val="00432321"/>
    <w:rsid w:val="0043252C"/>
    <w:rsid w:val="0043281E"/>
    <w:rsid w:val="0043282C"/>
    <w:rsid w:val="00432CDA"/>
    <w:rsid w:val="00432CEA"/>
    <w:rsid w:val="00432DD3"/>
    <w:rsid w:val="00432F32"/>
    <w:rsid w:val="0043328C"/>
    <w:rsid w:val="004336BC"/>
    <w:rsid w:val="00433CC9"/>
    <w:rsid w:val="00433F93"/>
    <w:rsid w:val="0043405E"/>
    <w:rsid w:val="00434328"/>
    <w:rsid w:val="00434339"/>
    <w:rsid w:val="00434492"/>
    <w:rsid w:val="0043456C"/>
    <w:rsid w:val="00434571"/>
    <w:rsid w:val="004346AC"/>
    <w:rsid w:val="00434866"/>
    <w:rsid w:val="00434B02"/>
    <w:rsid w:val="00434C1E"/>
    <w:rsid w:val="00434C8E"/>
    <w:rsid w:val="00434FED"/>
    <w:rsid w:val="00435151"/>
    <w:rsid w:val="00435276"/>
    <w:rsid w:val="0043552F"/>
    <w:rsid w:val="00435743"/>
    <w:rsid w:val="0043587E"/>
    <w:rsid w:val="004358E6"/>
    <w:rsid w:val="00435B26"/>
    <w:rsid w:val="00435CB7"/>
    <w:rsid w:val="0043601A"/>
    <w:rsid w:val="00436078"/>
    <w:rsid w:val="004360D1"/>
    <w:rsid w:val="004362AD"/>
    <w:rsid w:val="004364B6"/>
    <w:rsid w:val="0043664F"/>
    <w:rsid w:val="004367DB"/>
    <w:rsid w:val="004367E9"/>
    <w:rsid w:val="00436A68"/>
    <w:rsid w:val="00436AA9"/>
    <w:rsid w:val="00436DB2"/>
    <w:rsid w:val="00436E93"/>
    <w:rsid w:val="00436F55"/>
    <w:rsid w:val="00437229"/>
    <w:rsid w:val="00437251"/>
    <w:rsid w:val="004373EA"/>
    <w:rsid w:val="00437457"/>
    <w:rsid w:val="0043764A"/>
    <w:rsid w:val="004377C0"/>
    <w:rsid w:val="00437C51"/>
    <w:rsid w:val="00437D11"/>
    <w:rsid w:val="00437FCE"/>
    <w:rsid w:val="004400AE"/>
    <w:rsid w:val="004400BB"/>
    <w:rsid w:val="00440189"/>
    <w:rsid w:val="004401E8"/>
    <w:rsid w:val="00440215"/>
    <w:rsid w:val="00440309"/>
    <w:rsid w:val="00440950"/>
    <w:rsid w:val="00440A5C"/>
    <w:rsid w:val="00440F46"/>
    <w:rsid w:val="004411D6"/>
    <w:rsid w:val="00441637"/>
    <w:rsid w:val="0044197F"/>
    <w:rsid w:val="00441C65"/>
    <w:rsid w:val="00441DCA"/>
    <w:rsid w:val="00442445"/>
    <w:rsid w:val="00442498"/>
    <w:rsid w:val="004428F7"/>
    <w:rsid w:val="004429F9"/>
    <w:rsid w:val="00442E3A"/>
    <w:rsid w:val="004431EC"/>
    <w:rsid w:val="0044333A"/>
    <w:rsid w:val="004434A5"/>
    <w:rsid w:val="00443A14"/>
    <w:rsid w:val="00443D21"/>
    <w:rsid w:val="0044407B"/>
    <w:rsid w:val="0044423E"/>
    <w:rsid w:val="00444605"/>
    <w:rsid w:val="0044483B"/>
    <w:rsid w:val="004449B0"/>
    <w:rsid w:val="00444B12"/>
    <w:rsid w:val="00444CF3"/>
    <w:rsid w:val="004450EF"/>
    <w:rsid w:val="004452DF"/>
    <w:rsid w:val="00445729"/>
    <w:rsid w:val="00445753"/>
    <w:rsid w:val="0044585B"/>
    <w:rsid w:val="004458D2"/>
    <w:rsid w:val="00445932"/>
    <w:rsid w:val="004459D3"/>
    <w:rsid w:val="00445BAA"/>
    <w:rsid w:val="00445DC5"/>
    <w:rsid w:val="00446048"/>
    <w:rsid w:val="0044608B"/>
    <w:rsid w:val="004464C3"/>
    <w:rsid w:val="0044672E"/>
    <w:rsid w:val="00446902"/>
    <w:rsid w:val="00446D72"/>
    <w:rsid w:val="004479CB"/>
    <w:rsid w:val="00447AF1"/>
    <w:rsid w:val="00447C21"/>
    <w:rsid w:val="00447F3F"/>
    <w:rsid w:val="00447F74"/>
    <w:rsid w:val="00447F84"/>
    <w:rsid w:val="0045006C"/>
    <w:rsid w:val="004504FA"/>
    <w:rsid w:val="00450793"/>
    <w:rsid w:val="00450853"/>
    <w:rsid w:val="004509A4"/>
    <w:rsid w:val="00450B0E"/>
    <w:rsid w:val="00450BCC"/>
    <w:rsid w:val="00450BF6"/>
    <w:rsid w:val="00450E36"/>
    <w:rsid w:val="00450E54"/>
    <w:rsid w:val="00451071"/>
    <w:rsid w:val="004511B6"/>
    <w:rsid w:val="00451427"/>
    <w:rsid w:val="004514A2"/>
    <w:rsid w:val="0045155A"/>
    <w:rsid w:val="004517C3"/>
    <w:rsid w:val="00451AF7"/>
    <w:rsid w:val="00452002"/>
    <w:rsid w:val="0045207D"/>
    <w:rsid w:val="0045209B"/>
    <w:rsid w:val="00452367"/>
    <w:rsid w:val="00452377"/>
    <w:rsid w:val="004524FA"/>
    <w:rsid w:val="00452B76"/>
    <w:rsid w:val="00452C58"/>
    <w:rsid w:val="00452D23"/>
    <w:rsid w:val="00452E2F"/>
    <w:rsid w:val="00452FBE"/>
    <w:rsid w:val="004530B3"/>
    <w:rsid w:val="00453306"/>
    <w:rsid w:val="004533B2"/>
    <w:rsid w:val="0045346D"/>
    <w:rsid w:val="00453B13"/>
    <w:rsid w:val="00453C2D"/>
    <w:rsid w:val="00453C79"/>
    <w:rsid w:val="00454521"/>
    <w:rsid w:val="00454610"/>
    <w:rsid w:val="00454A75"/>
    <w:rsid w:val="00454B0C"/>
    <w:rsid w:val="00454E56"/>
    <w:rsid w:val="00455316"/>
    <w:rsid w:val="0045532E"/>
    <w:rsid w:val="004554E6"/>
    <w:rsid w:val="0045555B"/>
    <w:rsid w:val="00455638"/>
    <w:rsid w:val="00455675"/>
    <w:rsid w:val="004557CD"/>
    <w:rsid w:val="00455A32"/>
    <w:rsid w:val="00455BEE"/>
    <w:rsid w:val="00455DD9"/>
    <w:rsid w:val="00455ECB"/>
    <w:rsid w:val="0045604F"/>
    <w:rsid w:val="0045622F"/>
    <w:rsid w:val="004565BE"/>
    <w:rsid w:val="0045674A"/>
    <w:rsid w:val="00456F03"/>
    <w:rsid w:val="00457362"/>
    <w:rsid w:val="004579CC"/>
    <w:rsid w:val="00457B41"/>
    <w:rsid w:val="00457C46"/>
    <w:rsid w:val="00457D93"/>
    <w:rsid w:val="00457E28"/>
    <w:rsid w:val="00457FA6"/>
    <w:rsid w:val="0046040A"/>
    <w:rsid w:val="00460596"/>
    <w:rsid w:val="00460BFC"/>
    <w:rsid w:val="0046105B"/>
    <w:rsid w:val="00461071"/>
    <w:rsid w:val="004610F6"/>
    <w:rsid w:val="00461544"/>
    <w:rsid w:val="0046167C"/>
    <w:rsid w:val="0046185D"/>
    <w:rsid w:val="004618AD"/>
    <w:rsid w:val="00461C2E"/>
    <w:rsid w:val="00461E7C"/>
    <w:rsid w:val="00461EA1"/>
    <w:rsid w:val="00461F4F"/>
    <w:rsid w:val="0046212B"/>
    <w:rsid w:val="00462283"/>
    <w:rsid w:val="004622F7"/>
    <w:rsid w:val="0046266C"/>
    <w:rsid w:val="004628B1"/>
    <w:rsid w:val="00462A85"/>
    <w:rsid w:val="00462F09"/>
    <w:rsid w:val="00463294"/>
    <w:rsid w:val="004638A7"/>
    <w:rsid w:val="004638E8"/>
    <w:rsid w:val="00463D23"/>
    <w:rsid w:val="00463D77"/>
    <w:rsid w:val="00463F33"/>
    <w:rsid w:val="00464366"/>
    <w:rsid w:val="0046455B"/>
    <w:rsid w:val="00464684"/>
    <w:rsid w:val="004646B3"/>
    <w:rsid w:val="00464FDB"/>
    <w:rsid w:val="00465076"/>
    <w:rsid w:val="004650C9"/>
    <w:rsid w:val="004653AD"/>
    <w:rsid w:val="004653C2"/>
    <w:rsid w:val="004655CB"/>
    <w:rsid w:val="00465CAB"/>
    <w:rsid w:val="00465CF3"/>
    <w:rsid w:val="004660F4"/>
    <w:rsid w:val="0046613A"/>
    <w:rsid w:val="00466196"/>
    <w:rsid w:val="004661E9"/>
    <w:rsid w:val="0046628D"/>
    <w:rsid w:val="0046667A"/>
    <w:rsid w:val="004667E1"/>
    <w:rsid w:val="0046680D"/>
    <w:rsid w:val="0046689C"/>
    <w:rsid w:val="00466A70"/>
    <w:rsid w:val="00466BF1"/>
    <w:rsid w:val="00466C98"/>
    <w:rsid w:val="00466E8F"/>
    <w:rsid w:val="00466ED6"/>
    <w:rsid w:val="004672C3"/>
    <w:rsid w:val="00467407"/>
    <w:rsid w:val="00467587"/>
    <w:rsid w:val="00467A0B"/>
    <w:rsid w:val="00467E7E"/>
    <w:rsid w:val="004704FB"/>
    <w:rsid w:val="00470A45"/>
    <w:rsid w:val="00470B33"/>
    <w:rsid w:val="00470C45"/>
    <w:rsid w:val="00470E21"/>
    <w:rsid w:val="00471033"/>
    <w:rsid w:val="00471193"/>
    <w:rsid w:val="0047137F"/>
    <w:rsid w:val="004717FE"/>
    <w:rsid w:val="004719A7"/>
    <w:rsid w:val="004719FB"/>
    <w:rsid w:val="00471BA3"/>
    <w:rsid w:val="00471BEB"/>
    <w:rsid w:val="004721E7"/>
    <w:rsid w:val="00472695"/>
    <w:rsid w:val="00472D76"/>
    <w:rsid w:val="00472E02"/>
    <w:rsid w:val="00472FD6"/>
    <w:rsid w:val="00472FEB"/>
    <w:rsid w:val="004730EF"/>
    <w:rsid w:val="00473198"/>
    <w:rsid w:val="0047325D"/>
    <w:rsid w:val="00473B60"/>
    <w:rsid w:val="00473BBB"/>
    <w:rsid w:val="00473CDD"/>
    <w:rsid w:val="004748FE"/>
    <w:rsid w:val="004749A1"/>
    <w:rsid w:val="00474E2F"/>
    <w:rsid w:val="00474F7D"/>
    <w:rsid w:val="00475081"/>
    <w:rsid w:val="00475132"/>
    <w:rsid w:val="00475140"/>
    <w:rsid w:val="00475196"/>
    <w:rsid w:val="00475207"/>
    <w:rsid w:val="004753EA"/>
    <w:rsid w:val="004754D2"/>
    <w:rsid w:val="004755DA"/>
    <w:rsid w:val="00475657"/>
    <w:rsid w:val="00475683"/>
    <w:rsid w:val="00475E79"/>
    <w:rsid w:val="00475F5B"/>
    <w:rsid w:val="00476044"/>
    <w:rsid w:val="004760A0"/>
    <w:rsid w:val="004760B4"/>
    <w:rsid w:val="004760B5"/>
    <w:rsid w:val="00476245"/>
    <w:rsid w:val="00476403"/>
    <w:rsid w:val="0047685E"/>
    <w:rsid w:val="00476C7B"/>
    <w:rsid w:val="00476DC8"/>
    <w:rsid w:val="00477221"/>
    <w:rsid w:val="0047725C"/>
    <w:rsid w:val="00477331"/>
    <w:rsid w:val="00477354"/>
    <w:rsid w:val="0047776B"/>
    <w:rsid w:val="00477798"/>
    <w:rsid w:val="0047781A"/>
    <w:rsid w:val="00480010"/>
    <w:rsid w:val="00480088"/>
    <w:rsid w:val="00480130"/>
    <w:rsid w:val="004803E6"/>
    <w:rsid w:val="00480498"/>
    <w:rsid w:val="004809E6"/>
    <w:rsid w:val="00480FF8"/>
    <w:rsid w:val="00481073"/>
    <w:rsid w:val="004810DE"/>
    <w:rsid w:val="004812D0"/>
    <w:rsid w:val="004813B8"/>
    <w:rsid w:val="004814BB"/>
    <w:rsid w:val="00481735"/>
    <w:rsid w:val="00481923"/>
    <w:rsid w:val="00481C99"/>
    <w:rsid w:val="00481D58"/>
    <w:rsid w:val="00481D59"/>
    <w:rsid w:val="00481D88"/>
    <w:rsid w:val="00481E15"/>
    <w:rsid w:val="0048255B"/>
    <w:rsid w:val="004825FE"/>
    <w:rsid w:val="00482623"/>
    <w:rsid w:val="00482F12"/>
    <w:rsid w:val="00482F23"/>
    <w:rsid w:val="00483371"/>
    <w:rsid w:val="0048364F"/>
    <w:rsid w:val="004838A2"/>
    <w:rsid w:val="004839B4"/>
    <w:rsid w:val="004839C5"/>
    <w:rsid w:val="00483A17"/>
    <w:rsid w:val="00483DF7"/>
    <w:rsid w:val="00484028"/>
    <w:rsid w:val="0048412B"/>
    <w:rsid w:val="0048448E"/>
    <w:rsid w:val="00484601"/>
    <w:rsid w:val="00484697"/>
    <w:rsid w:val="004846B4"/>
    <w:rsid w:val="00484D93"/>
    <w:rsid w:val="00484ECF"/>
    <w:rsid w:val="004851C3"/>
    <w:rsid w:val="0048543A"/>
    <w:rsid w:val="00485984"/>
    <w:rsid w:val="00485A50"/>
    <w:rsid w:val="00485B35"/>
    <w:rsid w:val="00485B70"/>
    <w:rsid w:val="004860E9"/>
    <w:rsid w:val="004863B6"/>
    <w:rsid w:val="0048681F"/>
    <w:rsid w:val="0048685B"/>
    <w:rsid w:val="004868E0"/>
    <w:rsid w:val="004869E4"/>
    <w:rsid w:val="00486CFA"/>
    <w:rsid w:val="00486DE9"/>
    <w:rsid w:val="00486FE1"/>
    <w:rsid w:val="00487124"/>
    <w:rsid w:val="00487585"/>
    <w:rsid w:val="0048778D"/>
    <w:rsid w:val="004877B4"/>
    <w:rsid w:val="00487847"/>
    <w:rsid w:val="00487B85"/>
    <w:rsid w:val="00487BC9"/>
    <w:rsid w:val="00487DC5"/>
    <w:rsid w:val="00487E5F"/>
    <w:rsid w:val="004903D9"/>
    <w:rsid w:val="00490401"/>
    <w:rsid w:val="0049046C"/>
    <w:rsid w:val="004904D3"/>
    <w:rsid w:val="00490859"/>
    <w:rsid w:val="00490D5A"/>
    <w:rsid w:val="00490EEE"/>
    <w:rsid w:val="004910D5"/>
    <w:rsid w:val="00491411"/>
    <w:rsid w:val="004915D3"/>
    <w:rsid w:val="00491AA2"/>
    <w:rsid w:val="00491C38"/>
    <w:rsid w:val="0049204B"/>
    <w:rsid w:val="004920CD"/>
    <w:rsid w:val="00492301"/>
    <w:rsid w:val="004924A8"/>
    <w:rsid w:val="0049263E"/>
    <w:rsid w:val="004927D3"/>
    <w:rsid w:val="0049297F"/>
    <w:rsid w:val="00492B9A"/>
    <w:rsid w:val="00492C06"/>
    <w:rsid w:val="00492D91"/>
    <w:rsid w:val="00493131"/>
    <w:rsid w:val="004935EB"/>
    <w:rsid w:val="004940FF"/>
    <w:rsid w:val="0049430D"/>
    <w:rsid w:val="00494566"/>
    <w:rsid w:val="00494686"/>
    <w:rsid w:val="00494704"/>
    <w:rsid w:val="004949B2"/>
    <w:rsid w:val="00494DB2"/>
    <w:rsid w:val="00494F9C"/>
    <w:rsid w:val="004951F2"/>
    <w:rsid w:val="00495626"/>
    <w:rsid w:val="00495677"/>
    <w:rsid w:val="00495770"/>
    <w:rsid w:val="00495958"/>
    <w:rsid w:val="00495A5F"/>
    <w:rsid w:val="00495AAE"/>
    <w:rsid w:val="00495C68"/>
    <w:rsid w:val="00495FF9"/>
    <w:rsid w:val="00496B82"/>
    <w:rsid w:val="00496CAE"/>
    <w:rsid w:val="00496D8B"/>
    <w:rsid w:val="00496E83"/>
    <w:rsid w:val="00496EEF"/>
    <w:rsid w:val="004971D8"/>
    <w:rsid w:val="004A0096"/>
    <w:rsid w:val="004A0103"/>
    <w:rsid w:val="004A0119"/>
    <w:rsid w:val="004A03FB"/>
    <w:rsid w:val="004A0642"/>
    <w:rsid w:val="004A0719"/>
    <w:rsid w:val="004A086E"/>
    <w:rsid w:val="004A0988"/>
    <w:rsid w:val="004A0E4D"/>
    <w:rsid w:val="004A0E87"/>
    <w:rsid w:val="004A0ED0"/>
    <w:rsid w:val="004A0FFC"/>
    <w:rsid w:val="004A1237"/>
    <w:rsid w:val="004A1C52"/>
    <w:rsid w:val="004A2084"/>
    <w:rsid w:val="004A236C"/>
    <w:rsid w:val="004A2546"/>
    <w:rsid w:val="004A2A06"/>
    <w:rsid w:val="004A2BAA"/>
    <w:rsid w:val="004A2D18"/>
    <w:rsid w:val="004A2E24"/>
    <w:rsid w:val="004A2E78"/>
    <w:rsid w:val="004A2EA1"/>
    <w:rsid w:val="004A2F01"/>
    <w:rsid w:val="004A3121"/>
    <w:rsid w:val="004A31B1"/>
    <w:rsid w:val="004A354E"/>
    <w:rsid w:val="004A3666"/>
    <w:rsid w:val="004A3696"/>
    <w:rsid w:val="004A3B78"/>
    <w:rsid w:val="004A3C73"/>
    <w:rsid w:val="004A3CF0"/>
    <w:rsid w:val="004A43E9"/>
    <w:rsid w:val="004A4434"/>
    <w:rsid w:val="004A4669"/>
    <w:rsid w:val="004A499F"/>
    <w:rsid w:val="004A4D0D"/>
    <w:rsid w:val="004A5440"/>
    <w:rsid w:val="004A57B6"/>
    <w:rsid w:val="004A5C05"/>
    <w:rsid w:val="004A6165"/>
    <w:rsid w:val="004A618E"/>
    <w:rsid w:val="004A61FB"/>
    <w:rsid w:val="004A62F6"/>
    <w:rsid w:val="004A6648"/>
    <w:rsid w:val="004A66FB"/>
    <w:rsid w:val="004A6840"/>
    <w:rsid w:val="004A6E3F"/>
    <w:rsid w:val="004A70C5"/>
    <w:rsid w:val="004A72C6"/>
    <w:rsid w:val="004A73C9"/>
    <w:rsid w:val="004A73FB"/>
    <w:rsid w:val="004A75CF"/>
    <w:rsid w:val="004A7AA4"/>
    <w:rsid w:val="004A7FF4"/>
    <w:rsid w:val="004B00FD"/>
    <w:rsid w:val="004B0279"/>
    <w:rsid w:val="004B0639"/>
    <w:rsid w:val="004B0660"/>
    <w:rsid w:val="004B08D0"/>
    <w:rsid w:val="004B0A5B"/>
    <w:rsid w:val="004B0AE6"/>
    <w:rsid w:val="004B0B32"/>
    <w:rsid w:val="004B0C9B"/>
    <w:rsid w:val="004B153E"/>
    <w:rsid w:val="004B1A09"/>
    <w:rsid w:val="004B1A22"/>
    <w:rsid w:val="004B1BB4"/>
    <w:rsid w:val="004B1CA5"/>
    <w:rsid w:val="004B1CB2"/>
    <w:rsid w:val="004B21A9"/>
    <w:rsid w:val="004B2304"/>
    <w:rsid w:val="004B2807"/>
    <w:rsid w:val="004B2F06"/>
    <w:rsid w:val="004B31E0"/>
    <w:rsid w:val="004B3521"/>
    <w:rsid w:val="004B35CC"/>
    <w:rsid w:val="004B39AA"/>
    <w:rsid w:val="004B39F8"/>
    <w:rsid w:val="004B3F0F"/>
    <w:rsid w:val="004B3F1C"/>
    <w:rsid w:val="004B3F34"/>
    <w:rsid w:val="004B3F67"/>
    <w:rsid w:val="004B407D"/>
    <w:rsid w:val="004B4646"/>
    <w:rsid w:val="004B4A33"/>
    <w:rsid w:val="004B4E14"/>
    <w:rsid w:val="004B4E5C"/>
    <w:rsid w:val="004B534B"/>
    <w:rsid w:val="004B57A5"/>
    <w:rsid w:val="004B57F5"/>
    <w:rsid w:val="004B5A61"/>
    <w:rsid w:val="004B648A"/>
    <w:rsid w:val="004B64EA"/>
    <w:rsid w:val="004B667A"/>
    <w:rsid w:val="004B68F4"/>
    <w:rsid w:val="004B6F57"/>
    <w:rsid w:val="004B70AC"/>
    <w:rsid w:val="004B73D9"/>
    <w:rsid w:val="004B74DE"/>
    <w:rsid w:val="004B7834"/>
    <w:rsid w:val="004B786D"/>
    <w:rsid w:val="004B79D5"/>
    <w:rsid w:val="004B7A27"/>
    <w:rsid w:val="004B7AA0"/>
    <w:rsid w:val="004C0057"/>
    <w:rsid w:val="004C0192"/>
    <w:rsid w:val="004C01BD"/>
    <w:rsid w:val="004C0405"/>
    <w:rsid w:val="004C04EB"/>
    <w:rsid w:val="004C054B"/>
    <w:rsid w:val="004C0552"/>
    <w:rsid w:val="004C067C"/>
    <w:rsid w:val="004C128C"/>
    <w:rsid w:val="004C189C"/>
    <w:rsid w:val="004C18F5"/>
    <w:rsid w:val="004C1E3E"/>
    <w:rsid w:val="004C1FD7"/>
    <w:rsid w:val="004C2014"/>
    <w:rsid w:val="004C2337"/>
    <w:rsid w:val="004C263F"/>
    <w:rsid w:val="004C2B38"/>
    <w:rsid w:val="004C2B74"/>
    <w:rsid w:val="004C2D5B"/>
    <w:rsid w:val="004C2E6F"/>
    <w:rsid w:val="004C32B5"/>
    <w:rsid w:val="004C32FA"/>
    <w:rsid w:val="004C34C8"/>
    <w:rsid w:val="004C3C7C"/>
    <w:rsid w:val="004C3EEA"/>
    <w:rsid w:val="004C3F3C"/>
    <w:rsid w:val="004C41FA"/>
    <w:rsid w:val="004C43C1"/>
    <w:rsid w:val="004C43E1"/>
    <w:rsid w:val="004C463D"/>
    <w:rsid w:val="004C476D"/>
    <w:rsid w:val="004C4875"/>
    <w:rsid w:val="004C48ED"/>
    <w:rsid w:val="004C4BAC"/>
    <w:rsid w:val="004C4F5F"/>
    <w:rsid w:val="004C4FF6"/>
    <w:rsid w:val="004C54E3"/>
    <w:rsid w:val="004C554B"/>
    <w:rsid w:val="004C56A4"/>
    <w:rsid w:val="004C56F1"/>
    <w:rsid w:val="004C5830"/>
    <w:rsid w:val="004C5909"/>
    <w:rsid w:val="004C592D"/>
    <w:rsid w:val="004C5A58"/>
    <w:rsid w:val="004C5A8B"/>
    <w:rsid w:val="004C5ABA"/>
    <w:rsid w:val="004C5DBE"/>
    <w:rsid w:val="004C6301"/>
    <w:rsid w:val="004C655A"/>
    <w:rsid w:val="004C656C"/>
    <w:rsid w:val="004C6707"/>
    <w:rsid w:val="004C672D"/>
    <w:rsid w:val="004C6768"/>
    <w:rsid w:val="004C6CB0"/>
    <w:rsid w:val="004C6CF3"/>
    <w:rsid w:val="004C6EF9"/>
    <w:rsid w:val="004C7133"/>
    <w:rsid w:val="004C7B55"/>
    <w:rsid w:val="004D00E0"/>
    <w:rsid w:val="004D0BFF"/>
    <w:rsid w:val="004D0C53"/>
    <w:rsid w:val="004D0E8D"/>
    <w:rsid w:val="004D0F02"/>
    <w:rsid w:val="004D1069"/>
    <w:rsid w:val="004D1776"/>
    <w:rsid w:val="004D17E6"/>
    <w:rsid w:val="004D18D1"/>
    <w:rsid w:val="004D19D3"/>
    <w:rsid w:val="004D1D8A"/>
    <w:rsid w:val="004D1E3F"/>
    <w:rsid w:val="004D1FDE"/>
    <w:rsid w:val="004D2000"/>
    <w:rsid w:val="004D2BA6"/>
    <w:rsid w:val="004D2E36"/>
    <w:rsid w:val="004D2FFE"/>
    <w:rsid w:val="004D308D"/>
    <w:rsid w:val="004D31C6"/>
    <w:rsid w:val="004D3539"/>
    <w:rsid w:val="004D35F3"/>
    <w:rsid w:val="004D37A9"/>
    <w:rsid w:val="004D37E7"/>
    <w:rsid w:val="004D39A5"/>
    <w:rsid w:val="004D3D6C"/>
    <w:rsid w:val="004D4701"/>
    <w:rsid w:val="004D4735"/>
    <w:rsid w:val="004D4C74"/>
    <w:rsid w:val="004D535A"/>
    <w:rsid w:val="004D55C4"/>
    <w:rsid w:val="004D5797"/>
    <w:rsid w:val="004D5890"/>
    <w:rsid w:val="004D621D"/>
    <w:rsid w:val="004D65AC"/>
    <w:rsid w:val="004D65C4"/>
    <w:rsid w:val="004D6967"/>
    <w:rsid w:val="004D6BBB"/>
    <w:rsid w:val="004D6F32"/>
    <w:rsid w:val="004D6F66"/>
    <w:rsid w:val="004D72CF"/>
    <w:rsid w:val="004D73C7"/>
    <w:rsid w:val="004D7644"/>
    <w:rsid w:val="004D793E"/>
    <w:rsid w:val="004D7EA4"/>
    <w:rsid w:val="004E04D3"/>
    <w:rsid w:val="004E04E0"/>
    <w:rsid w:val="004E0894"/>
    <w:rsid w:val="004E08A1"/>
    <w:rsid w:val="004E0917"/>
    <w:rsid w:val="004E0AD7"/>
    <w:rsid w:val="004E0C5A"/>
    <w:rsid w:val="004E0CD7"/>
    <w:rsid w:val="004E0D58"/>
    <w:rsid w:val="004E0E63"/>
    <w:rsid w:val="004E0EA1"/>
    <w:rsid w:val="004E0F2B"/>
    <w:rsid w:val="004E1909"/>
    <w:rsid w:val="004E1ADE"/>
    <w:rsid w:val="004E252F"/>
    <w:rsid w:val="004E2556"/>
    <w:rsid w:val="004E2698"/>
    <w:rsid w:val="004E285C"/>
    <w:rsid w:val="004E294E"/>
    <w:rsid w:val="004E2D86"/>
    <w:rsid w:val="004E2E58"/>
    <w:rsid w:val="004E2ED0"/>
    <w:rsid w:val="004E362D"/>
    <w:rsid w:val="004E382C"/>
    <w:rsid w:val="004E3CCF"/>
    <w:rsid w:val="004E3CEE"/>
    <w:rsid w:val="004E41A5"/>
    <w:rsid w:val="004E459B"/>
    <w:rsid w:val="004E4678"/>
    <w:rsid w:val="004E4AC6"/>
    <w:rsid w:val="004E4E0B"/>
    <w:rsid w:val="004E51AC"/>
    <w:rsid w:val="004E5310"/>
    <w:rsid w:val="004E5324"/>
    <w:rsid w:val="004E5502"/>
    <w:rsid w:val="004E57E0"/>
    <w:rsid w:val="004E596C"/>
    <w:rsid w:val="004E5B95"/>
    <w:rsid w:val="004E5F15"/>
    <w:rsid w:val="004E63BA"/>
    <w:rsid w:val="004E66A9"/>
    <w:rsid w:val="004E6812"/>
    <w:rsid w:val="004E68BC"/>
    <w:rsid w:val="004E68C9"/>
    <w:rsid w:val="004E6A92"/>
    <w:rsid w:val="004E6B6A"/>
    <w:rsid w:val="004E6DE2"/>
    <w:rsid w:val="004E72DF"/>
    <w:rsid w:val="004E742A"/>
    <w:rsid w:val="004E7521"/>
    <w:rsid w:val="004E794F"/>
    <w:rsid w:val="004E7953"/>
    <w:rsid w:val="004E79B5"/>
    <w:rsid w:val="004E7B6D"/>
    <w:rsid w:val="004E7D2F"/>
    <w:rsid w:val="004E7F4F"/>
    <w:rsid w:val="004E7F66"/>
    <w:rsid w:val="004F0019"/>
    <w:rsid w:val="004F002F"/>
    <w:rsid w:val="004F0045"/>
    <w:rsid w:val="004F01D2"/>
    <w:rsid w:val="004F031D"/>
    <w:rsid w:val="004F04EB"/>
    <w:rsid w:val="004F069B"/>
    <w:rsid w:val="004F085B"/>
    <w:rsid w:val="004F0AC6"/>
    <w:rsid w:val="004F0D31"/>
    <w:rsid w:val="004F0DD9"/>
    <w:rsid w:val="004F0DF8"/>
    <w:rsid w:val="004F0F75"/>
    <w:rsid w:val="004F1399"/>
    <w:rsid w:val="004F17C8"/>
    <w:rsid w:val="004F1854"/>
    <w:rsid w:val="004F19C0"/>
    <w:rsid w:val="004F1A98"/>
    <w:rsid w:val="004F1D4E"/>
    <w:rsid w:val="004F1DBB"/>
    <w:rsid w:val="004F1E80"/>
    <w:rsid w:val="004F2F49"/>
    <w:rsid w:val="004F2F89"/>
    <w:rsid w:val="004F30D8"/>
    <w:rsid w:val="004F335D"/>
    <w:rsid w:val="004F376A"/>
    <w:rsid w:val="004F3B83"/>
    <w:rsid w:val="004F3DF9"/>
    <w:rsid w:val="004F4412"/>
    <w:rsid w:val="004F461E"/>
    <w:rsid w:val="004F4810"/>
    <w:rsid w:val="004F48DE"/>
    <w:rsid w:val="004F4961"/>
    <w:rsid w:val="004F4B18"/>
    <w:rsid w:val="004F4B73"/>
    <w:rsid w:val="004F4CBF"/>
    <w:rsid w:val="004F4FCA"/>
    <w:rsid w:val="004F54B3"/>
    <w:rsid w:val="004F573D"/>
    <w:rsid w:val="004F5A7D"/>
    <w:rsid w:val="004F5B5C"/>
    <w:rsid w:val="004F5DFF"/>
    <w:rsid w:val="004F5EB4"/>
    <w:rsid w:val="004F5F40"/>
    <w:rsid w:val="004F61A3"/>
    <w:rsid w:val="004F6688"/>
    <w:rsid w:val="004F678B"/>
    <w:rsid w:val="004F68AB"/>
    <w:rsid w:val="004F6A11"/>
    <w:rsid w:val="004F6A36"/>
    <w:rsid w:val="004F6A60"/>
    <w:rsid w:val="004F6A76"/>
    <w:rsid w:val="004F6CCA"/>
    <w:rsid w:val="004F6D52"/>
    <w:rsid w:val="004F732B"/>
    <w:rsid w:val="004F7536"/>
    <w:rsid w:val="004F75F2"/>
    <w:rsid w:val="004F775E"/>
    <w:rsid w:val="004F77A4"/>
    <w:rsid w:val="004F77B6"/>
    <w:rsid w:val="004F7903"/>
    <w:rsid w:val="004F7A6C"/>
    <w:rsid w:val="004F7E51"/>
    <w:rsid w:val="004F7F63"/>
    <w:rsid w:val="0050010E"/>
    <w:rsid w:val="005001CF"/>
    <w:rsid w:val="00500239"/>
    <w:rsid w:val="005002E2"/>
    <w:rsid w:val="00500441"/>
    <w:rsid w:val="00500983"/>
    <w:rsid w:val="00500C09"/>
    <w:rsid w:val="00500C82"/>
    <w:rsid w:val="00500DB0"/>
    <w:rsid w:val="0050104B"/>
    <w:rsid w:val="00501101"/>
    <w:rsid w:val="0050115A"/>
    <w:rsid w:val="0050118F"/>
    <w:rsid w:val="005011AA"/>
    <w:rsid w:val="00501309"/>
    <w:rsid w:val="00501706"/>
    <w:rsid w:val="00501854"/>
    <w:rsid w:val="0050196C"/>
    <w:rsid w:val="00501D77"/>
    <w:rsid w:val="00501E16"/>
    <w:rsid w:val="00502023"/>
    <w:rsid w:val="005020E9"/>
    <w:rsid w:val="0050216A"/>
    <w:rsid w:val="005022CE"/>
    <w:rsid w:val="00502560"/>
    <w:rsid w:val="005025C4"/>
    <w:rsid w:val="005027E2"/>
    <w:rsid w:val="00502868"/>
    <w:rsid w:val="00502A02"/>
    <w:rsid w:val="00502AD1"/>
    <w:rsid w:val="00502D6F"/>
    <w:rsid w:val="00503508"/>
    <w:rsid w:val="0050359F"/>
    <w:rsid w:val="005037E1"/>
    <w:rsid w:val="00503900"/>
    <w:rsid w:val="00503905"/>
    <w:rsid w:val="00503BBD"/>
    <w:rsid w:val="00503ED2"/>
    <w:rsid w:val="0050440A"/>
    <w:rsid w:val="0050453D"/>
    <w:rsid w:val="0050456E"/>
    <w:rsid w:val="00504583"/>
    <w:rsid w:val="005045E2"/>
    <w:rsid w:val="00504CA9"/>
    <w:rsid w:val="00504E6A"/>
    <w:rsid w:val="00505047"/>
    <w:rsid w:val="005054E6"/>
    <w:rsid w:val="0050574C"/>
    <w:rsid w:val="0050594F"/>
    <w:rsid w:val="00505B5B"/>
    <w:rsid w:val="00505BD2"/>
    <w:rsid w:val="00505CAC"/>
    <w:rsid w:val="00505D21"/>
    <w:rsid w:val="00505D53"/>
    <w:rsid w:val="00505E84"/>
    <w:rsid w:val="005065DE"/>
    <w:rsid w:val="005069BF"/>
    <w:rsid w:val="005069E8"/>
    <w:rsid w:val="00506A8E"/>
    <w:rsid w:val="00506A95"/>
    <w:rsid w:val="00506B7D"/>
    <w:rsid w:val="00506F0A"/>
    <w:rsid w:val="0050769B"/>
    <w:rsid w:val="005079E0"/>
    <w:rsid w:val="00507B00"/>
    <w:rsid w:val="00507D87"/>
    <w:rsid w:val="0051019B"/>
    <w:rsid w:val="005101E4"/>
    <w:rsid w:val="005103B9"/>
    <w:rsid w:val="005107C6"/>
    <w:rsid w:val="0051089A"/>
    <w:rsid w:val="00510DEA"/>
    <w:rsid w:val="0051103A"/>
    <w:rsid w:val="00511314"/>
    <w:rsid w:val="005119CD"/>
    <w:rsid w:val="00511AAD"/>
    <w:rsid w:val="00511AEA"/>
    <w:rsid w:val="00511B7D"/>
    <w:rsid w:val="00511BD5"/>
    <w:rsid w:val="00511EE3"/>
    <w:rsid w:val="0051202B"/>
    <w:rsid w:val="005121F2"/>
    <w:rsid w:val="0051226C"/>
    <w:rsid w:val="005130AC"/>
    <w:rsid w:val="0051377F"/>
    <w:rsid w:val="0051385A"/>
    <w:rsid w:val="00514009"/>
    <w:rsid w:val="005140F1"/>
    <w:rsid w:val="00514274"/>
    <w:rsid w:val="00514C6B"/>
    <w:rsid w:val="00514D65"/>
    <w:rsid w:val="00514E9B"/>
    <w:rsid w:val="005152FD"/>
    <w:rsid w:val="00515793"/>
    <w:rsid w:val="005157FA"/>
    <w:rsid w:val="005159C6"/>
    <w:rsid w:val="00515A00"/>
    <w:rsid w:val="00515E7C"/>
    <w:rsid w:val="00516099"/>
    <w:rsid w:val="005168C8"/>
    <w:rsid w:val="005169F2"/>
    <w:rsid w:val="00516B3B"/>
    <w:rsid w:val="00516DCB"/>
    <w:rsid w:val="00516FAF"/>
    <w:rsid w:val="0051705C"/>
    <w:rsid w:val="00517081"/>
    <w:rsid w:val="00517508"/>
    <w:rsid w:val="005176E7"/>
    <w:rsid w:val="00517807"/>
    <w:rsid w:val="00517B00"/>
    <w:rsid w:val="00517B87"/>
    <w:rsid w:val="00517FD1"/>
    <w:rsid w:val="00520004"/>
    <w:rsid w:val="00520129"/>
    <w:rsid w:val="00520432"/>
    <w:rsid w:val="00520500"/>
    <w:rsid w:val="005205C3"/>
    <w:rsid w:val="00520814"/>
    <w:rsid w:val="00520C67"/>
    <w:rsid w:val="00520E32"/>
    <w:rsid w:val="005212BC"/>
    <w:rsid w:val="00521437"/>
    <w:rsid w:val="0052145E"/>
    <w:rsid w:val="00521903"/>
    <w:rsid w:val="00521CF7"/>
    <w:rsid w:val="005220EC"/>
    <w:rsid w:val="00522284"/>
    <w:rsid w:val="00522373"/>
    <w:rsid w:val="0052298C"/>
    <w:rsid w:val="005229AB"/>
    <w:rsid w:val="00522EE0"/>
    <w:rsid w:val="005231D5"/>
    <w:rsid w:val="00523496"/>
    <w:rsid w:val="0052354B"/>
    <w:rsid w:val="00523741"/>
    <w:rsid w:val="00523747"/>
    <w:rsid w:val="00523965"/>
    <w:rsid w:val="005239F3"/>
    <w:rsid w:val="00523A26"/>
    <w:rsid w:val="00523D04"/>
    <w:rsid w:val="00524011"/>
    <w:rsid w:val="00524308"/>
    <w:rsid w:val="00524315"/>
    <w:rsid w:val="005248D3"/>
    <w:rsid w:val="00524C03"/>
    <w:rsid w:val="00524DB5"/>
    <w:rsid w:val="00525096"/>
    <w:rsid w:val="00525399"/>
    <w:rsid w:val="0052552A"/>
    <w:rsid w:val="00525623"/>
    <w:rsid w:val="00525719"/>
    <w:rsid w:val="00525977"/>
    <w:rsid w:val="00525A38"/>
    <w:rsid w:val="00525D56"/>
    <w:rsid w:val="00525EFB"/>
    <w:rsid w:val="0052601D"/>
    <w:rsid w:val="00526216"/>
    <w:rsid w:val="0052639F"/>
    <w:rsid w:val="0052649F"/>
    <w:rsid w:val="005265A6"/>
    <w:rsid w:val="0052692A"/>
    <w:rsid w:val="005269C3"/>
    <w:rsid w:val="00526E44"/>
    <w:rsid w:val="00526F3B"/>
    <w:rsid w:val="005272F3"/>
    <w:rsid w:val="00527474"/>
    <w:rsid w:val="005274EC"/>
    <w:rsid w:val="00527922"/>
    <w:rsid w:val="00527B7A"/>
    <w:rsid w:val="00527CF6"/>
    <w:rsid w:val="00527E3C"/>
    <w:rsid w:val="00527FD0"/>
    <w:rsid w:val="0053028D"/>
    <w:rsid w:val="005303DF"/>
    <w:rsid w:val="00530424"/>
    <w:rsid w:val="0053046E"/>
    <w:rsid w:val="00530570"/>
    <w:rsid w:val="0053083C"/>
    <w:rsid w:val="00530AB1"/>
    <w:rsid w:val="00530BDC"/>
    <w:rsid w:val="0053134A"/>
    <w:rsid w:val="00531445"/>
    <w:rsid w:val="0053171A"/>
    <w:rsid w:val="00531A4C"/>
    <w:rsid w:val="00531A82"/>
    <w:rsid w:val="00531DCB"/>
    <w:rsid w:val="00532650"/>
    <w:rsid w:val="005326DE"/>
    <w:rsid w:val="00532C64"/>
    <w:rsid w:val="005330B7"/>
    <w:rsid w:val="005330BC"/>
    <w:rsid w:val="00533759"/>
    <w:rsid w:val="005337A7"/>
    <w:rsid w:val="0053391F"/>
    <w:rsid w:val="00533A69"/>
    <w:rsid w:val="00533CF1"/>
    <w:rsid w:val="00533DB1"/>
    <w:rsid w:val="0053426D"/>
    <w:rsid w:val="005344AB"/>
    <w:rsid w:val="0053478C"/>
    <w:rsid w:val="00534969"/>
    <w:rsid w:val="00534B18"/>
    <w:rsid w:val="00534CE5"/>
    <w:rsid w:val="00535238"/>
    <w:rsid w:val="005353B1"/>
    <w:rsid w:val="00535497"/>
    <w:rsid w:val="00535563"/>
    <w:rsid w:val="00535575"/>
    <w:rsid w:val="00535595"/>
    <w:rsid w:val="00535639"/>
    <w:rsid w:val="005357E9"/>
    <w:rsid w:val="005358A1"/>
    <w:rsid w:val="00535C57"/>
    <w:rsid w:val="005361B8"/>
    <w:rsid w:val="0053697B"/>
    <w:rsid w:val="00536B37"/>
    <w:rsid w:val="00536E4C"/>
    <w:rsid w:val="00536E8B"/>
    <w:rsid w:val="00536F42"/>
    <w:rsid w:val="005370E1"/>
    <w:rsid w:val="005370EE"/>
    <w:rsid w:val="0053731F"/>
    <w:rsid w:val="005378AF"/>
    <w:rsid w:val="005379AB"/>
    <w:rsid w:val="00537A0A"/>
    <w:rsid w:val="00537C63"/>
    <w:rsid w:val="00537C66"/>
    <w:rsid w:val="00537EE9"/>
    <w:rsid w:val="005402FC"/>
    <w:rsid w:val="00540849"/>
    <w:rsid w:val="0054084D"/>
    <w:rsid w:val="00540C45"/>
    <w:rsid w:val="00540D1A"/>
    <w:rsid w:val="0054110B"/>
    <w:rsid w:val="0054119D"/>
    <w:rsid w:val="0054123E"/>
    <w:rsid w:val="00541409"/>
    <w:rsid w:val="005414FA"/>
    <w:rsid w:val="00541777"/>
    <w:rsid w:val="005419FD"/>
    <w:rsid w:val="00541DE4"/>
    <w:rsid w:val="00541F40"/>
    <w:rsid w:val="00542177"/>
    <w:rsid w:val="00542389"/>
    <w:rsid w:val="005424BB"/>
    <w:rsid w:val="005427C9"/>
    <w:rsid w:val="00542914"/>
    <w:rsid w:val="00542D8B"/>
    <w:rsid w:val="00542D8F"/>
    <w:rsid w:val="00543700"/>
    <w:rsid w:val="005439B2"/>
    <w:rsid w:val="00543B88"/>
    <w:rsid w:val="00543BEE"/>
    <w:rsid w:val="00543C25"/>
    <w:rsid w:val="00543DAE"/>
    <w:rsid w:val="00543E7A"/>
    <w:rsid w:val="005440A1"/>
    <w:rsid w:val="00544872"/>
    <w:rsid w:val="00544A68"/>
    <w:rsid w:val="00544B40"/>
    <w:rsid w:val="00544DCF"/>
    <w:rsid w:val="00544E34"/>
    <w:rsid w:val="00544EB6"/>
    <w:rsid w:val="00545796"/>
    <w:rsid w:val="00545A96"/>
    <w:rsid w:val="00545B1D"/>
    <w:rsid w:val="00545B96"/>
    <w:rsid w:val="00545E6A"/>
    <w:rsid w:val="00545EAB"/>
    <w:rsid w:val="00546096"/>
    <w:rsid w:val="00546244"/>
    <w:rsid w:val="00546343"/>
    <w:rsid w:val="005467E3"/>
    <w:rsid w:val="005467F7"/>
    <w:rsid w:val="00546858"/>
    <w:rsid w:val="00546B78"/>
    <w:rsid w:val="00546EAB"/>
    <w:rsid w:val="0054731E"/>
    <w:rsid w:val="005475D8"/>
    <w:rsid w:val="00547AC7"/>
    <w:rsid w:val="00547C59"/>
    <w:rsid w:val="00547E71"/>
    <w:rsid w:val="005507F5"/>
    <w:rsid w:val="00550EAA"/>
    <w:rsid w:val="0055116F"/>
    <w:rsid w:val="00551265"/>
    <w:rsid w:val="00551352"/>
    <w:rsid w:val="00551585"/>
    <w:rsid w:val="005517F0"/>
    <w:rsid w:val="00551CD0"/>
    <w:rsid w:val="005522DB"/>
    <w:rsid w:val="0055230E"/>
    <w:rsid w:val="00552390"/>
    <w:rsid w:val="00552458"/>
    <w:rsid w:val="00552493"/>
    <w:rsid w:val="005524C7"/>
    <w:rsid w:val="00552AD5"/>
    <w:rsid w:val="00552CD4"/>
    <w:rsid w:val="00553701"/>
    <w:rsid w:val="00553A18"/>
    <w:rsid w:val="00553C38"/>
    <w:rsid w:val="00553D96"/>
    <w:rsid w:val="00554274"/>
    <w:rsid w:val="00554432"/>
    <w:rsid w:val="00554917"/>
    <w:rsid w:val="00554A26"/>
    <w:rsid w:val="00554BA0"/>
    <w:rsid w:val="00554DC8"/>
    <w:rsid w:val="0055515C"/>
    <w:rsid w:val="0055552D"/>
    <w:rsid w:val="00555997"/>
    <w:rsid w:val="005559F6"/>
    <w:rsid w:val="00555A64"/>
    <w:rsid w:val="00555AA4"/>
    <w:rsid w:val="00555B4B"/>
    <w:rsid w:val="00556213"/>
    <w:rsid w:val="00556868"/>
    <w:rsid w:val="00556A4A"/>
    <w:rsid w:val="00556A7C"/>
    <w:rsid w:val="00556B09"/>
    <w:rsid w:val="00556C9D"/>
    <w:rsid w:val="00556E63"/>
    <w:rsid w:val="005573A3"/>
    <w:rsid w:val="00557413"/>
    <w:rsid w:val="00557B1D"/>
    <w:rsid w:val="00557BD9"/>
    <w:rsid w:val="00557C85"/>
    <w:rsid w:val="0056004B"/>
    <w:rsid w:val="00560BCD"/>
    <w:rsid w:val="00560D6B"/>
    <w:rsid w:val="00560DEA"/>
    <w:rsid w:val="00560EFF"/>
    <w:rsid w:val="00560F53"/>
    <w:rsid w:val="00560F65"/>
    <w:rsid w:val="005612CB"/>
    <w:rsid w:val="005614CA"/>
    <w:rsid w:val="005617CA"/>
    <w:rsid w:val="0056187C"/>
    <w:rsid w:val="00561F07"/>
    <w:rsid w:val="00561F31"/>
    <w:rsid w:val="0056222F"/>
    <w:rsid w:val="00562278"/>
    <w:rsid w:val="005622A2"/>
    <w:rsid w:val="00562539"/>
    <w:rsid w:val="00562CCC"/>
    <w:rsid w:val="00562ED8"/>
    <w:rsid w:val="005632B0"/>
    <w:rsid w:val="005632E4"/>
    <w:rsid w:val="0056344D"/>
    <w:rsid w:val="00563464"/>
    <w:rsid w:val="0056360D"/>
    <w:rsid w:val="0056366B"/>
    <w:rsid w:val="0056400F"/>
    <w:rsid w:val="00564078"/>
    <w:rsid w:val="0056407E"/>
    <w:rsid w:val="005640B2"/>
    <w:rsid w:val="00564302"/>
    <w:rsid w:val="00564321"/>
    <w:rsid w:val="005643AE"/>
    <w:rsid w:val="005645B8"/>
    <w:rsid w:val="0056487D"/>
    <w:rsid w:val="00564C0D"/>
    <w:rsid w:val="00564C90"/>
    <w:rsid w:val="00564D17"/>
    <w:rsid w:val="00564DA3"/>
    <w:rsid w:val="00564F3A"/>
    <w:rsid w:val="00565040"/>
    <w:rsid w:val="00565C9E"/>
    <w:rsid w:val="00565D74"/>
    <w:rsid w:val="005662A0"/>
    <w:rsid w:val="005663F1"/>
    <w:rsid w:val="00566666"/>
    <w:rsid w:val="00566711"/>
    <w:rsid w:val="005668D4"/>
    <w:rsid w:val="00566981"/>
    <w:rsid w:val="00566BB6"/>
    <w:rsid w:val="00566CB2"/>
    <w:rsid w:val="00566DCF"/>
    <w:rsid w:val="00566F73"/>
    <w:rsid w:val="00566FEA"/>
    <w:rsid w:val="0056700B"/>
    <w:rsid w:val="00567652"/>
    <w:rsid w:val="005678BB"/>
    <w:rsid w:val="005679CE"/>
    <w:rsid w:val="00567B35"/>
    <w:rsid w:val="00567BC5"/>
    <w:rsid w:val="00567D06"/>
    <w:rsid w:val="00567DDC"/>
    <w:rsid w:val="00567F14"/>
    <w:rsid w:val="00570453"/>
    <w:rsid w:val="005707FC"/>
    <w:rsid w:val="00570986"/>
    <w:rsid w:val="00570C93"/>
    <w:rsid w:val="00570F99"/>
    <w:rsid w:val="005710A4"/>
    <w:rsid w:val="005712E6"/>
    <w:rsid w:val="00571386"/>
    <w:rsid w:val="0057159E"/>
    <w:rsid w:val="00571679"/>
    <w:rsid w:val="00571D00"/>
    <w:rsid w:val="00571E31"/>
    <w:rsid w:val="005722C4"/>
    <w:rsid w:val="005724AD"/>
    <w:rsid w:val="00572818"/>
    <w:rsid w:val="00572C84"/>
    <w:rsid w:val="00572E9A"/>
    <w:rsid w:val="0057313B"/>
    <w:rsid w:val="0057322D"/>
    <w:rsid w:val="00573519"/>
    <w:rsid w:val="0057356D"/>
    <w:rsid w:val="005736ED"/>
    <w:rsid w:val="005738A7"/>
    <w:rsid w:val="005739BD"/>
    <w:rsid w:val="00573D23"/>
    <w:rsid w:val="00573F4E"/>
    <w:rsid w:val="0057454C"/>
    <w:rsid w:val="0057456F"/>
    <w:rsid w:val="0057459B"/>
    <w:rsid w:val="00574622"/>
    <w:rsid w:val="00574746"/>
    <w:rsid w:val="00575028"/>
    <w:rsid w:val="00575180"/>
    <w:rsid w:val="00575455"/>
    <w:rsid w:val="005755BF"/>
    <w:rsid w:val="0057563B"/>
    <w:rsid w:val="00575887"/>
    <w:rsid w:val="005759BE"/>
    <w:rsid w:val="00575B48"/>
    <w:rsid w:val="00575E15"/>
    <w:rsid w:val="00575FB7"/>
    <w:rsid w:val="00576093"/>
    <w:rsid w:val="005762D6"/>
    <w:rsid w:val="0057652B"/>
    <w:rsid w:val="00576B6B"/>
    <w:rsid w:val="00576F5C"/>
    <w:rsid w:val="005773BF"/>
    <w:rsid w:val="005774FC"/>
    <w:rsid w:val="005775BD"/>
    <w:rsid w:val="00577960"/>
    <w:rsid w:val="00577D9C"/>
    <w:rsid w:val="00577DC0"/>
    <w:rsid w:val="00580152"/>
    <w:rsid w:val="00580269"/>
    <w:rsid w:val="005804C7"/>
    <w:rsid w:val="0058073C"/>
    <w:rsid w:val="00580AF7"/>
    <w:rsid w:val="00580B5E"/>
    <w:rsid w:val="00580C65"/>
    <w:rsid w:val="00580FD2"/>
    <w:rsid w:val="005810C7"/>
    <w:rsid w:val="0058112B"/>
    <w:rsid w:val="00581287"/>
    <w:rsid w:val="0058179E"/>
    <w:rsid w:val="00581D60"/>
    <w:rsid w:val="00581D8C"/>
    <w:rsid w:val="005825C3"/>
    <w:rsid w:val="005828C2"/>
    <w:rsid w:val="005829BA"/>
    <w:rsid w:val="005829EC"/>
    <w:rsid w:val="00582A7F"/>
    <w:rsid w:val="00582BB1"/>
    <w:rsid w:val="005830D7"/>
    <w:rsid w:val="005836A1"/>
    <w:rsid w:val="00583B2D"/>
    <w:rsid w:val="00583C59"/>
    <w:rsid w:val="00583F91"/>
    <w:rsid w:val="00584073"/>
    <w:rsid w:val="0058418C"/>
    <w:rsid w:val="005841BF"/>
    <w:rsid w:val="00584722"/>
    <w:rsid w:val="00584756"/>
    <w:rsid w:val="005848D7"/>
    <w:rsid w:val="00584BBF"/>
    <w:rsid w:val="00584DB0"/>
    <w:rsid w:val="00584F0E"/>
    <w:rsid w:val="00584F50"/>
    <w:rsid w:val="00585195"/>
    <w:rsid w:val="005854D6"/>
    <w:rsid w:val="00585858"/>
    <w:rsid w:val="0058597E"/>
    <w:rsid w:val="00585993"/>
    <w:rsid w:val="00585A8C"/>
    <w:rsid w:val="00585F88"/>
    <w:rsid w:val="00585FBB"/>
    <w:rsid w:val="005863A1"/>
    <w:rsid w:val="00586639"/>
    <w:rsid w:val="00586AC9"/>
    <w:rsid w:val="00586C47"/>
    <w:rsid w:val="00586F7F"/>
    <w:rsid w:val="005871D1"/>
    <w:rsid w:val="005874CC"/>
    <w:rsid w:val="00587661"/>
    <w:rsid w:val="00587B3A"/>
    <w:rsid w:val="00587BE3"/>
    <w:rsid w:val="00587D24"/>
    <w:rsid w:val="00587DE5"/>
    <w:rsid w:val="00587E63"/>
    <w:rsid w:val="00587EDA"/>
    <w:rsid w:val="0059007C"/>
    <w:rsid w:val="005900F6"/>
    <w:rsid w:val="00590278"/>
    <w:rsid w:val="00590340"/>
    <w:rsid w:val="0059069B"/>
    <w:rsid w:val="0059082F"/>
    <w:rsid w:val="00590E78"/>
    <w:rsid w:val="0059112F"/>
    <w:rsid w:val="0059126E"/>
    <w:rsid w:val="00591274"/>
    <w:rsid w:val="00591377"/>
    <w:rsid w:val="0059140B"/>
    <w:rsid w:val="005914F9"/>
    <w:rsid w:val="0059154E"/>
    <w:rsid w:val="005915EB"/>
    <w:rsid w:val="00591935"/>
    <w:rsid w:val="00591BB4"/>
    <w:rsid w:val="00591C3B"/>
    <w:rsid w:val="00591C6A"/>
    <w:rsid w:val="005922F4"/>
    <w:rsid w:val="005925A9"/>
    <w:rsid w:val="00592DDC"/>
    <w:rsid w:val="00592EE8"/>
    <w:rsid w:val="00593AC8"/>
    <w:rsid w:val="00593AD6"/>
    <w:rsid w:val="00593C48"/>
    <w:rsid w:val="005943D3"/>
    <w:rsid w:val="00594479"/>
    <w:rsid w:val="00594494"/>
    <w:rsid w:val="005947B5"/>
    <w:rsid w:val="005949D0"/>
    <w:rsid w:val="00594D7B"/>
    <w:rsid w:val="00595109"/>
    <w:rsid w:val="00595182"/>
    <w:rsid w:val="005952C1"/>
    <w:rsid w:val="00595324"/>
    <w:rsid w:val="005957AF"/>
    <w:rsid w:val="005958C8"/>
    <w:rsid w:val="00595AEE"/>
    <w:rsid w:val="00595E79"/>
    <w:rsid w:val="00595F9C"/>
    <w:rsid w:val="005960D1"/>
    <w:rsid w:val="005963EA"/>
    <w:rsid w:val="00596512"/>
    <w:rsid w:val="00596825"/>
    <w:rsid w:val="005968FB"/>
    <w:rsid w:val="00596B3B"/>
    <w:rsid w:val="00596C1D"/>
    <w:rsid w:val="00597157"/>
    <w:rsid w:val="0059726B"/>
    <w:rsid w:val="00597607"/>
    <w:rsid w:val="005976CF"/>
    <w:rsid w:val="00597C3F"/>
    <w:rsid w:val="005A02D4"/>
    <w:rsid w:val="005A0358"/>
    <w:rsid w:val="005A0628"/>
    <w:rsid w:val="005A104C"/>
    <w:rsid w:val="005A1685"/>
    <w:rsid w:val="005A17A0"/>
    <w:rsid w:val="005A17EE"/>
    <w:rsid w:val="005A1AA1"/>
    <w:rsid w:val="005A1E76"/>
    <w:rsid w:val="005A2024"/>
    <w:rsid w:val="005A2082"/>
    <w:rsid w:val="005A2132"/>
    <w:rsid w:val="005A232E"/>
    <w:rsid w:val="005A2342"/>
    <w:rsid w:val="005A2977"/>
    <w:rsid w:val="005A2AC6"/>
    <w:rsid w:val="005A2B4D"/>
    <w:rsid w:val="005A2C73"/>
    <w:rsid w:val="005A2E3D"/>
    <w:rsid w:val="005A30B3"/>
    <w:rsid w:val="005A30EE"/>
    <w:rsid w:val="005A317C"/>
    <w:rsid w:val="005A32D0"/>
    <w:rsid w:val="005A352D"/>
    <w:rsid w:val="005A3553"/>
    <w:rsid w:val="005A36AE"/>
    <w:rsid w:val="005A3802"/>
    <w:rsid w:val="005A3D29"/>
    <w:rsid w:val="005A3EF9"/>
    <w:rsid w:val="005A3F20"/>
    <w:rsid w:val="005A3FD1"/>
    <w:rsid w:val="005A435B"/>
    <w:rsid w:val="005A438D"/>
    <w:rsid w:val="005A4429"/>
    <w:rsid w:val="005A467A"/>
    <w:rsid w:val="005A4714"/>
    <w:rsid w:val="005A4C7F"/>
    <w:rsid w:val="005A4DEF"/>
    <w:rsid w:val="005A4EF1"/>
    <w:rsid w:val="005A50FD"/>
    <w:rsid w:val="005A515E"/>
    <w:rsid w:val="005A54AF"/>
    <w:rsid w:val="005A54ED"/>
    <w:rsid w:val="005A5570"/>
    <w:rsid w:val="005A5602"/>
    <w:rsid w:val="005A5DA6"/>
    <w:rsid w:val="005A5E92"/>
    <w:rsid w:val="005A62BA"/>
    <w:rsid w:val="005A646F"/>
    <w:rsid w:val="005A6503"/>
    <w:rsid w:val="005A675A"/>
    <w:rsid w:val="005A685C"/>
    <w:rsid w:val="005A69D1"/>
    <w:rsid w:val="005A6D5D"/>
    <w:rsid w:val="005A6E17"/>
    <w:rsid w:val="005A6E57"/>
    <w:rsid w:val="005A7180"/>
    <w:rsid w:val="005A7193"/>
    <w:rsid w:val="005A726F"/>
    <w:rsid w:val="005A72BD"/>
    <w:rsid w:val="005A74A0"/>
    <w:rsid w:val="005A75FB"/>
    <w:rsid w:val="005A77FA"/>
    <w:rsid w:val="005A78D9"/>
    <w:rsid w:val="005A7903"/>
    <w:rsid w:val="005A7E2A"/>
    <w:rsid w:val="005B02D8"/>
    <w:rsid w:val="005B0530"/>
    <w:rsid w:val="005B0594"/>
    <w:rsid w:val="005B05F8"/>
    <w:rsid w:val="005B0991"/>
    <w:rsid w:val="005B0B35"/>
    <w:rsid w:val="005B0B53"/>
    <w:rsid w:val="005B1998"/>
    <w:rsid w:val="005B1C66"/>
    <w:rsid w:val="005B2009"/>
    <w:rsid w:val="005B202E"/>
    <w:rsid w:val="005B20B6"/>
    <w:rsid w:val="005B2207"/>
    <w:rsid w:val="005B228E"/>
    <w:rsid w:val="005B232A"/>
    <w:rsid w:val="005B2339"/>
    <w:rsid w:val="005B233C"/>
    <w:rsid w:val="005B25C6"/>
    <w:rsid w:val="005B260B"/>
    <w:rsid w:val="005B274E"/>
    <w:rsid w:val="005B2BFA"/>
    <w:rsid w:val="005B2D4F"/>
    <w:rsid w:val="005B2DA4"/>
    <w:rsid w:val="005B2EDA"/>
    <w:rsid w:val="005B307B"/>
    <w:rsid w:val="005B350B"/>
    <w:rsid w:val="005B3837"/>
    <w:rsid w:val="005B38B7"/>
    <w:rsid w:val="005B3CB7"/>
    <w:rsid w:val="005B3CE3"/>
    <w:rsid w:val="005B3D06"/>
    <w:rsid w:val="005B403C"/>
    <w:rsid w:val="005B4104"/>
    <w:rsid w:val="005B416D"/>
    <w:rsid w:val="005B42E1"/>
    <w:rsid w:val="005B46E3"/>
    <w:rsid w:val="005B4736"/>
    <w:rsid w:val="005B4930"/>
    <w:rsid w:val="005B4E9C"/>
    <w:rsid w:val="005B5003"/>
    <w:rsid w:val="005B520B"/>
    <w:rsid w:val="005B5256"/>
    <w:rsid w:val="005B5A4C"/>
    <w:rsid w:val="005B5BDD"/>
    <w:rsid w:val="005B6575"/>
    <w:rsid w:val="005B6825"/>
    <w:rsid w:val="005B6879"/>
    <w:rsid w:val="005B68BE"/>
    <w:rsid w:val="005B6B35"/>
    <w:rsid w:val="005B75B1"/>
    <w:rsid w:val="005B777A"/>
    <w:rsid w:val="005B7AEC"/>
    <w:rsid w:val="005B7D7F"/>
    <w:rsid w:val="005B7F31"/>
    <w:rsid w:val="005B7FC0"/>
    <w:rsid w:val="005C035D"/>
    <w:rsid w:val="005C0790"/>
    <w:rsid w:val="005C079A"/>
    <w:rsid w:val="005C089B"/>
    <w:rsid w:val="005C0B5D"/>
    <w:rsid w:val="005C0C4E"/>
    <w:rsid w:val="005C0F14"/>
    <w:rsid w:val="005C116B"/>
    <w:rsid w:val="005C1248"/>
    <w:rsid w:val="005C12DC"/>
    <w:rsid w:val="005C141C"/>
    <w:rsid w:val="005C1553"/>
    <w:rsid w:val="005C15E5"/>
    <w:rsid w:val="005C16F5"/>
    <w:rsid w:val="005C1C9E"/>
    <w:rsid w:val="005C1E19"/>
    <w:rsid w:val="005C21B9"/>
    <w:rsid w:val="005C223D"/>
    <w:rsid w:val="005C24FE"/>
    <w:rsid w:val="005C25AC"/>
    <w:rsid w:val="005C2C49"/>
    <w:rsid w:val="005C2CA0"/>
    <w:rsid w:val="005C31E1"/>
    <w:rsid w:val="005C356C"/>
    <w:rsid w:val="005C35AD"/>
    <w:rsid w:val="005C3675"/>
    <w:rsid w:val="005C3764"/>
    <w:rsid w:val="005C38B2"/>
    <w:rsid w:val="005C3A49"/>
    <w:rsid w:val="005C3AA1"/>
    <w:rsid w:val="005C3AA8"/>
    <w:rsid w:val="005C3ABA"/>
    <w:rsid w:val="005C3B72"/>
    <w:rsid w:val="005C3C5A"/>
    <w:rsid w:val="005C3C94"/>
    <w:rsid w:val="005C3D2D"/>
    <w:rsid w:val="005C3DE9"/>
    <w:rsid w:val="005C41BB"/>
    <w:rsid w:val="005C4475"/>
    <w:rsid w:val="005C4829"/>
    <w:rsid w:val="005C48C5"/>
    <w:rsid w:val="005C4922"/>
    <w:rsid w:val="005C4CD1"/>
    <w:rsid w:val="005C4CF1"/>
    <w:rsid w:val="005C4D89"/>
    <w:rsid w:val="005C4FB7"/>
    <w:rsid w:val="005C515B"/>
    <w:rsid w:val="005C52C9"/>
    <w:rsid w:val="005C56FC"/>
    <w:rsid w:val="005C5E6D"/>
    <w:rsid w:val="005C5ED0"/>
    <w:rsid w:val="005C649B"/>
    <w:rsid w:val="005C6679"/>
    <w:rsid w:val="005C69F8"/>
    <w:rsid w:val="005C6AEE"/>
    <w:rsid w:val="005C6CD7"/>
    <w:rsid w:val="005C6D98"/>
    <w:rsid w:val="005C70E2"/>
    <w:rsid w:val="005C7479"/>
    <w:rsid w:val="005C778D"/>
    <w:rsid w:val="005C7B97"/>
    <w:rsid w:val="005C7CC3"/>
    <w:rsid w:val="005C7F82"/>
    <w:rsid w:val="005D00C6"/>
    <w:rsid w:val="005D049C"/>
    <w:rsid w:val="005D04EF"/>
    <w:rsid w:val="005D06A5"/>
    <w:rsid w:val="005D0876"/>
    <w:rsid w:val="005D0DEC"/>
    <w:rsid w:val="005D11EB"/>
    <w:rsid w:val="005D1558"/>
    <w:rsid w:val="005D16D4"/>
    <w:rsid w:val="005D1862"/>
    <w:rsid w:val="005D1ECF"/>
    <w:rsid w:val="005D20DF"/>
    <w:rsid w:val="005D2228"/>
    <w:rsid w:val="005D28A0"/>
    <w:rsid w:val="005D297B"/>
    <w:rsid w:val="005D2BD5"/>
    <w:rsid w:val="005D32C9"/>
    <w:rsid w:val="005D3D4D"/>
    <w:rsid w:val="005D3DAD"/>
    <w:rsid w:val="005D3E4D"/>
    <w:rsid w:val="005D3F1C"/>
    <w:rsid w:val="005D4071"/>
    <w:rsid w:val="005D40FD"/>
    <w:rsid w:val="005D4302"/>
    <w:rsid w:val="005D48E6"/>
    <w:rsid w:val="005D4D5C"/>
    <w:rsid w:val="005D4E06"/>
    <w:rsid w:val="005D5095"/>
    <w:rsid w:val="005D5166"/>
    <w:rsid w:val="005D5216"/>
    <w:rsid w:val="005D5A63"/>
    <w:rsid w:val="005D5DA6"/>
    <w:rsid w:val="005D5DF2"/>
    <w:rsid w:val="005D5EBD"/>
    <w:rsid w:val="005D60E2"/>
    <w:rsid w:val="005D61A0"/>
    <w:rsid w:val="005D62E6"/>
    <w:rsid w:val="005D64B9"/>
    <w:rsid w:val="005D68DE"/>
    <w:rsid w:val="005D699F"/>
    <w:rsid w:val="005D6A07"/>
    <w:rsid w:val="005D6A2C"/>
    <w:rsid w:val="005D6AA0"/>
    <w:rsid w:val="005D6B46"/>
    <w:rsid w:val="005D6D45"/>
    <w:rsid w:val="005D6F05"/>
    <w:rsid w:val="005D6F2C"/>
    <w:rsid w:val="005D6FD9"/>
    <w:rsid w:val="005D763E"/>
    <w:rsid w:val="005D7678"/>
    <w:rsid w:val="005D78D0"/>
    <w:rsid w:val="005D7B6D"/>
    <w:rsid w:val="005D7F71"/>
    <w:rsid w:val="005D7FBE"/>
    <w:rsid w:val="005D7FEF"/>
    <w:rsid w:val="005D7FF8"/>
    <w:rsid w:val="005E00D0"/>
    <w:rsid w:val="005E0172"/>
    <w:rsid w:val="005E03CE"/>
    <w:rsid w:val="005E04C7"/>
    <w:rsid w:val="005E04EC"/>
    <w:rsid w:val="005E0A75"/>
    <w:rsid w:val="005E0BDA"/>
    <w:rsid w:val="005E0DFC"/>
    <w:rsid w:val="005E0F35"/>
    <w:rsid w:val="005E1098"/>
    <w:rsid w:val="005E1224"/>
    <w:rsid w:val="005E124A"/>
    <w:rsid w:val="005E12A0"/>
    <w:rsid w:val="005E1357"/>
    <w:rsid w:val="005E1695"/>
    <w:rsid w:val="005E1B68"/>
    <w:rsid w:val="005E1E2E"/>
    <w:rsid w:val="005E25AB"/>
    <w:rsid w:val="005E2747"/>
    <w:rsid w:val="005E2874"/>
    <w:rsid w:val="005E2D32"/>
    <w:rsid w:val="005E2EAC"/>
    <w:rsid w:val="005E2F7B"/>
    <w:rsid w:val="005E2FC1"/>
    <w:rsid w:val="005E392B"/>
    <w:rsid w:val="005E39D7"/>
    <w:rsid w:val="005E3B1A"/>
    <w:rsid w:val="005E3D28"/>
    <w:rsid w:val="005E3F52"/>
    <w:rsid w:val="005E3F5D"/>
    <w:rsid w:val="005E41B1"/>
    <w:rsid w:val="005E425F"/>
    <w:rsid w:val="005E44B8"/>
    <w:rsid w:val="005E47D8"/>
    <w:rsid w:val="005E4928"/>
    <w:rsid w:val="005E4B2E"/>
    <w:rsid w:val="005E4CAA"/>
    <w:rsid w:val="005E53B2"/>
    <w:rsid w:val="005E568C"/>
    <w:rsid w:val="005E568F"/>
    <w:rsid w:val="005E56F1"/>
    <w:rsid w:val="005E5885"/>
    <w:rsid w:val="005E58C8"/>
    <w:rsid w:val="005E58F8"/>
    <w:rsid w:val="005E5AA0"/>
    <w:rsid w:val="005E5B57"/>
    <w:rsid w:val="005E60CF"/>
    <w:rsid w:val="005E630B"/>
    <w:rsid w:val="005E64F0"/>
    <w:rsid w:val="005E6562"/>
    <w:rsid w:val="005E6568"/>
    <w:rsid w:val="005E657B"/>
    <w:rsid w:val="005E67DA"/>
    <w:rsid w:val="005E6E12"/>
    <w:rsid w:val="005E6E47"/>
    <w:rsid w:val="005E71D8"/>
    <w:rsid w:val="005E7414"/>
    <w:rsid w:val="005E7744"/>
    <w:rsid w:val="005E7835"/>
    <w:rsid w:val="005E7E1A"/>
    <w:rsid w:val="005E7FA5"/>
    <w:rsid w:val="005F0022"/>
    <w:rsid w:val="005F0464"/>
    <w:rsid w:val="005F06B5"/>
    <w:rsid w:val="005F08B7"/>
    <w:rsid w:val="005F0C15"/>
    <w:rsid w:val="005F0DFA"/>
    <w:rsid w:val="005F10DC"/>
    <w:rsid w:val="005F116A"/>
    <w:rsid w:val="005F131A"/>
    <w:rsid w:val="005F1426"/>
    <w:rsid w:val="005F143F"/>
    <w:rsid w:val="005F16E2"/>
    <w:rsid w:val="005F1906"/>
    <w:rsid w:val="005F1945"/>
    <w:rsid w:val="005F1D17"/>
    <w:rsid w:val="005F2022"/>
    <w:rsid w:val="005F21E3"/>
    <w:rsid w:val="005F23B5"/>
    <w:rsid w:val="005F287A"/>
    <w:rsid w:val="005F2968"/>
    <w:rsid w:val="005F2BF4"/>
    <w:rsid w:val="005F2EBC"/>
    <w:rsid w:val="005F32A1"/>
    <w:rsid w:val="005F32C7"/>
    <w:rsid w:val="005F342D"/>
    <w:rsid w:val="005F35D9"/>
    <w:rsid w:val="005F3B9F"/>
    <w:rsid w:val="005F3C9F"/>
    <w:rsid w:val="005F3CED"/>
    <w:rsid w:val="005F45DD"/>
    <w:rsid w:val="005F48B7"/>
    <w:rsid w:val="005F4B7B"/>
    <w:rsid w:val="005F4B88"/>
    <w:rsid w:val="005F4FD3"/>
    <w:rsid w:val="005F57B6"/>
    <w:rsid w:val="005F5800"/>
    <w:rsid w:val="005F5D84"/>
    <w:rsid w:val="005F5DA4"/>
    <w:rsid w:val="005F6246"/>
    <w:rsid w:val="005F6423"/>
    <w:rsid w:val="005F65FA"/>
    <w:rsid w:val="005F694A"/>
    <w:rsid w:val="005F6976"/>
    <w:rsid w:val="005F6A06"/>
    <w:rsid w:val="005F6DF2"/>
    <w:rsid w:val="005F704C"/>
    <w:rsid w:val="005F70CD"/>
    <w:rsid w:val="005F74AF"/>
    <w:rsid w:val="005F755F"/>
    <w:rsid w:val="005F7575"/>
    <w:rsid w:val="005F78DD"/>
    <w:rsid w:val="005F7CA2"/>
    <w:rsid w:val="005F7F56"/>
    <w:rsid w:val="006001F1"/>
    <w:rsid w:val="006003FE"/>
    <w:rsid w:val="00600567"/>
    <w:rsid w:val="00601802"/>
    <w:rsid w:val="00601832"/>
    <w:rsid w:val="006018F5"/>
    <w:rsid w:val="006019DF"/>
    <w:rsid w:val="00601BA2"/>
    <w:rsid w:val="00601BF2"/>
    <w:rsid w:val="00601F64"/>
    <w:rsid w:val="00601F86"/>
    <w:rsid w:val="006020A5"/>
    <w:rsid w:val="00602419"/>
    <w:rsid w:val="00602718"/>
    <w:rsid w:val="00602872"/>
    <w:rsid w:val="006029DD"/>
    <w:rsid w:val="00602BA7"/>
    <w:rsid w:val="00602C4E"/>
    <w:rsid w:val="00602FCC"/>
    <w:rsid w:val="00602FEB"/>
    <w:rsid w:val="0060318A"/>
    <w:rsid w:val="00603222"/>
    <w:rsid w:val="0060331E"/>
    <w:rsid w:val="00603371"/>
    <w:rsid w:val="00603752"/>
    <w:rsid w:val="00603C8E"/>
    <w:rsid w:val="00603F21"/>
    <w:rsid w:val="00603F35"/>
    <w:rsid w:val="006044BA"/>
    <w:rsid w:val="00604786"/>
    <w:rsid w:val="006048AC"/>
    <w:rsid w:val="00604985"/>
    <w:rsid w:val="00604BEC"/>
    <w:rsid w:val="00604CA1"/>
    <w:rsid w:val="006051F2"/>
    <w:rsid w:val="0060566E"/>
    <w:rsid w:val="0060569F"/>
    <w:rsid w:val="006056A5"/>
    <w:rsid w:val="00605858"/>
    <w:rsid w:val="006059D9"/>
    <w:rsid w:val="00605A4E"/>
    <w:rsid w:val="00605A90"/>
    <w:rsid w:val="00606182"/>
    <w:rsid w:val="00606842"/>
    <w:rsid w:val="00606978"/>
    <w:rsid w:val="006069FD"/>
    <w:rsid w:val="00606BBF"/>
    <w:rsid w:val="00606EFC"/>
    <w:rsid w:val="0060718F"/>
    <w:rsid w:val="00607199"/>
    <w:rsid w:val="00607789"/>
    <w:rsid w:val="006078BA"/>
    <w:rsid w:val="006078CD"/>
    <w:rsid w:val="00607BC1"/>
    <w:rsid w:val="00607E4F"/>
    <w:rsid w:val="00607EF9"/>
    <w:rsid w:val="0061022D"/>
    <w:rsid w:val="00610256"/>
    <w:rsid w:val="00610362"/>
    <w:rsid w:val="00610380"/>
    <w:rsid w:val="00610641"/>
    <w:rsid w:val="006107CB"/>
    <w:rsid w:val="00610999"/>
    <w:rsid w:val="00610C67"/>
    <w:rsid w:val="00611171"/>
    <w:rsid w:val="006111C9"/>
    <w:rsid w:val="006112C4"/>
    <w:rsid w:val="00611579"/>
    <w:rsid w:val="006115B3"/>
    <w:rsid w:val="00611785"/>
    <w:rsid w:val="00611917"/>
    <w:rsid w:val="00611AA8"/>
    <w:rsid w:val="00611B3A"/>
    <w:rsid w:val="00611F1E"/>
    <w:rsid w:val="00611F2C"/>
    <w:rsid w:val="006122DC"/>
    <w:rsid w:val="00612808"/>
    <w:rsid w:val="00612842"/>
    <w:rsid w:val="00612851"/>
    <w:rsid w:val="00612A06"/>
    <w:rsid w:val="00612BC3"/>
    <w:rsid w:val="00612C15"/>
    <w:rsid w:val="00612CC6"/>
    <w:rsid w:val="00613070"/>
    <w:rsid w:val="00613135"/>
    <w:rsid w:val="006136C7"/>
    <w:rsid w:val="00613772"/>
    <w:rsid w:val="00613889"/>
    <w:rsid w:val="00613C5F"/>
    <w:rsid w:val="00613D96"/>
    <w:rsid w:val="00613DF0"/>
    <w:rsid w:val="0061402F"/>
    <w:rsid w:val="0061407F"/>
    <w:rsid w:val="006140F8"/>
    <w:rsid w:val="006147C4"/>
    <w:rsid w:val="0061486C"/>
    <w:rsid w:val="0061493B"/>
    <w:rsid w:val="006149BD"/>
    <w:rsid w:val="006149CB"/>
    <w:rsid w:val="00614A57"/>
    <w:rsid w:val="00615003"/>
    <w:rsid w:val="00615394"/>
    <w:rsid w:val="00615EBB"/>
    <w:rsid w:val="00615FA4"/>
    <w:rsid w:val="0061631C"/>
    <w:rsid w:val="00616667"/>
    <w:rsid w:val="00616674"/>
    <w:rsid w:val="00616781"/>
    <w:rsid w:val="006169AD"/>
    <w:rsid w:val="00616B38"/>
    <w:rsid w:val="00616C6E"/>
    <w:rsid w:val="00616CFC"/>
    <w:rsid w:val="00616CFF"/>
    <w:rsid w:val="00616E08"/>
    <w:rsid w:val="00616FCC"/>
    <w:rsid w:val="00617119"/>
    <w:rsid w:val="0061723F"/>
    <w:rsid w:val="0061724B"/>
    <w:rsid w:val="006178C4"/>
    <w:rsid w:val="00617B36"/>
    <w:rsid w:val="00617E2F"/>
    <w:rsid w:val="00617E8F"/>
    <w:rsid w:val="0062023A"/>
    <w:rsid w:val="00620879"/>
    <w:rsid w:val="00620B38"/>
    <w:rsid w:val="00620C6F"/>
    <w:rsid w:val="00620E71"/>
    <w:rsid w:val="006216FE"/>
    <w:rsid w:val="00621856"/>
    <w:rsid w:val="006218A5"/>
    <w:rsid w:val="006218C2"/>
    <w:rsid w:val="00621A90"/>
    <w:rsid w:val="00621AE6"/>
    <w:rsid w:val="00621C1C"/>
    <w:rsid w:val="00621E73"/>
    <w:rsid w:val="006224BB"/>
    <w:rsid w:val="0062263B"/>
    <w:rsid w:val="006228F8"/>
    <w:rsid w:val="00622B03"/>
    <w:rsid w:val="00622FA9"/>
    <w:rsid w:val="006231E5"/>
    <w:rsid w:val="006239CE"/>
    <w:rsid w:val="00623B29"/>
    <w:rsid w:val="0062427B"/>
    <w:rsid w:val="0062439F"/>
    <w:rsid w:val="006246D2"/>
    <w:rsid w:val="00624714"/>
    <w:rsid w:val="006249F9"/>
    <w:rsid w:val="00624B08"/>
    <w:rsid w:val="00624B33"/>
    <w:rsid w:val="00624BA8"/>
    <w:rsid w:val="006254ED"/>
    <w:rsid w:val="0062580B"/>
    <w:rsid w:val="00625955"/>
    <w:rsid w:val="00625FBA"/>
    <w:rsid w:val="00625FDA"/>
    <w:rsid w:val="00626015"/>
    <w:rsid w:val="00626073"/>
    <w:rsid w:val="0062632B"/>
    <w:rsid w:val="00626470"/>
    <w:rsid w:val="00626543"/>
    <w:rsid w:val="0062654F"/>
    <w:rsid w:val="00626594"/>
    <w:rsid w:val="006265F0"/>
    <w:rsid w:val="006267BC"/>
    <w:rsid w:val="006269BA"/>
    <w:rsid w:val="00626A9C"/>
    <w:rsid w:val="00626AB1"/>
    <w:rsid w:val="00626F02"/>
    <w:rsid w:val="006270EB"/>
    <w:rsid w:val="0062760E"/>
    <w:rsid w:val="00627927"/>
    <w:rsid w:val="00627946"/>
    <w:rsid w:val="00630376"/>
    <w:rsid w:val="00630803"/>
    <w:rsid w:val="00630C26"/>
    <w:rsid w:val="00630C6A"/>
    <w:rsid w:val="00630FE6"/>
    <w:rsid w:val="0063149C"/>
    <w:rsid w:val="0063173E"/>
    <w:rsid w:val="00631857"/>
    <w:rsid w:val="006318AC"/>
    <w:rsid w:val="00631908"/>
    <w:rsid w:val="00631DC2"/>
    <w:rsid w:val="00631E36"/>
    <w:rsid w:val="00631F23"/>
    <w:rsid w:val="006322BC"/>
    <w:rsid w:val="006324F8"/>
    <w:rsid w:val="00632565"/>
    <w:rsid w:val="00632AD2"/>
    <w:rsid w:val="00632C53"/>
    <w:rsid w:val="00632CFA"/>
    <w:rsid w:val="00632DA6"/>
    <w:rsid w:val="00633487"/>
    <w:rsid w:val="006335F5"/>
    <w:rsid w:val="0063360E"/>
    <w:rsid w:val="0063361B"/>
    <w:rsid w:val="00633AC1"/>
    <w:rsid w:val="00633DC4"/>
    <w:rsid w:val="00633E8D"/>
    <w:rsid w:val="006343F6"/>
    <w:rsid w:val="00634482"/>
    <w:rsid w:val="00634DCA"/>
    <w:rsid w:val="0063508B"/>
    <w:rsid w:val="006354A9"/>
    <w:rsid w:val="00635547"/>
    <w:rsid w:val="006355ED"/>
    <w:rsid w:val="00635A5B"/>
    <w:rsid w:val="00635BFA"/>
    <w:rsid w:val="00635F24"/>
    <w:rsid w:val="00635F2D"/>
    <w:rsid w:val="00635FA3"/>
    <w:rsid w:val="00636062"/>
    <w:rsid w:val="00636388"/>
    <w:rsid w:val="00636509"/>
    <w:rsid w:val="00636628"/>
    <w:rsid w:val="006367FE"/>
    <w:rsid w:val="006368F7"/>
    <w:rsid w:val="0063693C"/>
    <w:rsid w:val="00636995"/>
    <w:rsid w:val="00636F03"/>
    <w:rsid w:val="0063707A"/>
    <w:rsid w:val="006370A7"/>
    <w:rsid w:val="006371F7"/>
    <w:rsid w:val="00637F50"/>
    <w:rsid w:val="006400FC"/>
    <w:rsid w:val="0064038E"/>
    <w:rsid w:val="0064046E"/>
    <w:rsid w:val="00640A30"/>
    <w:rsid w:val="00641085"/>
    <w:rsid w:val="0064165A"/>
    <w:rsid w:val="0064175C"/>
    <w:rsid w:val="00641873"/>
    <w:rsid w:val="00641A76"/>
    <w:rsid w:val="00642109"/>
    <w:rsid w:val="006421C9"/>
    <w:rsid w:val="00642682"/>
    <w:rsid w:val="00642695"/>
    <w:rsid w:val="00642806"/>
    <w:rsid w:val="0064294B"/>
    <w:rsid w:val="00642AB5"/>
    <w:rsid w:val="00642B4F"/>
    <w:rsid w:val="00642C04"/>
    <w:rsid w:val="00642C54"/>
    <w:rsid w:val="00642E61"/>
    <w:rsid w:val="00642F48"/>
    <w:rsid w:val="00642F87"/>
    <w:rsid w:val="00642FAC"/>
    <w:rsid w:val="00643151"/>
    <w:rsid w:val="00643A83"/>
    <w:rsid w:val="00643C42"/>
    <w:rsid w:val="00643CD6"/>
    <w:rsid w:val="006441C6"/>
    <w:rsid w:val="006444BE"/>
    <w:rsid w:val="006446B9"/>
    <w:rsid w:val="00644BF8"/>
    <w:rsid w:val="00644C6D"/>
    <w:rsid w:val="00645030"/>
    <w:rsid w:val="006451AD"/>
    <w:rsid w:val="0064571F"/>
    <w:rsid w:val="00645766"/>
    <w:rsid w:val="00645FDD"/>
    <w:rsid w:val="0064618F"/>
    <w:rsid w:val="006462D2"/>
    <w:rsid w:val="006462EB"/>
    <w:rsid w:val="00646311"/>
    <w:rsid w:val="006463CE"/>
    <w:rsid w:val="0064656A"/>
    <w:rsid w:val="006468F3"/>
    <w:rsid w:val="00647313"/>
    <w:rsid w:val="006474ED"/>
    <w:rsid w:val="006475CD"/>
    <w:rsid w:val="006477BA"/>
    <w:rsid w:val="00647966"/>
    <w:rsid w:val="00647CC9"/>
    <w:rsid w:val="00647D51"/>
    <w:rsid w:val="00650D28"/>
    <w:rsid w:val="00650D99"/>
    <w:rsid w:val="00651099"/>
    <w:rsid w:val="006511DE"/>
    <w:rsid w:val="006516FC"/>
    <w:rsid w:val="00651A54"/>
    <w:rsid w:val="00651BE7"/>
    <w:rsid w:val="00652A9E"/>
    <w:rsid w:val="00653241"/>
    <w:rsid w:val="006533A9"/>
    <w:rsid w:val="00653590"/>
    <w:rsid w:val="0065366C"/>
    <w:rsid w:val="00653712"/>
    <w:rsid w:val="006539D5"/>
    <w:rsid w:val="00653AF3"/>
    <w:rsid w:val="00653E2C"/>
    <w:rsid w:val="00653E66"/>
    <w:rsid w:val="00653F11"/>
    <w:rsid w:val="00653F57"/>
    <w:rsid w:val="00653FEB"/>
    <w:rsid w:val="0065408A"/>
    <w:rsid w:val="006541FD"/>
    <w:rsid w:val="00654420"/>
    <w:rsid w:val="006546AA"/>
    <w:rsid w:val="00654988"/>
    <w:rsid w:val="006549EE"/>
    <w:rsid w:val="00654AA8"/>
    <w:rsid w:val="00654E32"/>
    <w:rsid w:val="00654E3D"/>
    <w:rsid w:val="0065516C"/>
    <w:rsid w:val="006551F6"/>
    <w:rsid w:val="00655210"/>
    <w:rsid w:val="00655397"/>
    <w:rsid w:val="00655989"/>
    <w:rsid w:val="00655B2D"/>
    <w:rsid w:val="00655F20"/>
    <w:rsid w:val="00655F35"/>
    <w:rsid w:val="0065655B"/>
    <w:rsid w:val="006565F9"/>
    <w:rsid w:val="006567EB"/>
    <w:rsid w:val="00656E21"/>
    <w:rsid w:val="006572BD"/>
    <w:rsid w:val="00657972"/>
    <w:rsid w:val="00657A4E"/>
    <w:rsid w:val="00657A86"/>
    <w:rsid w:val="00657CD6"/>
    <w:rsid w:val="00657D33"/>
    <w:rsid w:val="00657E96"/>
    <w:rsid w:val="006600A3"/>
    <w:rsid w:val="00660304"/>
    <w:rsid w:val="006603FD"/>
    <w:rsid w:val="0066041B"/>
    <w:rsid w:val="00660568"/>
    <w:rsid w:val="0066068F"/>
    <w:rsid w:val="00660A30"/>
    <w:rsid w:val="00661017"/>
    <w:rsid w:val="0066143D"/>
    <w:rsid w:val="00661790"/>
    <w:rsid w:val="006617D2"/>
    <w:rsid w:val="00661893"/>
    <w:rsid w:val="00661C90"/>
    <w:rsid w:val="00661CA6"/>
    <w:rsid w:val="00661CC0"/>
    <w:rsid w:val="00661DE1"/>
    <w:rsid w:val="006620ED"/>
    <w:rsid w:val="006622E8"/>
    <w:rsid w:val="0066238A"/>
    <w:rsid w:val="0066238F"/>
    <w:rsid w:val="00662713"/>
    <w:rsid w:val="00662DAF"/>
    <w:rsid w:val="00662DEC"/>
    <w:rsid w:val="00662F20"/>
    <w:rsid w:val="006633F6"/>
    <w:rsid w:val="00663B5E"/>
    <w:rsid w:val="00663B60"/>
    <w:rsid w:val="00663F44"/>
    <w:rsid w:val="0066404F"/>
    <w:rsid w:val="00664608"/>
    <w:rsid w:val="006648FD"/>
    <w:rsid w:val="00664BC9"/>
    <w:rsid w:val="00665356"/>
    <w:rsid w:val="0066549D"/>
    <w:rsid w:val="0066556C"/>
    <w:rsid w:val="006656D4"/>
    <w:rsid w:val="0066582E"/>
    <w:rsid w:val="006658AB"/>
    <w:rsid w:val="006659CB"/>
    <w:rsid w:val="00665B77"/>
    <w:rsid w:val="00665C74"/>
    <w:rsid w:val="00665E39"/>
    <w:rsid w:val="00665EF6"/>
    <w:rsid w:val="00665F55"/>
    <w:rsid w:val="0066609C"/>
    <w:rsid w:val="006661B5"/>
    <w:rsid w:val="006663E9"/>
    <w:rsid w:val="0066688A"/>
    <w:rsid w:val="00666894"/>
    <w:rsid w:val="0066698A"/>
    <w:rsid w:val="00666CAA"/>
    <w:rsid w:val="00666DA5"/>
    <w:rsid w:val="00666E26"/>
    <w:rsid w:val="00666EF1"/>
    <w:rsid w:val="00667170"/>
    <w:rsid w:val="00667227"/>
    <w:rsid w:val="00667555"/>
    <w:rsid w:val="0066781B"/>
    <w:rsid w:val="006679D1"/>
    <w:rsid w:val="00667D63"/>
    <w:rsid w:val="00667E78"/>
    <w:rsid w:val="00670048"/>
    <w:rsid w:val="006700B6"/>
    <w:rsid w:val="006700F4"/>
    <w:rsid w:val="00670269"/>
    <w:rsid w:val="006705EB"/>
    <w:rsid w:val="00670BB7"/>
    <w:rsid w:val="00670C32"/>
    <w:rsid w:val="00670C7F"/>
    <w:rsid w:val="0067102A"/>
    <w:rsid w:val="00671478"/>
    <w:rsid w:val="00671557"/>
    <w:rsid w:val="0067169A"/>
    <w:rsid w:val="00671987"/>
    <w:rsid w:val="00671A7B"/>
    <w:rsid w:val="00671B0D"/>
    <w:rsid w:val="00671BE8"/>
    <w:rsid w:val="00671C25"/>
    <w:rsid w:val="00671D7B"/>
    <w:rsid w:val="00671F22"/>
    <w:rsid w:val="00671F68"/>
    <w:rsid w:val="006727C8"/>
    <w:rsid w:val="00672AAC"/>
    <w:rsid w:val="00672CA6"/>
    <w:rsid w:val="00672CBF"/>
    <w:rsid w:val="00672CD6"/>
    <w:rsid w:val="00672EE5"/>
    <w:rsid w:val="00673147"/>
    <w:rsid w:val="006732D0"/>
    <w:rsid w:val="00673309"/>
    <w:rsid w:val="00673360"/>
    <w:rsid w:val="0067381C"/>
    <w:rsid w:val="00673A4B"/>
    <w:rsid w:val="00673CC1"/>
    <w:rsid w:val="00673DD4"/>
    <w:rsid w:val="00673FC8"/>
    <w:rsid w:val="00674003"/>
    <w:rsid w:val="006740C2"/>
    <w:rsid w:val="006740CA"/>
    <w:rsid w:val="00674114"/>
    <w:rsid w:val="00674158"/>
    <w:rsid w:val="00674398"/>
    <w:rsid w:val="00674462"/>
    <w:rsid w:val="0067461C"/>
    <w:rsid w:val="0067468E"/>
    <w:rsid w:val="00674722"/>
    <w:rsid w:val="00674738"/>
    <w:rsid w:val="00674854"/>
    <w:rsid w:val="006748B1"/>
    <w:rsid w:val="006748EF"/>
    <w:rsid w:val="0067493A"/>
    <w:rsid w:val="006749F9"/>
    <w:rsid w:val="00674AA2"/>
    <w:rsid w:val="00674B3F"/>
    <w:rsid w:val="00674BB1"/>
    <w:rsid w:val="00674BE9"/>
    <w:rsid w:val="00674EA7"/>
    <w:rsid w:val="006751A7"/>
    <w:rsid w:val="006755D8"/>
    <w:rsid w:val="006755EA"/>
    <w:rsid w:val="006756DB"/>
    <w:rsid w:val="0067597C"/>
    <w:rsid w:val="00675D50"/>
    <w:rsid w:val="00675F96"/>
    <w:rsid w:val="00676045"/>
    <w:rsid w:val="00676484"/>
    <w:rsid w:val="00676509"/>
    <w:rsid w:val="0067658F"/>
    <w:rsid w:val="006767B9"/>
    <w:rsid w:val="00676AA8"/>
    <w:rsid w:val="00676C24"/>
    <w:rsid w:val="00677207"/>
    <w:rsid w:val="006772D7"/>
    <w:rsid w:val="006774AA"/>
    <w:rsid w:val="0067786A"/>
    <w:rsid w:val="00677BA1"/>
    <w:rsid w:val="00677EF4"/>
    <w:rsid w:val="006800E1"/>
    <w:rsid w:val="006802A2"/>
    <w:rsid w:val="00680348"/>
    <w:rsid w:val="0068052B"/>
    <w:rsid w:val="00680B4B"/>
    <w:rsid w:val="00680BE3"/>
    <w:rsid w:val="00680EF9"/>
    <w:rsid w:val="006813E3"/>
    <w:rsid w:val="0068165C"/>
    <w:rsid w:val="00681C9E"/>
    <w:rsid w:val="00681E74"/>
    <w:rsid w:val="00682099"/>
    <w:rsid w:val="00682B20"/>
    <w:rsid w:val="00682C53"/>
    <w:rsid w:val="00682CDE"/>
    <w:rsid w:val="00683068"/>
    <w:rsid w:val="006831D5"/>
    <w:rsid w:val="006835BE"/>
    <w:rsid w:val="00683ECE"/>
    <w:rsid w:val="00683FBA"/>
    <w:rsid w:val="00683FC4"/>
    <w:rsid w:val="00684212"/>
    <w:rsid w:val="00684528"/>
    <w:rsid w:val="006845FF"/>
    <w:rsid w:val="0068475A"/>
    <w:rsid w:val="00684AAD"/>
    <w:rsid w:val="00684B10"/>
    <w:rsid w:val="00684CD2"/>
    <w:rsid w:val="00684D67"/>
    <w:rsid w:val="0068504A"/>
    <w:rsid w:val="00685C4A"/>
    <w:rsid w:val="006862A7"/>
    <w:rsid w:val="0068635A"/>
    <w:rsid w:val="00686437"/>
    <w:rsid w:val="006867A4"/>
    <w:rsid w:val="00686FDA"/>
    <w:rsid w:val="006870F3"/>
    <w:rsid w:val="0068739A"/>
    <w:rsid w:val="00687531"/>
    <w:rsid w:val="0068754B"/>
    <w:rsid w:val="00687BF2"/>
    <w:rsid w:val="00687C78"/>
    <w:rsid w:val="00690262"/>
    <w:rsid w:val="00690566"/>
    <w:rsid w:val="00690665"/>
    <w:rsid w:val="006906B6"/>
    <w:rsid w:val="00690778"/>
    <w:rsid w:val="00690787"/>
    <w:rsid w:val="0069086A"/>
    <w:rsid w:val="006908F0"/>
    <w:rsid w:val="00690FC9"/>
    <w:rsid w:val="00691080"/>
    <w:rsid w:val="00691084"/>
    <w:rsid w:val="006910BA"/>
    <w:rsid w:val="006912ED"/>
    <w:rsid w:val="00691333"/>
    <w:rsid w:val="0069137A"/>
    <w:rsid w:val="0069149B"/>
    <w:rsid w:val="006914DE"/>
    <w:rsid w:val="0069177A"/>
    <w:rsid w:val="0069189E"/>
    <w:rsid w:val="00691944"/>
    <w:rsid w:val="00691996"/>
    <w:rsid w:val="00691C34"/>
    <w:rsid w:val="00691DAA"/>
    <w:rsid w:val="00691DC8"/>
    <w:rsid w:val="00691F0B"/>
    <w:rsid w:val="00691F9A"/>
    <w:rsid w:val="00692276"/>
    <w:rsid w:val="006924F9"/>
    <w:rsid w:val="00692C99"/>
    <w:rsid w:val="00692CCE"/>
    <w:rsid w:val="00692CFE"/>
    <w:rsid w:val="00692D11"/>
    <w:rsid w:val="00692EF8"/>
    <w:rsid w:val="006935F2"/>
    <w:rsid w:val="00693DE0"/>
    <w:rsid w:val="00694988"/>
    <w:rsid w:val="00694991"/>
    <w:rsid w:val="00694A27"/>
    <w:rsid w:val="00694CD3"/>
    <w:rsid w:val="00694CE2"/>
    <w:rsid w:val="00694D86"/>
    <w:rsid w:val="00694E40"/>
    <w:rsid w:val="00695331"/>
    <w:rsid w:val="006955E1"/>
    <w:rsid w:val="006958C5"/>
    <w:rsid w:val="006958D4"/>
    <w:rsid w:val="00695D47"/>
    <w:rsid w:val="0069603E"/>
    <w:rsid w:val="00696097"/>
    <w:rsid w:val="00696279"/>
    <w:rsid w:val="00696346"/>
    <w:rsid w:val="00696E81"/>
    <w:rsid w:val="006971E9"/>
    <w:rsid w:val="00697532"/>
    <w:rsid w:val="006977FF"/>
    <w:rsid w:val="00697844"/>
    <w:rsid w:val="0069791D"/>
    <w:rsid w:val="006979B2"/>
    <w:rsid w:val="00697A71"/>
    <w:rsid w:val="00697AAB"/>
    <w:rsid w:val="00697AF5"/>
    <w:rsid w:val="00697B7F"/>
    <w:rsid w:val="00697C38"/>
    <w:rsid w:val="00697C7A"/>
    <w:rsid w:val="00697D4F"/>
    <w:rsid w:val="00697E2D"/>
    <w:rsid w:val="00697F04"/>
    <w:rsid w:val="006A0030"/>
    <w:rsid w:val="006A0098"/>
    <w:rsid w:val="006A01D4"/>
    <w:rsid w:val="006A0467"/>
    <w:rsid w:val="006A0801"/>
    <w:rsid w:val="006A0B2B"/>
    <w:rsid w:val="006A0CFC"/>
    <w:rsid w:val="006A0E01"/>
    <w:rsid w:val="006A0F4B"/>
    <w:rsid w:val="006A123C"/>
    <w:rsid w:val="006A176A"/>
    <w:rsid w:val="006A19A8"/>
    <w:rsid w:val="006A1B28"/>
    <w:rsid w:val="006A1C57"/>
    <w:rsid w:val="006A1F2F"/>
    <w:rsid w:val="006A1F46"/>
    <w:rsid w:val="006A1F79"/>
    <w:rsid w:val="006A20E0"/>
    <w:rsid w:val="006A21B9"/>
    <w:rsid w:val="006A225E"/>
    <w:rsid w:val="006A229F"/>
    <w:rsid w:val="006A2326"/>
    <w:rsid w:val="006A24F1"/>
    <w:rsid w:val="006A260C"/>
    <w:rsid w:val="006A26D0"/>
    <w:rsid w:val="006A286B"/>
    <w:rsid w:val="006A299B"/>
    <w:rsid w:val="006A37F2"/>
    <w:rsid w:val="006A3867"/>
    <w:rsid w:val="006A4022"/>
    <w:rsid w:val="006A423A"/>
    <w:rsid w:val="006A4376"/>
    <w:rsid w:val="006A4725"/>
    <w:rsid w:val="006A47B9"/>
    <w:rsid w:val="006A4DAD"/>
    <w:rsid w:val="006A51D3"/>
    <w:rsid w:val="006A563F"/>
    <w:rsid w:val="006A5891"/>
    <w:rsid w:val="006A59E1"/>
    <w:rsid w:val="006A5B8D"/>
    <w:rsid w:val="006A5BC0"/>
    <w:rsid w:val="006A5BD4"/>
    <w:rsid w:val="006A5F57"/>
    <w:rsid w:val="006A5F93"/>
    <w:rsid w:val="006A60DB"/>
    <w:rsid w:val="006A6AE6"/>
    <w:rsid w:val="006A6E88"/>
    <w:rsid w:val="006A736B"/>
    <w:rsid w:val="006A74C9"/>
    <w:rsid w:val="006A7E03"/>
    <w:rsid w:val="006A7E56"/>
    <w:rsid w:val="006B004F"/>
    <w:rsid w:val="006B00CC"/>
    <w:rsid w:val="006B0476"/>
    <w:rsid w:val="006B0641"/>
    <w:rsid w:val="006B0912"/>
    <w:rsid w:val="006B0A76"/>
    <w:rsid w:val="006B0E6F"/>
    <w:rsid w:val="006B0EDF"/>
    <w:rsid w:val="006B1117"/>
    <w:rsid w:val="006B13D1"/>
    <w:rsid w:val="006B15A6"/>
    <w:rsid w:val="006B165C"/>
    <w:rsid w:val="006B1C20"/>
    <w:rsid w:val="006B1CBE"/>
    <w:rsid w:val="006B1E6D"/>
    <w:rsid w:val="006B216C"/>
    <w:rsid w:val="006B2194"/>
    <w:rsid w:val="006B26C8"/>
    <w:rsid w:val="006B28A5"/>
    <w:rsid w:val="006B3403"/>
    <w:rsid w:val="006B343E"/>
    <w:rsid w:val="006B34AE"/>
    <w:rsid w:val="006B3572"/>
    <w:rsid w:val="006B3716"/>
    <w:rsid w:val="006B3A59"/>
    <w:rsid w:val="006B3CF9"/>
    <w:rsid w:val="006B3D0B"/>
    <w:rsid w:val="006B3F77"/>
    <w:rsid w:val="006B402A"/>
    <w:rsid w:val="006B423E"/>
    <w:rsid w:val="006B4749"/>
    <w:rsid w:val="006B4A64"/>
    <w:rsid w:val="006B4C65"/>
    <w:rsid w:val="006B51FA"/>
    <w:rsid w:val="006B551F"/>
    <w:rsid w:val="006B56CA"/>
    <w:rsid w:val="006B58A1"/>
    <w:rsid w:val="006B5A32"/>
    <w:rsid w:val="006B6311"/>
    <w:rsid w:val="006B6880"/>
    <w:rsid w:val="006B6D17"/>
    <w:rsid w:val="006B6FC7"/>
    <w:rsid w:val="006B70CC"/>
    <w:rsid w:val="006B71EF"/>
    <w:rsid w:val="006B72CB"/>
    <w:rsid w:val="006B72D5"/>
    <w:rsid w:val="006B745C"/>
    <w:rsid w:val="006B76D1"/>
    <w:rsid w:val="006B7930"/>
    <w:rsid w:val="006B7E45"/>
    <w:rsid w:val="006B7EA1"/>
    <w:rsid w:val="006B7EB2"/>
    <w:rsid w:val="006C0050"/>
    <w:rsid w:val="006C01DC"/>
    <w:rsid w:val="006C043F"/>
    <w:rsid w:val="006C056B"/>
    <w:rsid w:val="006C05EE"/>
    <w:rsid w:val="006C0A6A"/>
    <w:rsid w:val="006C0D86"/>
    <w:rsid w:val="006C117B"/>
    <w:rsid w:val="006C1222"/>
    <w:rsid w:val="006C138F"/>
    <w:rsid w:val="006C17CD"/>
    <w:rsid w:val="006C1997"/>
    <w:rsid w:val="006C1D83"/>
    <w:rsid w:val="006C1F1F"/>
    <w:rsid w:val="006C20D6"/>
    <w:rsid w:val="006C2389"/>
    <w:rsid w:val="006C2750"/>
    <w:rsid w:val="006C28E9"/>
    <w:rsid w:val="006C2A93"/>
    <w:rsid w:val="006C2D6C"/>
    <w:rsid w:val="006C2EC8"/>
    <w:rsid w:val="006C300D"/>
    <w:rsid w:val="006C3152"/>
    <w:rsid w:val="006C3300"/>
    <w:rsid w:val="006C35A9"/>
    <w:rsid w:val="006C35AF"/>
    <w:rsid w:val="006C3760"/>
    <w:rsid w:val="006C37C6"/>
    <w:rsid w:val="006C3918"/>
    <w:rsid w:val="006C3E83"/>
    <w:rsid w:val="006C3FD0"/>
    <w:rsid w:val="006C41FF"/>
    <w:rsid w:val="006C4363"/>
    <w:rsid w:val="006C438A"/>
    <w:rsid w:val="006C45B2"/>
    <w:rsid w:val="006C45C9"/>
    <w:rsid w:val="006C4997"/>
    <w:rsid w:val="006C4BC4"/>
    <w:rsid w:val="006C5308"/>
    <w:rsid w:val="006C5396"/>
    <w:rsid w:val="006C572F"/>
    <w:rsid w:val="006C5745"/>
    <w:rsid w:val="006C58D7"/>
    <w:rsid w:val="006C6106"/>
    <w:rsid w:val="006C6295"/>
    <w:rsid w:val="006C65A2"/>
    <w:rsid w:val="006C67DE"/>
    <w:rsid w:val="006C6AAB"/>
    <w:rsid w:val="006C6D55"/>
    <w:rsid w:val="006C6E6D"/>
    <w:rsid w:val="006C6E75"/>
    <w:rsid w:val="006C720E"/>
    <w:rsid w:val="006C7537"/>
    <w:rsid w:val="006C797B"/>
    <w:rsid w:val="006C7C07"/>
    <w:rsid w:val="006D030A"/>
    <w:rsid w:val="006D037E"/>
    <w:rsid w:val="006D0543"/>
    <w:rsid w:val="006D05D2"/>
    <w:rsid w:val="006D06E1"/>
    <w:rsid w:val="006D0FEF"/>
    <w:rsid w:val="006D10E8"/>
    <w:rsid w:val="006D1483"/>
    <w:rsid w:val="006D17AF"/>
    <w:rsid w:val="006D1853"/>
    <w:rsid w:val="006D18CB"/>
    <w:rsid w:val="006D19F5"/>
    <w:rsid w:val="006D1A2D"/>
    <w:rsid w:val="006D1AD5"/>
    <w:rsid w:val="006D1B38"/>
    <w:rsid w:val="006D1E65"/>
    <w:rsid w:val="006D237F"/>
    <w:rsid w:val="006D26FF"/>
    <w:rsid w:val="006D2840"/>
    <w:rsid w:val="006D28F6"/>
    <w:rsid w:val="006D2DDD"/>
    <w:rsid w:val="006D2E01"/>
    <w:rsid w:val="006D2E57"/>
    <w:rsid w:val="006D2EBC"/>
    <w:rsid w:val="006D2F63"/>
    <w:rsid w:val="006D335C"/>
    <w:rsid w:val="006D3380"/>
    <w:rsid w:val="006D344A"/>
    <w:rsid w:val="006D3527"/>
    <w:rsid w:val="006D35BD"/>
    <w:rsid w:val="006D36B6"/>
    <w:rsid w:val="006D36C0"/>
    <w:rsid w:val="006D37CB"/>
    <w:rsid w:val="006D3B11"/>
    <w:rsid w:val="006D3E5F"/>
    <w:rsid w:val="006D4656"/>
    <w:rsid w:val="006D46AF"/>
    <w:rsid w:val="006D47F3"/>
    <w:rsid w:val="006D4910"/>
    <w:rsid w:val="006D49A7"/>
    <w:rsid w:val="006D4BC5"/>
    <w:rsid w:val="006D4BDA"/>
    <w:rsid w:val="006D4BED"/>
    <w:rsid w:val="006D4C0E"/>
    <w:rsid w:val="006D509C"/>
    <w:rsid w:val="006D50C5"/>
    <w:rsid w:val="006D522D"/>
    <w:rsid w:val="006D5680"/>
    <w:rsid w:val="006D5915"/>
    <w:rsid w:val="006D5990"/>
    <w:rsid w:val="006D5B94"/>
    <w:rsid w:val="006D5E69"/>
    <w:rsid w:val="006D6486"/>
    <w:rsid w:val="006D6BC8"/>
    <w:rsid w:val="006D6E0E"/>
    <w:rsid w:val="006D70E3"/>
    <w:rsid w:val="006D72F8"/>
    <w:rsid w:val="006D74C8"/>
    <w:rsid w:val="006D76A7"/>
    <w:rsid w:val="006D77E1"/>
    <w:rsid w:val="006D7872"/>
    <w:rsid w:val="006D78CC"/>
    <w:rsid w:val="006D7C48"/>
    <w:rsid w:val="006E01D6"/>
    <w:rsid w:val="006E0447"/>
    <w:rsid w:val="006E0620"/>
    <w:rsid w:val="006E0DD3"/>
    <w:rsid w:val="006E1198"/>
    <w:rsid w:val="006E130D"/>
    <w:rsid w:val="006E142F"/>
    <w:rsid w:val="006E1598"/>
    <w:rsid w:val="006E16BA"/>
    <w:rsid w:val="006E16D1"/>
    <w:rsid w:val="006E17F7"/>
    <w:rsid w:val="006E19A8"/>
    <w:rsid w:val="006E1A8D"/>
    <w:rsid w:val="006E1D66"/>
    <w:rsid w:val="006E1DA6"/>
    <w:rsid w:val="006E1EE7"/>
    <w:rsid w:val="006E238C"/>
    <w:rsid w:val="006E24E9"/>
    <w:rsid w:val="006E283B"/>
    <w:rsid w:val="006E29C7"/>
    <w:rsid w:val="006E2CC4"/>
    <w:rsid w:val="006E2DBA"/>
    <w:rsid w:val="006E2F53"/>
    <w:rsid w:val="006E307E"/>
    <w:rsid w:val="006E311E"/>
    <w:rsid w:val="006E31D1"/>
    <w:rsid w:val="006E3360"/>
    <w:rsid w:val="006E341B"/>
    <w:rsid w:val="006E3452"/>
    <w:rsid w:val="006E350F"/>
    <w:rsid w:val="006E391E"/>
    <w:rsid w:val="006E3A06"/>
    <w:rsid w:val="006E415A"/>
    <w:rsid w:val="006E422D"/>
    <w:rsid w:val="006E434A"/>
    <w:rsid w:val="006E47E1"/>
    <w:rsid w:val="006E48EA"/>
    <w:rsid w:val="006E492F"/>
    <w:rsid w:val="006E49C7"/>
    <w:rsid w:val="006E4D78"/>
    <w:rsid w:val="006E4F14"/>
    <w:rsid w:val="006E50B8"/>
    <w:rsid w:val="006E52E0"/>
    <w:rsid w:val="006E542A"/>
    <w:rsid w:val="006E5879"/>
    <w:rsid w:val="006E5B22"/>
    <w:rsid w:val="006E5C2E"/>
    <w:rsid w:val="006E5D99"/>
    <w:rsid w:val="006E5DEE"/>
    <w:rsid w:val="006E67A0"/>
    <w:rsid w:val="006E68FF"/>
    <w:rsid w:val="006E6A74"/>
    <w:rsid w:val="006E6AE9"/>
    <w:rsid w:val="006E6B78"/>
    <w:rsid w:val="006E6D22"/>
    <w:rsid w:val="006E7241"/>
    <w:rsid w:val="006E733E"/>
    <w:rsid w:val="006E7A24"/>
    <w:rsid w:val="006E7A3D"/>
    <w:rsid w:val="006E7A5C"/>
    <w:rsid w:val="006E7BB4"/>
    <w:rsid w:val="006E7EE0"/>
    <w:rsid w:val="006F0035"/>
    <w:rsid w:val="006F036C"/>
    <w:rsid w:val="006F04D8"/>
    <w:rsid w:val="006F04E5"/>
    <w:rsid w:val="006F0538"/>
    <w:rsid w:val="006F092F"/>
    <w:rsid w:val="006F0D52"/>
    <w:rsid w:val="006F1279"/>
    <w:rsid w:val="006F192F"/>
    <w:rsid w:val="006F1983"/>
    <w:rsid w:val="006F1995"/>
    <w:rsid w:val="006F205A"/>
    <w:rsid w:val="006F2064"/>
    <w:rsid w:val="006F257D"/>
    <w:rsid w:val="006F2642"/>
    <w:rsid w:val="006F2682"/>
    <w:rsid w:val="006F2892"/>
    <w:rsid w:val="006F2B7B"/>
    <w:rsid w:val="006F2F22"/>
    <w:rsid w:val="006F2FD8"/>
    <w:rsid w:val="006F313F"/>
    <w:rsid w:val="006F326E"/>
    <w:rsid w:val="006F35E7"/>
    <w:rsid w:val="006F360F"/>
    <w:rsid w:val="006F3721"/>
    <w:rsid w:val="006F378C"/>
    <w:rsid w:val="006F3A6A"/>
    <w:rsid w:val="006F3B0E"/>
    <w:rsid w:val="006F3D7D"/>
    <w:rsid w:val="006F3F9B"/>
    <w:rsid w:val="006F4068"/>
    <w:rsid w:val="006F428F"/>
    <w:rsid w:val="006F4643"/>
    <w:rsid w:val="006F4BB8"/>
    <w:rsid w:val="006F4F73"/>
    <w:rsid w:val="006F50B4"/>
    <w:rsid w:val="006F513F"/>
    <w:rsid w:val="006F5344"/>
    <w:rsid w:val="006F5904"/>
    <w:rsid w:val="006F5A6D"/>
    <w:rsid w:val="006F5AE5"/>
    <w:rsid w:val="006F5B01"/>
    <w:rsid w:val="006F6046"/>
    <w:rsid w:val="006F6773"/>
    <w:rsid w:val="006F69CE"/>
    <w:rsid w:val="006F6D4E"/>
    <w:rsid w:val="006F6F35"/>
    <w:rsid w:val="006F70EE"/>
    <w:rsid w:val="006F729E"/>
    <w:rsid w:val="006F72C0"/>
    <w:rsid w:val="006F7372"/>
    <w:rsid w:val="006F7781"/>
    <w:rsid w:val="006F78D1"/>
    <w:rsid w:val="006F79D8"/>
    <w:rsid w:val="00700048"/>
    <w:rsid w:val="00700109"/>
    <w:rsid w:val="00700311"/>
    <w:rsid w:val="00700875"/>
    <w:rsid w:val="00700965"/>
    <w:rsid w:val="00700B4E"/>
    <w:rsid w:val="00700B76"/>
    <w:rsid w:val="00700B96"/>
    <w:rsid w:val="00700DCA"/>
    <w:rsid w:val="00701351"/>
    <w:rsid w:val="0070136E"/>
    <w:rsid w:val="007015DE"/>
    <w:rsid w:val="00701998"/>
    <w:rsid w:val="00701A7A"/>
    <w:rsid w:val="00701B62"/>
    <w:rsid w:val="00701FDC"/>
    <w:rsid w:val="00701FF3"/>
    <w:rsid w:val="0070249E"/>
    <w:rsid w:val="007028D6"/>
    <w:rsid w:val="00702E00"/>
    <w:rsid w:val="00703296"/>
    <w:rsid w:val="00703461"/>
    <w:rsid w:val="00703877"/>
    <w:rsid w:val="00703B31"/>
    <w:rsid w:val="00703B80"/>
    <w:rsid w:val="00703B89"/>
    <w:rsid w:val="00703BAA"/>
    <w:rsid w:val="00703C40"/>
    <w:rsid w:val="00703D43"/>
    <w:rsid w:val="00703F7E"/>
    <w:rsid w:val="007042E0"/>
    <w:rsid w:val="00704645"/>
    <w:rsid w:val="00704679"/>
    <w:rsid w:val="007046C8"/>
    <w:rsid w:val="007046FB"/>
    <w:rsid w:val="00704866"/>
    <w:rsid w:val="00704B35"/>
    <w:rsid w:val="00704B95"/>
    <w:rsid w:val="00704C1A"/>
    <w:rsid w:val="00704CAB"/>
    <w:rsid w:val="00704CD8"/>
    <w:rsid w:val="00704D8B"/>
    <w:rsid w:val="00704EC8"/>
    <w:rsid w:val="0070510C"/>
    <w:rsid w:val="0070513A"/>
    <w:rsid w:val="0070537C"/>
    <w:rsid w:val="00705693"/>
    <w:rsid w:val="00705941"/>
    <w:rsid w:val="00705AC3"/>
    <w:rsid w:val="00705AD8"/>
    <w:rsid w:val="00705CC0"/>
    <w:rsid w:val="00705D7E"/>
    <w:rsid w:val="00705E1B"/>
    <w:rsid w:val="007060F4"/>
    <w:rsid w:val="007062B7"/>
    <w:rsid w:val="007064FB"/>
    <w:rsid w:val="00706762"/>
    <w:rsid w:val="00706CA2"/>
    <w:rsid w:val="00706D05"/>
    <w:rsid w:val="00706D7A"/>
    <w:rsid w:val="007071B6"/>
    <w:rsid w:val="00707375"/>
    <w:rsid w:val="00707832"/>
    <w:rsid w:val="00707956"/>
    <w:rsid w:val="00707F34"/>
    <w:rsid w:val="007101B4"/>
    <w:rsid w:val="00710644"/>
    <w:rsid w:val="0071079E"/>
    <w:rsid w:val="007108FD"/>
    <w:rsid w:val="007110A5"/>
    <w:rsid w:val="00711505"/>
    <w:rsid w:val="0071158C"/>
    <w:rsid w:val="00711719"/>
    <w:rsid w:val="0071191D"/>
    <w:rsid w:val="00711C57"/>
    <w:rsid w:val="00711D0F"/>
    <w:rsid w:val="00711DA8"/>
    <w:rsid w:val="00712117"/>
    <w:rsid w:val="0071214D"/>
    <w:rsid w:val="007128AD"/>
    <w:rsid w:val="00712904"/>
    <w:rsid w:val="00712BC1"/>
    <w:rsid w:val="00712C3F"/>
    <w:rsid w:val="00712D2F"/>
    <w:rsid w:val="00712DF6"/>
    <w:rsid w:val="00712ED2"/>
    <w:rsid w:val="00713217"/>
    <w:rsid w:val="00713487"/>
    <w:rsid w:val="007139C7"/>
    <w:rsid w:val="00714349"/>
    <w:rsid w:val="007143A3"/>
    <w:rsid w:val="007144B2"/>
    <w:rsid w:val="0071470B"/>
    <w:rsid w:val="0071485B"/>
    <w:rsid w:val="00714F88"/>
    <w:rsid w:val="00714F93"/>
    <w:rsid w:val="00715150"/>
    <w:rsid w:val="00715331"/>
    <w:rsid w:val="0071555F"/>
    <w:rsid w:val="007156E1"/>
    <w:rsid w:val="00715C89"/>
    <w:rsid w:val="00715E1C"/>
    <w:rsid w:val="00715E87"/>
    <w:rsid w:val="00715F39"/>
    <w:rsid w:val="0071642B"/>
    <w:rsid w:val="007165B3"/>
    <w:rsid w:val="00716657"/>
    <w:rsid w:val="00716696"/>
    <w:rsid w:val="007168D7"/>
    <w:rsid w:val="00716B53"/>
    <w:rsid w:val="00717019"/>
    <w:rsid w:val="0071703A"/>
    <w:rsid w:val="007173D0"/>
    <w:rsid w:val="007177BD"/>
    <w:rsid w:val="00717C02"/>
    <w:rsid w:val="00717C71"/>
    <w:rsid w:val="00717F20"/>
    <w:rsid w:val="00720593"/>
    <w:rsid w:val="0072067A"/>
    <w:rsid w:val="00720BA9"/>
    <w:rsid w:val="00720C6B"/>
    <w:rsid w:val="00720CD2"/>
    <w:rsid w:val="00720E65"/>
    <w:rsid w:val="007211AE"/>
    <w:rsid w:val="007211F3"/>
    <w:rsid w:val="007216B0"/>
    <w:rsid w:val="007219FA"/>
    <w:rsid w:val="00721C21"/>
    <w:rsid w:val="00722297"/>
    <w:rsid w:val="007222F7"/>
    <w:rsid w:val="007223FB"/>
    <w:rsid w:val="00722558"/>
    <w:rsid w:val="00722909"/>
    <w:rsid w:val="007233FF"/>
    <w:rsid w:val="0072388E"/>
    <w:rsid w:val="00723A0B"/>
    <w:rsid w:val="00723E43"/>
    <w:rsid w:val="00723F36"/>
    <w:rsid w:val="00724306"/>
    <w:rsid w:val="00724551"/>
    <w:rsid w:val="007245F6"/>
    <w:rsid w:val="00724637"/>
    <w:rsid w:val="00724783"/>
    <w:rsid w:val="00724BFE"/>
    <w:rsid w:val="0072508D"/>
    <w:rsid w:val="00725398"/>
    <w:rsid w:val="0072572C"/>
    <w:rsid w:val="00725756"/>
    <w:rsid w:val="00725825"/>
    <w:rsid w:val="0072584F"/>
    <w:rsid w:val="00725CE8"/>
    <w:rsid w:val="00725ED3"/>
    <w:rsid w:val="00725F1C"/>
    <w:rsid w:val="00726130"/>
    <w:rsid w:val="007266D5"/>
    <w:rsid w:val="00726A48"/>
    <w:rsid w:val="00726B50"/>
    <w:rsid w:val="00726D06"/>
    <w:rsid w:val="00726F87"/>
    <w:rsid w:val="0072706D"/>
    <w:rsid w:val="007278AD"/>
    <w:rsid w:val="00727A9D"/>
    <w:rsid w:val="0073001C"/>
    <w:rsid w:val="00730482"/>
    <w:rsid w:val="00730569"/>
    <w:rsid w:val="00730748"/>
    <w:rsid w:val="00730993"/>
    <w:rsid w:val="00730A2D"/>
    <w:rsid w:val="00730C63"/>
    <w:rsid w:val="00730D23"/>
    <w:rsid w:val="007311BA"/>
    <w:rsid w:val="0073149A"/>
    <w:rsid w:val="00731619"/>
    <w:rsid w:val="00731677"/>
    <w:rsid w:val="007319C6"/>
    <w:rsid w:val="007319CA"/>
    <w:rsid w:val="00731C58"/>
    <w:rsid w:val="00731C84"/>
    <w:rsid w:val="00731CAB"/>
    <w:rsid w:val="00731D0C"/>
    <w:rsid w:val="00731DE4"/>
    <w:rsid w:val="00732A5C"/>
    <w:rsid w:val="00732A5D"/>
    <w:rsid w:val="00732BA3"/>
    <w:rsid w:val="00732BB9"/>
    <w:rsid w:val="007330A8"/>
    <w:rsid w:val="007335D4"/>
    <w:rsid w:val="0073396B"/>
    <w:rsid w:val="00733A2B"/>
    <w:rsid w:val="00733B42"/>
    <w:rsid w:val="00733BB3"/>
    <w:rsid w:val="00733C97"/>
    <w:rsid w:val="0073421D"/>
    <w:rsid w:val="00734297"/>
    <w:rsid w:val="007345C1"/>
    <w:rsid w:val="007348CE"/>
    <w:rsid w:val="00734A7C"/>
    <w:rsid w:val="00734C75"/>
    <w:rsid w:val="00734EA8"/>
    <w:rsid w:val="00735390"/>
    <w:rsid w:val="00735B98"/>
    <w:rsid w:val="00736044"/>
    <w:rsid w:val="007361B5"/>
    <w:rsid w:val="00736401"/>
    <w:rsid w:val="007366B5"/>
    <w:rsid w:val="0073676B"/>
    <w:rsid w:val="00736798"/>
    <w:rsid w:val="00736B9D"/>
    <w:rsid w:val="00736C16"/>
    <w:rsid w:val="00736D9F"/>
    <w:rsid w:val="00736DCB"/>
    <w:rsid w:val="007373EC"/>
    <w:rsid w:val="00737561"/>
    <w:rsid w:val="0073782B"/>
    <w:rsid w:val="007379A4"/>
    <w:rsid w:val="00737A11"/>
    <w:rsid w:val="00737B2E"/>
    <w:rsid w:val="00737B6B"/>
    <w:rsid w:val="00737C1A"/>
    <w:rsid w:val="00737D00"/>
    <w:rsid w:val="00737F23"/>
    <w:rsid w:val="0074031E"/>
    <w:rsid w:val="0074085C"/>
    <w:rsid w:val="00740883"/>
    <w:rsid w:val="00740992"/>
    <w:rsid w:val="00740AD9"/>
    <w:rsid w:val="00740CD8"/>
    <w:rsid w:val="0074110D"/>
    <w:rsid w:val="0074119D"/>
    <w:rsid w:val="0074125B"/>
    <w:rsid w:val="0074129D"/>
    <w:rsid w:val="007412B1"/>
    <w:rsid w:val="00741495"/>
    <w:rsid w:val="0074175A"/>
    <w:rsid w:val="00741883"/>
    <w:rsid w:val="00741944"/>
    <w:rsid w:val="00741B1A"/>
    <w:rsid w:val="00741EDE"/>
    <w:rsid w:val="00742249"/>
    <w:rsid w:val="00742318"/>
    <w:rsid w:val="00742344"/>
    <w:rsid w:val="007427B3"/>
    <w:rsid w:val="0074291A"/>
    <w:rsid w:val="00742B24"/>
    <w:rsid w:val="00742C5B"/>
    <w:rsid w:val="00742C89"/>
    <w:rsid w:val="00742E68"/>
    <w:rsid w:val="007431E1"/>
    <w:rsid w:val="00743709"/>
    <w:rsid w:val="00743994"/>
    <w:rsid w:val="00743AB4"/>
    <w:rsid w:val="007441C4"/>
    <w:rsid w:val="007446BB"/>
    <w:rsid w:val="00744BE9"/>
    <w:rsid w:val="00744F08"/>
    <w:rsid w:val="007452DB"/>
    <w:rsid w:val="0074531A"/>
    <w:rsid w:val="007458DD"/>
    <w:rsid w:val="0074597C"/>
    <w:rsid w:val="00745E5B"/>
    <w:rsid w:val="0074643A"/>
    <w:rsid w:val="00746973"/>
    <w:rsid w:val="00746A2B"/>
    <w:rsid w:val="00746BA0"/>
    <w:rsid w:val="00747031"/>
    <w:rsid w:val="007470A5"/>
    <w:rsid w:val="00747322"/>
    <w:rsid w:val="007473BD"/>
    <w:rsid w:val="00747477"/>
    <w:rsid w:val="0074752A"/>
    <w:rsid w:val="007477D4"/>
    <w:rsid w:val="00747CA3"/>
    <w:rsid w:val="00747CDC"/>
    <w:rsid w:val="00747D89"/>
    <w:rsid w:val="00747E11"/>
    <w:rsid w:val="00747EFF"/>
    <w:rsid w:val="0075010F"/>
    <w:rsid w:val="00750C84"/>
    <w:rsid w:val="00750F6C"/>
    <w:rsid w:val="00751204"/>
    <w:rsid w:val="007515D1"/>
    <w:rsid w:val="00751A9E"/>
    <w:rsid w:val="00751B15"/>
    <w:rsid w:val="00751FA6"/>
    <w:rsid w:val="007525FF"/>
    <w:rsid w:val="007529AE"/>
    <w:rsid w:val="00752CF9"/>
    <w:rsid w:val="007530EC"/>
    <w:rsid w:val="007531CE"/>
    <w:rsid w:val="0075344B"/>
    <w:rsid w:val="00753654"/>
    <w:rsid w:val="00753B8D"/>
    <w:rsid w:val="00753D62"/>
    <w:rsid w:val="00753DD4"/>
    <w:rsid w:val="00753EEE"/>
    <w:rsid w:val="00754398"/>
    <w:rsid w:val="00754799"/>
    <w:rsid w:val="007549D1"/>
    <w:rsid w:val="00754A3B"/>
    <w:rsid w:val="00754C4C"/>
    <w:rsid w:val="00754CF6"/>
    <w:rsid w:val="00754DE7"/>
    <w:rsid w:val="00754E4E"/>
    <w:rsid w:val="00754E73"/>
    <w:rsid w:val="00755109"/>
    <w:rsid w:val="007552E1"/>
    <w:rsid w:val="00755623"/>
    <w:rsid w:val="0075583C"/>
    <w:rsid w:val="00755A76"/>
    <w:rsid w:val="00755B3E"/>
    <w:rsid w:val="00755EEC"/>
    <w:rsid w:val="0075604F"/>
    <w:rsid w:val="00756167"/>
    <w:rsid w:val="00756219"/>
    <w:rsid w:val="007562E9"/>
    <w:rsid w:val="007567F7"/>
    <w:rsid w:val="00756849"/>
    <w:rsid w:val="00756968"/>
    <w:rsid w:val="00756C2E"/>
    <w:rsid w:val="00756CED"/>
    <w:rsid w:val="007570C6"/>
    <w:rsid w:val="007578F0"/>
    <w:rsid w:val="0075797D"/>
    <w:rsid w:val="0075799D"/>
    <w:rsid w:val="00757C00"/>
    <w:rsid w:val="00757DFB"/>
    <w:rsid w:val="00760031"/>
    <w:rsid w:val="00760499"/>
    <w:rsid w:val="0076056A"/>
    <w:rsid w:val="007606EE"/>
    <w:rsid w:val="0076074A"/>
    <w:rsid w:val="00760AA9"/>
    <w:rsid w:val="00760CF0"/>
    <w:rsid w:val="00760ED5"/>
    <w:rsid w:val="007610BA"/>
    <w:rsid w:val="007616CB"/>
    <w:rsid w:val="00761C3A"/>
    <w:rsid w:val="00761E9A"/>
    <w:rsid w:val="0076202C"/>
    <w:rsid w:val="007620D3"/>
    <w:rsid w:val="0076219A"/>
    <w:rsid w:val="007623F5"/>
    <w:rsid w:val="007626A8"/>
    <w:rsid w:val="00762B5D"/>
    <w:rsid w:val="00762D9F"/>
    <w:rsid w:val="00763089"/>
    <w:rsid w:val="007635D1"/>
    <w:rsid w:val="00763810"/>
    <w:rsid w:val="00763877"/>
    <w:rsid w:val="0076389A"/>
    <w:rsid w:val="00763990"/>
    <w:rsid w:val="00763B20"/>
    <w:rsid w:val="00763DC6"/>
    <w:rsid w:val="00763FEC"/>
    <w:rsid w:val="00764023"/>
    <w:rsid w:val="0076414B"/>
    <w:rsid w:val="007641DD"/>
    <w:rsid w:val="0076425A"/>
    <w:rsid w:val="00764266"/>
    <w:rsid w:val="00764267"/>
    <w:rsid w:val="007642AE"/>
    <w:rsid w:val="007644AB"/>
    <w:rsid w:val="00764AFA"/>
    <w:rsid w:val="00765005"/>
    <w:rsid w:val="0076539E"/>
    <w:rsid w:val="0076554E"/>
    <w:rsid w:val="00765635"/>
    <w:rsid w:val="007656CB"/>
    <w:rsid w:val="0076581C"/>
    <w:rsid w:val="00765935"/>
    <w:rsid w:val="007659EE"/>
    <w:rsid w:val="00765AB9"/>
    <w:rsid w:val="00765CE4"/>
    <w:rsid w:val="00765D04"/>
    <w:rsid w:val="00765EE5"/>
    <w:rsid w:val="00766BF3"/>
    <w:rsid w:val="00766CD7"/>
    <w:rsid w:val="00766E8F"/>
    <w:rsid w:val="00766FB2"/>
    <w:rsid w:val="00767122"/>
    <w:rsid w:val="00767163"/>
    <w:rsid w:val="00767220"/>
    <w:rsid w:val="00767473"/>
    <w:rsid w:val="007674DE"/>
    <w:rsid w:val="007677B0"/>
    <w:rsid w:val="007679D6"/>
    <w:rsid w:val="00767A0C"/>
    <w:rsid w:val="00767F38"/>
    <w:rsid w:val="0076A5CE"/>
    <w:rsid w:val="00770048"/>
    <w:rsid w:val="007703AA"/>
    <w:rsid w:val="007704A2"/>
    <w:rsid w:val="00770664"/>
    <w:rsid w:val="007707A0"/>
    <w:rsid w:val="0077092E"/>
    <w:rsid w:val="00770ABF"/>
    <w:rsid w:val="00770C61"/>
    <w:rsid w:val="00770E23"/>
    <w:rsid w:val="00770F3D"/>
    <w:rsid w:val="007710A7"/>
    <w:rsid w:val="007710CB"/>
    <w:rsid w:val="00771316"/>
    <w:rsid w:val="00771400"/>
    <w:rsid w:val="007715FA"/>
    <w:rsid w:val="00771B13"/>
    <w:rsid w:val="00771C3C"/>
    <w:rsid w:val="00771EF9"/>
    <w:rsid w:val="007720B4"/>
    <w:rsid w:val="0077224C"/>
    <w:rsid w:val="007724D2"/>
    <w:rsid w:val="007725A2"/>
    <w:rsid w:val="0077268A"/>
    <w:rsid w:val="00772B22"/>
    <w:rsid w:val="00772BED"/>
    <w:rsid w:val="00772C44"/>
    <w:rsid w:val="00772E39"/>
    <w:rsid w:val="00772E47"/>
    <w:rsid w:val="007731AF"/>
    <w:rsid w:val="00773228"/>
    <w:rsid w:val="0077350F"/>
    <w:rsid w:val="007738A2"/>
    <w:rsid w:val="00773C07"/>
    <w:rsid w:val="00773E58"/>
    <w:rsid w:val="00774314"/>
    <w:rsid w:val="00774515"/>
    <w:rsid w:val="007747EE"/>
    <w:rsid w:val="00774968"/>
    <w:rsid w:val="00774A77"/>
    <w:rsid w:val="00774D03"/>
    <w:rsid w:val="00774D70"/>
    <w:rsid w:val="00774F08"/>
    <w:rsid w:val="0077526F"/>
    <w:rsid w:val="00775366"/>
    <w:rsid w:val="00775574"/>
    <w:rsid w:val="007756D7"/>
    <w:rsid w:val="00776224"/>
    <w:rsid w:val="00776251"/>
    <w:rsid w:val="007762A0"/>
    <w:rsid w:val="007762E4"/>
    <w:rsid w:val="007762FA"/>
    <w:rsid w:val="00776515"/>
    <w:rsid w:val="00776897"/>
    <w:rsid w:val="00776975"/>
    <w:rsid w:val="00776A07"/>
    <w:rsid w:val="00776AB2"/>
    <w:rsid w:val="00776C7D"/>
    <w:rsid w:val="00776D7E"/>
    <w:rsid w:val="00776E2E"/>
    <w:rsid w:val="00777278"/>
    <w:rsid w:val="007772C7"/>
    <w:rsid w:val="007773CE"/>
    <w:rsid w:val="00777454"/>
    <w:rsid w:val="00777685"/>
    <w:rsid w:val="00777877"/>
    <w:rsid w:val="0077798F"/>
    <w:rsid w:val="00777B3E"/>
    <w:rsid w:val="00780374"/>
    <w:rsid w:val="007803EC"/>
    <w:rsid w:val="00780606"/>
    <w:rsid w:val="0078074F"/>
    <w:rsid w:val="00780786"/>
    <w:rsid w:val="00780816"/>
    <w:rsid w:val="00780977"/>
    <w:rsid w:val="00780C45"/>
    <w:rsid w:val="00780C64"/>
    <w:rsid w:val="00780E4B"/>
    <w:rsid w:val="00780F1C"/>
    <w:rsid w:val="007812CC"/>
    <w:rsid w:val="0078166C"/>
    <w:rsid w:val="007816D2"/>
    <w:rsid w:val="00781C0C"/>
    <w:rsid w:val="0078209A"/>
    <w:rsid w:val="007821E8"/>
    <w:rsid w:val="007823FC"/>
    <w:rsid w:val="00782668"/>
    <w:rsid w:val="007828C1"/>
    <w:rsid w:val="00782B41"/>
    <w:rsid w:val="00782B5E"/>
    <w:rsid w:val="00782BEB"/>
    <w:rsid w:val="00782C00"/>
    <w:rsid w:val="00783286"/>
    <w:rsid w:val="00783567"/>
    <w:rsid w:val="00783581"/>
    <w:rsid w:val="00783AD5"/>
    <w:rsid w:val="00783B46"/>
    <w:rsid w:val="00783C07"/>
    <w:rsid w:val="00783E54"/>
    <w:rsid w:val="007840AA"/>
    <w:rsid w:val="007844AF"/>
    <w:rsid w:val="007846CC"/>
    <w:rsid w:val="0078483D"/>
    <w:rsid w:val="00784B69"/>
    <w:rsid w:val="00784CD1"/>
    <w:rsid w:val="00784F57"/>
    <w:rsid w:val="00785059"/>
    <w:rsid w:val="007850C8"/>
    <w:rsid w:val="007850CA"/>
    <w:rsid w:val="00785267"/>
    <w:rsid w:val="00785367"/>
    <w:rsid w:val="00785B0D"/>
    <w:rsid w:val="00785B44"/>
    <w:rsid w:val="00785F7E"/>
    <w:rsid w:val="007861F1"/>
    <w:rsid w:val="00786223"/>
    <w:rsid w:val="00786C23"/>
    <w:rsid w:val="0078710C"/>
    <w:rsid w:val="0078715D"/>
    <w:rsid w:val="00787640"/>
    <w:rsid w:val="00787A17"/>
    <w:rsid w:val="00787E53"/>
    <w:rsid w:val="007901D9"/>
    <w:rsid w:val="0079021A"/>
    <w:rsid w:val="00790334"/>
    <w:rsid w:val="00790BFF"/>
    <w:rsid w:val="00790E10"/>
    <w:rsid w:val="00790E8B"/>
    <w:rsid w:val="00790F1E"/>
    <w:rsid w:val="00790F7B"/>
    <w:rsid w:val="00791137"/>
    <w:rsid w:val="007915B5"/>
    <w:rsid w:val="007915E1"/>
    <w:rsid w:val="00791BA6"/>
    <w:rsid w:val="00791C90"/>
    <w:rsid w:val="00791CC7"/>
    <w:rsid w:val="00792214"/>
    <w:rsid w:val="00792EC5"/>
    <w:rsid w:val="007931D4"/>
    <w:rsid w:val="007933B0"/>
    <w:rsid w:val="0079358F"/>
    <w:rsid w:val="00793AB7"/>
    <w:rsid w:val="00793ABF"/>
    <w:rsid w:val="00793C03"/>
    <w:rsid w:val="00793D00"/>
    <w:rsid w:val="0079407F"/>
    <w:rsid w:val="0079498D"/>
    <w:rsid w:val="00794C0A"/>
    <w:rsid w:val="00794E2B"/>
    <w:rsid w:val="00794E81"/>
    <w:rsid w:val="00795797"/>
    <w:rsid w:val="0079586C"/>
    <w:rsid w:val="00795A98"/>
    <w:rsid w:val="00795F0E"/>
    <w:rsid w:val="00795F57"/>
    <w:rsid w:val="00796154"/>
    <w:rsid w:val="007962A0"/>
    <w:rsid w:val="007967D6"/>
    <w:rsid w:val="00796ACC"/>
    <w:rsid w:val="00796C39"/>
    <w:rsid w:val="00796F04"/>
    <w:rsid w:val="00797005"/>
    <w:rsid w:val="007970F6"/>
    <w:rsid w:val="007972A4"/>
    <w:rsid w:val="007973BC"/>
    <w:rsid w:val="00797880"/>
    <w:rsid w:val="00797B6A"/>
    <w:rsid w:val="00797CDD"/>
    <w:rsid w:val="00797F08"/>
    <w:rsid w:val="007A01A7"/>
    <w:rsid w:val="007A0729"/>
    <w:rsid w:val="007A0936"/>
    <w:rsid w:val="007A0A43"/>
    <w:rsid w:val="007A0E41"/>
    <w:rsid w:val="007A0F23"/>
    <w:rsid w:val="007A0F56"/>
    <w:rsid w:val="007A126B"/>
    <w:rsid w:val="007A127E"/>
    <w:rsid w:val="007A1324"/>
    <w:rsid w:val="007A1388"/>
    <w:rsid w:val="007A13CC"/>
    <w:rsid w:val="007A145B"/>
    <w:rsid w:val="007A151A"/>
    <w:rsid w:val="007A16CF"/>
    <w:rsid w:val="007A184A"/>
    <w:rsid w:val="007A188E"/>
    <w:rsid w:val="007A1BF2"/>
    <w:rsid w:val="007A1EAF"/>
    <w:rsid w:val="007A244A"/>
    <w:rsid w:val="007A2832"/>
    <w:rsid w:val="007A2A02"/>
    <w:rsid w:val="007A2E8B"/>
    <w:rsid w:val="007A2FCA"/>
    <w:rsid w:val="007A3233"/>
    <w:rsid w:val="007A3251"/>
    <w:rsid w:val="007A36EB"/>
    <w:rsid w:val="007A3940"/>
    <w:rsid w:val="007A3BC8"/>
    <w:rsid w:val="007A3BFE"/>
    <w:rsid w:val="007A4061"/>
    <w:rsid w:val="007A40E8"/>
    <w:rsid w:val="007A4615"/>
    <w:rsid w:val="007A46EE"/>
    <w:rsid w:val="007A4920"/>
    <w:rsid w:val="007A4BFC"/>
    <w:rsid w:val="007A5153"/>
    <w:rsid w:val="007A51B5"/>
    <w:rsid w:val="007A529C"/>
    <w:rsid w:val="007A5982"/>
    <w:rsid w:val="007A5B1D"/>
    <w:rsid w:val="007A5BB3"/>
    <w:rsid w:val="007A5C42"/>
    <w:rsid w:val="007A5CAF"/>
    <w:rsid w:val="007A5E3C"/>
    <w:rsid w:val="007A5F41"/>
    <w:rsid w:val="007A612F"/>
    <w:rsid w:val="007A6291"/>
    <w:rsid w:val="007A6320"/>
    <w:rsid w:val="007A6437"/>
    <w:rsid w:val="007A64C4"/>
    <w:rsid w:val="007A657F"/>
    <w:rsid w:val="007A65FE"/>
    <w:rsid w:val="007A66AE"/>
    <w:rsid w:val="007A6B3A"/>
    <w:rsid w:val="007A6C79"/>
    <w:rsid w:val="007A6E90"/>
    <w:rsid w:val="007A7046"/>
    <w:rsid w:val="007A7084"/>
    <w:rsid w:val="007A719B"/>
    <w:rsid w:val="007A7220"/>
    <w:rsid w:val="007A75FA"/>
    <w:rsid w:val="007A7792"/>
    <w:rsid w:val="007A781F"/>
    <w:rsid w:val="007A78AE"/>
    <w:rsid w:val="007B0070"/>
    <w:rsid w:val="007B0207"/>
    <w:rsid w:val="007B022F"/>
    <w:rsid w:val="007B0431"/>
    <w:rsid w:val="007B0572"/>
    <w:rsid w:val="007B0725"/>
    <w:rsid w:val="007B076D"/>
    <w:rsid w:val="007B0A69"/>
    <w:rsid w:val="007B0A9D"/>
    <w:rsid w:val="007B0AAC"/>
    <w:rsid w:val="007B1018"/>
    <w:rsid w:val="007B114A"/>
    <w:rsid w:val="007B1477"/>
    <w:rsid w:val="007B14A2"/>
    <w:rsid w:val="007B14E7"/>
    <w:rsid w:val="007B16A6"/>
    <w:rsid w:val="007B173C"/>
    <w:rsid w:val="007B1B02"/>
    <w:rsid w:val="007B2068"/>
    <w:rsid w:val="007B207A"/>
    <w:rsid w:val="007B20B5"/>
    <w:rsid w:val="007B218F"/>
    <w:rsid w:val="007B22DA"/>
    <w:rsid w:val="007B25AA"/>
    <w:rsid w:val="007B275E"/>
    <w:rsid w:val="007B27DD"/>
    <w:rsid w:val="007B2803"/>
    <w:rsid w:val="007B28B1"/>
    <w:rsid w:val="007B28FC"/>
    <w:rsid w:val="007B3220"/>
    <w:rsid w:val="007B3225"/>
    <w:rsid w:val="007B3342"/>
    <w:rsid w:val="007B3628"/>
    <w:rsid w:val="007B3934"/>
    <w:rsid w:val="007B417E"/>
    <w:rsid w:val="007B4423"/>
    <w:rsid w:val="007B4723"/>
    <w:rsid w:val="007B4C9B"/>
    <w:rsid w:val="007B4D5C"/>
    <w:rsid w:val="007B4E35"/>
    <w:rsid w:val="007B5117"/>
    <w:rsid w:val="007B5217"/>
    <w:rsid w:val="007B535A"/>
    <w:rsid w:val="007B5482"/>
    <w:rsid w:val="007B5586"/>
    <w:rsid w:val="007B563A"/>
    <w:rsid w:val="007B574A"/>
    <w:rsid w:val="007B5809"/>
    <w:rsid w:val="007B59E8"/>
    <w:rsid w:val="007B5B0E"/>
    <w:rsid w:val="007B5C5F"/>
    <w:rsid w:val="007B5E2F"/>
    <w:rsid w:val="007B5EDE"/>
    <w:rsid w:val="007B62EE"/>
    <w:rsid w:val="007B6406"/>
    <w:rsid w:val="007B640B"/>
    <w:rsid w:val="007B669E"/>
    <w:rsid w:val="007B66A0"/>
    <w:rsid w:val="007B6B85"/>
    <w:rsid w:val="007B7125"/>
    <w:rsid w:val="007B7315"/>
    <w:rsid w:val="007B7360"/>
    <w:rsid w:val="007B7497"/>
    <w:rsid w:val="007B7C80"/>
    <w:rsid w:val="007B7FEF"/>
    <w:rsid w:val="007C0090"/>
    <w:rsid w:val="007C01AA"/>
    <w:rsid w:val="007C031C"/>
    <w:rsid w:val="007C0436"/>
    <w:rsid w:val="007C0581"/>
    <w:rsid w:val="007C05E3"/>
    <w:rsid w:val="007C07A0"/>
    <w:rsid w:val="007C0813"/>
    <w:rsid w:val="007C08EB"/>
    <w:rsid w:val="007C0B62"/>
    <w:rsid w:val="007C0EC5"/>
    <w:rsid w:val="007C1094"/>
    <w:rsid w:val="007C1226"/>
    <w:rsid w:val="007C1257"/>
    <w:rsid w:val="007C15BC"/>
    <w:rsid w:val="007C15E9"/>
    <w:rsid w:val="007C18A3"/>
    <w:rsid w:val="007C1EF2"/>
    <w:rsid w:val="007C1F66"/>
    <w:rsid w:val="007C2569"/>
    <w:rsid w:val="007C2571"/>
    <w:rsid w:val="007C26A2"/>
    <w:rsid w:val="007C2A15"/>
    <w:rsid w:val="007C2A5A"/>
    <w:rsid w:val="007C2BD2"/>
    <w:rsid w:val="007C3150"/>
    <w:rsid w:val="007C31D2"/>
    <w:rsid w:val="007C32CB"/>
    <w:rsid w:val="007C3516"/>
    <w:rsid w:val="007C35B3"/>
    <w:rsid w:val="007C3696"/>
    <w:rsid w:val="007C37CB"/>
    <w:rsid w:val="007C37D0"/>
    <w:rsid w:val="007C3864"/>
    <w:rsid w:val="007C3ACD"/>
    <w:rsid w:val="007C3C37"/>
    <w:rsid w:val="007C3E07"/>
    <w:rsid w:val="007C3F1D"/>
    <w:rsid w:val="007C41BB"/>
    <w:rsid w:val="007C4343"/>
    <w:rsid w:val="007C4638"/>
    <w:rsid w:val="007C46C9"/>
    <w:rsid w:val="007C47F3"/>
    <w:rsid w:val="007C4877"/>
    <w:rsid w:val="007C4DC6"/>
    <w:rsid w:val="007C4F36"/>
    <w:rsid w:val="007C5035"/>
    <w:rsid w:val="007C50DC"/>
    <w:rsid w:val="007C517D"/>
    <w:rsid w:val="007C518B"/>
    <w:rsid w:val="007C537F"/>
    <w:rsid w:val="007C5448"/>
    <w:rsid w:val="007C56EC"/>
    <w:rsid w:val="007C589D"/>
    <w:rsid w:val="007C58F0"/>
    <w:rsid w:val="007C5C03"/>
    <w:rsid w:val="007C5E6C"/>
    <w:rsid w:val="007C6507"/>
    <w:rsid w:val="007C6518"/>
    <w:rsid w:val="007C690C"/>
    <w:rsid w:val="007C695C"/>
    <w:rsid w:val="007C6FF6"/>
    <w:rsid w:val="007C7180"/>
    <w:rsid w:val="007C737F"/>
    <w:rsid w:val="007C73F8"/>
    <w:rsid w:val="007C7645"/>
    <w:rsid w:val="007C782A"/>
    <w:rsid w:val="007C7BFA"/>
    <w:rsid w:val="007D0317"/>
    <w:rsid w:val="007D0CA8"/>
    <w:rsid w:val="007D100F"/>
    <w:rsid w:val="007D128C"/>
    <w:rsid w:val="007D1399"/>
    <w:rsid w:val="007D19CF"/>
    <w:rsid w:val="007D1A58"/>
    <w:rsid w:val="007D1A71"/>
    <w:rsid w:val="007D1E73"/>
    <w:rsid w:val="007D2298"/>
    <w:rsid w:val="007D25E0"/>
    <w:rsid w:val="007D2757"/>
    <w:rsid w:val="007D2951"/>
    <w:rsid w:val="007D2AF2"/>
    <w:rsid w:val="007D2B95"/>
    <w:rsid w:val="007D30D9"/>
    <w:rsid w:val="007D3307"/>
    <w:rsid w:val="007D3341"/>
    <w:rsid w:val="007D3446"/>
    <w:rsid w:val="007D369A"/>
    <w:rsid w:val="007D3BD8"/>
    <w:rsid w:val="007D3D1E"/>
    <w:rsid w:val="007D417B"/>
    <w:rsid w:val="007D43E0"/>
    <w:rsid w:val="007D47FA"/>
    <w:rsid w:val="007D4CB6"/>
    <w:rsid w:val="007D533A"/>
    <w:rsid w:val="007D5AF2"/>
    <w:rsid w:val="007D5E14"/>
    <w:rsid w:val="007D6062"/>
    <w:rsid w:val="007D6159"/>
    <w:rsid w:val="007D6484"/>
    <w:rsid w:val="007D68A8"/>
    <w:rsid w:val="007D68EA"/>
    <w:rsid w:val="007D69AB"/>
    <w:rsid w:val="007D6AC5"/>
    <w:rsid w:val="007D6C38"/>
    <w:rsid w:val="007D6E86"/>
    <w:rsid w:val="007D7452"/>
    <w:rsid w:val="007D7BC9"/>
    <w:rsid w:val="007E02E3"/>
    <w:rsid w:val="007E055F"/>
    <w:rsid w:val="007E0AAE"/>
    <w:rsid w:val="007E0AFE"/>
    <w:rsid w:val="007E0CAB"/>
    <w:rsid w:val="007E0CAF"/>
    <w:rsid w:val="007E0CD5"/>
    <w:rsid w:val="007E11CB"/>
    <w:rsid w:val="007E12D5"/>
    <w:rsid w:val="007E14D7"/>
    <w:rsid w:val="007E188C"/>
    <w:rsid w:val="007E1982"/>
    <w:rsid w:val="007E2049"/>
    <w:rsid w:val="007E21DE"/>
    <w:rsid w:val="007E2281"/>
    <w:rsid w:val="007E2328"/>
    <w:rsid w:val="007E24C1"/>
    <w:rsid w:val="007E2631"/>
    <w:rsid w:val="007E29F3"/>
    <w:rsid w:val="007E2AFA"/>
    <w:rsid w:val="007E2C25"/>
    <w:rsid w:val="007E2DDB"/>
    <w:rsid w:val="007E2FF8"/>
    <w:rsid w:val="007E30CC"/>
    <w:rsid w:val="007E3204"/>
    <w:rsid w:val="007E3545"/>
    <w:rsid w:val="007E3570"/>
    <w:rsid w:val="007E3AB2"/>
    <w:rsid w:val="007E3C37"/>
    <w:rsid w:val="007E3D80"/>
    <w:rsid w:val="007E3E45"/>
    <w:rsid w:val="007E3E57"/>
    <w:rsid w:val="007E3E9A"/>
    <w:rsid w:val="007E4017"/>
    <w:rsid w:val="007E4453"/>
    <w:rsid w:val="007E464D"/>
    <w:rsid w:val="007E47C5"/>
    <w:rsid w:val="007E48D6"/>
    <w:rsid w:val="007E4932"/>
    <w:rsid w:val="007E49C7"/>
    <w:rsid w:val="007E4ED5"/>
    <w:rsid w:val="007E4F70"/>
    <w:rsid w:val="007E5029"/>
    <w:rsid w:val="007E5123"/>
    <w:rsid w:val="007E5734"/>
    <w:rsid w:val="007E5BB1"/>
    <w:rsid w:val="007E5DE0"/>
    <w:rsid w:val="007E5E6B"/>
    <w:rsid w:val="007E665B"/>
    <w:rsid w:val="007E66E4"/>
    <w:rsid w:val="007E670D"/>
    <w:rsid w:val="007E6973"/>
    <w:rsid w:val="007E6B53"/>
    <w:rsid w:val="007E6C6B"/>
    <w:rsid w:val="007E6CA3"/>
    <w:rsid w:val="007E6F35"/>
    <w:rsid w:val="007E6F54"/>
    <w:rsid w:val="007E71A5"/>
    <w:rsid w:val="007E741B"/>
    <w:rsid w:val="007E764B"/>
    <w:rsid w:val="007E7902"/>
    <w:rsid w:val="007E7A8B"/>
    <w:rsid w:val="007E7F4D"/>
    <w:rsid w:val="007F05EC"/>
    <w:rsid w:val="007F0805"/>
    <w:rsid w:val="007F098E"/>
    <w:rsid w:val="007F0C92"/>
    <w:rsid w:val="007F0CE5"/>
    <w:rsid w:val="007F0FC4"/>
    <w:rsid w:val="007F114B"/>
    <w:rsid w:val="007F1223"/>
    <w:rsid w:val="007F12A6"/>
    <w:rsid w:val="007F1503"/>
    <w:rsid w:val="007F1783"/>
    <w:rsid w:val="007F17CC"/>
    <w:rsid w:val="007F1875"/>
    <w:rsid w:val="007F19D7"/>
    <w:rsid w:val="007F2224"/>
    <w:rsid w:val="007F23A9"/>
    <w:rsid w:val="007F27C1"/>
    <w:rsid w:val="007F3354"/>
    <w:rsid w:val="007F36EA"/>
    <w:rsid w:val="007F37EE"/>
    <w:rsid w:val="007F3B34"/>
    <w:rsid w:val="007F3B52"/>
    <w:rsid w:val="007F3B6B"/>
    <w:rsid w:val="007F408B"/>
    <w:rsid w:val="007F4269"/>
    <w:rsid w:val="007F4385"/>
    <w:rsid w:val="007F44F2"/>
    <w:rsid w:val="007F4643"/>
    <w:rsid w:val="007F48C1"/>
    <w:rsid w:val="007F4C1A"/>
    <w:rsid w:val="007F4D15"/>
    <w:rsid w:val="007F4DA9"/>
    <w:rsid w:val="007F4F92"/>
    <w:rsid w:val="007F4FA1"/>
    <w:rsid w:val="007F54B8"/>
    <w:rsid w:val="007F5826"/>
    <w:rsid w:val="007F598D"/>
    <w:rsid w:val="007F5AE6"/>
    <w:rsid w:val="007F5D7C"/>
    <w:rsid w:val="007F651D"/>
    <w:rsid w:val="007F655C"/>
    <w:rsid w:val="007F67EA"/>
    <w:rsid w:val="007F6B02"/>
    <w:rsid w:val="007F6B5A"/>
    <w:rsid w:val="007F6B87"/>
    <w:rsid w:val="007F6BFA"/>
    <w:rsid w:val="007F6C16"/>
    <w:rsid w:val="007F6D27"/>
    <w:rsid w:val="007F6F0A"/>
    <w:rsid w:val="007F6F6A"/>
    <w:rsid w:val="007F730F"/>
    <w:rsid w:val="007F76E3"/>
    <w:rsid w:val="007F7A8C"/>
    <w:rsid w:val="007F7EFF"/>
    <w:rsid w:val="00800209"/>
    <w:rsid w:val="00800759"/>
    <w:rsid w:val="0080089D"/>
    <w:rsid w:val="008008FB"/>
    <w:rsid w:val="0080092C"/>
    <w:rsid w:val="008009BF"/>
    <w:rsid w:val="00801079"/>
    <w:rsid w:val="008010E2"/>
    <w:rsid w:val="008011A1"/>
    <w:rsid w:val="008013A4"/>
    <w:rsid w:val="008013FB"/>
    <w:rsid w:val="008016C1"/>
    <w:rsid w:val="00801713"/>
    <w:rsid w:val="008017F2"/>
    <w:rsid w:val="00801DAE"/>
    <w:rsid w:val="00802150"/>
    <w:rsid w:val="008022D5"/>
    <w:rsid w:val="00802506"/>
    <w:rsid w:val="00802512"/>
    <w:rsid w:val="00802609"/>
    <w:rsid w:val="008026DA"/>
    <w:rsid w:val="00802762"/>
    <w:rsid w:val="00802773"/>
    <w:rsid w:val="0080285A"/>
    <w:rsid w:val="008029F7"/>
    <w:rsid w:val="00802B57"/>
    <w:rsid w:val="00802B87"/>
    <w:rsid w:val="00802D83"/>
    <w:rsid w:val="00802DAC"/>
    <w:rsid w:val="008030D0"/>
    <w:rsid w:val="00803219"/>
    <w:rsid w:val="0080353A"/>
    <w:rsid w:val="00803BD0"/>
    <w:rsid w:val="00804162"/>
    <w:rsid w:val="008047F5"/>
    <w:rsid w:val="00804994"/>
    <w:rsid w:val="00804B5E"/>
    <w:rsid w:val="00804BD2"/>
    <w:rsid w:val="00804D32"/>
    <w:rsid w:val="00804EC9"/>
    <w:rsid w:val="00804F31"/>
    <w:rsid w:val="00804FD3"/>
    <w:rsid w:val="00805069"/>
    <w:rsid w:val="0080506C"/>
    <w:rsid w:val="008051A4"/>
    <w:rsid w:val="00805290"/>
    <w:rsid w:val="00805389"/>
    <w:rsid w:val="008053FD"/>
    <w:rsid w:val="00805444"/>
    <w:rsid w:val="00805608"/>
    <w:rsid w:val="00805725"/>
    <w:rsid w:val="008057BE"/>
    <w:rsid w:val="00805AA5"/>
    <w:rsid w:val="00805C9D"/>
    <w:rsid w:val="00805DEF"/>
    <w:rsid w:val="00805F4B"/>
    <w:rsid w:val="00806170"/>
    <w:rsid w:val="00806296"/>
    <w:rsid w:val="008065CF"/>
    <w:rsid w:val="00806626"/>
    <w:rsid w:val="008067BF"/>
    <w:rsid w:val="00806A6F"/>
    <w:rsid w:val="00806C7B"/>
    <w:rsid w:val="00806D09"/>
    <w:rsid w:val="00806F9C"/>
    <w:rsid w:val="0080745B"/>
    <w:rsid w:val="00807ACF"/>
    <w:rsid w:val="00807BDA"/>
    <w:rsid w:val="00807BF8"/>
    <w:rsid w:val="00807DD0"/>
    <w:rsid w:val="00807DE1"/>
    <w:rsid w:val="00810345"/>
    <w:rsid w:val="00810640"/>
    <w:rsid w:val="0081087E"/>
    <w:rsid w:val="00810E28"/>
    <w:rsid w:val="0081113B"/>
    <w:rsid w:val="008111FF"/>
    <w:rsid w:val="008113FF"/>
    <w:rsid w:val="00811409"/>
    <w:rsid w:val="008114EB"/>
    <w:rsid w:val="0081156C"/>
    <w:rsid w:val="008115A1"/>
    <w:rsid w:val="008117BB"/>
    <w:rsid w:val="00811A9C"/>
    <w:rsid w:val="008125DD"/>
    <w:rsid w:val="00812721"/>
    <w:rsid w:val="008127A2"/>
    <w:rsid w:val="008127F7"/>
    <w:rsid w:val="00812AB3"/>
    <w:rsid w:val="00812E6E"/>
    <w:rsid w:val="00813038"/>
    <w:rsid w:val="00813055"/>
    <w:rsid w:val="00813A89"/>
    <w:rsid w:val="008142D9"/>
    <w:rsid w:val="00814939"/>
    <w:rsid w:val="00814B22"/>
    <w:rsid w:val="00814C82"/>
    <w:rsid w:val="0081531B"/>
    <w:rsid w:val="00815844"/>
    <w:rsid w:val="00815BBF"/>
    <w:rsid w:val="00815EA3"/>
    <w:rsid w:val="00815EC4"/>
    <w:rsid w:val="00816210"/>
    <w:rsid w:val="00816596"/>
    <w:rsid w:val="00816818"/>
    <w:rsid w:val="008168A2"/>
    <w:rsid w:val="00816BC1"/>
    <w:rsid w:val="00816E6A"/>
    <w:rsid w:val="0081719E"/>
    <w:rsid w:val="0081731D"/>
    <w:rsid w:val="00817344"/>
    <w:rsid w:val="00817491"/>
    <w:rsid w:val="008174F5"/>
    <w:rsid w:val="0081767F"/>
    <w:rsid w:val="00817A21"/>
    <w:rsid w:val="00817B16"/>
    <w:rsid w:val="008200D7"/>
    <w:rsid w:val="008200E1"/>
    <w:rsid w:val="0082026B"/>
    <w:rsid w:val="008205BF"/>
    <w:rsid w:val="00820639"/>
    <w:rsid w:val="00820871"/>
    <w:rsid w:val="00820AD3"/>
    <w:rsid w:val="00820EF7"/>
    <w:rsid w:val="008210B5"/>
    <w:rsid w:val="00821144"/>
    <w:rsid w:val="0082166E"/>
    <w:rsid w:val="00821A01"/>
    <w:rsid w:val="00821D2E"/>
    <w:rsid w:val="00822005"/>
    <w:rsid w:val="008227D6"/>
    <w:rsid w:val="008227F7"/>
    <w:rsid w:val="00822A37"/>
    <w:rsid w:val="00822AC1"/>
    <w:rsid w:val="00822E34"/>
    <w:rsid w:val="00822FED"/>
    <w:rsid w:val="0082329A"/>
    <w:rsid w:val="0082353D"/>
    <w:rsid w:val="008239CE"/>
    <w:rsid w:val="00823A43"/>
    <w:rsid w:val="00824567"/>
    <w:rsid w:val="00824A7B"/>
    <w:rsid w:val="00824E97"/>
    <w:rsid w:val="00824EC0"/>
    <w:rsid w:val="00824F50"/>
    <w:rsid w:val="00824FDE"/>
    <w:rsid w:val="00825367"/>
    <w:rsid w:val="00825370"/>
    <w:rsid w:val="0082559B"/>
    <w:rsid w:val="00825A35"/>
    <w:rsid w:val="00825C0D"/>
    <w:rsid w:val="00825F83"/>
    <w:rsid w:val="0082614A"/>
    <w:rsid w:val="008263A4"/>
    <w:rsid w:val="00826416"/>
    <w:rsid w:val="00826464"/>
    <w:rsid w:val="008267E7"/>
    <w:rsid w:val="00826853"/>
    <w:rsid w:val="00826A72"/>
    <w:rsid w:val="00826A97"/>
    <w:rsid w:val="00826FF1"/>
    <w:rsid w:val="0082702F"/>
    <w:rsid w:val="00827230"/>
    <w:rsid w:val="00827738"/>
    <w:rsid w:val="00827794"/>
    <w:rsid w:val="00827D72"/>
    <w:rsid w:val="00827DFA"/>
    <w:rsid w:val="00830CB1"/>
    <w:rsid w:val="00830CCD"/>
    <w:rsid w:val="00830FA2"/>
    <w:rsid w:val="0083109E"/>
    <w:rsid w:val="00831211"/>
    <w:rsid w:val="00831377"/>
    <w:rsid w:val="00831489"/>
    <w:rsid w:val="00831584"/>
    <w:rsid w:val="00831661"/>
    <w:rsid w:val="00831DA4"/>
    <w:rsid w:val="00831F05"/>
    <w:rsid w:val="00831F3F"/>
    <w:rsid w:val="00832538"/>
    <w:rsid w:val="008329AF"/>
    <w:rsid w:val="00832C75"/>
    <w:rsid w:val="00832FBF"/>
    <w:rsid w:val="008331E9"/>
    <w:rsid w:val="008332F4"/>
    <w:rsid w:val="00833309"/>
    <w:rsid w:val="00833520"/>
    <w:rsid w:val="008337BC"/>
    <w:rsid w:val="00833805"/>
    <w:rsid w:val="0083393C"/>
    <w:rsid w:val="00833A44"/>
    <w:rsid w:val="00833AED"/>
    <w:rsid w:val="00833B48"/>
    <w:rsid w:val="00833BF6"/>
    <w:rsid w:val="00834551"/>
    <w:rsid w:val="0083493D"/>
    <w:rsid w:val="00834BED"/>
    <w:rsid w:val="00834CE4"/>
    <w:rsid w:val="0083501A"/>
    <w:rsid w:val="008351BC"/>
    <w:rsid w:val="0083550F"/>
    <w:rsid w:val="00835571"/>
    <w:rsid w:val="00835636"/>
    <w:rsid w:val="00835837"/>
    <w:rsid w:val="00835B99"/>
    <w:rsid w:val="0083613F"/>
    <w:rsid w:val="0083619E"/>
    <w:rsid w:val="00836970"/>
    <w:rsid w:val="00836AFA"/>
    <w:rsid w:val="00836B34"/>
    <w:rsid w:val="00836F2B"/>
    <w:rsid w:val="008374C7"/>
    <w:rsid w:val="00837884"/>
    <w:rsid w:val="00837A95"/>
    <w:rsid w:val="00837B5E"/>
    <w:rsid w:val="00840387"/>
    <w:rsid w:val="00840427"/>
    <w:rsid w:val="008405B2"/>
    <w:rsid w:val="00840948"/>
    <w:rsid w:val="0084095D"/>
    <w:rsid w:val="00840BF7"/>
    <w:rsid w:val="00840C67"/>
    <w:rsid w:val="00840F4D"/>
    <w:rsid w:val="008411E0"/>
    <w:rsid w:val="0084154C"/>
    <w:rsid w:val="0084162E"/>
    <w:rsid w:val="00841666"/>
    <w:rsid w:val="0084177E"/>
    <w:rsid w:val="00841B3F"/>
    <w:rsid w:val="00841CFE"/>
    <w:rsid w:val="00842224"/>
    <w:rsid w:val="00842225"/>
    <w:rsid w:val="0084229D"/>
    <w:rsid w:val="008424E1"/>
    <w:rsid w:val="00842C97"/>
    <w:rsid w:val="008430B7"/>
    <w:rsid w:val="008431DE"/>
    <w:rsid w:val="0084328A"/>
    <w:rsid w:val="008433C2"/>
    <w:rsid w:val="00843507"/>
    <w:rsid w:val="00843C2C"/>
    <w:rsid w:val="00843DA2"/>
    <w:rsid w:val="00843F01"/>
    <w:rsid w:val="00843F22"/>
    <w:rsid w:val="00843F5E"/>
    <w:rsid w:val="008441B4"/>
    <w:rsid w:val="00844317"/>
    <w:rsid w:val="00844441"/>
    <w:rsid w:val="00844914"/>
    <w:rsid w:val="00844D2F"/>
    <w:rsid w:val="00844D81"/>
    <w:rsid w:val="00844E95"/>
    <w:rsid w:val="00844EA5"/>
    <w:rsid w:val="00844FFC"/>
    <w:rsid w:val="00845BBB"/>
    <w:rsid w:val="00846246"/>
    <w:rsid w:val="008464CF"/>
    <w:rsid w:val="0084651D"/>
    <w:rsid w:val="008466F2"/>
    <w:rsid w:val="0084684C"/>
    <w:rsid w:val="00846C70"/>
    <w:rsid w:val="00846E01"/>
    <w:rsid w:val="008473D4"/>
    <w:rsid w:val="00847559"/>
    <w:rsid w:val="008475FE"/>
    <w:rsid w:val="0085006D"/>
    <w:rsid w:val="008502FC"/>
    <w:rsid w:val="008503D2"/>
    <w:rsid w:val="0085069C"/>
    <w:rsid w:val="008508CE"/>
    <w:rsid w:val="00850957"/>
    <w:rsid w:val="00850BF1"/>
    <w:rsid w:val="00850CEB"/>
    <w:rsid w:val="00850E30"/>
    <w:rsid w:val="008514D0"/>
    <w:rsid w:val="008514DC"/>
    <w:rsid w:val="00851A2E"/>
    <w:rsid w:val="00851AD9"/>
    <w:rsid w:val="00851DC5"/>
    <w:rsid w:val="0085213A"/>
    <w:rsid w:val="0085216C"/>
    <w:rsid w:val="0085248C"/>
    <w:rsid w:val="0085279C"/>
    <w:rsid w:val="00852852"/>
    <w:rsid w:val="0085287E"/>
    <w:rsid w:val="00852A6D"/>
    <w:rsid w:val="00852C31"/>
    <w:rsid w:val="00852FF9"/>
    <w:rsid w:val="0085313A"/>
    <w:rsid w:val="0085319A"/>
    <w:rsid w:val="008531A0"/>
    <w:rsid w:val="00853367"/>
    <w:rsid w:val="008534A1"/>
    <w:rsid w:val="00853616"/>
    <w:rsid w:val="00853A89"/>
    <w:rsid w:val="00853C31"/>
    <w:rsid w:val="00853CD7"/>
    <w:rsid w:val="00853D10"/>
    <w:rsid w:val="00853D82"/>
    <w:rsid w:val="00853EBD"/>
    <w:rsid w:val="0085411E"/>
    <w:rsid w:val="0085416E"/>
    <w:rsid w:val="00854380"/>
    <w:rsid w:val="008543EA"/>
    <w:rsid w:val="0085446A"/>
    <w:rsid w:val="0085495B"/>
    <w:rsid w:val="00854D51"/>
    <w:rsid w:val="00855288"/>
    <w:rsid w:val="008552C9"/>
    <w:rsid w:val="00855590"/>
    <w:rsid w:val="00855A85"/>
    <w:rsid w:val="00855BDC"/>
    <w:rsid w:val="00855D17"/>
    <w:rsid w:val="00855F25"/>
    <w:rsid w:val="00855FA7"/>
    <w:rsid w:val="00856184"/>
    <w:rsid w:val="00856572"/>
    <w:rsid w:val="008566DD"/>
    <w:rsid w:val="008567D9"/>
    <w:rsid w:val="008567E0"/>
    <w:rsid w:val="00856BEA"/>
    <w:rsid w:val="00856C8E"/>
    <w:rsid w:val="0085739E"/>
    <w:rsid w:val="00857571"/>
    <w:rsid w:val="008576F0"/>
    <w:rsid w:val="00857876"/>
    <w:rsid w:val="00857E66"/>
    <w:rsid w:val="00857F12"/>
    <w:rsid w:val="00860015"/>
    <w:rsid w:val="00860040"/>
    <w:rsid w:val="00860437"/>
    <w:rsid w:val="00860459"/>
    <w:rsid w:val="00860697"/>
    <w:rsid w:val="008606F9"/>
    <w:rsid w:val="008609B3"/>
    <w:rsid w:val="00860A95"/>
    <w:rsid w:val="00860BD3"/>
    <w:rsid w:val="00860C5D"/>
    <w:rsid w:val="00860C6F"/>
    <w:rsid w:val="00860E4E"/>
    <w:rsid w:val="00860F3D"/>
    <w:rsid w:val="00861179"/>
    <w:rsid w:val="008614D1"/>
    <w:rsid w:val="00861530"/>
    <w:rsid w:val="008616E1"/>
    <w:rsid w:val="00861A5B"/>
    <w:rsid w:val="00861CE6"/>
    <w:rsid w:val="00861F39"/>
    <w:rsid w:val="00862078"/>
    <w:rsid w:val="0086209C"/>
    <w:rsid w:val="008622A6"/>
    <w:rsid w:val="008622AB"/>
    <w:rsid w:val="00862307"/>
    <w:rsid w:val="0086249E"/>
    <w:rsid w:val="008625B7"/>
    <w:rsid w:val="00862628"/>
    <w:rsid w:val="008627D3"/>
    <w:rsid w:val="00862ADD"/>
    <w:rsid w:val="00862FF7"/>
    <w:rsid w:val="00863138"/>
    <w:rsid w:val="008637FB"/>
    <w:rsid w:val="00863923"/>
    <w:rsid w:val="00863A70"/>
    <w:rsid w:val="0086430B"/>
    <w:rsid w:val="0086469C"/>
    <w:rsid w:val="00864857"/>
    <w:rsid w:val="008648FD"/>
    <w:rsid w:val="00864D21"/>
    <w:rsid w:val="00865042"/>
    <w:rsid w:val="008651BE"/>
    <w:rsid w:val="00865276"/>
    <w:rsid w:val="008653F8"/>
    <w:rsid w:val="0086545F"/>
    <w:rsid w:val="008654A7"/>
    <w:rsid w:val="008658AD"/>
    <w:rsid w:val="00865978"/>
    <w:rsid w:val="00865DAF"/>
    <w:rsid w:val="0086620A"/>
    <w:rsid w:val="008665D6"/>
    <w:rsid w:val="00866899"/>
    <w:rsid w:val="00866B41"/>
    <w:rsid w:val="00866C2D"/>
    <w:rsid w:val="00866C72"/>
    <w:rsid w:val="00866FF8"/>
    <w:rsid w:val="00867292"/>
    <w:rsid w:val="00867BC4"/>
    <w:rsid w:val="00870095"/>
    <w:rsid w:val="0087011C"/>
    <w:rsid w:val="0087029B"/>
    <w:rsid w:val="00870635"/>
    <w:rsid w:val="00870D33"/>
    <w:rsid w:val="00870E2D"/>
    <w:rsid w:val="00870E83"/>
    <w:rsid w:val="00870F31"/>
    <w:rsid w:val="008712D9"/>
    <w:rsid w:val="008712F2"/>
    <w:rsid w:val="008713E1"/>
    <w:rsid w:val="00871E72"/>
    <w:rsid w:val="00871EB6"/>
    <w:rsid w:val="008722B1"/>
    <w:rsid w:val="008724C2"/>
    <w:rsid w:val="00872885"/>
    <w:rsid w:val="00872C0B"/>
    <w:rsid w:val="00872C18"/>
    <w:rsid w:val="008730EA"/>
    <w:rsid w:val="0087310F"/>
    <w:rsid w:val="00873242"/>
    <w:rsid w:val="00873254"/>
    <w:rsid w:val="00873822"/>
    <w:rsid w:val="00873882"/>
    <w:rsid w:val="00873A24"/>
    <w:rsid w:val="00873EA1"/>
    <w:rsid w:val="00873F1D"/>
    <w:rsid w:val="00874194"/>
    <w:rsid w:val="0087434F"/>
    <w:rsid w:val="0087454E"/>
    <w:rsid w:val="00874651"/>
    <w:rsid w:val="008747B9"/>
    <w:rsid w:val="00874A9D"/>
    <w:rsid w:val="00874DB4"/>
    <w:rsid w:val="00874DE2"/>
    <w:rsid w:val="008751F3"/>
    <w:rsid w:val="00875976"/>
    <w:rsid w:val="00875B8F"/>
    <w:rsid w:val="00876706"/>
    <w:rsid w:val="0087680F"/>
    <w:rsid w:val="00876927"/>
    <w:rsid w:val="00876A4E"/>
    <w:rsid w:val="00876CCF"/>
    <w:rsid w:val="00876EC6"/>
    <w:rsid w:val="0087744A"/>
    <w:rsid w:val="00877F56"/>
    <w:rsid w:val="00877F5F"/>
    <w:rsid w:val="008806AC"/>
    <w:rsid w:val="00880735"/>
    <w:rsid w:val="00880775"/>
    <w:rsid w:val="00880780"/>
    <w:rsid w:val="00880E07"/>
    <w:rsid w:val="00880E91"/>
    <w:rsid w:val="0088143B"/>
    <w:rsid w:val="008815DB"/>
    <w:rsid w:val="00881767"/>
    <w:rsid w:val="00881802"/>
    <w:rsid w:val="008819AC"/>
    <w:rsid w:val="00881D75"/>
    <w:rsid w:val="00881E53"/>
    <w:rsid w:val="00881F7E"/>
    <w:rsid w:val="008822AD"/>
    <w:rsid w:val="00882B88"/>
    <w:rsid w:val="00882E6B"/>
    <w:rsid w:val="00882EFF"/>
    <w:rsid w:val="008831C4"/>
    <w:rsid w:val="0088344D"/>
    <w:rsid w:val="008835B3"/>
    <w:rsid w:val="00883B23"/>
    <w:rsid w:val="00883C72"/>
    <w:rsid w:val="00884100"/>
    <w:rsid w:val="008843AC"/>
    <w:rsid w:val="008844FF"/>
    <w:rsid w:val="008845FF"/>
    <w:rsid w:val="008849C3"/>
    <w:rsid w:val="00884FD3"/>
    <w:rsid w:val="008856F5"/>
    <w:rsid w:val="008857B9"/>
    <w:rsid w:val="008859FC"/>
    <w:rsid w:val="00885A8A"/>
    <w:rsid w:val="00885AF3"/>
    <w:rsid w:val="00885FC5"/>
    <w:rsid w:val="00886111"/>
    <w:rsid w:val="008861BB"/>
    <w:rsid w:val="00886D37"/>
    <w:rsid w:val="00886E77"/>
    <w:rsid w:val="00886EDB"/>
    <w:rsid w:val="00887157"/>
    <w:rsid w:val="008875AF"/>
    <w:rsid w:val="0088787F"/>
    <w:rsid w:val="00887A9E"/>
    <w:rsid w:val="00887B8F"/>
    <w:rsid w:val="00887CEA"/>
    <w:rsid w:val="00887F47"/>
    <w:rsid w:val="00890381"/>
    <w:rsid w:val="008905C4"/>
    <w:rsid w:val="008906AC"/>
    <w:rsid w:val="00890804"/>
    <w:rsid w:val="00890AC7"/>
    <w:rsid w:val="00890C2D"/>
    <w:rsid w:val="008910F6"/>
    <w:rsid w:val="0089143D"/>
    <w:rsid w:val="00891448"/>
    <w:rsid w:val="008916EE"/>
    <w:rsid w:val="00891BD5"/>
    <w:rsid w:val="008922BC"/>
    <w:rsid w:val="0089234C"/>
    <w:rsid w:val="0089237E"/>
    <w:rsid w:val="008927F8"/>
    <w:rsid w:val="00892969"/>
    <w:rsid w:val="00892A8A"/>
    <w:rsid w:val="00892D08"/>
    <w:rsid w:val="00892DA9"/>
    <w:rsid w:val="00892F60"/>
    <w:rsid w:val="008930BD"/>
    <w:rsid w:val="008930C1"/>
    <w:rsid w:val="0089350B"/>
    <w:rsid w:val="00893CB5"/>
    <w:rsid w:val="00894198"/>
    <w:rsid w:val="00894351"/>
    <w:rsid w:val="00894377"/>
    <w:rsid w:val="00894442"/>
    <w:rsid w:val="00894669"/>
    <w:rsid w:val="00894964"/>
    <w:rsid w:val="00894AC3"/>
    <w:rsid w:val="00894D4E"/>
    <w:rsid w:val="00894F43"/>
    <w:rsid w:val="00895135"/>
    <w:rsid w:val="008951F6"/>
    <w:rsid w:val="00895305"/>
    <w:rsid w:val="0089587C"/>
    <w:rsid w:val="00895A97"/>
    <w:rsid w:val="00895B01"/>
    <w:rsid w:val="00895C48"/>
    <w:rsid w:val="00895F1F"/>
    <w:rsid w:val="0089635A"/>
    <w:rsid w:val="00896BCB"/>
    <w:rsid w:val="00896CA7"/>
    <w:rsid w:val="00896D9B"/>
    <w:rsid w:val="00896EC7"/>
    <w:rsid w:val="008972B7"/>
    <w:rsid w:val="008973DB"/>
    <w:rsid w:val="008974B9"/>
    <w:rsid w:val="008974F7"/>
    <w:rsid w:val="00897682"/>
    <w:rsid w:val="0089774E"/>
    <w:rsid w:val="008977B4"/>
    <w:rsid w:val="008979F0"/>
    <w:rsid w:val="00897C48"/>
    <w:rsid w:val="00897DA3"/>
    <w:rsid w:val="00897F72"/>
    <w:rsid w:val="008A0138"/>
    <w:rsid w:val="008A03EA"/>
    <w:rsid w:val="008A0449"/>
    <w:rsid w:val="008A04B1"/>
    <w:rsid w:val="008A06C4"/>
    <w:rsid w:val="008A0739"/>
    <w:rsid w:val="008A07DD"/>
    <w:rsid w:val="008A0CA3"/>
    <w:rsid w:val="008A0EB6"/>
    <w:rsid w:val="008A107E"/>
    <w:rsid w:val="008A13FA"/>
    <w:rsid w:val="008A1408"/>
    <w:rsid w:val="008A194E"/>
    <w:rsid w:val="008A19E1"/>
    <w:rsid w:val="008A1A2D"/>
    <w:rsid w:val="008A1A51"/>
    <w:rsid w:val="008A1F4A"/>
    <w:rsid w:val="008A249E"/>
    <w:rsid w:val="008A2581"/>
    <w:rsid w:val="008A267F"/>
    <w:rsid w:val="008A2C72"/>
    <w:rsid w:val="008A2D66"/>
    <w:rsid w:val="008A2DDD"/>
    <w:rsid w:val="008A2E20"/>
    <w:rsid w:val="008A330A"/>
    <w:rsid w:val="008A4134"/>
    <w:rsid w:val="008A4428"/>
    <w:rsid w:val="008A448B"/>
    <w:rsid w:val="008A4792"/>
    <w:rsid w:val="008A4BC4"/>
    <w:rsid w:val="008A4E24"/>
    <w:rsid w:val="008A4EC2"/>
    <w:rsid w:val="008A4F14"/>
    <w:rsid w:val="008A4FB3"/>
    <w:rsid w:val="008A50FF"/>
    <w:rsid w:val="008A5390"/>
    <w:rsid w:val="008A605B"/>
    <w:rsid w:val="008A6069"/>
    <w:rsid w:val="008A6400"/>
    <w:rsid w:val="008A65E1"/>
    <w:rsid w:val="008A675B"/>
    <w:rsid w:val="008A6995"/>
    <w:rsid w:val="008A6ADE"/>
    <w:rsid w:val="008A6CE1"/>
    <w:rsid w:val="008A6F2D"/>
    <w:rsid w:val="008A7161"/>
    <w:rsid w:val="008A7329"/>
    <w:rsid w:val="008A7515"/>
    <w:rsid w:val="008A79A4"/>
    <w:rsid w:val="008A7B95"/>
    <w:rsid w:val="008A7CF8"/>
    <w:rsid w:val="008A7D57"/>
    <w:rsid w:val="008A7D90"/>
    <w:rsid w:val="008A7F64"/>
    <w:rsid w:val="008B00AE"/>
    <w:rsid w:val="008B0282"/>
    <w:rsid w:val="008B0303"/>
    <w:rsid w:val="008B0AEC"/>
    <w:rsid w:val="008B0CA9"/>
    <w:rsid w:val="008B0EA0"/>
    <w:rsid w:val="008B1051"/>
    <w:rsid w:val="008B141E"/>
    <w:rsid w:val="008B1604"/>
    <w:rsid w:val="008B1CF9"/>
    <w:rsid w:val="008B23E0"/>
    <w:rsid w:val="008B251D"/>
    <w:rsid w:val="008B292E"/>
    <w:rsid w:val="008B2BDC"/>
    <w:rsid w:val="008B2EE4"/>
    <w:rsid w:val="008B2FDE"/>
    <w:rsid w:val="008B30BA"/>
    <w:rsid w:val="008B31C4"/>
    <w:rsid w:val="008B33B8"/>
    <w:rsid w:val="008B3467"/>
    <w:rsid w:val="008B34FC"/>
    <w:rsid w:val="008B385C"/>
    <w:rsid w:val="008B38C1"/>
    <w:rsid w:val="008B3BFD"/>
    <w:rsid w:val="008B3DE0"/>
    <w:rsid w:val="008B412A"/>
    <w:rsid w:val="008B420A"/>
    <w:rsid w:val="008B42AC"/>
    <w:rsid w:val="008B4332"/>
    <w:rsid w:val="008B440F"/>
    <w:rsid w:val="008B44A8"/>
    <w:rsid w:val="008B4515"/>
    <w:rsid w:val="008B464E"/>
    <w:rsid w:val="008B4713"/>
    <w:rsid w:val="008B488A"/>
    <w:rsid w:val="008B4932"/>
    <w:rsid w:val="008B4BC2"/>
    <w:rsid w:val="008B4CBC"/>
    <w:rsid w:val="008B4CCC"/>
    <w:rsid w:val="008B4D36"/>
    <w:rsid w:val="008B5052"/>
    <w:rsid w:val="008B5581"/>
    <w:rsid w:val="008B5982"/>
    <w:rsid w:val="008B5AAE"/>
    <w:rsid w:val="008B5DB9"/>
    <w:rsid w:val="008B5DF0"/>
    <w:rsid w:val="008B5EBD"/>
    <w:rsid w:val="008B6526"/>
    <w:rsid w:val="008B6961"/>
    <w:rsid w:val="008B6F37"/>
    <w:rsid w:val="008B7128"/>
    <w:rsid w:val="008B74DF"/>
    <w:rsid w:val="008B752E"/>
    <w:rsid w:val="008B77D6"/>
    <w:rsid w:val="008B7940"/>
    <w:rsid w:val="008B7AE0"/>
    <w:rsid w:val="008B7B0C"/>
    <w:rsid w:val="008B7C14"/>
    <w:rsid w:val="008B7DF3"/>
    <w:rsid w:val="008C0045"/>
    <w:rsid w:val="008C0124"/>
    <w:rsid w:val="008C0207"/>
    <w:rsid w:val="008C02C0"/>
    <w:rsid w:val="008C0616"/>
    <w:rsid w:val="008C0928"/>
    <w:rsid w:val="008C09D6"/>
    <w:rsid w:val="008C0A20"/>
    <w:rsid w:val="008C1405"/>
    <w:rsid w:val="008C150F"/>
    <w:rsid w:val="008C17A8"/>
    <w:rsid w:val="008C18DF"/>
    <w:rsid w:val="008C19C7"/>
    <w:rsid w:val="008C1E6A"/>
    <w:rsid w:val="008C1FDC"/>
    <w:rsid w:val="008C22DB"/>
    <w:rsid w:val="008C2956"/>
    <w:rsid w:val="008C2959"/>
    <w:rsid w:val="008C2B6C"/>
    <w:rsid w:val="008C2F82"/>
    <w:rsid w:val="008C307E"/>
    <w:rsid w:val="008C31AE"/>
    <w:rsid w:val="008C33B1"/>
    <w:rsid w:val="008C3635"/>
    <w:rsid w:val="008C39C0"/>
    <w:rsid w:val="008C3A84"/>
    <w:rsid w:val="008C4109"/>
    <w:rsid w:val="008C42E5"/>
    <w:rsid w:val="008C4C1C"/>
    <w:rsid w:val="008C4CCB"/>
    <w:rsid w:val="008C4F1C"/>
    <w:rsid w:val="008C50FD"/>
    <w:rsid w:val="008C5159"/>
    <w:rsid w:val="008C53F1"/>
    <w:rsid w:val="008C5729"/>
    <w:rsid w:val="008C5943"/>
    <w:rsid w:val="008C5977"/>
    <w:rsid w:val="008C5C73"/>
    <w:rsid w:val="008C5C86"/>
    <w:rsid w:val="008C5E0E"/>
    <w:rsid w:val="008C5E5F"/>
    <w:rsid w:val="008C6052"/>
    <w:rsid w:val="008C60C0"/>
    <w:rsid w:val="008C60C8"/>
    <w:rsid w:val="008C627C"/>
    <w:rsid w:val="008C6CE6"/>
    <w:rsid w:val="008C6D1A"/>
    <w:rsid w:val="008C6D9C"/>
    <w:rsid w:val="008C6E69"/>
    <w:rsid w:val="008C7072"/>
    <w:rsid w:val="008C74E6"/>
    <w:rsid w:val="008C75CA"/>
    <w:rsid w:val="008C78CE"/>
    <w:rsid w:val="008C7D2C"/>
    <w:rsid w:val="008C7DE2"/>
    <w:rsid w:val="008C7F0B"/>
    <w:rsid w:val="008D01E0"/>
    <w:rsid w:val="008D0323"/>
    <w:rsid w:val="008D04E1"/>
    <w:rsid w:val="008D04ED"/>
    <w:rsid w:val="008D0577"/>
    <w:rsid w:val="008D0929"/>
    <w:rsid w:val="008D0B7F"/>
    <w:rsid w:val="008D0C68"/>
    <w:rsid w:val="008D0D43"/>
    <w:rsid w:val="008D0D47"/>
    <w:rsid w:val="008D0D8C"/>
    <w:rsid w:val="008D11DD"/>
    <w:rsid w:val="008D1297"/>
    <w:rsid w:val="008D12F1"/>
    <w:rsid w:val="008D1349"/>
    <w:rsid w:val="008D145C"/>
    <w:rsid w:val="008D148B"/>
    <w:rsid w:val="008D1BBE"/>
    <w:rsid w:val="008D1C4D"/>
    <w:rsid w:val="008D21D0"/>
    <w:rsid w:val="008D24AF"/>
    <w:rsid w:val="008D2828"/>
    <w:rsid w:val="008D29B0"/>
    <w:rsid w:val="008D2B7A"/>
    <w:rsid w:val="008D2C1D"/>
    <w:rsid w:val="008D2E8E"/>
    <w:rsid w:val="008D31F6"/>
    <w:rsid w:val="008D40D8"/>
    <w:rsid w:val="008D41C9"/>
    <w:rsid w:val="008D45D6"/>
    <w:rsid w:val="008D4800"/>
    <w:rsid w:val="008D4965"/>
    <w:rsid w:val="008D49A9"/>
    <w:rsid w:val="008D4AE0"/>
    <w:rsid w:val="008D4BFF"/>
    <w:rsid w:val="008D4D3E"/>
    <w:rsid w:val="008D4D6A"/>
    <w:rsid w:val="008D4DDD"/>
    <w:rsid w:val="008D4F6A"/>
    <w:rsid w:val="008D5160"/>
    <w:rsid w:val="008D5256"/>
    <w:rsid w:val="008D53C5"/>
    <w:rsid w:val="008D53EE"/>
    <w:rsid w:val="008D5458"/>
    <w:rsid w:val="008D599C"/>
    <w:rsid w:val="008D66C9"/>
    <w:rsid w:val="008D693B"/>
    <w:rsid w:val="008D69C2"/>
    <w:rsid w:val="008D6F62"/>
    <w:rsid w:val="008D7205"/>
    <w:rsid w:val="008D731C"/>
    <w:rsid w:val="008D7426"/>
    <w:rsid w:val="008D77CD"/>
    <w:rsid w:val="008D7B24"/>
    <w:rsid w:val="008D7BCC"/>
    <w:rsid w:val="008D7D9D"/>
    <w:rsid w:val="008D7E5B"/>
    <w:rsid w:val="008D7E68"/>
    <w:rsid w:val="008D7EA2"/>
    <w:rsid w:val="008E01F8"/>
    <w:rsid w:val="008E033C"/>
    <w:rsid w:val="008E0833"/>
    <w:rsid w:val="008E09BA"/>
    <w:rsid w:val="008E0C4E"/>
    <w:rsid w:val="008E0E2B"/>
    <w:rsid w:val="008E1050"/>
    <w:rsid w:val="008E1283"/>
    <w:rsid w:val="008E1AA2"/>
    <w:rsid w:val="008E1CA0"/>
    <w:rsid w:val="008E1E01"/>
    <w:rsid w:val="008E1FCA"/>
    <w:rsid w:val="008E201F"/>
    <w:rsid w:val="008E21BA"/>
    <w:rsid w:val="008E24CF"/>
    <w:rsid w:val="008E252A"/>
    <w:rsid w:val="008E262B"/>
    <w:rsid w:val="008E27EF"/>
    <w:rsid w:val="008E28E2"/>
    <w:rsid w:val="008E2D79"/>
    <w:rsid w:val="008E2E3F"/>
    <w:rsid w:val="008E32E6"/>
    <w:rsid w:val="008E371D"/>
    <w:rsid w:val="008E3857"/>
    <w:rsid w:val="008E38AD"/>
    <w:rsid w:val="008E38F7"/>
    <w:rsid w:val="008E39C3"/>
    <w:rsid w:val="008E3B09"/>
    <w:rsid w:val="008E3D06"/>
    <w:rsid w:val="008E40AA"/>
    <w:rsid w:val="008E479B"/>
    <w:rsid w:val="008E4D51"/>
    <w:rsid w:val="008E5355"/>
    <w:rsid w:val="008E55AE"/>
    <w:rsid w:val="008E58EE"/>
    <w:rsid w:val="008E5AB3"/>
    <w:rsid w:val="008E5C1F"/>
    <w:rsid w:val="008E5E77"/>
    <w:rsid w:val="008E5E8F"/>
    <w:rsid w:val="008E61BC"/>
    <w:rsid w:val="008E61E4"/>
    <w:rsid w:val="008E6508"/>
    <w:rsid w:val="008E6A7B"/>
    <w:rsid w:val="008E7321"/>
    <w:rsid w:val="008E7473"/>
    <w:rsid w:val="008E762C"/>
    <w:rsid w:val="008E76C1"/>
    <w:rsid w:val="008E7759"/>
    <w:rsid w:val="008E784B"/>
    <w:rsid w:val="008E7AFC"/>
    <w:rsid w:val="008F006A"/>
    <w:rsid w:val="008F05C1"/>
    <w:rsid w:val="008F05D6"/>
    <w:rsid w:val="008F0698"/>
    <w:rsid w:val="008F06F2"/>
    <w:rsid w:val="008F08AE"/>
    <w:rsid w:val="008F092E"/>
    <w:rsid w:val="008F0A2A"/>
    <w:rsid w:val="008F0AAC"/>
    <w:rsid w:val="008F0ED6"/>
    <w:rsid w:val="008F0F04"/>
    <w:rsid w:val="008F0FB4"/>
    <w:rsid w:val="008F1356"/>
    <w:rsid w:val="008F13AF"/>
    <w:rsid w:val="008F18A4"/>
    <w:rsid w:val="008F18B5"/>
    <w:rsid w:val="008F1C5C"/>
    <w:rsid w:val="008F1E63"/>
    <w:rsid w:val="008F20E5"/>
    <w:rsid w:val="008F2112"/>
    <w:rsid w:val="008F21AC"/>
    <w:rsid w:val="008F2291"/>
    <w:rsid w:val="008F245E"/>
    <w:rsid w:val="008F2466"/>
    <w:rsid w:val="008F26E2"/>
    <w:rsid w:val="008F28C1"/>
    <w:rsid w:val="008F2AEC"/>
    <w:rsid w:val="008F31C1"/>
    <w:rsid w:val="008F340E"/>
    <w:rsid w:val="008F3458"/>
    <w:rsid w:val="008F3779"/>
    <w:rsid w:val="008F37D2"/>
    <w:rsid w:val="008F39AC"/>
    <w:rsid w:val="008F3A7D"/>
    <w:rsid w:val="008F40E4"/>
    <w:rsid w:val="008F4177"/>
    <w:rsid w:val="008F41B1"/>
    <w:rsid w:val="008F43C1"/>
    <w:rsid w:val="008F469F"/>
    <w:rsid w:val="008F4D4C"/>
    <w:rsid w:val="008F4DC2"/>
    <w:rsid w:val="008F4F08"/>
    <w:rsid w:val="008F4F3F"/>
    <w:rsid w:val="008F4FA4"/>
    <w:rsid w:val="008F50B3"/>
    <w:rsid w:val="008F50DF"/>
    <w:rsid w:val="008F5401"/>
    <w:rsid w:val="008F5953"/>
    <w:rsid w:val="008F5AAB"/>
    <w:rsid w:val="008F5D7F"/>
    <w:rsid w:val="008F5D8B"/>
    <w:rsid w:val="008F5F84"/>
    <w:rsid w:val="008F5FBF"/>
    <w:rsid w:val="008F60B1"/>
    <w:rsid w:val="008F6233"/>
    <w:rsid w:val="008F6279"/>
    <w:rsid w:val="008F676F"/>
    <w:rsid w:val="008F68C8"/>
    <w:rsid w:val="008F6A8A"/>
    <w:rsid w:val="008F6AA9"/>
    <w:rsid w:val="008F6C30"/>
    <w:rsid w:val="008F6FF4"/>
    <w:rsid w:val="008F7021"/>
    <w:rsid w:val="008F7144"/>
    <w:rsid w:val="008F72BA"/>
    <w:rsid w:val="008F72BB"/>
    <w:rsid w:val="008F72C6"/>
    <w:rsid w:val="008F7524"/>
    <w:rsid w:val="008F763C"/>
    <w:rsid w:val="008F7728"/>
    <w:rsid w:val="008F77DF"/>
    <w:rsid w:val="008F7D80"/>
    <w:rsid w:val="008F7E1E"/>
    <w:rsid w:val="00900495"/>
    <w:rsid w:val="00900633"/>
    <w:rsid w:val="009008A0"/>
    <w:rsid w:val="00900D95"/>
    <w:rsid w:val="00901B9B"/>
    <w:rsid w:val="00901D1F"/>
    <w:rsid w:val="009024BC"/>
    <w:rsid w:val="009024FC"/>
    <w:rsid w:val="00902678"/>
    <w:rsid w:val="00902A16"/>
    <w:rsid w:val="00902A93"/>
    <w:rsid w:val="00902DB9"/>
    <w:rsid w:val="00902FB8"/>
    <w:rsid w:val="009032A6"/>
    <w:rsid w:val="00903862"/>
    <w:rsid w:val="00903A8A"/>
    <w:rsid w:val="00903ACB"/>
    <w:rsid w:val="00903DFA"/>
    <w:rsid w:val="0090412A"/>
    <w:rsid w:val="009044AF"/>
    <w:rsid w:val="0090452A"/>
    <w:rsid w:val="009049CF"/>
    <w:rsid w:val="0090519F"/>
    <w:rsid w:val="00905391"/>
    <w:rsid w:val="0090541C"/>
    <w:rsid w:val="009056DD"/>
    <w:rsid w:val="0090594C"/>
    <w:rsid w:val="00905B20"/>
    <w:rsid w:val="00906018"/>
    <w:rsid w:val="009063E8"/>
    <w:rsid w:val="0090667E"/>
    <w:rsid w:val="00906948"/>
    <w:rsid w:val="00906D3F"/>
    <w:rsid w:val="00906D77"/>
    <w:rsid w:val="0090752C"/>
    <w:rsid w:val="00907532"/>
    <w:rsid w:val="0090760A"/>
    <w:rsid w:val="00907757"/>
    <w:rsid w:val="00907813"/>
    <w:rsid w:val="00907BF6"/>
    <w:rsid w:val="00907C3C"/>
    <w:rsid w:val="00907EEC"/>
    <w:rsid w:val="00907F47"/>
    <w:rsid w:val="00907FE0"/>
    <w:rsid w:val="00910685"/>
    <w:rsid w:val="009108DE"/>
    <w:rsid w:val="00910B2C"/>
    <w:rsid w:val="00910E50"/>
    <w:rsid w:val="00910EEC"/>
    <w:rsid w:val="00910F02"/>
    <w:rsid w:val="00910F5D"/>
    <w:rsid w:val="009110A6"/>
    <w:rsid w:val="0091115C"/>
    <w:rsid w:val="00911349"/>
    <w:rsid w:val="009113D6"/>
    <w:rsid w:val="009115E3"/>
    <w:rsid w:val="0091163F"/>
    <w:rsid w:val="009117D3"/>
    <w:rsid w:val="00911B22"/>
    <w:rsid w:val="00911CE5"/>
    <w:rsid w:val="00911FFD"/>
    <w:rsid w:val="0091200F"/>
    <w:rsid w:val="00912189"/>
    <w:rsid w:val="0091247A"/>
    <w:rsid w:val="009124D4"/>
    <w:rsid w:val="009128AA"/>
    <w:rsid w:val="00912D62"/>
    <w:rsid w:val="009134C6"/>
    <w:rsid w:val="00913538"/>
    <w:rsid w:val="0091369F"/>
    <w:rsid w:val="00913BB6"/>
    <w:rsid w:val="00913DC0"/>
    <w:rsid w:val="00913F05"/>
    <w:rsid w:val="00914088"/>
    <w:rsid w:val="0091418B"/>
    <w:rsid w:val="0091436D"/>
    <w:rsid w:val="00914614"/>
    <w:rsid w:val="009147C2"/>
    <w:rsid w:val="009147E7"/>
    <w:rsid w:val="00914D70"/>
    <w:rsid w:val="00915080"/>
    <w:rsid w:val="00915275"/>
    <w:rsid w:val="00915435"/>
    <w:rsid w:val="009155EE"/>
    <w:rsid w:val="009157E6"/>
    <w:rsid w:val="00915C3E"/>
    <w:rsid w:val="009160EA"/>
    <w:rsid w:val="0091640C"/>
    <w:rsid w:val="00916642"/>
    <w:rsid w:val="00916705"/>
    <w:rsid w:val="00916775"/>
    <w:rsid w:val="009167B7"/>
    <w:rsid w:val="009170EB"/>
    <w:rsid w:val="00917209"/>
    <w:rsid w:val="009172A4"/>
    <w:rsid w:val="009174F0"/>
    <w:rsid w:val="009175E0"/>
    <w:rsid w:val="009179A0"/>
    <w:rsid w:val="00917B5C"/>
    <w:rsid w:val="00917D25"/>
    <w:rsid w:val="0092015B"/>
    <w:rsid w:val="009203AF"/>
    <w:rsid w:val="00920469"/>
    <w:rsid w:val="00920638"/>
    <w:rsid w:val="00920945"/>
    <w:rsid w:val="00920A3B"/>
    <w:rsid w:val="00920A7B"/>
    <w:rsid w:val="00920B67"/>
    <w:rsid w:val="00920E0C"/>
    <w:rsid w:val="00920F4E"/>
    <w:rsid w:val="00920FFA"/>
    <w:rsid w:val="00921006"/>
    <w:rsid w:val="0092113D"/>
    <w:rsid w:val="009212BF"/>
    <w:rsid w:val="0092154E"/>
    <w:rsid w:val="00921735"/>
    <w:rsid w:val="00921813"/>
    <w:rsid w:val="0092198D"/>
    <w:rsid w:val="009219F4"/>
    <w:rsid w:val="00921B2E"/>
    <w:rsid w:val="00921C87"/>
    <w:rsid w:val="00921D75"/>
    <w:rsid w:val="00921E98"/>
    <w:rsid w:val="00921F70"/>
    <w:rsid w:val="00922819"/>
    <w:rsid w:val="00922E8B"/>
    <w:rsid w:val="009231B6"/>
    <w:rsid w:val="00923342"/>
    <w:rsid w:val="00923387"/>
    <w:rsid w:val="0092359D"/>
    <w:rsid w:val="009235D6"/>
    <w:rsid w:val="009236BA"/>
    <w:rsid w:val="00923737"/>
    <w:rsid w:val="0092388C"/>
    <w:rsid w:val="00923948"/>
    <w:rsid w:val="0092397F"/>
    <w:rsid w:val="00923B5D"/>
    <w:rsid w:val="00923D02"/>
    <w:rsid w:val="00923E2F"/>
    <w:rsid w:val="00923EA1"/>
    <w:rsid w:val="00923EFF"/>
    <w:rsid w:val="00923F86"/>
    <w:rsid w:val="009245CD"/>
    <w:rsid w:val="00924718"/>
    <w:rsid w:val="009247A2"/>
    <w:rsid w:val="009248D3"/>
    <w:rsid w:val="00924A12"/>
    <w:rsid w:val="00924A3A"/>
    <w:rsid w:val="00924A7E"/>
    <w:rsid w:val="00924BF4"/>
    <w:rsid w:val="00924C6C"/>
    <w:rsid w:val="00924CB2"/>
    <w:rsid w:val="00924CE6"/>
    <w:rsid w:val="00924E3C"/>
    <w:rsid w:val="009251DF"/>
    <w:rsid w:val="009252E6"/>
    <w:rsid w:val="009253BF"/>
    <w:rsid w:val="009254C7"/>
    <w:rsid w:val="00925590"/>
    <w:rsid w:val="00925A14"/>
    <w:rsid w:val="00925B7F"/>
    <w:rsid w:val="00926142"/>
    <w:rsid w:val="009263DB"/>
    <w:rsid w:val="00926468"/>
    <w:rsid w:val="0092675B"/>
    <w:rsid w:val="00926CE5"/>
    <w:rsid w:val="00926FB4"/>
    <w:rsid w:val="009276B9"/>
    <w:rsid w:val="0092784E"/>
    <w:rsid w:val="009278B6"/>
    <w:rsid w:val="00927921"/>
    <w:rsid w:val="00927A85"/>
    <w:rsid w:val="00927AB7"/>
    <w:rsid w:val="00927ADE"/>
    <w:rsid w:val="00927C77"/>
    <w:rsid w:val="00927DC7"/>
    <w:rsid w:val="00927DCF"/>
    <w:rsid w:val="00927F8A"/>
    <w:rsid w:val="009300D1"/>
    <w:rsid w:val="009301FA"/>
    <w:rsid w:val="0093047D"/>
    <w:rsid w:val="00930613"/>
    <w:rsid w:val="00930872"/>
    <w:rsid w:val="009308B0"/>
    <w:rsid w:val="009309B5"/>
    <w:rsid w:val="00930A9D"/>
    <w:rsid w:val="00930D2E"/>
    <w:rsid w:val="009312AB"/>
    <w:rsid w:val="009315A3"/>
    <w:rsid w:val="00931925"/>
    <w:rsid w:val="00931C29"/>
    <w:rsid w:val="00931C84"/>
    <w:rsid w:val="00931E37"/>
    <w:rsid w:val="00931E60"/>
    <w:rsid w:val="00931EB4"/>
    <w:rsid w:val="00931F6B"/>
    <w:rsid w:val="009323FA"/>
    <w:rsid w:val="00932461"/>
    <w:rsid w:val="009328F0"/>
    <w:rsid w:val="00932A50"/>
    <w:rsid w:val="00932D5A"/>
    <w:rsid w:val="009330AE"/>
    <w:rsid w:val="009331EF"/>
    <w:rsid w:val="00933406"/>
    <w:rsid w:val="00933637"/>
    <w:rsid w:val="0093375D"/>
    <w:rsid w:val="0093381A"/>
    <w:rsid w:val="009339A5"/>
    <w:rsid w:val="00933A03"/>
    <w:rsid w:val="00933A05"/>
    <w:rsid w:val="00933AF0"/>
    <w:rsid w:val="00933BD4"/>
    <w:rsid w:val="00933D9C"/>
    <w:rsid w:val="009343DD"/>
    <w:rsid w:val="00934B8B"/>
    <w:rsid w:val="009351AD"/>
    <w:rsid w:val="009352A9"/>
    <w:rsid w:val="00935A54"/>
    <w:rsid w:val="00935EF6"/>
    <w:rsid w:val="009361CA"/>
    <w:rsid w:val="0093685E"/>
    <w:rsid w:val="00936E2A"/>
    <w:rsid w:val="00937222"/>
    <w:rsid w:val="009374EB"/>
    <w:rsid w:val="00937684"/>
    <w:rsid w:val="00937BCD"/>
    <w:rsid w:val="00937F5C"/>
    <w:rsid w:val="00940982"/>
    <w:rsid w:val="00940A68"/>
    <w:rsid w:val="009410AE"/>
    <w:rsid w:val="00941555"/>
    <w:rsid w:val="0094164D"/>
    <w:rsid w:val="009416FA"/>
    <w:rsid w:val="009417F5"/>
    <w:rsid w:val="00941858"/>
    <w:rsid w:val="0094190E"/>
    <w:rsid w:val="009419C8"/>
    <w:rsid w:val="00941AAE"/>
    <w:rsid w:val="00941DB1"/>
    <w:rsid w:val="00941E15"/>
    <w:rsid w:val="00942262"/>
    <w:rsid w:val="0094226F"/>
    <w:rsid w:val="00942A05"/>
    <w:rsid w:val="00942BDF"/>
    <w:rsid w:val="00942DCE"/>
    <w:rsid w:val="00943273"/>
    <w:rsid w:val="009436A7"/>
    <w:rsid w:val="00943AE1"/>
    <w:rsid w:val="00943B85"/>
    <w:rsid w:val="00943D67"/>
    <w:rsid w:val="00943DB3"/>
    <w:rsid w:val="00943FCE"/>
    <w:rsid w:val="0094409A"/>
    <w:rsid w:val="0094487A"/>
    <w:rsid w:val="00944CFC"/>
    <w:rsid w:val="00944D23"/>
    <w:rsid w:val="00944FE9"/>
    <w:rsid w:val="009451C8"/>
    <w:rsid w:val="009452CC"/>
    <w:rsid w:val="0094538C"/>
    <w:rsid w:val="00945534"/>
    <w:rsid w:val="009455EA"/>
    <w:rsid w:val="00945B13"/>
    <w:rsid w:val="00946056"/>
    <w:rsid w:val="00946095"/>
    <w:rsid w:val="00946143"/>
    <w:rsid w:val="0094626E"/>
    <w:rsid w:val="00946FAB"/>
    <w:rsid w:val="009470D2"/>
    <w:rsid w:val="00947161"/>
    <w:rsid w:val="009471D5"/>
    <w:rsid w:val="00947358"/>
    <w:rsid w:val="009473E3"/>
    <w:rsid w:val="009475E7"/>
    <w:rsid w:val="009477BA"/>
    <w:rsid w:val="009477EB"/>
    <w:rsid w:val="00947C92"/>
    <w:rsid w:val="00947EC4"/>
    <w:rsid w:val="009501D4"/>
    <w:rsid w:val="009508EA"/>
    <w:rsid w:val="00950B50"/>
    <w:rsid w:val="00950F67"/>
    <w:rsid w:val="00951897"/>
    <w:rsid w:val="00951910"/>
    <w:rsid w:val="0095262E"/>
    <w:rsid w:val="00952630"/>
    <w:rsid w:val="00952980"/>
    <w:rsid w:val="00952C18"/>
    <w:rsid w:val="009533FE"/>
    <w:rsid w:val="00953826"/>
    <w:rsid w:val="00953956"/>
    <w:rsid w:val="00953A4E"/>
    <w:rsid w:val="00953A7E"/>
    <w:rsid w:val="0095426C"/>
    <w:rsid w:val="0095436D"/>
    <w:rsid w:val="009543F1"/>
    <w:rsid w:val="009544DD"/>
    <w:rsid w:val="009544EA"/>
    <w:rsid w:val="009547C6"/>
    <w:rsid w:val="00954C66"/>
    <w:rsid w:val="00954CAD"/>
    <w:rsid w:val="00954CB3"/>
    <w:rsid w:val="00954F40"/>
    <w:rsid w:val="009550D6"/>
    <w:rsid w:val="009555C8"/>
    <w:rsid w:val="00955A75"/>
    <w:rsid w:val="00955B90"/>
    <w:rsid w:val="00955BCB"/>
    <w:rsid w:val="00955DDF"/>
    <w:rsid w:val="00955F90"/>
    <w:rsid w:val="009562C4"/>
    <w:rsid w:val="0095634B"/>
    <w:rsid w:val="009563D5"/>
    <w:rsid w:val="00956408"/>
    <w:rsid w:val="00956646"/>
    <w:rsid w:val="00956676"/>
    <w:rsid w:val="00956858"/>
    <w:rsid w:val="00956A8F"/>
    <w:rsid w:val="00956C13"/>
    <w:rsid w:val="00956E17"/>
    <w:rsid w:val="0095703F"/>
    <w:rsid w:val="00957401"/>
    <w:rsid w:val="009574F6"/>
    <w:rsid w:val="00957585"/>
    <w:rsid w:val="009575E4"/>
    <w:rsid w:val="009576F8"/>
    <w:rsid w:val="0095776C"/>
    <w:rsid w:val="009577F0"/>
    <w:rsid w:val="009579DC"/>
    <w:rsid w:val="00957BC3"/>
    <w:rsid w:val="00957D04"/>
    <w:rsid w:val="0096007D"/>
    <w:rsid w:val="00960098"/>
    <w:rsid w:val="00960211"/>
    <w:rsid w:val="009602AD"/>
    <w:rsid w:val="00960481"/>
    <w:rsid w:val="0096056C"/>
    <w:rsid w:val="0096061C"/>
    <w:rsid w:val="009606D9"/>
    <w:rsid w:val="0096080E"/>
    <w:rsid w:val="00960857"/>
    <w:rsid w:val="009608A6"/>
    <w:rsid w:val="0096096B"/>
    <w:rsid w:val="00960AF1"/>
    <w:rsid w:val="00960CBE"/>
    <w:rsid w:val="00960E0A"/>
    <w:rsid w:val="00960F00"/>
    <w:rsid w:val="009612BF"/>
    <w:rsid w:val="009615A1"/>
    <w:rsid w:val="00961729"/>
    <w:rsid w:val="0096196B"/>
    <w:rsid w:val="00961B6E"/>
    <w:rsid w:val="00961E97"/>
    <w:rsid w:val="0096214E"/>
    <w:rsid w:val="0096241D"/>
    <w:rsid w:val="009625AF"/>
    <w:rsid w:val="00962669"/>
    <w:rsid w:val="00962A5B"/>
    <w:rsid w:val="00962CF2"/>
    <w:rsid w:val="00962E6B"/>
    <w:rsid w:val="0096311E"/>
    <w:rsid w:val="0096329C"/>
    <w:rsid w:val="00963479"/>
    <w:rsid w:val="009634B3"/>
    <w:rsid w:val="0096376B"/>
    <w:rsid w:val="009639BE"/>
    <w:rsid w:val="00963B4D"/>
    <w:rsid w:val="00963DD4"/>
    <w:rsid w:val="00963E20"/>
    <w:rsid w:val="00963E7E"/>
    <w:rsid w:val="00963F8E"/>
    <w:rsid w:val="00964DE6"/>
    <w:rsid w:val="00964E95"/>
    <w:rsid w:val="00965461"/>
    <w:rsid w:val="00965770"/>
    <w:rsid w:val="00965780"/>
    <w:rsid w:val="00965CCF"/>
    <w:rsid w:val="00965D23"/>
    <w:rsid w:val="00965D3C"/>
    <w:rsid w:val="00965F84"/>
    <w:rsid w:val="00966086"/>
    <w:rsid w:val="009662AC"/>
    <w:rsid w:val="0096630C"/>
    <w:rsid w:val="0096638B"/>
    <w:rsid w:val="00966426"/>
    <w:rsid w:val="0096685F"/>
    <w:rsid w:val="00966CEC"/>
    <w:rsid w:val="00966D49"/>
    <w:rsid w:val="00966E69"/>
    <w:rsid w:val="00966F11"/>
    <w:rsid w:val="00966F1B"/>
    <w:rsid w:val="00967314"/>
    <w:rsid w:val="00967ABF"/>
    <w:rsid w:val="00967EF0"/>
    <w:rsid w:val="0097008C"/>
    <w:rsid w:val="009701A7"/>
    <w:rsid w:val="00970397"/>
    <w:rsid w:val="0097042F"/>
    <w:rsid w:val="0097043B"/>
    <w:rsid w:val="0097045A"/>
    <w:rsid w:val="00970637"/>
    <w:rsid w:val="009708D2"/>
    <w:rsid w:val="00970939"/>
    <w:rsid w:val="00970963"/>
    <w:rsid w:val="00970987"/>
    <w:rsid w:val="009709DD"/>
    <w:rsid w:val="00970A01"/>
    <w:rsid w:val="00970A18"/>
    <w:rsid w:val="00970AF2"/>
    <w:rsid w:val="00971309"/>
    <w:rsid w:val="009713F2"/>
    <w:rsid w:val="00971440"/>
    <w:rsid w:val="00971749"/>
    <w:rsid w:val="0097177E"/>
    <w:rsid w:val="00971828"/>
    <w:rsid w:val="00971A32"/>
    <w:rsid w:val="00972000"/>
    <w:rsid w:val="00972085"/>
    <w:rsid w:val="009723EE"/>
    <w:rsid w:val="0097277B"/>
    <w:rsid w:val="00972D4D"/>
    <w:rsid w:val="00972E99"/>
    <w:rsid w:val="0097314A"/>
    <w:rsid w:val="009731C4"/>
    <w:rsid w:val="009736BD"/>
    <w:rsid w:val="009737AB"/>
    <w:rsid w:val="00973A73"/>
    <w:rsid w:val="00973BC2"/>
    <w:rsid w:val="00973BD5"/>
    <w:rsid w:val="00973E47"/>
    <w:rsid w:val="00973F0A"/>
    <w:rsid w:val="009741B2"/>
    <w:rsid w:val="0097449E"/>
    <w:rsid w:val="00974695"/>
    <w:rsid w:val="009749F6"/>
    <w:rsid w:val="00974A0C"/>
    <w:rsid w:val="009751E7"/>
    <w:rsid w:val="00975360"/>
    <w:rsid w:val="009753D6"/>
    <w:rsid w:val="00975721"/>
    <w:rsid w:val="00975B18"/>
    <w:rsid w:val="009762F8"/>
    <w:rsid w:val="009763C0"/>
    <w:rsid w:val="00976480"/>
    <w:rsid w:val="009766A5"/>
    <w:rsid w:val="009767CF"/>
    <w:rsid w:val="009767F1"/>
    <w:rsid w:val="00976ADC"/>
    <w:rsid w:val="00977053"/>
    <w:rsid w:val="0097706B"/>
    <w:rsid w:val="009776AB"/>
    <w:rsid w:val="0097779D"/>
    <w:rsid w:val="009779D6"/>
    <w:rsid w:val="00977A0A"/>
    <w:rsid w:val="00977C2F"/>
    <w:rsid w:val="00977CDA"/>
    <w:rsid w:val="00977E2E"/>
    <w:rsid w:val="00977E3D"/>
    <w:rsid w:val="00977F7E"/>
    <w:rsid w:val="009800E8"/>
    <w:rsid w:val="00980233"/>
    <w:rsid w:val="0098027D"/>
    <w:rsid w:val="00980444"/>
    <w:rsid w:val="00980846"/>
    <w:rsid w:val="009808BE"/>
    <w:rsid w:val="00980B09"/>
    <w:rsid w:val="00980C09"/>
    <w:rsid w:val="00980D0E"/>
    <w:rsid w:val="00980E4F"/>
    <w:rsid w:val="00980EB6"/>
    <w:rsid w:val="00980ED8"/>
    <w:rsid w:val="00980FDD"/>
    <w:rsid w:val="009811A6"/>
    <w:rsid w:val="0098135C"/>
    <w:rsid w:val="009819EE"/>
    <w:rsid w:val="00981AA8"/>
    <w:rsid w:val="00981C90"/>
    <w:rsid w:val="00981E2B"/>
    <w:rsid w:val="00981EDA"/>
    <w:rsid w:val="00981F37"/>
    <w:rsid w:val="009822ED"/>
    <w:rsid w:val="00982501"/>
    <w:rsid w:val="00982611"/>
    <w:rsid w:val="009827D5"/>
    <w:rsid w:val="00982820"/>
    <w:rsid w:val="0098288E"/>
    <w:rsid w:val="009829B2"/>
    <w:rsid w:val="009836F3"/>
    <w:rsid w:val="00983C6C"/>
    <w:rsid w:val="00983D89"/>
    <w:rsid w:val="00983FCD"/>
    <w:rsid w:val="009841F6"/>
    <w:rsid w:val="009843F2"/>
    <w:rsid w:val="009846E7"/>
    <w:rsid w:val="00984848"/>
    <w:rsid w:val="00984A1E"/>
    <w:rsid w:val="00984E04"/>
    <w:rsid w:val="0098504C"/>
    <w:rsid w:val="009850EF"/>
    <w:rsid w:val="009850F9"/>
    <w:rsid w:val="00985333"/>
    <w:rsid w:val="0098539C"/>
    <w:rsid w:val="0098569A"/>
    <w:rsid w:val="009859C1"/>
    <w:rsid w:val="00985A16"/>
    <w:rsid w:val="00985ACF"/>
    <w:rsid w:val="00985B2D"/>
    <w:rsid w:val="00985BD2"/>
    <w:rsid w:val="00985D93"/>
    <w:rsid w:val="009861A7"/>
    <w:rsid w:val="0098669A"/>
    <w:rsid w:val="009869C0"/>
    <w:rsid w:val="00986DD9"/>
    <w:rsid w:val="00986DFB"/>
    <w:rsid w:val="00987118"/>
    <w:rsid w:val="00987152"/>
    <w:rsid w:val="00987234"/>
    <w:rsid w:val="009872DD"/>
    <w:rsid w:val="00987528"/>
    <w:rsid w:val="00987592"/>
    <w:rsid w:val="00987653"/>
    <w:rsid w:val="009879E9"/>
    <w:rsid w:val="00987B37"/>
    <w:rsid w:val="00987F1E"/>
    <w:rsid w:val="00990368"/>
    <w:rsid w:val="009906E4"/>
    <w:rsid w:val="0099072A"/>
    <w:rsid w:val="00990768"/>
    <w:rsid w:val="009908C8"/>
    <w:rsid w:val="009908ED"/>
    <w:rsid w:val="00990A73"/>
    <w:rsid w:val="00990AC5"/>
    <w:rsid w:val="00990AEC"/>
    <w:rsid w:val="00990C65"/>
    <w:rsid w:val="00990EF8"/>
    <w:rsid w:val="009911AB"/>
    <w:rsid w:val="0099145E"/>
    <w:rsid w:val="009914C7"/>
    <w:rsid w:val="009915EA"/>
    <w:rsid w:val="00991788"/>
    <w:rsid w:val="009917DB"/>
    <w:rsid w:val="009917FB"/>
    <w:rsid w:val="00991D50"/>
    <w:rsid w:val="00991DCF"/>
    <w:rsid w:val="0099205C"/>
    <w:rsid w:val="00992183"/>
    <w:rsid w:val="0099242F"/>
    <w:rsid w:val="009925D8"/>
    <w:rsid w:val="00992F49"/>
    <w:rsid w:val="0099300D"/>
    <w:rsid w:val="00993375"/>
    <w:rsid w:val="00993425"/>
    <w:rsid w:val="00993B42"/>
    <w:rsid w:val="00993BD2"/>
    <w:rsid w:val="0099413B"/>
    <w:rsid w:val="00994174"/>
    <w:rsid w:val="00994437"/>
    <w:rsid w:val="009944E2"/>
    <w:rsid w:val="009945AE"/>
    <w:rsid w:val="009946FA"/>
    <w:rsid w:val="009948C9"/>
    <w:rsid w:val="00994935"/>
    <w:rsid w:val="00994B6D"/>
    <w:rsid w:val="00994CF8"/>
    <w:rsid w:val="0099515A"/>
    <w:rsid w:val="009953BA"/>
    <w:rsid w:val="00995580"/>
    <w:rsid w:val="0099571C"/>
    <w:rsid w:val="00995999"/>
    <w:rsid w:val="00995BAD"/>
    <w:rsid w:val="00995E62"/>
    <w:rsid w:val="00995F18"/>
    <w:rsid w:val="00995F1E"/>
    <w:rsid w:val="009960CE"/>
    <w:rsid w:val="009962E2"/>
    <w:rsid w:val="0099697E"/>
    <w:rsid w:val="009969F1"/>
    <w:rsid w:val="00996E02"/>
    <w:rsid w:val="00996E1B"/>
    <w:rsid w:val="00996F20"/>
    <w:rsid w:val="00996FE6"/>
    <w:rsid w:val="009972A3"/>
    <w:rsid w:val="009973CC"/>
    <w:rsid w:val="009975C9"/>
    <w:rsid w:val="009977FB"/>
    <w:rsid w:val="00997914"/>
    <w:rsid w:val="00997AD6"/>
    <w:rsid w:val="00997DE8"/>
    <w:rsid w:val="00997F71"/>
    <w:rsid w:val="009A0001"/>
    <w:rsid w:val="009A006A"/>
    <w:rsid w:val="009A01AB"/>
    <w:rsid w:val="009A01AD"/>
    <w:rsid w:val="009A06B7"/>
    <w:rsid w:val="009A0B13"/>
    <w:rsid w:val="009A0E03"/>
    <w:rsid w:val="009A0F6A"/>
    <w:rsid w:val="009A1076"/>
    <w:rsid w:val="009A10D8"/>
    <w:rsid w:val="009A112E"/>
    <w:rsid w:val="009A1482"/>
    <w:rsid w:val="009A1546"/>
    <w:rsid w:val="009A171D"/>
    <w:rsid w:val="009A1BB8"/>
    <w:rsid w:val="009A2171"/>
    <w:rsid w:val="009A21A9"/>
    <w:rsid w:val="009A225C"/>
    <w:rsid w:val="009A2586"/>
    <w:rsid w:val="009A26CC"/>
    <w:rsid w:val="009A26E1"/>
    <w:rsid w:val="009A2755"/>
    <w:rsid w:val="009A28FB"/>
    <w:rsid w:val="009A2947"/>
    <w:rsid w:val="009A32AE"/>
    <w:rsid w:val="009A36DC"/>
    <w:rsid w:val="009A3A1E"/>
    <w:rsid w:val="009A3A52"/>
    <w:rsid w:val="009A4283"/>
    <w:rsid w:val="009A42F7"/>
    <w:rsid w:val="009A4442"/>
    <w:rsid w:val="009A479C"/>
    <w:rsid w:val="009A4869"/>
    <w:rsid w:val="009A56DB"/>
    <w:rsid w:val="009A573D"/>
    <w:rsid w:val="009A57CC"/>
    <w:rsid w:val="009A5C62"/>
    <w:rsid w:val="009A5DBD"/>
    <w:rsid w:val="009A61A7"/>
    <w:rsid w:val="009A6667"/>
    <w:rsid w:val="009A67AA"/>
    <w:rsid w:val="009A6A35"/>
    <w:rsid w:val="009A6A53"/>
    <w:rsid w:val="009A7C70"/>
    <w:rsid w:val="009A7E9E"/>
    <w:rsid w:val="009B011B"/>
    <w:rsid w:val="009B05B6"/>
    <w:rsid w:val="009B0AA3"/>
    <w:rsid w:val="009B0C7B"/>
    <w:rsid w:val="009B107C"/>
    <w:rsid w:val="009B12F2"/>
    <w:rsid w:val="009B138A"/>
    <w:rsid w:val="009B1402"/>
    <w:rsid w:val="009B169A"/>
    <w:rsid w:val="009B17D0"/>
    <w:rsid w:val="009B1B21"/>
    <w:rsid w:val="009B1E55"/>
    <w:rsid w:val="009B1EB9"/>
    <w:rsid w:val="009B1F77"/>
    <w:rsid w:val="009B260D"/>
    <w:rsid w:val="009B2783"/>
    <w:rsid w:val="009B28C4"/>
    <w:rsid w:val="009B2A46"/>
    <w:rsid w:val="009B2BF2"/>
    <w:rsid w:val="009B2EDA"/>
    <w:rsid w:val="009B30F4"/>
    <w:rsid w:val="009B3220"/>
    <w:rsid w:val="009B3223"/>
    <w:rsid w:val="009B35FF"/>
    <w:rsid w:val="009B365B"/>
    <w:rsid w:val="009B3746"/>
    <w:rsid w:val="009B386F"/>
    <w:rsid w:val="009B38C0"/>
    <w:rsid w:val="009B3AB9"/>
    <w:rsid w:val="009B3C84"/>
    <w:rsid w:val="009B3D78"/>
    <w:rsid w:val="009B4289"/>
    <w:rsid w:val="009B4650"/>
    <w:rsid w:val="009B47C8"/>
    <w:rsid w:val="009B4C4B"/>
    <w:rsid w:val="009B4C94"/>
    <w:rsid w:val="009B4FE0"/>
    <w:rsid w:val="009B5130"/>
    <w:rsid w:val="009B5307"/>
    <w:rsid w:val="009B5849"/>
    <w:rsid w:val="009B5905"/>
    <w:rsid w:val="009B5937"/>
    <w:rsid w:val="009B5959"/>
    <w:rsid w:val="009B5988"/>
    <w:rsid w:val="009B610B"/>
    <w:rsid w:val="009B6439"/>
    <w:rsid w:val="009B643A"/>
    <w:rsid w:val="009B65E1"/>
    <w:rsid w:val="009B66D1"/>
    <w:rsid w:val="009B6723"/>
    <w:rsid w:val="009B68DC"/>
    <w:rsid w:val="009B6A42"/>
    <w:rsid w:val="009B6A4E"/>
    <w:rsid w:val="009B6E18"/>
    <w:rsid w:val="009B6E89"/>
    <w:rsid w:val="009B7612"/>
    <w:rsid w:val="009B7990"/>
    <w:rsid w:val="009B7B03"/>
    <w:rsid w:val="009C02CD"/>
    <w:rsid w:val="009C049A"/>
    <w:rsid w:val="009C0DE5"/>
    <w:rsid w:val="009C0FF2"/>
    <w:rsid w:val="009C10D8"/>
    <w:rsid w:val="009C1142"/>
    <w:rsid w:val="009C1202"/>
    <w:rsid w:val="009C1291"/>
    <w:rsid w:val="009C131B"/>
    <w:rsid w:val="009C166B"/>
    <w:rsid w:val="009C1797"/>
    <w:rsid w:val="009C1821"/>
    <w:rsid w:val="009C190F"/>
    <w:rsid w:val="009C1939"/>
    <w:rsid w:val="009C1AAC"/>
    <w:rsid w:val="009C1ABB"/>
    <w:rsid w:val="009C1D0A"/>
    <w:rsid w:val="009C1EF8"/>
    <w:rsid w:val="009C1F2E"/>
    <w:rsid w:val="009C1F82"/>
    <w:rsid w:val="009C20FA"/>
    <w:rsid w:val="009C22FA"/>
    <w:rsid w:val="009C245E"/>
    <w:rsid w:val="009C2A43"/>
    <w:rsid w:val="009C2A48"/>
    <w:rsid w:val="009C2E39"/>
    <w:rsid w:val="009C30E4"/>
    <w:rsid w:val="009C318A"/>
    <w:rsid w:val="009C3423"/>
    <w:rsid w:val="009C37EF"/>
    <w:rsid w:val="009C3971"/>
    <w:rsid w:val="009C3D8E"/>
    <w:rsid w:val="009C43E2"/>
    <w:rsid w:val="009C4601"/>
    <w:rsid w:val="009C47DB"/>
    <w:rsid w:val="009C4878"/>
    <w:rsid w:val="009C4ABB"/>
    <w:rsid w:val="009C4BB1"/>
    <w:rsid w:val="009C4E96"/>
    <w:rsid w:val="009C50B2"/>
    <w:rsid w:val="009C531E"/>
    <w:rsid w:val="009C585F"/>
    <w:rsid w:val="009C5BE5"/>
    <w:rsid w:val="009C5C3B"/>
    <w:rsid w:val="009C5E0A"/>
    <w:rsid w:val="009C600D"/>
    <w:rsid w:val="009C62F7"/>
    <w:rsid w:val="009C6372"/>
    <w:rsid w:val="009C6713"/>
    <w:rsid w:val="009C6D76"/>
    <w:rsid w:val="009C6EB6"/>
    <w:rsid w:val="009C7018"/>
    <w:rsid w:val="009C72B8"/>
    <w:rsid w:val="009C72CF"/>
    <w:rsid w:val="009C73E0"/>
    <w:rsid w:val="009C7408"/>
    <w:rsid w:val="009C7446"/>
    <w:rsid w:val="009C77C1"/>
    <w:rsid w:val="009C77D4"/>
    <w:rsid w:val="009C786B"/>
    <w:rsid w:val="009C7B22"/>
    <w:rsid w:val="009C7B64"/>
    <w:rsid w:val="009D00DA"/>
    <w:rsid w:val="009D05BD"/>
    <w:rsid w:val="009D0778"/>
    <w:rsid w:val="009D0B57"/>
    <w:rsid w:val="009D0BBB"/>
    <w:rsid w:val="009D0DC4"/>
    <w:rsid w:val="009D0DE4"/>
    <w:rsid w:val="009D0FE7"/>
    <w:rsid w:val="009D1085"/>
    <w:rsid w:val="009D114F"/>
    <w:rsid w:val="009D11AA"/>
    <w:rsid w:val="009D17CA"/>
    <w:rsid w:val="009D21E0"/>
    <w:rsid w:val="009D22C8"/>
    <w:rsid w:val="009D2A25"/>
    <w:rsid w:val="009D2B3C"/>
    <w:rsid w:val="009D2D5C"/>
    <w:rsid w:val="009D2DF8"/>
    <w:rsid w:val="009D2E7A"/>
    <w:rsid w:val="009D3538"/>
    <w:rsid w:val="009D3A43"/>
    <w:rsid w:val="009D3D0D"/>
    <w:rsid w:val="009D3FA7"/>
    <w:rsid w:val="009D43F3"/>
    <w:rsid w:val="009D4760"/>
    <w:rsid w:val="009D4A4D"/>
    <w:rsid w:val="009D5A54"/>
    <w:rsid w:val="009D5C85"/>
    <w:rsid w:val="009D5E83"/>
    <w:rsid w:val="009D619A"/>
    <w:rsid w:val="009D65F9"/>
    <w:rsid w:val="009D66D2"/>
    <w:rsid w:val="009D674A"/>
    <w:rsid w:val="009D6758"/>
    <w:rsid w:val="009D6987"/>
    <w:rsid w:val="009D6A8A"/>
    <w:rsid w:val="009D6BE1"/>
    <w:rsid w:val="009D6CB0"/>
    <w:rsid w:val="009D743E"/>
    <w:rsid w:val="009D765A"/>
    <w:rsid w:val="009D7922"/>
    <w:rsid w:val="009D797E"/>
    <w:rsid w:val="009D7E18"/>
    <w:rsid w:val="009D7F03"/>
    <w:rsid w:val="009E01DD"/>
    <w:rsid w:val="009E0286"/>
    <w:rsid w:val="009E02DC"/>
    <w:rsid w:val="009E0376"/>
    <w:rsid w:val="009E0B1E"/>
    <w:rsid w:val="009E0CF9"/>
    <w:rsid w:val="009E0DCB"/>
    <w:rsid w:val="009E0E2A"/>
    <w:rsid w:val="009E1008"/>
    <w:rsid w:val="009E114D"/>
    <w:rsid w:val="009E1455"/>
    <w:rsid w:val="009E193A"/>
    <w:rsid w:val="009E1E7A"/>
    <w:rsid w:val="009E1EE2"/>
    <w:rsid w:val="009E214C"/>
    <w:rsid w:val="009E23AC"/>
    <w:rsid w:val="009E2803"/>
    <w:rsid w:val="009E2924"/>
    <w:rsid w:val="009E2BED"/>
    <w:rsid w:val="009E2CDF"/>
    <w:rsid w:val="009E2D75"/>
    <w:rsid w:val="009E2ECA"/>
    <w:rsid w:val="009E3179"/>
    <w:rsid w:val="009E33EB"/>
    <w:rsid w:val="009E376F"/>
    <w:rsid w:val="009E3F78"/>
    <w:rsid w:val="009E417A"/>
    <w:rsid w:val="009E46F2"/>
    <w:rsid w:val="009E474A"/>
    <w:rsid w:val="009E4867"/>
    <w:rsid w:val="009E497C"/>
    <w:rsid w:val="009E4ABC"/>
    <w:rsid w:val="009E4F9A"/>
    <w:rsid w:val="009E506A"/>
    <w:rsid w:val="009E525F"/>
    <w:rsid w:val="009E58DA"/>
    <w:rsid w:val="009E59BE"/>
    <w:rsid w:val="009E68AB"/>
    <w:rsid w:val="009E691F"/>
    <w:rsid w:val="009E6955"/>
    <w:rsid w:val="009E6A1C"/>
    <w:rsid w:val="009E75F8"/>
    <w:rsid w:val="009E77CB"/>
    <w:rsid w:val="009F003A"/>
    <w:rsid w:val="009F070E"/>
    <w:rsid w:val="009F0971"/>
    <w:rsid w:val="009F0AA3"/>
    <w:rsid w:val="009F0B74"/>
    <w:rsid w:val="009F0D7C"/>
    <w:rsid w:val="009F12C4"/>
    <w:rsid w:val="009F1344"/>
    <w:rsid w:val="009F14A0"/>
    <w:rsid w:val="009F18CD"/>
    <w:rsid w:val="009F1FB6"/>
    <w:rsid w:val="009F2025"/>
    <w:rsid w:val="009F232B"/>
    <w:rsid w:val="009F2632"/>
    <w:rsid w:val="009F2B10"/>
    <w:rsid w:val="009F33FA"/>
    <w:rsid w:val="009F399F"/>
    <w:rsid w:val="009F3EAD"/>
    <w:rsid w:val="009F40CC"/>
    <w:rsid w:val="009F4919"/>
    <w:rsid w:val="009F495D"/>
    <w:rsid w:val="009F499C"/>
    <w:rsid w:val="009F4AA2"/>
    <w:rsid w:val="009F4FD2"/>
    <w:rsid w:val="009F5267"/>
    <w:rsid w:val="009F56B6"/>
    <w:rsid w:val="009F58D8"/>
    <w:rsid w:val="009F601A"/>
    <w:rsid w:val="009F6081"/>
    <w:rsid w:val="009F6757"/>
    <w:rsid w:val="009F67BE"/>
    <w:rsid w:val="009F6854"/>
    <w:rsid w:val="009F6B9B"/>
    <w:rsid w:val="009F6FC1"/>
    <w:rsid w:val="009F7106"/>
    <w:rsid w:val="009F7132"/>
    <w:rsid w:val="009F7182"/>
    <w:rsid w:val="009F7183"/>
    <w:rsid w:val="009F71DD"/>
    <w:rsid w:val="009F72A0"/>
    <w:rsid w:val="009F7856"/>
    <w:rsid w:val="009F7902"/>
    <w:rsid w:val="009F7BA6"/>
    <w:rsid w:val="009F7D08"/>
    <w:rsid w:val="00A00203"/>
    <w:rsid w:val="00A003F7"/>
    <w:rsid w:val="00A0068E"/>
    <w:rsid w:val="00A0094E"/>
    <w:rsid w:val="00A00991"/>
    <w:rsid w:val="00A00ADC"/>
    <w:rsid w:val="00A00D69"/>
    <w:rsid w:val="00A00DF6"/>
    <w:rsid w:val="00A00E2E"/>
    <w:rsid w:val="00A015F8"/>
    <w:rsid w:val="00A01785"/>
    <w:rsid w:val="00A01CB7"/>
    <w:rsid w:val="00A01E57"/>
    <w:rsid w:val="00A02027"/>
    <w:rsid w:val="00A0215B"/>
    <w:rsid w:val="00A02327"/>
    <w:rsid w:val="00A02A55"/>
    <w:rsid w:val="00A02AA0"/>
    <w:rsid w:val="00A02DA8"/>
    <w:rsid w:val="00A02DC7"/>
    <w:rsid w:val="00A02EA9"/>
    <w:rsid w:val="00A02ECC"/>
    <w:rsid w:val="00A03462"/>
    <w:rsid w:val="00A0357F"/>
    <w:rsid w:val="00A0361E"/>
    <w:rsid w:val="00A036B7"/>
    <w:rsid w:val="00A037C9"/>
    <w:rsid w:val="00A038FA"/>
    <w:rsid w:val="00A03E93"/>
    <w:rsid w:val="00A040CA"/>
    <w:rsid w:val="00A0424D"/>
    <w:rsid w:val="00A04354"/>
    <w:rsid w:val="00A04386"/>
    <w:rsid w:val="00A04648"/>
    <w:rsid w:val="00A049A2"/>
    <w:rsid w:val="00A04AF0"/>
    <w:rsid w:val="00A04F16"/>
    <w:rsid w:val="00A053F9"/>
    <w:rsid w:val="00A056D6"/>
    <w:rsid w:val="00A05B52"/>
    <w:rsid w:val="00A05BCE"/>
    <w:rsid w:val="00A06026"/>
    <w:rsid w:val="00A06454"/>
    <w:rsid w:val="00A06609"/>
    <w:rsid w:val="00A06C04"/>
    <w:rsid w:val="00A06C08"/>
    <w:rsid w:val="00A06EA3"/>
    <w:rsid w:val="00A07160"/>
    <w:rsid w:val="00A073DE"/>
    <w:rsid w:val="00A0745B"/>
    <w:rsid w:val="00A0782F"/>
    <w:rsid w:val="00A079CA"/>
    <w:rsid w:val="00A07BAC"/>
    <w:rsid w:val="00A07BD2"/>
    <w:rsid w:val="00A07C48"/>
    <w:rsid w:val="00A102FC"/>
    <w:rsid w:val="00A104EC"/>
    <w:rsid w:val="00A1059A"/>
    <w:rsid w:val="00A105BB"/>
    <w:rsid w:val="00A1060F"/>
    <w:rsid w:val="00A10627"/>
    <w:rsid w:val="00A106C9"/>
    <w:rsid w:val="00A108AA"/>
    <w:rsid w:val="00A10B26"/>
    <w:rsid w:val="00A110DC"/>
    <w:rsid w:val="00A1188E"/>
    <w:rsid w:val="00A11FC2"/>
    <w:rsid w:val="00A125D6"/>
    <w:rsid w:val="00A12A5A"/>
    <w:rsid w:val="00A13770"/>
    <w:rsid w:val="00A1393E"/>
    <w:rsid w:val="00A13A36"/>
    <w:rsid w:val="00A13D04"/>
    <w:rsid w:val="00A141E9"/>
    <w:rsid w:val="00A1425C"/>
    <w:rsid w:val="00A143BA"/>
    <w:rsid w:val="00A144CA"/>
    <w:rsid w:val="00A147C7"/>
    <w:rsid w:val="00A14AA2"/>
    <w:rsid w:val="00A14AE5"/>
    <w:rsid w:val="00A14B68"/>
    <w:rsid w:val="00A14BCA"/>
    <w:rsid w:val="00A14BDE"/>
    <w:rsid w:val="00A14D86"/>
    <w:rsid w:val="00A14F4C"/>
    <w:rsid w:val="00A14F6C"/>
    <w:rsid w:val="00A15306"/>
    <w:rsid w:val="00A15587"/>
    <w:rsid w:val="00A15858"/>
    <w:rsid w:val="00A158A3"/>
    <w:rsid w:val="00A15A1F"/>
    <w:rsid w:val="00A15AEB"/>
    <w:rsid w:val="00A15AFE"/>
    <w:rsid w:val="00A15B8C"/>
    <w:rsid w:val="00A15C42"/>
    <w:rsid w:val="00A15D87"/>
    <w:rsid w:val="00A1616D"/>
    <w:rsid w:val="00A1632F"/>
    <w:rsid w:val="00A16562"/>
    <w:rsid w:val="00A165DF"/>
    <w:rsid w:val="00A1666E"/>
    <w:rsid w:val="00A166B9"/>
    <w:rsid w:val="00A16AA5"/>
    <w:rsid w:val="00A16B66"/>
    <w:rsid w:val="00A16C33"/>
    <w:rsid w:val="00A16D68"/>
    <w:rsid w:val="00A16F80"/>
    <w:rsid w:val="00A16F89"/>
    <w:rsid w:val="00A173E7"/>
    <w:rsid w:val="00A1747D"/>
    <w:rsid w:val="00A17731"/>
    <w:rsid w:val="00A177E6"/>
    <w:rsid w:val="00A1785F"/>
    <w:rsid w:val="00A17AFA"/>
    <w:rsid w:val="00A17B9C"/>
    <w:rsid w:val="00A17BAE"/>
    <w:rsid w:val="00A17D18"/>
    <w:rsid w:val="00A2007B"/>
    <w:rsid w:val="00A20238"/>
    <w:rsid w:val="00A2024A"/>
    <w:rsid w:val="00A20491"/>
    <w:rsid w:val="00A207B5"/>
    <w:rsid w:val="00A208C3"/>
    <w:rsid w:val="00A20E9E"/>
    <w:rsid w:val="00A20F1A"/>
    <w:rsid w:val="00A20F63"/>
    <w:rsid w:val="00A20FD4"/>
    <w:rsid w:val="00A2108F"/>
    <w:rsid w:val="00A2124A"/>
    <w:rsid w:val="00A21262"/>
    <w:rsid w:val="00A212EB"/>
    <w:rsid w:val="00A215CA"/>
    <w:rsid w:val="00A2186F"/>
    <w:rsid w:val="00A218FA"/>
    <w:rsid w:val="00A21B3C"/>
    <w:rsid w:val="00A2220E"/>
    <w:rsid w:val="00A223A0"/>
    <w:rsid w:val="00A2249D"/>
    <w:rsid w:val="00A2262D"/>
    <w:rsid w:val="00A229AA"/>
    <w:rsid w:val="00A22B2F"/>
    <w:rsid w:val="00A22DC0"/>
    <w:rsid w:val="00A22E17"/>
    <w:rsid w:val="00A22E19"/>
    <w:rsid w:val="00A23189"/>
    <w:rsid w:val="00A23194"/>
    <w:rsid w:val="00A23290"/>
    <w:rsid w:val="00A23543"/>
    <w:rsid w:val="00A236D3"/>
    <w:rsid w:val="00A23B7F"/>
    <w:rsid w:val="00A23DB7"/>
    <w:rsid w:val="00A2413E"/>
    <w:rsid w:val="00A242DA"/>
    <w:rsid w:val="00A245FF"/>
    <w:rsid w:val="00A247F8"/>
    <w:rsid w:val="00A24DDD"/>
    <w:rsid w:val="00A251CE"/>
    <w:rsid w:val="00A257CA"/>
    <w:rsid w:val="00A25883"/>
    <w:rsid w:val="00A259CE"/>
    <w:rsid w:val="00A25A49"/>
    <w:rsid w:val="00A25B60"/>
    <w:rsid w:val="00A25CC7"/>
    <w:rsid w:val="00A2628D"/>
    <w:rsid w:val="00A263A9"/>
    <w:rsid w:val="00A265F4"/>
    <w:rsid w:val="00A268E1"/>
    <w:rsid w:val="00A26918"/>
    <w:rsid w:val="00A26F7C"/>
    <w:rsid w:val="00A26FB5"/>
    <w:rsid w:val="00A270EC"/>
    <w:rsid w:val="00A271DF"/>
    <w:rsid w:val="00A27551"/>
    <w:rsid w:val="00A2787D"/>
    <w:rsid w:val="00A27910"/>
    <w:rsid w:val="00A27A03"/>
    <w:rsid w:val="00A27A27"/>
    <w:rsid w:val="00A27AF1"/>
    <w:rsid w:val="00A30013"/>
    <w:rsid w:val="00A30302"/>
    <w:rsid w:val="00A30424"/>
    <w:rsid w:val="00A304A2"/>
    <w:rsid w:val="00A305D1"/>
    <w:rsid w:val="00A30687"/>
    <w:rsid w:val="00A309BA"/>
    <w:rsid w:val="00A309EE"/>
    <w:rsid w:val="00A30A4C"/>
    <w:rsid w:val="00A3116C"/>
    <w:rsid w:val="00A316AD"/>
    <w:rsid w:val="00A317EB"/>
    <w:rsid w:val="00A3182A"/>
    <w:rsid w:val="00A31DA3"/>
    <w:rsid w:val="00A3218F"/>
    <w:rsid w:val="00A3229A"/>
    <w:rsid w:val="00A324F8"/>
    <w:rsid w:val="00A32849"/>
    <w:rsid w:val="00A3284E"/>
    <w:rsid w:val="00A32854"/>
    <w:rsid w:val="00A329BB"/>
    <w:rsid w:val="00A32AA6"/>
    <w:rsid w:val="00A32D32"/>
    <w:rsid w:val="00A32E31"/>
    <w:rsid w:val="00A333DD"/>
    <w:rsid w:val="00A3349C"/>
    <w:rsid w:val="00A33DA1"/>
    <w:rsid w:val="00A33E18"/>
    <w:rsid w:val="00A33F0A"/>
    <w:rsid w:val="00A33F14"/>
    <w:rsid w:val="00A347C9"/>
    <w:rsid w:val="00A347E5"/>
    <w:rsid w:val="00A348DA"/>
    <w:rsid w:val="00A34978"/>
    <w:rsid w:val="00A349C7"/>
    <w:rsid w:val="00A34B04"/>
    <w:rsid w:val="00A34CC8"/>
    <w:rsid w:val="00A34EC8"/>
    <w:rsid w:val="00A35031"/>
    <w:rsid w:val="00A352B6"/>
    <w:rsid w:val="00A35419"/>
    <w:rsid w:val="00A35785"/>
    <w:rsid w:val="00A35CFC"/>
    <w:rsid w:val="00A35D42"/>
    <w:rsid w:val="00A35D55"/>
    <w:rsid w:val="00A35DF3"/>
    <w:rsid w:val="00A3610A"/>
    <w:rsid w:val="00A36764"/>
    <w:rsid w:val="00A36B51"/>
    <w:rsid w:val="00A372B9"/>
    <w:rsid w:val="00A3755F"/>
    <w:rsid w:val="00A3778C"/>
    <w:rsid w:val="00A377F6"/>
    <w:rsid w:val="00A37A85"/>
    <w:rsid w:val="00A37C85"/>
    <w:rsid w:val="00A37CA7"/>
    <w:rsid w:val="00A37E48"/>
    <w:rsid w:val="00A37ED8"/>
    <w:rsid w:val="00A402A1"/>
    <w:rsid w:val="00A403CE"/>
    <w:rsid w:val="00A40545"/>
    <w:rsid w:val="00A4058A"/>
    <w:rsid w:val="00A40A01"/>
    <w:rsid w:val="00A40A24"/>
    <w:rsid w:val="00A40A8F"/>
    <w:rsid w:val="00A41067"/>
    <w:rsid w:val="00A4114E"/>
    <w:rsid w:val="00A4125D"/>
    <w:rsid w:val="00A4151D"/>
    <w:rsid w:val="00A41562"/>
    <w:rsid w:val="00A41648"/>
    <w:rsid w:val="00A416D5"/>
    <w:rsid w:val="00A4177E"/>
    <w:rsid w:val="00A41859"/>
    <w:rsid w:val="00A41BB2"/>
    <w:rsid w:val="00A41D7B"/>
    <w:rsid w:val="00A41E4C"/>
    <w:rsid w:val="00A41FE8"/>
    <w:rsid w:val="00A420A9"/>
    <w:rsid w:val="00A423B5"/>
    <w:rsid w:val="00A427E8"/>
    <w:rsid w:val="00A430FE"/>
    <w:rsid w:val="00A4318D"/>
    <w:rsid w:val="00A435FB"/>
    <w:rsid w:val="00A437F2"/>
    <w:rsid w:val="00A43826"/>
    <w:rsid w:val="00A4398E"/>
    <w:rsid w:val="00A43A2E"/>
    <w:rsid w:val="00A43C3E"/>
    <w:rsid w:val="00A4417F"/>
    <w:rsid w:val="00A446F3"/>
    <w:rsid w:val="00A447D2"/>
    <w:rsid w:val="00A44906"/>
    <w:rsid w:val="00A449BC"/>
    <w:rsid w:val="00A449CD"/>
    <w:rsid w:val="00A44C1D"/>
    <w:rsid w:val="00A44C50"/>
    <w:rsid w:val="00A44FC1"/>
    <w:rsid w:val="00A453E5"/>
    <w:rsid w:val="00A457C8"/>
    <w:rsid w:val="00A45C40"/>
    <w:rsid w:val="00A45C44"/>
    <w:rsid w:val="00A45DFC"/>
    <w:rsid w:val="00A45E0F"/>
    <w:rsid w:val="00A45F6F"/>
    <w:rsid w:val="00A460D0"/>
    <w:rsid w:val="00A462B7"/>
    <w:rsid w:val="00A46514"/>
    <w:rsid w:val="00A4673D"/>
    <w:rsid w:val="00A46936"/>
    <w:rsid w:val="00A4699B"/>
    <w:rsid w:val="00A46F3D"/>
    <w:rsid w:val="00A475FA"/>
    <w:rsid w:val="00A47701"/>
    <w:rsid w:val="00A47A97"/>
    <w:rsid w:val="00A47AB2"/>
    <w:rsid w:val="00A47C55"/>
    <w:rsid w:val="00A47E4A"/>
    <w:rsid w:val="00A47EF1"/>
    <w:rsid w:val="00A50083"/>
    <w:rsid w:val="00A5075A"/>
    <w:rsid w:val="00A50947"/>
    <w:rsid w:val="00A50A41"/>
    <w:rsid w:val="00A50C2C"/>
    <w:rsid w:val="00A51219"/>
    <w:rsid w:val="00A51263"/>
    <w:rsid w:val="00A51404"/>
    <w:rsid w:val="00A5197D"/>
    <w:rsid w:val="00A519D0"/>
    <w:rsid w:val="00A51AD9"/>
    <w:rsid w:val="00A51EB4"/>
    <w:rsid w:val="00A51F44"/>
    <w:rsid w:val="00A51FB2"/>
    <w:rsid w:val="00A52075"/>
    <w:rsid w:val="00A523E7"/>
    <w:rsid w:val="00A52814"/>
    <w:rsid w:val="00A530D0"/>
    <w:rsid w:val="00A5331C"/>
    <w:rsid w:val="00A533D5"/>
    <w:rsid w:val="00A53429"/>
    <w:rsid w:val="00A53507"/>
    <w:rsid w:val="00A5365F"/>
    <w:rsid w:val="00A53A60"/>
    <w:rsid w:val="00A53B04"/>
    <w:rsid w:val="00A53BA1"/>
    <w:rsid w:val="00A53E84"/>
    <w:rsid w:val="00A542A8"/>
    <w:rsid w:val="00A54552"/>
    <w:rsid w:val="00A54760"/>
    <w:rsid w:val="00A54819"/>
    <w:rsid w:val="00A54860"/>
    <w:rsid w:val="00A54924"/>
    <w:rsid w:val="00A54BB0"/>
    <w:rsid w:val="00A54D51"/>
    <w:rsid w:val="00A54E3A"/>
    <w:rsid w:val="00A54F09"/>
    <w:rsid w:val="00A55836"/>
    <w:rsid w:val="00A558C3"/>
    <w:rsid w:val="00A55DDF"/>
    <w:rsid w:val="00A565ED"/>
    <w:rsid w:val="00A56B3F"/>
    <w:rsid w:val="00A56B56"/>
    <w:rsid w:val="00A57072"/>
    <w:rsid w:val="00A5718D"/>
    <w:rsid w:val="00A57B6D"/>
    <w:rsid w:val="00A57CF0"/>
    <w:rsid w:val="00A57F1D"/>
    <w:rsid w:val="00A60061"/>
    <w:rsid w:val="00A60207"/>
    <w:rsid w:val="00A6027B"/>
    <w:rsid w:val="00A60779"/>
    <w:rsid w:val="00A6089B"/>
    <w:rsid w:val="00A60E8A"/>
    <w:rsid w:val="00A60F40"/>
    <w:rsid w:val="00A611A1"/>
    <w:rsid w:val="00A612A4"/>
    <w:rsid w:val="00A612C2"/>
    <w:rsid w:val="00A61487"/>
    <w:rsid w:val="00A61770"/>
    <w:rsid w:val="00A61941"/>
    <w:rsid w:val="00A6197B"/>
    <w:rsid w:val="00A61B4C"/>
    <w:rsid w:val="00A61C59"/>
    <w:rsid w:val="00A61D81"/>
    <w:rsid w:val="00A61E19"/>
    <w:rsid w:val="00A61F04"/>
    <w:rsid w:val="00A6205F"/>
    <w:rsid w:val="00A621CE"/>
    <w:rsid w:val="00A6222E"/>
    <w:rsid w:val="00A62452"/>
    <w:rsid w:val="00A62632"/>
    <w:rsid w:val="00A627D1"/>
    <w:rsid w:val="00A62910"/>
    <w:rsid w:val="00A6299E"/>
    <w:rsid w:val="00A62CB9"/>
    <w:rsid w:val="00A62D8D"/>
    <w:rsid w:val="00A62DD9"/>
    <w:rsid w:val="00A62E0B"/>
    <w:rsid w:val="00A63088"/>
    <w:rsid w:val="00A63196"/>
    <w:rsid w:val="00A6323C"/>
    <w:rsid w:val="00A63443"/>
    <w:rsid w:val="00A63459"/>
    <w:rsid w:val="00A6386B"/>
    <w:rsid w:val="00A638F9"/>
    <w:rsid w:val="00A63C9E"/>
    <w:rsid w:val="00A63F8A"/>
    <w:rsid w:val="00A642D5"/>
    <w:rsid w:val="00A64388"/>
    <w:rsid w:val="00A64524"/>
    <w:rsid w:val="00A6473C"/>
    <w:rsid w:val="00A6543B"/>
    <w:rsid w:val="00A654B6"/>
    <w:rsid w:val="00A65ABE"/>
    <w:rsid w:val="00A65B81"/>
    <w:rsid w:val="00A65E8D"/>
    <w:rsid w:val="00A65FF5"/>
    <w:rsid w:val="00A661A1"/>
    <w:rsid w:val="00A661A2"/>
    <w:rsid w:val="00A6647E"/>
    <w:rsid w:val="00A664A8"/>
    <w:rsid w:val="00A66525"/>
    <w:rsid w:val="00A66654"/>
    <w:rsid w:val="00A66694"/>
    <w:rsid w:val="00A66A18"/>
    <w:rsid w:val="00A66A6A"/>
    <w:rsid w:val="00A66C43"/>
    <w:rsid w:val="00A66CE3"/>
    <w:rsid w:val="00A66D51"/>
    <w:rsid w:val="00A66F6A"/>
    <w:rsid w:val="00A66FEE"/>
    <w:rsid w:val="00A67091"/>
    <w:rsid w:val="00A6712E"/>
    <w:rsid w:val="00A673E6"/>
    <w:rsid w:val="00A67625"/>
    <w:rsid w:val="00A67C4A"/>
    <w:rsid w:val="00A67D62"/>
    <w:rsid w:val="00A70096"/>
    <w:rsid w:val="00A70270"/>
    <w:rsid w:val="00A702BF"/>
    <w:rsid w:val="00A70B21"/>
    <w:rsid w:val="00A70B4F"/>
    <w:rsid w:val="00A70BC9"/>
    <w:rsid w:val="00A711CE"/>
    <w:rsid w:val="00A71265"/>
    <w:rsid w:val="00A7127F"/>
    <w:rsid w:val="00A71A2F"/>
    <w:rsid w:val="00A71A9A"/>
    <w:rsid w:val="00A71B87"/>
    <w:rsid w:val="00A71F7E"/>
    <w:rsid w:val="00A71FAB"/>
    <w:rsid w:val="00A71FCE"/>
    <w:rsid w:val="00A72200"/>
    <w:rsid w:val="00A72207"/>
    <w:rsid w:val="00A7295A"/>
    <w:rsid w:val="00A72E3E"/>
    <w:rsid w:val="00A72EA7"/>
    <w:rsid w:val="00A731C8"/>
    <w:rsid w:val="00A73519"/>
    <w:rsid w:val="00A73B82"/>
    <w:rsid w:val="00A73CC3"/>
    <w:rsid w:val="00A73E49"/>
    <w:rsid w:val="00A74819"/>
    <w:rsid w:val="00A748E9"/>
    <w:rsid w:val="00A74915"/>
    <w:rsid w:val="00A74958"/>
    <w:rsid w:val="00A749CB"/>
    <w:rsid w:val="00A74AF3"/>
    <w:rsid w:val="00A74F37"/>
    <w:rsid w:val="00A75051"/>
    <w:rsid w:val="00A751DF"/>
    <w:rsid w:val="00A75234"/>
    <w:rsid w:val="00A7544B"/>
    <w:rsid w:val="00A7547D"/>
    <w:rsid w:val="00A754B6"/>
    <w:rsid w:val="00A7616A"/>
    <w:rsid w:val="00A7648F"/>
    <w:rsid w:val="00A7658F"/>
    <w:rsid w:val="00A7661A"/>
    <w:rsid w:val="00A769E6"/>
    <w:rsid w:val="00A76A35"/>
    <w:rsid w:val="00A76BB6"/>
    <w:rsid w:val="00A76C76"/>
    <w:rsid w:val="00A76F49"/>
    <w:rsid w:val="00A76F8E"/>
    <w:rsid w:val="00A770F2"/>
    <w:rsid w:val="00A77381"/>
    <w:rsid w:val="00A77823"/>
    <w:rsid w:val="00A77C4F"/>
    <w:rsid w:val="00A77FB7"/>
    <w:rsid w:val="00A800F3"/>
    <w:rsid w:val="00A80420"/>
    <w:rsid w:val="00A80540"/>
    <w:rsid w:val="00A80574"/>
    <w:rsid w:val="00A80B88"/>
    <w:rsid w:val="00A80C79"/>
    <w:rsid w:val="00A80F24"/>
    <w:rsid w:val="00A81091"/>
    <w:rsid w:val="00A81155"/>
    <w:rsid w:val="00A81324"/>
    <w:rsid w:val="00A81457"/>
    <w:rsid w:val="00A8162D"/>
    <w:rsid w:val="00A81833"/>
    <w:rsid w:val="00A819DB"/>
    <w:rsid w:val="00A81D21"/>
    <w:rsid w:val="00A81FFD"/>
    <w:rsid w:val="00A82034"/>
    <w:rsid w:val="00A8242C"/>
    <w:rsid w:val="00A82839"/>
    <w:rsid w:val="00A82995"/>
    <w:rsid w:val="00A82A8F"/>
    <w:rsid w:val="00A82C93"/>
    <w:rsid w:val="00A82E1F"/>
    <w:rsid w:val="00A82FCA"/>
    <w:rsid w:val="00A833FB"/>
    <w:rsid w:val="00A83711"/>
    <w:rsid w:val="00A8387F"/>
    <w:rsid w:val="00A83E27"/>
    <w:rsid w:val="00A83F6E"/>
    <w:rsid w:val="00A843C0"/>
    <w:rsid w:val="00A84581"/>
    <w:rsid w:val="00A845EE"/>
    <w:rsid w:val="00A84602"/>
    <w:rsid w:val="00A84682"/>
    <w:rsid w:val="00A84794"/>
    <w:rsid w:val="00A8492C"/>
    <w:rsid w:val="00A84BB9"/>
    <w:rsid w:val="00A84CF9"/>
    <w:rsid w:val="00A84F07"/>
    <w:rsid w:val="00A84FD0"/>
    <w:rsid w:val="00A84FD9"/>
    <w:rsid w:val="00A850A8"/>
    <w:rsid w:val="00A85755"/>
    <w:rsid w:val="00A857A4"/>
    <w:rsid w:val="00A8589D"/>
    <w:rsid w:val="00A858B0"/>
    <w:rsid w:val="00A85CE3"/>
    <w:rsid w:val="00A85D18"/>
    <w:rsid w:val="00A85E23"/>
    <w:rsid w:val="00A8602B"/>
    <w:rsid w:val="00A8605F"/>
    <w:rsid w:val="00A860F8"/>
    <w:rsid w:val="00A863BE"/>
    <w:rsid w:val="00A86551"/>
    <w:rsid w:val="00A86567"/>
    <w:rsid w:val="00A868E8"/>
    <w:rsid w:val="00A86A63"/>
    <w:rsid w:val="00A86F37"/>
    <w:rsid w:val="00A8710E"/>
    <w:rsid w:val="00A8755E"/>
    <w:rsid w:val="00A8762F"/>
    <w:rsid w:val="00A87771"/>
    <w:rsid w:val="00A87A8D"/>
    <w:rsid w:val="00A87B19"/>
    <w:rsid w:val="00A87E49"/>
    <w:rsid w:val="00A87F08"/>
    <w:rsid w:val="00A9010E"/>
    <w:rsid w:val="00A903FB"/>
    <w:rsid w:val="00A908D7"/>
    <w:rsid w:val="00A9093B"/>
    <w:rsid w:val="00A9103B"/>
    <w:rsid w:val="00A9127B"/>
    <w:rsid w:val="00A91DA0"/>
    <w:rsid w:val="00A92439"/>
    <w:rsid w:val="00A924EF"/>
    <w:rsid w:val="00A9288E"/>
    <w:rsid w:val="00A928D4"/>
    <w:rsid w:val="00A92AF0"/>
    <w:rsid w:val="00A92DC9"/>
    <w:rsid w:val="00A92E41"/>
    <w:rsid w:val="00A93501"/>
    <w:rsid w:val="00A93E81"/>
    <w:rsid w:val="00A93E94"/>
    <w:rsid w:val="00A93F41"/>
    <w:rsid w:val="00A94014"/>
    <w:rsid w:val="00A941FD"/>
    <w:rsid w:val="00A9426C"/>
    <w:rsid w:val="00A9431F"/>
    <w:rsid w:val="00A9458D"/>
    <w:rsid w:val="00A947DC"/>
    <w:rsid w:val="00A947E5"/>
    <w:rsid w:val="00A94918"/>
    <w:rsid w:val="00A94AB7"/>
    <w:rsid w:val="00A94BF8"/>
    <w:rsid w:val="00A95050"/>
    <w:rsid w:val="00A95101"/>
    <w:rsid w:val="00A95156"/>
    <w:rsid w:val="00A9558C"/>
    <w:rsid w:val="00A95754"/>
    <w:rsid w:val="00A9577D"/>
    <w:rsid w:val="00A9594C"/>
    <w:rsid w:val="00A96040"/>
    <w:rsid w:val="00A960D3"/>
    <w:rsid w:val="00A960FD"/>
    <w:rsid w:val="00A96321"/>
    <w:rsid w:val="00A96715"/>
    <w:rsid w:val="00A96D9E"/>
    <w:rsid w:val="00A96F4B"/>
    <w:rsid w:val="00A97019"/>
    <w:rsid w:val="00A971E1"/>
    <w:rsid w:val="00A9722B"/>
    <w:rsid w:val="00A973B5"/>
    <w:rsid w:val="00A9740C"/>
    <w:rsid w:val="00A9759E"/>
    <w:rsid w:val="00A97634"/>
    <w:rsid w:val="00A97779"/>
    <w:rsid w:val="00A97D5B"/>
    <w:rsid w:val="00AA001F"/>
    <w:rsid w:val="00AA009A"/>
    <w:rsid w:val="00AA0315"/>
    <w:rsid w:val="00AA0EE2"/>
    <w:rsid w:val="00AA11A3"/>
    <w:rsid w:val="00AA142B"/>
    <w:rsid w:val="00AA16DE"/>
    <w:rsid w:val="00AA182F"/>
    <w:rsid w:val="00AA1EA5"/>
    <w:rsid w:val="00AA1F52"/>
    <w:rsid w:val="00AA213B"/>
    <w:rsid w:val="00AA2153"/>
    <w:rsid w:val="00AA24A6"/>
    <w:rsid w:val="00AA2506"/>
    <w:rsid w:val="00AA2718"/>
    <w:rsid w:val="00AA281C"/>
    <w:rsid w:val="00AA28E4"/>
    <w:rsid w:val="00AA2A80"/>
    <w:rsid w:val="00AA2ACF"/>
    <w:rsid w:val="00AA2B31"/>
    <w:rsid w:val="00AA2C38"/>
    <w:rsid w:val="00AA2C51"/>
    <w:rsid w:val="00AA2C5E"/>
    <w:rsid w:val="00AA2EDC"/>
    <w:rsid w:val="00AA2F1F"/>
    <w:rsid w:val="00AA2F5C"/>
    <w:rsid w:val="00AA3299"/>
    <w:rsid w:val="00AA36DB"/>
    <w:rsid w:val="00AA3CB9"/>
    <w:rsid w:val="00AA3CE3"/>
    <w:rsid w:val="00AA41A3"/>
    <w:rsid w:val="00AA42D4"/>
    <w:rsid w:val="00AA4333"/>
    <w:rsid w:val="00AA4617"/>
    <w:rsid w:val="00AA47BC"/>
    <w:rsid w:val="00AA4B17"/>
    <w:rsid w:val="00AA4C60"/>
    <w:rsid w:val="00AA513A"/>
    <w:rsid w:val="00AA520D"/>
    <w:rsid w:val="00AA523B"/>
    <w:rsid w:val="00AA5284"/>
    <w:rsid w:val="00AA534F"/>
    <w:rsid w:val="00AA55CA"/>
    <w:rsid w:val="00AA5916"/>
    <w:rsid w:val="00AA5C80"/>
    <w:rsid w:val="00AA5DC5"/>
    <w:rsid w:val="00AA6509"/>
    <w:rsid w:val="00AA6A14"/>
    <w:rsid w:val="00AA6AB2"/>
    <w:rsid w:val="00AA6E01"/>
    <w:rsid w:val="00AA6FF9"/>
    <w:rsid w:val="00AA70B3"/>
    <w:rsid w:val="00AA73A8"/>
    <w:rsid w:val="00AA7420"/>
    <w:rsid w:val="00AA7588"/>
    <w:rsid w:val="00AA76AE"/>
    <w:rsid w:val="00AA7C00"/>
    <w:rsid w:val="00AA7D2D"/>
    <w:rsid w:val="00AA7DD8"/>
    <w:rsid w:val="00AB02FA"/>
    <w:rsid w:val="00AB0322"/>
    <w:rsid w:val="00AB0365"/>
    <w:rsid w:val="00AB049B"/>
    <w:rsid w:val="00AB0769"/>
    <w:rsid w:val="00AB0A9C"/>
    <w:rsid w:val="00AB0B59"/>
    <w:rsid w:val="00AB0CE4"/>
    <w:rsid w:val="00AB1212"/>
    <w:rsid w:val="00AB14B6"/>
    <w:rsid w:val="00AB156D"/>
    <w:rsid w:val="00AB17CE"/>
    <w:rsid w:val="00AB18E8"/>
    <w:rsid w:val="00AB1B10"/>
    <w:rsid w:val="00AB1C0F"/>
    <w:rsid w:val="00AB1D79"/>
    <w:rsid w:val="00AB1F92"/>
    <w:rsid w:val="00AB2096"/>
    <w:rsid w:val="00AB2137"/>
    <w:rsid w:val="00AB21F7"/>
    <w:rsid w:val="00AB27D9"/>
    <w:rsid w:val="00AB28B9"/>
    <w:rsid w:val="00AB2B29"/>
    <w:rsid w:val="00AB2C59"/>
    <w:rsid w:val="00AB2D16"/>
    <w:rsid w:val="00AB2D39"/>
    <w:rsid w:val="00AB2FAA"/>
    <w:rsid w:val="00AB2FB9"/>
    <w:rsid w:val="00AB31E5"/>
    <w:rsid w:val="00AB3B8B"/>
    <w:rsid w:val="00AB3C8E"/>
    <w:rsid w:val="00AB3DD9"/>
    <w:rsid w:val="00AB3DF7"/>
    <w:rsid w:val="00AB44E7"/>
    <w:rsid w:val="00AB47D6"/>
    <w:rsid w:val="00AB4837"/>
    <w:rsid w:val="00AB484F"/>
    <w:rsid w:val="00AB4B2F"/>
    <w:rsid w:val="00AB4C17"/>
    <w:rsid w:val="00AB4D2A"/>
    <w:rsid w:val="00AB5027"/>
    <w:rsid w:val="00AB53E5"/>
    <w:rsid w:val="00AB59D3"/>
    <w:rsid w:val="00AB5ACC"/>
    <w:rsid w:val="00AB5C50"/>
    <w:rsid w:val="00AB5C79"/>
    <w:rsid w:val="00AB5D93"/>
    <w:rsid w:val="00AB5DE9"/>
    <w:rsid w:val="00AB6431"/>
    <w:rsid w:val="00AB6C85"/>
    <w:rsid w:val="00AB6E1A"/>
    <w:rsid w:val="00AB6FD9"/>
    <w:rsid w:val="00AB7064"/>
    <w:rsid w:val="00AB720D"/>
    <w:rsid w:val="00AB7382"/>
    <w:rsid w:val="00AB7559"/>
    <w:rsid w:val="00AB79C4"/>
    <w:rsid w:val="00AB7DF6"/>
    <w:rsid w:val="00AB7E84"/>
    <w:rsid w:val="00AC04D3"/>
    <w:rsid w:val="00AC051D"/>
    <w:rsid w:val="00AC0658"/>
    <w:rsid w:val="00AC06F4"/>
    <w:rsid w:val="00AC085F"/>
    <w:rsid w:val="00AC0A25"/>
    <w:rsid w:val="00AC0C74"/>
    <w:rsid w:val="00AC0E12"/>
    <w:rsid w:val="00AC15D0"/>
    <w:rsid w:val="00AC19AC"/>
    <w:rsid w:val="00AC1B26"/>
    <w:rsid w:val="00AC1BD7"/>
    <w:rsid w:val="00AC1E2E"/>
    <w:rsid w:val="00AC1EBA"/>
    <w:rsid w:val="00AC2019"/>
    <w:rsid w:val="00AC25A9"/>
    <w:rsid w:val="00AC26AA"/>
    <w:rsid w:val="00AC2833"/>
    <w:rsid w:val="00AC292D"/>
    <w:rsid w:val="00AC2939"/>
    <w:rsid w:val="00AC2F20"/>
    <w:rsid w:val="00AC3003"/>
    <w:rsid w:val="00AC31B9"/>
    <w:rsid w:val="00AC32A5"/>
    <w:rsid w:val="00AC3FDF"/>
    <w:rsid w:val="00AC408D"/>
    <w:rsid w:val="00AC459D"/>
    <w:rsid w:val="00AC4A31"/>
    <w:rsid w:val="00AC4BE8"/>
    <w:rsid w:val="00AC4D3C"/>
    <w:rsid w:val="00AC507F"/>
    <w:rsid w:val="00AC5245"/>
    <w:rsid w:val="00AC590C"/>
    <w:rsid w:val="00AC630B"/>
    <w:rsid w:val="00AC6355"/>
    <w:rsid w:val="00AC63A3"/>
    <w:rsid w:val="00AC6845"/>
    <w:rsid w:val="00AC6D59"/>
    <w:rsid w:val="00AC6E59"/>
    <w:rsid w:val="00AC72E5"/>
    <w:rsid w:val="00AC7361"/>
    <w:rsid w:val="00AC773D"/>
    <w:rsid w:val="00AC7BB6"/>
    <w:rsid w:val="00AC7CD9"/>
    <w:rsid w:val="00AD004B"/>
    <w:rsid w:val="00AD0131"/>
    <w:rsid w:val="00AD03C9"/>
    <w:rsid w:val="00AD0506"/>
    <w:rsid w:val="00AD0521"/>
    <w:rsid w:val="00AD0601"/>
    <w:rsid w:val="00AD08A2"/>
    <w:rsid w:val="00AD09E7"/>
    <w:rsid w:val="00AD0D46"/>
    <w:rsid w:val="00AD0DA4"/>
    <w:rsid w:val="00AD0F96"/>
    <w:rsid w:val="00AD14BC"/>
    <w:rsid w:val="00AD15E5"/>
    <w:rsid w:val="00AD1865"/>
    <w:rsid w:val="00AD18E6"/>
    <w:rsid w:val="00AD1902"/>
    <w:rsid w:val="00AD1AE1"/>
    <w:rsid w:val="00AD1AFE"/>
    <w:rsid w:val="00AD1CBE"/>
    <w:rsid w:val="00AD1F2B"/>
    <w:rsid w:val="00AD2114"/>
    <w:rsid w:val="00AD22CD"/>
    <w:rsid w:val="00AD230A"/>
    <w:rsid w:val="00AD239B"/>
    <w:rsid w:val="00AD2400"/>
    <w:rsid w:val="00AD24DE"/>
    <w:rsid w:val="00AD2599"/>
    <w:rsid w:val="00AD2A00"/>
    <w:rsid w:val="00AD2C93"/>
    <w:rsid w:val="00AD2F88"/>
    <w:rsid w:val="00AD31C0"/>
    <w:rsid w:val="00AD32BB"/>
    <w:rsid w:val="00AD3665"/>
    <w:rsid w:val="00AD3739"/>
    <w:rsid w:val="00AD3F15"/>
    <w:rsid w:val="00AD3F99"/>
    <w:rsid w:val="00AD43E7"/>
    <w:rsid w:val="00AD4808"/>
    <w:rsid w:val="00AD5109"/>
    <w:rsid w:val="00AD51ED"/>
    <w:rsid w:val="00AD5304"/>
    <w:rsid w:val="00AD593F"/>
    <w:rsid w:val="00AD5AD9"/>
    <w:rsid w:val="00AD66CA"/>
    <w:rsid w:val="00AD6762"/>
    <w:rsid w:val="00AD6892"/>
    <w:rsid w:val="00AD6C61"/>
    <w:rsid w:val="00AD6D22"/>
    <w:rsid w:val="00AD6F51"/>
    <w:rsid w:val="00AD7127"/>
    <w:rsid w:val="00AD717C"/>
    <w:rsid w:val="00AD7294"/>
    <w:rsid w:val="00AD733B"/>
    <w:rsid w:val="00AD7600"/>
    <w:rsid w:val="00AD76DE"/>
    <w:rsid w:val="00AD7813"/>
    <w:rsid w:val="00AD784B"/>
    <w:rsid w:val="00AD7B1C"/>
    <w:rsid w:val="00AD7CD3"/>
    <w:rsid w:val="00AD7F3E"/>
    <w:rsid w:val="00AE016D"/>
    <w:rsid w:val="00AE03F0"/>
    <w:rsid w:val="00AE044B"/>
    <w:rsid w:val="00AE04E0"/>
    <w:rsid w:val="00AE06F8"/>
    <w:rsid w:val="00AE0809"/>
    <w:rsid w:val="00AE099B"/>
    <w:rsid w:val="00AE0E48"/>
    <w:rsid w:val="00AE1004"/>
    <w:rsid w:val="00AE1009"/>
    <w:rsid w:val="00AE124C"/>
    <w:rsid w:val="00AE137C"/>
    <w:rsid w:val="00AE1412"/>
    <w:rsid w:val="00AE141E"/>
    <w:rsid w:val="00AE1663"/>
    <w:rsid w:val="00AE1803"/>
    <w:rsid w:val="00AE2DDB"/>
    <w:rsid w:val="00AE3336"/>
    <w:rsid w:val="00AE35D6"/>
    <w:rsid w:val="00AE362B"/>
    <w:rsid w:val="00AE3777"/>
    <w:rsid w:val="00AE3F5B"/>
    <w:rsid w:val="00AE413B"/>
    <w:rsid w:val="00AE41B5"/>
    <w:rsid w:val="00AE41D9"/>
    <w:rsid w:val="00AE4391"/>
    <w:rsid w:val="00AE4640"/>
    <w:rsid w:val="00AE473B"/>
    <w:rsid w:val="00AE4C90"/>
    <w:rsid w:val="00AE4E49"/>
    <w:rsid w:val="00AE4EEE"/>
    <w:rsid w:val="00AE50E6"/>
    <w:rsid w:val="00AE5103"/>
    <w:rsid w:val="00AE51A7"/>
    <w:rsid w:val="00AE51BD"/>
    <w:rsid w:val="00AE5568"/>
    <w:rsid w:val="00AE5648"/>
    <w:rsid w:val="00AE5C5A"/>
    <w:rsid w:val="00AE5F99"/>
    <w:rsid w:val="00AE60C1"/>
    <w:rsid w:val="00AE6286"/>
    <w:rsid w:val="00AE64DD"/>
    <w:rsid w:val="00AE69AB"/>
    <w:rsid w:val="00AE6F0D"/>
    <w:rsid w:val="00AE6F0F"/>
    <w:rsid w:val="00AE6F16"/>
    <w:rsid w:val="00AE7051"/>
    <w:rsid w:val="00AE7219"/>
    <w:rsid w:val="00AE7441"/>
    <w:rsid w:val="00AE7E31"/>
    <w:rsid w:val="00AF01A9"/>
    <w:rsid w:val="00AF0304"/>
    <w:rsid w:val="00AF04C8"/>
    <w:rsid w:val="00AF04EC"/>
    <w:rsid w:val="00AF05F9"/>
    <w:rsid w:val="00AF060B"/>
    <w:rsid w:val="00AF09AE"/>
    <w:rsid w:val="00AF0DE6"/>
    <w:rsid w:val="00AF1725"/>
    <w:rsid w:val="00AF1993"/>
    <w:rsid w:val="00AF1C9D"/>
    <w:rsid w:val="00AF2047"/>
    <w:rsid w:val="00AF223D"/>
    <w:rsid w:val="00AF24CB"/>
    <w:rsid w:val="00AF2A30"/>
    <w:rsid w:val="00AF2A36"/>
    <w:rsid w:val="00AF2B41"/>
    <w:rsid w:val="00AF2D03"/>
    <w:rsid w:val="00AF2F84"/>
    <w:rsid w:val="00AF31A3"/>
    <w:rsid w:val="00AF31BE"/>
    <w:rsid w:val="00AF3221"/>
    <w:rsid w:val="00AF347B"/>
    <w:rsid w:val="00AF34DB"/>
    <w:rsid w:val="00AF3C7C"/>
    <w:rsid w:val="00AF3CE7"/>
    <w:rsid w:val="00AF4008"/>
    <w:rsid w:val="00AF47C4"/>
    <w:rsid w:val="00AF4836"/>
    <w:rsid w:val="00AF4E52"/>
    <w:rsid w:val="00AF5103"/>
    <w:rsid w:val="00AF5234"/>
    <w:rsid w:val="00AF557D"/>
    <w:rsid w:val="00AF5658"/>
    <w:rsid w:val="00AF5938"/>
    <w:rsid w:val="00AF5AF7"/>
    <w:rsid w:val="00AF5DE1"/>
    <w:rsid w:val="00AF6734"/>
    <w:rsid w:val="00AF6798"/>
    <w:rsid w:val="00AF68BD"/>
    <w:rsid w:val="00AF6944"/>
    <w:rsid w:val="00AF6AD2"/>
    <w:rsid w:val="00AF6AD3"/>
    <w:rsid w:val="00AF6B7A"/>
    <w:rsid w:val="00AF6B86"/>
    <w:rsid w:val="00AF6BE3"/>
    <w:rsid w:val="00AF6C8C"/>
    <w:rsid w:val="00AF6D95"/>
    <w:rsid w:val="00AF727E"/>
    <w:rsid w:val="00AF7699"/>
    <w:rsid w:val="00B002C7"/>
    <w:rsid w:val="00B00308"/>
    <w:rsid w:val="00B00346"/>
    <w:rsid w:val="00B0053D"/>
    <w:rsid w:val="00B007D2"/>
    <w:rsid w:val="00B00BD9"/>
    <w:rsid w:val="00B00D68"/>
    <w:rsid w:val="00B00F31"/>
    <w:rsid w:val="00B01119"/>
    <w:rsid w:val="00B0120A"/>
    <w:rsid w:val="00B013BC"/>
    <w:rsid w:val="00B01642"/>
    <w:rsid w:val="00B01762"/>
    <w:rsid w:val="00B020BD"/>
    <w:rsid w:val="00B0213A"/>
    <w:rsid w:val="00B027BA"/>
    <w:rsid w:val="00B0293A"/>
    <w:rsid w:val="00B0295B"/>
    <w:rsid w:val="00B02AB2"/>
    <w:rsid w:val="00B02BCF"/>
    <w:rsid w:val="00B02E8B"/>
    <w:rsid w:val="00B02E9C"/>
    <w:rsid w:val="00B03062"/>
    <w:rsid w:val="00B030DA"/>
    <w:rsid w:val="00B0310F"/>
    <w:rsid w:val="00B03244"/>
    <w:rsid w:val="00B03350"/>
    <w:rsid w:val="00B0346C"/>
    <w:rsid w:val="00B0359A"/>
    <w:rsid w:val="00B039C2"/>
    <w:rsid w:val="00B03A49"/>
    <w:rsid w:val="00B03C8A"/>
    <w:rsid w:val="00B0423A"/>
    <w:rsid w:val="00B04661"/>
    <w:rsid w:val="00B046CD"/>
    <w:rsid w:val="00B04745"/>
    <w:rsid w:val="00B04DA5"/>
    <w:rsid w:val="00B04F23"/>
    <w:rsid w:val="00B05001"/>
    <w:rsid w:val="00B05008"/>
    <w:rsid w:val="00B051E0"/>
    <w:rsid w:val="00B053BF"/>
    <w:rsid w:val="00B054BE"/>
    <w:rsid w:val="00B05761"/>
    <w:rsid w:val="00B05C3B"/>
    <w:rsid w:val="00B05D5A"/>
    <w:rsid w:val="00B05E6B"/>
    <w:rsid w:val="00B05EE1"/>
    <w:rsid w:val="00B06001"/>
    <w:rsid w:val="00B060CA"/>
    <w:rsid w:val="00B06181"/>
    <w:rsid w:val="00B06AFE"/>
    <w:rsid w:val="00B06C27"/>
    <w:rsid w:val="00B06CBC"/>
    <w:rsid w:val="00B06DE5"/>
    <w:rsid w:val="00B06F15"/>
    <w:rsid w:val="00B06F7F"/>
    <w:rsid w:val="00B072CD"/>
    <w:rsid w:val="00B07345"/>
    <w:rsid w:val="00B073B5"/>
    <w:rsid w:val="00B07916"/>
    <w:rsid w:val="00B07A6A"/>
    <w:rsid w:val="00B07B4D"/>
    <w:rsid w:val="00B07C1E"/>
    <w:rsid w:val="00B07CE8"/>
    <w:rsid w:val="00B07DA2"/>
    <w:rsid w:val="00B100F2"/>
    <w:rsid w:val="00B10496"/>
    <w:rsid w:val="00B10661"/>
    <w:rsid w:val="00B1107F"/>
    <w:rsid w:val="00B11233"/>
    <w:rsid w:val="00B11578"/>
    <w:rsid w:val="00B11716"/>
    <w:rsid w:val="00B11943"/>
    <w:rsid w:val="00B11AB9"/>
    <w:rsid w:val="00B11CAD"/>
    <w:rsid w:val="00B11FF3"/>
    <w:rsid w:val="00B128F7"/>
    <w:rsid w:val="00B129C2"/>
    <w:rsid w:val="00B12DE0"/>
    <w:rsid w:val="00B133EF"/>
    <w:rsid w:val="00B1347F"/>
    <w:rsid w:val="00B137F1"/>
    <w:rsid w:val="00B13878"/>
    <w:rsid w:val="00B13BE6"/>
    <w:rsid w:val="00B13C66"/>
    <w:rsid w:val="00B13DBA"/>
    <w:rsid w:val="00B14014"/>
    <w:rsid w:val="00B140E7"/>
    <w:rsid w:val="00B143CE"/>
    <w:rsid w:val="00B14414"/>
    <w:rsid w:val="00B14693"/>
    <w:rsid w:val="00B14B1B"/>
    <w:rsid w:val="00B14C46"/>
    <w:rsid w:val="00B14D13"/>
    <w:rsid w:val="00B14EF1"/>
    <w:rsid w:val="00B150E4"/>
    <w:rsid w:val="00B152D4"/>
    <w:rsid w:val="00B1538D"/>
    <w:rsid w:val="00B15424"/>
    <w:rsid w:val="00B157DE"/>
    <w:rsid w:val="00B1583F"/>
    <w:rsid w:val="00B15DD8"/>
    <w:rsid w:val="00B16046"/>
    <w:rsid w:val="00B16586"/>
    <w:rsid w:val="00B16A09"/>
    <w:rsid w:val="00B16F81"/>
    <w:rsid w:val="00B171F5"/>
    <w:rsid w:val="00B175C7"/>
    <w:rsid w:val="00B1769A"/>
    <w:rsid w:val="00B17704"/>
    <w:rsid w:val="00B1780C"/>
    <w:rsid w:val="00B17D68"/>
    <w:rsid w:val="00B2008F"/>
    <w:rsid w:val="00B20463"/>
    <w:rsid w:val="00B2069C"/>
    <w:rsid w:val="00B20790"/>
    <w:rsid w:val="00B2091D"/>
    <w:rsid w:val="00B20A0E"/>
    <w:rsid w:val="00B20A86"/>
    <w:rsid w:val="00B20C82"/>
    <w:rsid w:val="00B213B0"/>
    <w:rsid w:val="00B21696"/>
    <w:rsid w:val="00B21818"/>
    <w:rsid w:val="00B219CA"/>
    <w:rsid w:val="00B21AD5"/>
    <w:rsid w:val="00B21BF8"/>
    <w:rsid w:val="00B220E5"/>
    <w:rsid w:val="00B222E2"/>
    <w:rsid w:val="00B223D2"/>
    <w:rsid w:val="00B2271C"/>
    <w:rsid w:val="00B2280B"/>
    <w:rsid w:val="00B22A0C"/>
    <w:rsid w:val="00B22A9A"/>
    <w:rsid w:val="00B22E43"/>
    <w:rsid w:val="00B22E59"/>
    <w:rsid w:val="00B233BD"/>
    <w:rsid w:val="00B23AFB"/>
    <w:rsid w:val="00B23D06"/>
    <w:rsid w:val="00B23DC5"/>
    <w:rsid w:val="00B23F19"/>
    <w:rsid w:val="00B23FCD"/>
    <w:rsid w:val="00B2408D"/>
    <w:rsid w:val="00B2408F"/>
    <w:rsid w:val="00B245D8"/>
    <w:rsid w:val="00B247A9"/>
    <w:rsid w:val="00B2488E"/>
    <w:rsid w:val="00B248F4"/>
    <w:rsid w:val="00B24B61"/>
    <w:rsid w:val="00B24BE5"/>
    <w:rsid w:val="00B251CD"/>
    <w:rsid w:val="00B252D5"/>
    <w:rsid w:val="00B253D3"/>
    <w:rsid w:val="00B253DB"/>
    <w:rsid w:val="00B25564"/>
    <w:rsid w:val="00B2601F"/>
    <w:rsid w:val="00B260B5"/>
    <w:rsid w:val="00B260DB"/>
    <w:rsid w:val="00B260E3"/>
    <w:rsid w:val="00B262C4"/>
    <w:rsid w:val="00B26526"/>
    <w:rsid w:val="00B267B7"/>
    <w:rsid w:val="00B2715E"/>
    <w:rsid w:val="00B275B2"/>
    <w:rsid w:val="00B2791C"/>
    <w:rsid w:val="00B27B26"/>
    <w:rsid w:val="00B27EF1"/>
    <w:rsid w:val="00B30346"/>
    <w:rsid w:val="00B3036A"/>
    <w:rsid w:val="00B30703"/>
    <w:rsid w:val="00B307C9"/>
    <w:rsid w:val="00B30961"/>
    <w:rsid w:val="00B30A62"/>
    <w:rsid w:val="00B30E45"/>
    <w:rsid w:val="00B30F71"/>
    <w:rsid w:val="00B311E1"/>
    <w:rsid w:val="00B313F7"/>
    <w:rsid w:val="00B31553"/>
    <w:rsid w:val="00B318C0"/>
    <w:rsid w:val="00B31AFF"/>
    <w:rsid w:val="00B31BFA"/>
    <w:rsid w:val="00B31E4F"/>
    <w:rsid w:val="00B31F5A"/>
    <w:rsid w:val="00B322B7"/>
    <w:rsid w:val="00B322EE"/>
    <w:rsid w:val="00B32605"/>
    <w:rsid w:val="00B3299E"/>
    <w:rsid w:val="00B329F4"/>
    <w:rsid w:val="00B32B2B"/>
    <w:rsid w:val="00B32B38"/>
    <w:rsid w:val="00B32E26"/>
    <w:rsid w:val="00B33013"/>
    <w:rsid w:val="00B3351D"/>
    <w:rsid w:val="00B338D1"/>
    <w:rsid w:val="00B33948"/>
    <w:rsid w:val="00B33A9B"/>
    <w:rsid w:val="00B33EF8"/>
    <w:rsid w:val="00B33F9F"/>
    <w:rsid w:val="00B34090"/>
    <w:rsid w:val="00B34211"/>
    <w:rsid w:val="00B342A2"/>
    <w:rsid w:val="00B343D1"/>
    <w:rsid w:val="00B349F0"/>
    <w:rsid w:val="00B34A09"/>
    <w:rsid w:val="00B34B11"/>
    <w:rsid w:val="00B34B66"/>
    <w:rsid w:val="00B358DF"/>
    <w:rsid w:val="00B35B82"/>
    <w:rsid w:val="00B35DBA"/>
    <w:rsid w:val="00B35E41"/>
    <w:rsid w:val="00B35F71"/>
    <w:rsid w:val="00B361F5"/>
    <w:rsid w:val="00B364B3"/>
    <w:rsid w:val="00B364C4"/>
    <w:rsid w:val="00B365C3"/>
    <w:rsid w:val="00B36985"/>
    <w:rsid w:val="00B36BA1"/>
    <w:rsid w:val="00B36BEE"/>
    <w:rsid w:val="00B36D01"/>
    <w:rsid w:val="00B36EBE"/>
    <w:rsid w:val="00B3703D"/>
    <w:rsid w:val="00B37130"/>
    <w:rsid w:val="00B375D5"/>
    <w:rsid w:val="00B3794F"/>
    <w:rsid w:val="00B37A68"/>
    <w:rsid w:val="00B40097"/>
    <w:rsid w:val="00B4031A"/>
    <w:rsid w:val="00B4042E"/>
    <w:rsid w:val="00B40481"/>
    <w:rsid w:val="00B4092F"/>
    <w:rsid w:val="00B4094D"/>
    <w:rsid w:val="00B40F47"/>
    <w:rsid w:val="00B4101C"/>
    <w:rsid w:val="00B4107C"/>
    <w:rsid w:val="00B41276"/>
    <w:rsid w:val="00B41563"/>
    <w:rsid w:val="00B41A57"/>
    <w:rsid w:val="00B41ADA"/>
    <w:rsid w:val="00B41B8D"/>
    <w:rsid w:val="00B41BA0"/>
    <w:rsid w:val="00B41D34"/>
    <w:rsid w:val="00B42054"/>
    <w:rsid w:val="00B4215D"/>
    <w:rsid w:val="00B4227F"/>
    <w:rsid w:val="00B433A3"/>
    <w:rsid w:val="00B43419"/>
    <w:rsid w:val="00B43539"/>
    <w:rsid w:val="00B43589"/>
    <w:rsid w:val="00B43672"/>
    <w:rsid w:val="00B437E7"/>
    <w:rsid w:val="00B43AA9"/>
    <w:rsid w:val="00B43B18"/>
    <w:rsid w:val="00B44037"/>
    <w:rsid w:val="00B442DD"/>
    <w:rsid w:val="00B4438D"/>
    <w:rsid w:val="00B44513"/>
    <w:rsid w:val="00B44585"/>
    <w:rsid w:val="00B44596"/>
    <w:rsid w:val="00B4476C"/>
    <w:rsid w:val="00B44A92"/>
    <w:rsid w:val="00B44B0D"/>
    <w:rsid w:val="00B44E26"/>
    <w:rsid w:val="00B44E68"/>
    <w:rsid w:val="00B44FEC"/>
    <w:rsid w:val="00B45117"/>
    <w:rsid w:val="00B45368"/>
    <w:rsid w:val="00B454D6"/>
    <w:rsid w:val="00B45545"/>
    <w:rsid w:val="00B457B6"/>
    <w:rsid w:val="00B458FB"/>
    <w:rsid w:val="00B459A8"/>
    <w:rsid w:val="00B45A0B"/>
    <w:rsid w:val="00B45A88"/>
    <w:rsid w:val="00B46176"/>
    <w:rsid w:val="00B46717"/>
    <w:rsid w:val="00B468E1"/>
    <w:rsid w:val="00B46BB6"/>
    <w:rsid w:val="00B46C5C"/>
    <w:rsid w:val="00B46CAD"/>
    <w:rsid w:val="00B46CD3"/>
    <w:rsid w:val="00B470BB"/>
    <w:rsid w:val="00B47820"/>
    <w:rsid w:val="00B4784D"/>
    <w:rsid w:val="00B47882"/>
    <w:rsid w:val="00B47FDF"/>
    <w:rsid w:val="00B501DC"/>
    <w:rsid w:val="00B50681"/>
    <w:rsid w:val="00B50C4E"/>
    <w:rsid w:val="00B511BF"/>
    <w:rsid w:val="00B51263"/>
    <w:rsid w:val="00B51860"/>
    <w:rsid w:val="00B521DF"/>
    <w:rsid w:val="00B52324"/>
    <w:rsid w:val="00B523BC"/>
    <w:rsid w:val="00B524E1"/>
    <w:rsid w:val="00B52A94"/>
    <w:rsid w:val="00B52D5B"/>
    <w:rsid w:val="00B52EB4"/>
    <w:rsid w:val="00B531DF"/>
    <w:rsid w:val="00B533FE"/>
    <w:rsid w:val="00B53AE9"/>
    <w:rsid w:val="00B53C9C"/>
    <w:rsid w:val="00B5469E"/>
    <w:rsid w:val="00B549D1"/>
    <w:rsid w:val="00B54C75"/>
    <w:rsid w:val="00B54E2D"/>
    <w:rsid w:val="00B55214"/>
    <w:rsid w:val="00B5523C"/>
    <w:rsid w:val="00B5526B"/>
    <w:rsid w:val="00B553B8"/>
    <w:rsid w:val="00B55547"/>
    <w:rsid w:val="00B558FE"/>
    <w:rsid w:val="00B5607E"/>
    <w:rsid w:val="00B56270"/>
    <w:rsid w:val="00B5642F"/>
    <w:rsid w:val="00B56582"/>
    <w:rsid w:val="00B569D5"/>
    <w:rsid w:val="00B56A11"/>
    <w:rsid w:val="00B56A14"/>
    <w:rsid w:val="00B56A25"/>
    <w:rsid w:val="00B57093"/>
    <w:rsid w:val="00B5728D"/>
    <w:rsid w:val="00B57456"/>
    <w:rsid w:val="00B57876"/>
    <w:rsid w:val="00B57BDD"/>
    <w:rsid w:val="00B57BDE"/>
    <w:rsid w:val="00B60014"/>
    <w:rsid w:val="00B60681"/>
    <w:rsid w:val="00B6077F"/>
    <w:rsid w:val="00B609C9"/>
    <w:rsid w:val="00B60ECB"/>
    <w:rsid w:val="00B60F9B"/>
    <w:rsid w:val="00B60FE4"/>
    <w:rsid w:val="00B60FEB"/>
    <w:rsid w:val="00B61233"/>
    <w:rsid w:val="00B61349"/>
    <w:rsid w:val="00B613E5"/>
    <w:rsid w:val="00B6145F"/>
    <w:rsid w:val="00B61465"/>
    <w:rsid w:val="00B614BC"/>
    <w:rsid w:val="00B614F1"/>
    <w:rsid w:val="00B6167A"/>
    <w:rsid w:val="00B61BAC"/>
    <w:rsid w:val="00B61CDA"/>
    <w:rsid w:val="00B620B8"/>
    <w:rsid w:val="00B620FD"/>
    <w:rsid w:val="00B6215E"/>
    <w:rsid w:val="00B62240"/>
    <w:rsid w:val="00B625AD"/>
    <w:rsid w:val="00B6264B"/>
    <w:rsid w:val="00B62682"/>
    <w:rsid w:val="00B62BBE"/>
    <w:rsid w:val="00B62C52"/>
    <w:rsid w:val="00B62E0F"/>
    <w:rsid w:val="00B6302B"/>
    <w:rsid w:val="00B63294"/>
    <w:rsid w:val="00B63541"/>
    <w:rsid w:val="00B635A9"/>
    <w:rsid w:val="00B635FA"/>
    <w:rsid w:val="00B63E56"/>
    <w:rsid w:val="00B640CA"/>
    <w:rsid w:val="00B640D2"/>
    <w:rsid w:val="00B6499C"/>
    <w:rsid w:val="00B64A4C"/>
    <w:rsid w:val="00B64D0A"/>
    <w:rsid w:val="00B64EE6"/>
    <w:rsid w:val="00B64F57"/>
    <w:rsid w:val="00B64FD1"/>
    <w:rsid w:val="00B654DF"/>
    <w:rsid w:val="00B65503"/>
    <w:rsid w:val="00B655BB"/>
    <w:rsid w:val="00B65610"/>
    <w:rsid w:val="00B65AE2"/>
    <w:rsid w:val="00B65BFD"/>
    <w:rsid w:val="00B65D29"/>
    <w:rsid w:val="00B6602B"/>
    <w:rsid w:val="00B660DC"/>
    <w:rsid w:val="00B661D6"/>
    <w:rsid w:val="00B662D8"/>
    <w:rsid w:val="00B66359"/>
    <w:rsid w:val="00B665C7"/>
    <w:rsid w:val="00B66DE9"/>
    <w:rsid w:val="00B66F27"/>
    <w:rsid w:val="00B67332"/>
    <w:rsid w:val="00B67408"/>
    <w:rsid w:val="00B675BE"/>
    <w:rsid w:val="00B67CF9"/>
    <w:rsid w:val="00B67D62"/>
    <w:rsid w:val="00B67EB2"/>
    <w:rsid w:val="00B7045A"/>
    <w:rsid w:val="00B704D9"/>
    <w:rsid w:val="00B706AE"/>
    <w:rsid w:val="00B706D5"/>
    <w:rsid w:val="00B71027"/>
    <w:rsid w:val="00B716C3"/>
    <w:rsid w:val="00B7172E"/>
    <w:rsid w:val="00B71840"/>
    <w:rsid w:val="00B7185E"/>
    <w:rsid w:val="00B71971"/>
    <w:rsid w:val="00B71A16"/>
    <w:rsid w:val="00B71A2D"/>
    <w:rsid w:val="00B71B4B"/>
    <w:rsid w:val="00B71B78"/>
    <w:rsid w:val="00B71E78"/>
    <w:rsid w:val="00B722BC"/>
    <w:rsid w:val="00B7298C"/>
    <w:rsid w:val="00B72D5E"/>
    <w:rsid w:val="00B72E50"/>
    <w:rsid w:val="00B72F13"/>
    <w:rsid w:val="00B72FEA"/>
    <w:rsid w:val="00B7300A"/>
    <w:rsid w:val="00B730F1"/>
    <w:rsid w:val="00B73121"/>
    <w:rsid w:val="00B73203"/>
    <w:rsid w:val="00B7342E"/>
    <w:rsid w:val="00B73583"/>
    <w:rsid w:val="00B73732"/>
    <w:rsid w:val="00B73835"/>
    <w:rsid w:val="00B73C05"/>
    <w:rsid w:val="00B73D65"/>
    <w:rsid w:val="00B73EF0"/>
    <w:rsid w:val="00B73F49"/>
    <w:rsid w:val="00B74046"/>
    <w:rsid w:val="00B740D9"/>
    <w:rsid w:val="00B7459C"/>
    <w:rsid w:val="00B74698"/>
    <w:rsid w:val="00B74A8C"/>
    <w:rsid w:val="00B74B18"/>
    <w:rsid w:val="00B74C96"/>
    <w:rsid w:val="00B74DE5"/>
    <w:rsid w:val="00B74FB3"/>
    <w:rsid w:val="00B74FCC"/>
    <w:rsid w:val="00B75048"/>
    <w:rsid w:val="00B751C8"/>
    <w:rsid w:val="00B75367"/>
    <w:rsid w:val="00B7543F"/>
    <w:rsid w:val="00B75442"/>
    <w:rsid w:val="00B7589E"/>
    <w:rsid w:val="00B7594D"/>
    <w:rsid w:val="00B75960"/>
    <w:rsid w:val="00B75B78"/>
    <w:rsid w:val="00B75E67"/>
    <w:rsid w:val="00B75EC3"/>
    <w:rsid w:val="00B7619C"/>
    <w:rsid w:val="00B76230"/>
    <w:rsid w:val="00B762D4"/>
    <w:rsid w:val="00B76453"/>
    <w:rsid w:val="00B76702"/>
    <w:rsid w:val="00B76DBC"/>
    <w:rsid w:val="00B76E15"/>
    <w:rsid w:val="00B773F1"/>
    <w:rsid w:val="00B7743B"/>
    <w:rsid w:val="00B77762"/>
    <w:rsid w:val="00B77818"/>
    <w:rsid w:val="00B77A4F"/>
    <w:rsid w:val="00B77C1B"/>
    <w:rsid w:val="00B77DC6"/>
    <w:rsid w:val="00B77F3B"/>
    <w:rsid w:val="00B77F74"/>
    <w:rsid w:val="00B802DF"/>
    <w:rsid w:val="00B808A6"/>
    <w:rsid w:val="00B80E54"/>
    <w:rsid w:val="00B811AF"/>
    <w:rsid w:val="00B8139A"/>
    <w:rsid w:val="00B813B8"/>
    <w:rsid w:val="00B8144E"/>
    <w:rsid w:val="00B81501"/>
    <w:rsid w:val="00B815F9"/>
    <w:rsid w:val="00B816D7"/>
    <w:rsid w:val="00B81B7E"/>
    <w:rsid w:val="00B81DB6"/>
    <w:rsid w:val="00B8204F"/>
    <w:rsid w:val="00B82078"/>
    <w:rsid w:val="00B821EF"/>
    <w:rsid w:val="00B824B7"/>
    <w:rsid w:val="00B8259C"/>
    <w:rsid w:val="00B825B0"/>
    <w:rsid w:val="00B82652"/>
    <w:rsid w:val="00B8273E"/>
    <w:rsid w:val="00B827D6"/>
    <w:rsid w:val="00B82DF4"/>
    <w:rsid w:val="00B83082"/>
    <w:rsid w:val="00B83457"/>
    <w:rsid w:val="00B83566"/>
    <w:rsid w:val="00B836E0"/>
    <w:rsid w:val="00B83A3D"/>
    <w:rsid w:val="00B83D38"/>
    <w:rsid w:val="00B84060"/>
    <w:rsid w:val="00B844FB"/>
    <w:rsid w:val="00B846C8"/>
    <w:rsid w:val="00B84870"/>
    <w:rsid w:val="00B84A61"/>
    <w:rsid w:val="00B84BB3"/>
    <w:rsid w:val="00B84CFA"/>
    <w:rsid w:val="00B851FE"/>
    <w:rsid w:val="00B85210"/>
    <w:rsid w:val="00B85823"/>
    <w:rsid w:val="00B85942"/>
    <w:rsid w:val="00B85A37"/>
    <w:rsid w:val="00B85A8F"/>
    <w:rsid w:val="00B8613D"/>
    <w:rsid w:val="00B8633D"/>
    <w:rsid w:val="00B868DA"/>
    <w:rsid w:val="00B86A8D"/>
    <w:rsid w:val="00B86B5D"/>
    <w:rsid w:val="00B86B6B"/>
    <w:rsid w:val="00B86CB5"/>
    <w:rsid w:val="00B86D49"/>
    <w:rsid w:val="00B86D83"/>
    <w:rsid w:val="00B86EEB"/>
    <w:rsid w:val="00B874E4"/>
    <w:rsid w:val="00B875D1"/>
    <w:rsid w:val="00B87AE5"/>
    <w:rsid w:val="00B87EFF"/>
    <w:rsid w:val="00B900A5"/>
    <w:rsid w:val="00B901DE"/>
    <w:rsid w:val="00B90A49"/>
    <w:rsid w:val="00B90BC4"/>
    <w:rsid w:val="00B90D8C"/>
    <w:rsid w:val="00B90D9F"/>
    <w:rsid w:val="00B90DB3"/>
    <w:rsid w:val="00B91157"/>
    <w:rsid w:val="00B91312"/>
    <w:rsid w:val="00B913FC"/>
    <w:rsid w:val="00B914F7"/>
    <w:rsid w:val="00B9176B"/>
    <w:rsid w:val="00B91786"/>
    <w:rsid w:val="00B918E9"/>
    <w:rsid w:val="00B91B1C"/>
    <w:rsid w:val="00B91B53"/>
    <w:rsid w:val="00B91F40"/>
    <w:rsid w:val="00B9233F"/>
    <w:rsid w:val="00B92708"/>
    <w:rsid w:val="00B92BEC"/>
    <w:rsid w:val="00B92C5B"/>
    <w:rsid w:val="00B92CAB"/>
    <w:rsid w:val="00B92DFF"/>
    <w:rsid w:val="00B92E33"/>
    <w:rsid w:val="00B92E47"/>
    <w:rsid w:val="00B92F10"/>
    <w:rsid w:val="00B930AD"/>
    <w:rsid w:val="00B9349D"/>
    <w:rsid w:val="00B93860"/>
    <w:rsid w:val="00B93886"/>
    <w:rsid w:val="00B938F8"/>
    <w:rsid w:val="00B93CD1"/>
    <w:rsid w:val="00B93EB7"/>
    <w:rsid w:val="00B943F8"/>
    <w:rsid w:val="00B9451E"/>
    <w:rsid w:val="00B94604"/>
    <w:rsid w:val="00B947E2"/>
    <w:rsid w:val="00B9493F"/>
    <w:rsid w:val="00B94BE5"/>
    <w:rsid w:val="00B9520D"/>
    <w:rsid w:val="00B95295"/>
    <w:rsid w:val="00B95359"/>
    <w:rsid w:val="00B9562E"/>
    <w:rsid w:val="00B95636"/>
    <w:rsid w:val="00B95898"/>
    <w:rsid w:val="00B95D57"/>
    <w:rsid w:val="00B95F8D"/>
    <w:rsid w:val="00B962B3"/>
    <w:rsid w:val="00B9637E"/>
    <w:rsid w:val="00B9685C"/>
    <w:rsid w:val="00B96A16"/>
    <w:rsid w:val="00B96C48"/>
    <w:rsid w:val="00B96E5C"/>
    <w:rsid w:val="00B96EE0"/>
    <w:rsid w:val="00B96EE9"/>
    <w:rsid w:val="00B9723C"/>
    <w:rsid w:val="00B97BFA"/>
    <w:rsid w:val="00B97D7B"/>
    <w:rsid w:val="00BA035D"/>
    <w:rsid w:val="00BA0376"/>
    <w:rsid w:val="00BA0380"/>
    <w:rsid w:val="00BA04F6"/>
    <w:rsid w:val="00BA06D9"/>
    <w:rsid w:val="00BA0802"/>
    <w:rsid w:val="00BA0B56"/>
    <w:rsid w:val="00BA0BAF"/>
    <w:rsid w:val="00BA0BD0"/>
    <w:rsid w:val="00BA0CC1"/>
    <w:rsid w:val="00BA0D21"/>
    <w:rsid w:val="00BA0DA0"/>
    <w:rsid w:val="00BA0EB4"/>
    <w:rsid w:val="00BA1322"/>
    <w:rsid w:val="00BA143F"/>
    <w:rsid w:val="00BA17D1"/>
    <w:rsid w:val="00BA1950"/>
    <w:rsid w:val="00BA19E3"/>
    <w:rsid w:val="00BA1B02"/>
    <w:rsid w:val="00BA1B42"/>
    <w:rsid w:val="00BA1BDC"/>
    <w:rsid w:val="00BA1CE4"/>
    <w:rsid w:val="00BA1D68"/>
    <w:rsid w:val="00BA1F11"/>
    <w:rsid w:val="00BA229E"/>
    <w:rsid w:val="00BA22BA"/>
    <w:rsid w:val="00BA24F3"/>
    <w:rsid w:val="00BA250F"/>
    <w:rsid w:val="00BA258E"/>
    <w:rsid w:val="00BA275F"/>
    <w:rsid w:val="00BA2D4E"/>
    <w:rsid w:val="00BA2D9D"/>
    <w:rsid w:val="00BA2F62"/>
    <w:rsid w:val="00BA320C"/>
    <w:rsid w:val="00BA356B"/>
    <w:rsid w:val="00BA35B1"/>
    <w:rsid w:val="00BA3651"/>
    <w:rsid w:val="00BA3948"/>
    <w:rsid w:val="00BA3963"/>
    <w:rsid w:val="00BA3980"/>
    <w:rsid w:val="00BA3A10"/>
    <w:rsid w:val="00BA3A93"/>
    <w:rsid w:val="00BA3B18"/>
    <w:rsid w:val="00BA4029"/>
    <w:rsid w:val="00BA42BA"/>
    <w:rsid w:val="00BA45C6"/>
    <w:rsid w:val="00BA48A4"/>
    <w:rsid w:val="00BA4A1C"/>
    <w:rsid w:val="00BA5014"/>
    <w:rsid w:val="00BA55B6"/>
    <w:rsid w:val="00BA55DB"/>
    <w:rsid w:val="00BA5BE4"/>
    <w:rsid w:val="00BA5CDA"/>
    <w:rsid w:val="00BA5CE0"/>
    <w:rsid w:val="00BA5CE4"/>
    <w:rsid w:val="00BA5ED6"/>
    <w:rsid w:val="00BA5FEC"/>
    <w:rsid w:val="00BA656C"/>
    <w:rsid w:val="00BA659A"/>
    <w:rsid w:val="00BA65E3"/>
    <w:rsid w:val="00BA6755"/>
    <w:rsid w:val="00BA67CE"/>
    <w:rsid w:val="00BA6A6F"/>
    <w:rsid w:val="00BA6DCA"/>
    <w:rsid w:val="00BA6E22"/>
    <w:rsid w:val="00BA6FF9"/>
    <w:rsid w:val="00BA701C"/>
    <w:rsid w:val="00BA72F4"/>
    <w:rsid w:val="00BA7370"/>
    <w:rsid w:val="00BA7394"/>
    <w:rsid w:val="00BA754D"/>
    <w:rsid w:val="00BA7648"/>
    <w:rsid w:val="00BA7730"/>
    <w:rsid w:val="00BA78C3"/>
    <w:rsid w:val="00BA7B4F"/>
    <w:rsid w:val="00BA7D82"/>
    <w:rsid w:val="00BB0BFD"/>
    <w:rsid w:val="00BB0D2A"/>
    <w:rsid w:val="00BB1504"/>
    <w:rsid w:val="00BB18AD"/>
    <w:rsid w:val="00BB1971"/>
    <w:rsid w:val="00BB1C61"/>
    <w:rsid w:val="00BB1C97"/>
    <w:rsid w:val="00BB219F"/>
    <w:rsid w:val="00BB26CA"/>
    <w:rsid w:val="00BB2979"/>
    <w:rsid w:val="00BB2A51"/>
    <w:rsid w:val="00BB2C47"/>
    <w:rsid w:val="00BB2DD5"/>
    <w:rsid w:val="00BB2ECC"/>
    <w:rsid w:val="00BB315B"/>
    <w:rsid w:val="00BB3241"/>
    <w:rsid w:val="00BB3598"/>
    <w:rsid w:val="00BB3936"/>
    <w:rsid w:val="00BB397E"/>
    <w:rsid w:val="00BB3E31"/>
    <w:rsid w:val="00BB4001"/>
    <w:rsid w:val="00BB407E"/>
    <w:rsid w:val="00BB41A7"/>
    <w:rsid w:val="00BB44E7"/>
    <w:rsid w:val="00BB4508"/>
    <w:rsid w:val="00BB4930"/>
    <w:rsid w:val="00BB4AF9"/>
    <w:rsid w:val="00BB4CD2"/>
    <w:rsid w:val="00BB4D82"/>
    <w:rsid w:val="00BB4DE5"/>
    <w:rsid w:val="00BB4E18"/>
    <w:rsid w:val="00BB5047"/>
    <w:rsid w:val="00BB53A4"/>
    <w:rsid w:val="00BB5590"/>
    <w:rsid w:val="00BB5CD0"/>
    <w:rsid w:val="00BB5D75"/>
    <w:rsid w:val="00BB5ECD"/>
    <w:rsid w:val="00BB679B"/>
    <w:rsid w:val="00BB6A5C"/>
    <w:rsid w:val="00BB6A8F"/>
    <w:rsid w:val="00BB6BC7"/>
    <w:rsid w:val="00BB6E81"/>
    <w:rsid w:val="00BB6F02"/>
    <w:rsid w:val="00BB6FD0"/>
    <w:rsid w:val="00BB7176"/>
    <w:rsid w:val="00BB7871"/>
    <w:rsid w:val="00BB790E"/>
    <w:rsid w:val="00BB794E"/>
    <w:rsid w:val="00BB7D4B"/>
    <w:rsid w:val="00BB7F6C"/>
    <w:rsid w:val="00BB7FA1"/>
    <w:rsid w:val="00BC00EE"/>
    <w:rsid w:val="00BC023D"/>
    <w:rsid w:val="00BC0A5C"/>
    <w:rsid w:val="00BC0B09"/>
    <w:rsid w:val="00BC0CCB"/>
    <w:rsid w:val="00BC11A0"/>
    <w:rsid w:val="00BC13F5"/>
    <w:rsid w:val="00BC14C5"/>
    <w:rsid w:val="00BC1731"/>
    <w:rsid w:val="00BC1C3B"/>
    <w:rsid w:val="00BC1E28"/>
    <w:rsid w:val="00BC1ECD"/>
    <w:rsid w:val="00BC1F73"/>
    <w:rsid w:val="00BC2149"/>
    <w:rsid w:val="00BC2504"/>
    <w:rsid w:val="00BC29A0"/>
    <w:rsid w:val="00BC2A96"/>
    <w:rsid w:val="00BC2C07"/>
    <w:rsid w:val="00BC2D83"/>
    <w:rsid w:val="00BC2F63"/>
    <w:rsid w:val="00BC3385"/>
    <w:rsid w:val="00BC339F"/>
    <w:rsid w:val="00BC34D7"/>
    <w:rsid w:val="00BC3848"/>
    <w:rsid w:val="00BC395C"/>
    <w:rsid w:val="00BC3A1F"/>
    <w:rsid w:val="00BC3B0C"/>
    <w:rsid w:val="00BC3BB3"/>
    <w:rsid w:val="00BC3BD3"/>
    <w:rsid w:val="00BC3CB6"/>
    <w:rsid w:val="00BC3DE0"/>
    <w:rsid w:val="00BC4345"/>
    <w:rsid w:val="00BC4507"/>
    <w:rsid w:val="00BC46E9"/>
    <w:rsid w:val="00BC4CF1"/>
    <w:rsid w:val="00BC50D1"/>
    <w:rsid w:val="00BC5980"/>
    <w:rsid w:val="00BC5D3B"/>
    <w:rsid w:val="00BC6012"/>
    <w:rsid w:val="00BC66EF"/>
    <w:rsid w:val="00BC690B"/>
    <w:rsid w:val="00BC6AAA"/>
    <w:rsid w:val="00BC6B0F"/>
    <w:rsid w:val="00BC6E76"/>
    <w:rsid w:val="00BC6EFE"/>
    <w:rsid w:val="00BC75F8"/>
    <w:rsid w:val="00BC7D3E"/>
    <w:rsid w:val="00BC7E6B"/>
    <w:rsid w:val="00BD01DE"/>
    <w:rsid w:val="00BD020B"/>
    <w:rsid w:val="00BD0392"/>
    <w:rsid w:val="00BD0503"/>
    <w:rsid w:val="00BD0A79"/>
    <w:rsid w:val="00BD0D2A"/>
    <w:rsid w:val="00BD0DC8"/>
    <w:rsid w:val="00BD1035"/>
    <w:rsid w:val="00BD14C1"/>
    <w:rsid w:val="00BD1551"/>
    <w:rsid w:val="00BD180A"/>
    <w:rsid w:val="00BD18D9"/>
    <w:rsid w:val="00BD1D58"/>
    <w:rsid w:val="00BD2078"/>
    <w:rsid w:val="00BD20DC"/>
    <w:rsid w:val="00BD234B"/>
    <w:rsid w:val="00BD24EB"/>
    <w:rsid w:val="00BD25DD"/>
    <w:rsid w:val="00BD26FF"/>
    <w:rsid w:val="00BD2C92"/>
    <w:rsid w:val="00BD2DAC"/>
    <w:rsid w:val="00BD2E69"/>
    <w:rsid w:val="00BD2F94"/>
    <w:rsid w:val="00BD3102"/>
    <w:rsid w:val="00BD3263"/>
    <w:rsid w:val="00BD3808"/>
    <w:rsid w:val="00BD38E8"/>
    <w:rsid w:val="00BD39E4"/>
    <w:rsid w:val="00BD3D10"/>
    <w:rsid w:val="00BD3E56"/>
    <w:rsid w:val="00BD402E"/>
    <w:rsid w:val="00BD4504"/>
    <w:rsid w:val="00BD47D5"/>
    <w:rsid w:val="00BD481B"/>
    <w:rsid w:val="00BD487D"/>
    <w:rsid w:val="00BD4B09"/>
    <w:rsid w:val="00BD5756"/>
    <w:rsid w:val="00BD5DFD"/>
    <w:rsid w:val="00BD635F"/>
    <w:rsid w:val="00BD64C6"/>
    <w:rsid w:val="00BD67B7"/>
    <w:rsid w:val="00BD6885"/>
    <w:rsid w:val="00BD70B2"/>
    <w:rsid w:val="00BD70C8"/>
    <w:rsid w:val="00BD71D6"/>
    <w:rsid w:val="00BD7215"/>
    <w:rsid w:val="00BD72B4"/>
    <w:rsid w:val="00BD73FD"/>
    <w:rsid w:val="00BD7609"/>
    <w:rsid w:val="00BD79BE"/>
    <w:rsid w:val="00BD79DA"/>
    <w:rsid w:val="00BD7A3F"/>
    <w:rsid w:val="00BD7E26"/>
    <w:rsid w:val="00BE05BA"/>
    <w:rsid w:val="00BE088D"/>
    <w:rsid w:val="00BE0BF5"/>
    <w:rsid w:val="00BE0D14"/>
    <w:rsid w:val="00BE0D6C"/>
    <w:rsid w:val="00BE1058"/>
    <w:rsid w:val="00BE1343"/>
    <w:rsid w:val="00BE1593"/>
    <w:rsid w:val="00BE1769"/>
    <w:rsid w:val="00BE1C68"/>
    <w:rsid w:val="00BE1CC4"/>
    <w:rsid w:val="00BE1F1F"/>
    <w:rsid w:val="00BE2220"/>
    <w:rsid w:val="00BE252C"/>
    <w:rsid w:val="00BE2A52"/>
    <w:rsid w:val="00BE2D12"/>
    <w:rsid w:val="00BE2E3F"/>
    <w:rsid w:val="00BE2FFA"/>
    <w:rsid w:val="00BE30D0"/>
    <w:rsid w:val="00BE3124"/>
    <w:rsid w:val="00BE32D4"/>
    <w:rsid w:val="00BE360B"/>
    <w:rsid w:val="00BE3BCD"/>
    <w:rsid w:val="00BE3D3B"/>
    <w:rsid w:val="00BE3EE0"/>
    <w:rsid w:val="00BE40F6"/>
    <w:rsid w:val="00BE4136"/>
    <w:rsid w:val="00BE42E8"/>
    <w:rsid w:val="00BE468F"/>
    <w:rsid w:val="00BE478E"/>
    <w:rsid w:val="00BE4D3F"/>
    <w:rsid w:val="00BE5077"/>
    <w:rsid w:val="00BE565C"/>
    <w:rsid w:val="00BE5833"/>
    <w:rsid w:val="00BE5845"/>
    <w:rsid w:val="00BE6072"/>
    <w:rsid w:val="00BE61EE"/>
    <w:rsid w:val="00BE62B7"/>
    <w:rsid w:val="00BE64DA"/>
    <w:rsid w:val="00BE6736"/>
    <w:rsid w:val="00BE678A"/>
    <w:rsid w:val="00BE6F66"/>
    <w:rsid w:val="00BE6FA8"/>
    <w:rsid w:val="00BE6FBF"/>
    <w:rsid w:val="00BE70B7"/>
    <w:rsid w:val="00BE74D7"/>
    <w:rsid w:val="00BE74DA"/>
    <w:rsid w:val="00BE7702"/>
    <w:rsid w:val="00BE793C"/>
    <w:rsid w:val="00BE7ACA"/>
    <w:rsid w:val="00BE7C13"/>
    <w:rsid w:val="00BF02BF"/>
    <w:rsid w:val="00BF0325"/>
    <w:rsid w:val="00BF03B7"/>
    <w:rsid w:val="00BF06D9"/>
    <w:rsid w:val="00BF06DA"/>
    <w:rsid w:val="00BF0806"/>
    <w:rsid w:val="00BF09D4"/>
    <w:rsid w:val="00BF0B33"/>
    <w:rsid w:val="00BF0B8B"/>
    <w:rsid w:val="00BF0BE9"/>
    <w:rsid w:val="00BF0D85"/>
    <w:rsid w:val="00BF0FE3"/>
    <w:rsid w:val="00BF11D8"/>
    <w:rsid w:val="00BF1571"/>
    <w:rsid w:val="00BF15E9"/>
    <w:rsid w:val="00BF16DF"/>
    <w:rsid w:val="00BF1B07"/>
    <w:rsid w:val="00BF1CC0"/>
    <w:rsid w:val="00BF1E27"/>
    <w:rsid w:val="00BF1EE2"/>
    <w:rsid w:val="00BF27BE"/>
    <w:rsid w:val="00BF2949"/>
    <w:rsid w:val="00BF29DF"/>
    <w:rsid w:val="00BF2DF0"/>
    <w:rsid w:val="00BF3246"/>
    <w:rsid w:val="00BF32DA"/>
    <w:rsid w:val="00BF33EF"/>
    <w:rsid w:val="00BF35F9"/>
    <w:rsid w:val="00BF37E6"/>
    <w:rsid w:val="00BF3896"/>
    <w:rsid w:val="00BF3DEB"/>
    <w:rsid w:val="00BF4021"/>
    <w:rsid w:val="00BF43E6"/>
    <w:rsid w:val="00BF4439"/>
    <w:rsid w:val="00BF458A"/>
    <w:rsid w:val="00BF464C"/>
    <w:rsid w:val="00BF48C1"/>
    <w:rsid w:val="00BF4C27"/>
    <w:rsid w:val="00BF4D15"/>
    <w:rsid w:val="00BF503F"/>
    <w:rsid w:val="00BF53E4"/>
    <w:rsid w:val="00BF5480"/>
    <w:rsid w:val="00BF5861"/>
    <w:rsid w:val="00BF5D48"/>
    <w:rsid w:val="00BF612A"/>
    <w:rsid w:val="00BF6219"/>
    <w:rsid w:val="00BF627F"/>
    <w:rsid w:val="00BF63FA"/>
    <w:rsid w:val="00BF64D3"/>
    <w:rsid w:val="00BF6705"/>
    <w:rsid w:val="00BF6797"/>
    <w:rsid w:val="00BF6845"/>
    <w:rsid w:val="00BF684F"/>
    <w:rsid w:val="00BF69D8"/>
    <w:rsid w:val="00BF6CEC"/>
    <w:rsid w:val="00BF6D64"/>
    <w:rsid w:val="00C0042D"/>
    <w:rsid w:val="00C0073E"/>
    <w:rsid w:val="00C00BBB"/>
    <w:rsid w:val="00C00FE6"/>
    <w:rsid w:val="00C01078"/>
    <w:rsid w:val="00C012F2"/>
    <w:rsid w:val="00C01460"/>
    <w:rsid w:val="00C01586"/>
    <w:rsid w:val="00C01641"/>
    <w:rsid w:val="00C01692"/>
    <w:rsid w:val="00C01BB4"/>
    <w:rsid w:val="00C01D37"/>
    <w:rsid w:val="00C01DA5"/>
    <w:rsid w:val="00C01F04"/>
    <w:rsid w:val="00C02021"/>
    <w:rsid w:val="00C021F3"/>
    <w:rsid w:val="00C02508"/>
    <w:rsid w:val="00C02731"/>
    <w:rsid w:val="00C02850"/>
    <w:rsid w:val="00C02A8D"/>
    <w:rsid w:val="00C030BF"/>
    <w:rsid w:val="00C0310E"/>
    <w:rsid w:val="00C031B3"/>
    <w:rsid w:val="00C0338E"/>
    <w:rsid w:val="00C033C4"/>
    <w:rsid w:val="00C03A04"/>
    <w:rsid w:val="00C03F5D"/>
    <w:rsid w:val="00C040F8"/>
    <w:rsid w:val="00C04294"/>
    <w:rsid w:val="00C046CE"/>
    <w:rsid w:val="00C049AA"/>
    <w:rsid w:val="00C04AD5"/>
    <w:rsid w:val="00C051C1"/>
    <w:rsid w:val="00C051E1"/>
    <w:rsid w:val="00C0542C"/>
    <w:rsid w:val="00C05669"/>
    <w:rsid w:val="00C05875"/>
    <w:rsid w:val="00C05BED"/>
    <w:rsid w:val="00C05C93"/>
    <w:rsid w:val="00C061B2"/>
    <w:rsid w:val="00C062F7"/>
    <w:rsid w:val="00C0663A"/>
    <w:rsid w:val="00C06864"/>
    <w:rsid w:val="00C07574"/>
    <w:rsid w:val="00C07668"/>
    <w:rsid w:val="00C07681"/>
    <w:rsid w:val="00C078B7"/>
    <w:rsid w:val="00C07AC1"/>
    <w:rsid w:val="00C07AE1"/>
    <w:rsid w:val="00C103E5"/>
    <w:rsid w:val="00C10654"/>
    <w:rsid w:val="00C10B31"/>
    <w:rsid w:val="00C10C7A"/>
    <w:rsid w:val="00C11507"/>
    <w:rsid w:val="00C11869"/>
    <w:rsid w:val="00C119FF"/>
    <w:rsid w:val="00C11EAF"/>
    <w:rsid w:val="00C11FEA"/>
    <w:rsid w:val="00C1212D"/>
    <w:rsid w:val="00C122E8"/>
    <w:rsid w:val="00C1245B"/>
    <w:rsid w:val="00C12730"/>
    <w:rsid w:val="00C13004"/>
    <w:rsid w:val="00C13175"/>
    <w:rsid w:val="00C13890"/>
    <w:rsid w:val="00C13A34"/>
    <w:rsid w:val="00C13BC7"/>
    <w:rsid w:val="00C13BCF"/>
    <w:rsid w:val="00C13BD6"/>
    <w:rsid w:val="00C13C2A"/>
    <w:rsid w:val="00C13F19"/>
    <w:rsid w:val="00C142D8"/>
    <w:rsid w:val="00C142E7"/>
    <w:rsid w:val="00C143A2"/>
    <w:rsid w:val="00C14451"/>
    <w:rsid w:val="00C145BB"/>
    <w:rsid w:val="00C14654"/>
    <w:rsid w:val="00C14657"/>
    <w:rsid w:val="00C147E2"/>
    <w:rsid w:val="00C14830"/>
    <w:rsid w:val="00C15034"/>
    <w:rsid w:val="00C152C6"/>
    <w:rsid w:val="00C1560B"/>
    <w:rsid w:val="00C157F0"/>
    <w:rsid w:val="00C15C29"/>
    <w:rsid w:val="00C15E4D"/>
    <w:rsid w:val="00C15FAC"/>
    <w:rsid w:val="00C1616E"/>
    <w:rsid w:val="00C167AB"/>
    <w:rsid w:val="00C16BFB"/>
    <w:rsid w:val="00C17010"/>
    <w:rsid w:val="00C172D9"/>
    <w:rsid w:val="00C1758C"/>
    <w:rsid w:val="00C175E2"/>
    <w:rsid w:val="00C1778A"/>
    <w:rsid w:val="00C17904"/>
    <w:rsid w:val="00C17DF8"/>
    <w:rsid w:val="00C201FF"/>
    <w:rsid w:val="00C20930"/>
    <w:rsid w:val="00C20B24"/>
    <w:rsid w:val="00C20C1B"/>
    <w:rsid w:val="00C20C26"/>
    <w:rsid w:val="00C21237"/>
    <w:rsid w:val="00C212D2"/>
    <w:rsid w:val="00C213CC"/>
    <w:rsid w:val="00C21466"/>
    <w:rsid w:val="00C2147D"/>
    <w:rsid w:val="00C2161E"/>
    <w:rsid w:val="00C21676"/>
    <w:rsid w:val="00C21BB3"/>
    <w:rsid w:val="00C2225E"/>
    <w:rsid w:val="00C222F0"/>
    <w:rsid w:val="00C22643"/>
    <w:rsid w:val="00C22808"/>
    <w:rsid w:val="00C22BE7"/>
    <w:rsid w:val="00C22D28"/>
    <w:rsid w:val="00C22FD3"/>
    <w:rsid w:val="00C23111"/>
    <w:rsid w:val="00C232FB"/>
    <w:rsid w:val="00C235E8"/>
    <w:rsid w:val="00C2395E"/>
    <w:rsid w:val="00C23A1A"/>
    <w:rsid w:val="00C23BB5"/>
    <w:rsid w:val="00C23F95"/>
    <w:rsid w:val="00C24373"/>
    <w:rsid w:val="00C24610"/>
    <w:rsid w:val="00C24B88"/>
    <w:rsid w:val="00C24D10"/>
    <w:rsid w:val="00C24F07"/>
    <w:rsid w:val="00C25292"/>
    <w:rsid w:val="00C254C6"/>
    <w:rsid w:val="00C25878"/>
    <w:rsid w:val="00C2599F"/>
    <w:rsid w:val="00C25D3C"/>
    <w:rsid w:val="00C25DB9"/>
    <w:rsid w:val="00C2606C"/>
    <w:rsid w:val="00C261A8"/>
    <w:rsid w:val="00C2644F"/>
    <w:rsid w:val="00C266F4"/>
    <w:rsid w:val="00C2677F"/>
    <w:rsid w:val="00C26848"/>
    <w:rsid w:val="00C269BD"/>
    <w:rsid w:val="00C26AC1"/>
    <w:rsid w:val="00C26BAA"/>
    <w:rsid w:val="00C26C80"/>
    <w:rsid w:val="00C26E41"/>
    <w:rsid w:val="00C270C7"/>
    <w:rsid w:val="00C27578"/>
    <w:rsid w:val="00C278CC"/>
    <w:rsid w:val="00C27E30"/>
    <w:rsid w:val="00C27F37"/>
    <w:rsid w:val="00C30229"/>
    <w:rsid w:val="00C30376"/>
    <w:rsid w:val="00C30465"/>
    <w:rsid w:val="00C30728"/>
    <w:rsid w:val="00C30A1A"/>
    <w:rsid w:val="00C30A48"/>
    <w:rsid w:val="00C30A5B"/>
    <w:rsid w:val="00C30BC6"/>
    <w:rsid w:val="00C30C6C"/>
    <w:rsid w:val="00C314D7"/>
    <w:rsid w:val="00C316E0"/>
    <w:rsid w:val="00C31984"/>
    <w:rsid w:val="00C31CC1"/>
    <w:rsid w:val="00C31D87"/>
    <w:rsid w:val="00C31E45"/>
    <w:rsid w:val="00C3257B"/>
    <w:rsid w:val="00C325A2"/>
    <w:rsid w:val="00C325DA"/>
    <w:rsid w:val="00C327E3"/>
    <w:rsid w:val="00C329DC"/>
    <w:rsid w:val="00C32A26"/>
    <w:rsid w:val="00C32A80"/>
    <w:rsid w:val="00C3310C"/>
    <w:rsid w:val="00C334D9"/>
    <w:rsid w:val="00C3355E"/>
    <w:rsid w:val="00C33650"/>
    <w:rsid w:val="00C3377E"/>
    <w:rsid w:val="00C33CFD"/>
    <w:rsid w:val="00C33F02"/>
    <w:rsid w:val="00C33F45"/>
    <w:rsid w:val="00C344E4"/>
    <w:rsid w:val="00C345E0"/>
    <w:rsid w:val="00C34892"/>
    <w:rsid w:val="00C349DB"/>
    <w:rsid w:val="00C34CEC"/>
    <w:rsid w:val="00C3516D"/>
    <w:rsid w:val="00C351EF"/>
    <w:rsid w:val="00C35541"/>
    <w:rsid w:val="00C35596"/>
    <w:rsid w:val="00C35A65"/>
    <w:rsid w:val="00C35BB4"/>
    <w:rsid w:val="00C35DE8"/>
    <w:rsid w:val="00C3611E"/>
    <w:rsid w:val="00C362C4"/>
    <w:rsid w:val="00C36462"/>
    <w:rsid w:val="00C36571"/>
    <w:rsid w:val="00C36670"/>
    <w:rsid w:val="00C368DA"/>
    <w:rsid w:val="00C36D6C"/>
    <w:rsid w:val="00C370F8"/>
    <w:rsid w:val="00C373B6"/>
    <w:rsid w:val="00C37518"/>
    <w:rsid w:val="00C3754B"/>
    <w:rsid w:val="00C377E8"/>
    <w:rsid w:val="00C37971"/>
    <w:rsid w:val="00C40041"/>
    <w:rsid w:val="00C40117"/>
    <w:rsid w:val="00C40129"/>
    <w:rsid w:val="00C401D8"/>
    <w:rsid w:val="00C4023D"/>
    <w:rsid w:val="00C40535"/>
    <w:rsid w:val="00C40FB3"/>
    <w:rsid w:val="00C41011"/>
    <w:rsid w:val="00C4109F"/>
    <w:rsid w:val="00C410F5"/>
    <w:rsid w:val="00C41110"/>
    <w:rsid w:val="00C41475"/>
    <w:rsid w:val="00C41778"/>
    <w:rsid w:val="00C4192C"/>
    <w:rsid w:val="00C41CA6"/>
    <w:rsid w:val="00C42065"/>
    <w:rsid w:val="00C4218F"/>
    <w:rsid w:val="00C4239D"/>
    <w:rsid w:val="00C42876"/>
    <w:rsid w:val="00C42954"/>
    <w:rsid w:val="00C42BF3"/>
    <w:rsid w:val="00C42FA3"/>
    <w:rsid w:val="00C42FED"/>
    <w:rsid w:val="00C43286"/>
    <w:rsid w:val="00C432D2"/>
    <w:rsid w:val="00C433FC"/>
    <w:rsid w:val="00C435B6"/>
    <w:rsid w:val="00C43BC8"/>
    <w:rsid w:val="00C43BF9"/>
    <w:rsid w:val="00C4404F"/>
    <w:rsid w:val="00C44079"/>
    <w:rsid w:val="00C444DB"/>
    <w:rsid w:val="00C44634"/>
    <w:rsid w:val="00C447F5"/>
    <w:rsid w:val="00C447FE"/>
    <w:rsid w:val="00C44924"/>
    <w:rsid w:val="00C44B31"/>
    <w:rsid w:val="00C44B76"/>
    <w:rsid w:val="00C44F69"/>
    <w:rsid w:val="00C4507A"/>
    <w:rsid w:val="00C450F7"/>
    <w:rsid w:val="00C45362"/>
    <w:rsid w:val="00C45510"/>
    <w:rsid w:val="00C45709"/>
    <w:rsid w:val="00C45748"/>
    <w:rsid w:val="00C458F4"/>
    <w:rsid w:val="00C45C9A"/>
    <w:rsid w:val="00C45D19"/>
    <w:rsid w:val="00C45DE5"/>
    <w:rsid w:val="00C46011"/>
    <w:rsid w:val="00C4607D"/>
    <w:rsid w:val="00C46369"/>
    <w:rsid w:val="00C463CD"/>
    <w:rsid w:val="00C4685F"/>
    <w:rsid w:val="00C469E4"/>
    <w:rsid w:val="00C46A44"/>
    <w:rsid w:val="00C46A60"/>
    <w:rsid w:val="00C46B8D"/>
    <w:rsid w:val="00C46FB3"/>
    <w:rsid w:val="00C47168"/>
    <w:rsid w:val="00C47250"/>
    <w:rsid w:val="00C472B8"/>
    <w:rsid w:val="00C472F4"/>
    <w:rsid w:val="00C473CD"/>
    <w:rsid w:val="00C474D3"/>
    <w:rsid w:val="00C47562"/>
    <w:rsid w:val="00C47707"/>
    <w:rsid w:val="00C47A3E"/>
    <w:rsid w:val="00C5008E"/>
    <w:rsid w:val="00C501EB"/>
    <w:rsid w:val="00C503E8"/>
    <w:rsid w:val="00C504D0"/>
    <w:rsid w:val="00C5058D"/>
    <w:rsid w:val="00C506D3"/>
    <w:rsid w:val="00C509F1"/>
    <w:rsid w:val="00C50CED"/>
    <w:rsid w:val="00C50EB9"/>
    <w:rsid w:val="00C50FB6"/>
    <w:rsid w:val="00C514F1"/>
    <w:rsid w:val="00C51548"/>
    <w:rsid w:val="00C51846"/>
    <w:rsid w:val="00C518F2"/>
    <w:rsid w:val="00C51BA8"/>
    <w:rsid w:val="00C52311"/>
    <w:rsid w:val="00C5240E"/>
    <w:rsid w:val="00C5255D"/>
    <w:rsid w:val="00C528B7"/>
    <w:rsid w:val="00C52BB3"/>
    <w:rsid w:val="00C52BC8"/>
    <w:rsid w:val="00C52D3E"/>
    <w:rsid w:val="00C52E63"/>
    <w:rsid w:val="00C52EBD"/>
    <w:rsid w:val="00C532F8"/>
    <w:rsid w:val="00C536D9"/>
    <w:rsid w:val="00C53891"/>
    <w:rsid w:val="00C53979"/>
    <w:rsid w:val="00C53A8F"/>
    <w:rsid w:val="00C53B52"/>
    <w:rsid w:val="00C53C80"/>
    <w:rsid w:val="00C53F2E"/>
    <w:rsid w:val="00C541B6"/>
    <w:rsid w:val="00C541FA"/>
    <w:rsid w:val="00C54529"/>
    <w:rsid w:val="00C5484D"/>
    <w:rsid w:val="00C54C1A"/>
    <w:rsid w:val="00C54CE9"/>
    <w:rsid w:val="00C5505C"/>
    <w:rsid w:val="00C550ED"/>
    <w:rsid w:val="00C55100"/>
    <w:rsid w:val="00C5548D"/>
    <w:rsid w:val="00C5577E"/>
    <w:rsid w:val="00C5587F"/>
    <w:rsid w:val="00C55AFE"/>
    <w:rsid w:val="00C55C86"/>
    <w:rsid w:val="00C55D33"/>
    <w:rsid w:val="00C55F37"/>
    <w:rsid w:val="00C5626B"/>
    <w:rsid w:val="00C564B1"/>
    <w:rsid w:val="00C566F1"/>
    <w:rsid w:val="00C56BD9"/>
    <w:rsid w:val="00C56E48"/>
    <w:rsid w:val="00C57284"/>
    <w:rsid w:val="00C572CE"/>
    <w:rsid w:val="00C5730E"/>
    <w:rsid w:val="00C574EF"/>
    <w:rsid w:val="00C57CE5"/>
    <w:rsid w:val="00C57FF8"/>
    <w:rsid w:val="00C60056"/>
    <w:rsid w:val="00C6008A"/>
    <w:rsid w:val="00C602D6"/>
    <w:rsid w:val="00C60453"/>
    <w:rsid w:val="00C605F3"/>
    <w:rsid w:val="00C60620"/>
    <w:rsid w:val="00C606CB"/>
    <w:rsid w:val="00C60E24"/>
    <w:rsid w:val="00C61189"/>
    <w:rsid w:val="00C613FB"/>
    <w:rsid w:val="00C61699"/>
    <w:rsid w:val="00C619C5"/>
    <w:rsid w:val="00C61A66"/>
    <w:rsid w:val="00C61EE9"/>
    <w:rsid w:val="00C61F96"/>
    <w:rsid w:val="00C61FBD"/>
    <w:rsid w:val="00C620E1"/>
    <w:rsid w:val="00C6223A"/>
    <w:rsid w:val="00C626A9"/>
    <w:rsid w:val="00C62701"/>
    <w:rsid w:val="00C6273B"/>
    <w:rsid w:val="00C62A5A"/>
    <w:rsid w:val="00C62ADC"/>
    <w:rsid w:val="00C62C3B"/>
    <w:rsid w:val="00C62EDF"/>
    <w:rsid w:val="00C62F33"/>
    <w:rsid w:val="00C6305B"/>
    <w:rsid w:val="00C63603"/>
    <w:rsid w:val="00C63731"/>
    <w:rsid w:val="00C63883"/>
    <w:rsid w:val="00C63B74"/>
    <w:rsid w:val="00C63F23"/>
    <w:rsid w:val="00C63FFE"/>
    <w:rsid w:val="00C64803"/>
    <w:rsid w:val="00C64CCF"/>
    <w:rsid w:val="00C64D17"/>
    <w:rsid w:val="00C65108"/>
    <w:rsid w:val="00C653FE"/>
    <w:rsid w:val="00C6570B"/>
    <w:rsid w:val="00C65A21"/>
    <w:rsid w:val="00C66113"/>
    <w:rsid w:val="00C661D8"/>
    <w:rsid w:val="00C667D5"/>
    <w:rsid w:val="00C66840"/>
    <w:rsid w:val="00C67494"/>
    <w:rsid w:val="00C6784D"/>
    <w:rsid w:val="00C67B3B"/>
    <w:rsid w:val="00C67E72"/>
    <w:rsid w:val="00C67FAA"/>
    <w:rsid w:val="00C705C8"/>
    <w:rsid w:val="00C705FC"/>
    <w:rsid w:val="00C70B09"/>
    <w:rsid w:val="00C70B79"/>
    <w:rsid w:val="00C7106B"/>
    <w:rsid w:val="00C71288"/>
    <w:rsid w:val="00C71757"/>
    <w:rsid w:val="00C719B3"/>
    <w:rsid w:val="00C71A4F"/>
    <w:rsid w:val="00C71B01"/>
    <w:rsid w:val="00C71D6A"/>
    <w:rsid w:val="00C720E0"/>
    <w:rsid w:val="00C721C0"/>
    <w:rsid w:val="00C722EB"/>
    <w:rsid w:val="00C72410"/>
    <w:rsid w:val="00C7253B"/>
    <w:rsid w:val="00C72756"/>
    <w:rsid w:val="00C72890"/>
    <w:rsid w:val="00C72B21"/>
    <w:rsid w:val="00C72B67"/>
    <w:rsid w:val="00C72F96"/>
    <w:rsid w:val="00C734A8"/>
    <w:rsid w:val="00C73533"/>
    <w:rsid w:val="00C737AE"/>
    <w:rsid w:val="00C73B9A"/>
    <w:rsid w:val="00C73DC3"/>
    <w:rsid w:val="00C73DD3"/>
    <w:rsid w:val="00C73E22"/>
    <w:rsid w:val="00C7417A"/>
    <w:rsid w:val="00C74694"/>
    <w:rsid w:val="00C746D2"/>
    <w:rsid w:val="00C7497E"/>
    <w:rsid w:val="00C74A7A"/>
    <w:rsid w:val="00C750E8"/>
    <w:rsid w:val="00C7567B"/>
    <w:rsid w:val="00C759C7"/>
    <w:rsid w:val="00C75AB0"/>
    <w:rsid w:val="00C75B8A"/>
    <w:rsid w:val="00C75D37"/>
    <w:rsid w:val="00C75F70"/>
    <w:rsid w:val="00C76F4A"/>
    <w:rsid w:val="00C7752D"/>
    <w:rsid w:val="00C778C2"/>
    <w:rsid w:val="00C77A9B"/>
    <w:rsid w:val="00C77ADE"/>
    <w:rsid w:val="00C8009B"/>
    <w:rsid w:val="00C804B8"/>
    <w:rsid w:val="00C806FC"/>
    <w:rsid w:val="00C8078B"/>
    <w:rsid w:val="00C8082A"/>
    <w:rsid w:val="00C809C4"/>
    <w:rsid w:val="00C80D42"/>
    <w:rsid w:val="00C80D8D"/>
    <w:rsid w:val="00C80F91"/>
    <w:rsid w:val="00C810AE"/>
    <w:rsid w:val="00C812F6"/>
    <w:rsid w:val="00C81507"/>
    <w:rsid w:val="00C815D1"/>
    <w:rsid w:val="00C8166A"/>
    <w:rsid w:val="00C8171C"/>
    <w:rsid w:val="00C81777"/>
    <w:rsid w:val="00C81A57"/>
    <w:rsid w:val="00C81A6D"/>
    <w:rsid w:val="00C81E60"/>
    <w:rsid w:val="00C82025"/>
    <w:rsid w:val="00C82077"/>
    <w:rsid w:val="00C8294F"/>
    <w:rsid w:val="00C829A7"/>
    <w:rsid w:val="00C829F3"/>
    <w:rsid w:val="00C82BA4"/>
    <w:rsid w:val="00C82C3C"/>
    <w:rsid w:val="00C82DF4"/>
    <w:rsid w:val="00C82F38"/>
    <w:rsid w:val="00C832BE"/>
    <w:rsid w:val="00C834DF"/>
    <w:rsid w:val="00C83923"/>
    <w:rsid w:val="00C83A14"/>
    <w:rsid w:val="00C83C0F"/>
    <w:rsid w:val="00C83EB2"/>
    <w:rsid w:val="00C84008"/>
    <w:rsid w:val="00C8456E"/>
    <w:rsid w:val="00C8464F"/>
    <w:rsid w:val="00C84B9E"/>
    <w:rsid w:val="00C84F49"/>
    <w:rsid w:val="00C85195"/>
    <w:rsid w:val="00C85246"/>
    <w:rsid w:val="00C853F4"/>
    <w:rsid w:val="00C85438"/>
    <w:rsid w:val="00C8559E"/>
    <w:rsid w:val="00C85782"/>
    <w:rsid w:val="00C85BAA"/>
    <w:rsid w:val="00C861A9"/>
    <w:rsid w:val="00C86209"/>
    <w:rsid w:val="00C863C8"/>
    <w:rsid w:val="00C8682D"/>
    <w:rsid w:val="00C8686F"/>
    <w:rsid w:val="00C86A6E"/>
    <w:rsid w:val="00C86AAA"/>
    <w:rsid w:val="00C86BA6"/>
    <w:rsid w:val="00C86C4A"/>
    <w:rsid w:val="00C86E86"/>
    <w:rsid w:val="00C86F84"/>
    <w:rsid w:val="00C8703E"/>
    <w:rsid w:val="00C8704F"/>
    <w:rsid w:val="00C87350"/>
    <w:rsid w:val="00C87B96"/>
    <w:rsid w:val="00C87EB7"/>
    <w:rsid w:val="00C9043C"/>
    <w:rsid w:val="00C904DE"/>
    <w:rsid w:val="00C90604"/>
    <w:rsid w:val="00C90E22"/>
    <w:rsid w:val="00C90F0C"/>
    <w:rsid w:val="00C90FA9"/>
    <w:rsid w:val="00C9132E"/>
    <w:rsid w:val="00C916A0"/>
    <w:rsid w:val="00C91989"/>
    <w:rsid w:val="00C91C76"/>
    <w:rsid w:val="00C91CBA"/>
    <w:rsid w:val="00C91CE0"/>
    <w:rsid w:val="00C91EC7"/>
    <w:rsid w:val="00C92065"/>
    <w:rsid w:val="00C923E6"/>
    <w:rsid w:val="00C924E6"/>
    <w:rsid w:val="00C925D7"/>
    <w:rsid w:val="00C92881"/>
    <w:rsid w:val="00C929BA"/>
    <w:rsid w:val="00C92B0A"/>
    <w:rsid w:val="00C92B11"/>
    <w:rsid w:val="00C92D38"/>
    <w:rsid w:val="00C92F01"/>
    <w:rsid w:val="00C92F10"/>
    <w:rsid w:val="00C930FA"/>
    <w:rsid w:val="00C932CE"/>
    <w:rsid w:val="00C932EA"/>
    <w:rsid w:val="00C937D5"/>
    <w:rsid w:val="00C9394E"/>
    <w:rsid w:val="00C93982"/>
    <w:rsid w:val="00C93E6C"/>
    <w:rsid w:val="00C93ED9"/>
    <w:rsid w:val="00C94012"/>
    <w:rsid w:val="00C946C4"/>
    <w:rsid w:val="00C947C4"/>
    <w:rsid w:val="00C947D0"/>
    <w:rsid w:val="00C94BD7"/>
    <w:rsid w:val="00C94D63"/>
    <w:rsid w:val="00C94F78"/>
    <w:rsid w:val="00C95164"/>
    <w:rsid w:val="00C95376"/>
    <w:rsid w:val="00C95796"/>
    <w:rsid w:val="00C957BB"/>
    <w:rsid w:val="00C95A80"/>
    <w:rsid w:val="00C95DA7"/>
    <w:rsid w:val="00C95DC1"/>
    <w:rsid w:val="00C95E90"/>
    <w:rsid w:val="00C9650E"/>
    <w:rsid w:val="00C9689F"/>
    <w:rsid w:val="00C96DC1"/>
    <w:rsid w:val="00C970B9"/>
    <w:rsid w:val="00C972C9"/>
    <w:rsid w:val="00C979C3"/>
    <w:rsid w:val="00C97B71"/>
    <w:rsid w:val="00C97E5E"/>
    <w:rsid w:val="00CA000D"/>
    <w:rsid w:val="00CA024A"/>
    <w:rsid w:val="00CA0327"/>
    <w:rsid w:val="00CA0419"/>
    <w:rsid w:val="00CA0CC4"/>
    <w:rsid w:val="00CA0D61"/>
    <w:rsid w:val="00CA0F59"/>
    <w:rsid w:val="00CA1243"/>
    <w:rsid w:val="00CA14C7"/>
    <w:rsid w:val="00CA1798"/>
    <w:rsid w:val="00CA17A5"/>
    <w:rsid w:val="00CA182D"/>
    <w:rsid w:val="00CA1A13"/>
    <w:rsid w:val="00CA1B41"/>
    <w:rsid w:val="00CA1C51"/>
    <w:rsid w:val="00CA2495"/>
    <w:rsid w:val="00CA273A"/>
    <w:rsid w:val="00CA27F0"/>
    <w:rsid w:val="00CA2D5C"/>
    <w:rsid w:val="00CA31C3"/>
    <w:rsid w:val="00CA39D3"/>
    <w:rsid w:val="00CA3A97"/>
    <w:rsid w:val="00CA3B0F"/>
    <w:rsid w:val="00CA3B84"/>
    <w:rsid w:val="00CA3B92"/>
    <w:rsid w:val="00CA3F4C"/>
    <w:rsid w:val="00CA4416"/>
    <w:rsid w:val="00CA479A"/>
    <w:rsid w:val="00CA493C"/>
    <w:rsid w:val="00CA4A5E"/>
    <w:rsid w:val="00CA4AA0"/>
    <w:rsid w:val="00CA4C5E"/>
    <w:rsid w:val="00CA4D58"/>
    <w:rsid w:val="00CA55A8"/>
    <w:rsid w:val="00CA5645"/>
    <w:rsid w:val="00CA56CA"/>
    <w:rsid w:val="00CA5C34"/>
    <w:rsid w:val="00CA6170"/>
    <w:rsid w:val="00CA6273"/>
    <w:rsid w:val="00CA6371"/>
    <w:rsid w:val="00CA69F2"/>
    <w:rsid w:val="00CA7694"/>
    <w:rsid w:val="00CA77F4"/>
    <w:rsid w:val="00CA79BD"/>
    <w:rsid w:val="00CA7A64"/>
    <w:rsid w:val="00CA7A80"/>
    <w:rsid w:val="00CA7F27"/>
    <w:rsid w:val="00CB0122"/>
    <w:rsid w:val="00CB068F"/>
    <w:rsid w:val="00CB0903"/>
    <w:rsid w:val="00CB0997"/>
    <w:rsid w:val="00CB0EAA"/>
    <w:rsid w:val="00CB0F6E"/>
    <w:rsid w:val="00CB0FFE"/>
    <w:rsid w:val="00CB10AF"/>
    <w:rsid w:val="00CB1B0D"/>
    <w:rsid w:val="00CB1D32"/>
    <w:rsid w:val="00CB21EE"/>
    <w:rsid w:val="00CB2443"/>
    <w:rsid w:val="00CB249B"/>
    <w:rsid w:val="00CB2AD4"/>
    <w:rsid w:val="00CB323A"/>
    <w:rsid w:val="00CB3427"/>
    <w:rsid w:val="00CB352D"/>
    <w:rsid w:val="00CB3EFE"/>
    <w:rsid w:val="00CB3FCE"/>
    <w:rsid w:val="00CB4505"/>
    <w:rsid w:val="00CB480E"/>
    <w:rsid w:val="00CB4816"/>
    <w:rsid w:val="00CB4852"/>
    <w:rsid w:val="00CB48A2"/>
    <w:rsid w:val="00CB4A16"/>
    <w:rsid w:val="00CB50FB"/>
    <w:rsid w:val="00CB53AD"/>
    <w:rsid w:val="00CB5975"/>
    <w:rsid w:val="00CB59EF"/>
    <w:rsid w:val="00CB5BCB"/>
    <w:rsid w:val="00CB5E8F"/>
    <w:rsid w:val="00CB61E7"/>
    <w:rsid w:val="00CB6504"/>
    <w:rsid w:val="00CB65EC"/>
    <w:rsid w:val="00CB6C49"/>
    <w:rsid w:val="00CB6D73"/>
    <w:rsid w:val="00CB6EF4"/>
    <w:rsid w:val="00CB6F0A"/>
    <w:rsid w:val="00CB6F54"/>
    <w:rsid w:val="00CB70E2"/>
    <w:rsid w:val="00CB7375"/>
    <w:rsid w:val="00CB75FD"/>
    <w:rsid w:val="00CB769E"/>
    <w:rsid w:val="00CB7731"/>
    <w:rsid w:val="00CB7B9D"/>
    <w:rsid w:val="00CB7C38"/>
    <w:rsid w:val="00CB7E66"/>
    <w:rsid w:val="00CB7F18"/>
    <w:rsid w:val="00CB7FAE"/>
    <w:rsid w:val="00CC0260"/>
    <w:rsid w:val="00CC0883"/>
    <w:rsid w:val="00CC09A9"/>
    <w:rsid w:val="00CC0BDA"/>
    <w:rsid w:val="00CC0CC1"/>
    <w:rsid w:val="00CC0F31"/>
    <w:rsid w:val="00CC11E1"/>
    <w:rsid w:val="00CC128D"/>
    <w:rsid w:val="00CC1433"/>
    <w:rsid w:val="00CC1F25"/>
    <w:rsid w:val="00CC23F3"/>
    <w:rsid w:val="00CC2818"/>
    <w:rsid w:val="00CC2932"/>
    <w:rsid w:val="00CC2A7C"/>
    <w:rsid w:val="00CC2B13"/>
    <w:rsid w:val="00CC308E"/>
    <w:rsid w:val="00CC3115"/>
    <w:rsid w:val="00CC3322"/>
    <w:rsid w:val="00CC3442"/>
    <w:rsid w:val="00CC36AB"/>
    <w:rsid w:val="00CC3775"/>
    <w:rsid w:val="00CC3942"/>
    <w:rsid w:val="00CC3A35"/>
    <w:rsid w:val="00CC3F7A"/>
    <w:rsid w:val="00CC400B"/>
    <w:rsid w:val="00CC4288"/>
    <w:rsid w:val="00CC44A3"/>
    <w:rsid w:val="00CC4572"/>
    <w:rsid w:val="00CC46F4"/>
    <w:rsid w:val="00CC47BD"/>
    <w:rsid w:val="00CC4AB7"/>
    <w:rsid w:val="00CC4AED"/>
    <w:rsid w:val="00CC4FA5"/>
    <w:rsid w:val="00CC5622"/>
    <w:rsid w:val="00CC56A4"/>
    <w:rsid w:val="00CC5A08"/>
    <w:rsid w:val="00CC5A37"/>
    <w:rsid w:val="00CC5BD2"/>
    <w:rsid w:val="00CC5CA9"/>
    <w:rsid w:val="00CC5E22"/>
    <w:rsid w:val="00CC5E6B"/>
    <w:rsid w:val="00CC5E84"/>
    <w:rsid w:val="00CC5EA5"/>
    <w:rsid w:val="00CC6614"/>
    <w:rsid w:val="00CC67D5"/>
    <w:rsid w:val="00CC6A35"/>
    <w:rsid w:val="00CC6D9A"/>
    <w:rsid w:val="00CC729A"/>
    <w:rsid w:val="00CC73A6"/>
    <w:rsid w:val="00CC7484"/>
    <w:rsid w:val="00CC74BE"/>
    <w:rsid w:val="00CC7AC8"/>
    <w:rsid w:val="00CC7E64"/>
    <w:rsid w:val="00CC7ECC"/>
    <w:rsid w:val="00CC7FB6"/>
    <w:rsid w:val="00CD018C"/>
    <w:rsid w:val="00CD01D5"/>
    <w:rsid w:val="00CD02CB"/>
    <w:rsid w:val="00CD02CC"/>
    <w:rsid w:val="00CD05E8"/>
    <w:rsid w:val="00CD05FF"/>
    <w:rsid w:val="00CD09C8"/>
    <w:rsid w:val="00CD0A0F"/>
    <w:rsid w:val="00CD0CC8"/>
    <w:rsid w:val="00CD0D13"/>
    <w:rsid w:val="00CD0E5A"/>
    <w:rsid w:val="00CD149E"/>
    <w:rsid w:val="00CD1C5A"/>
    <w:rsid w:val="00CD225C"/>
    <w:rsid w:val="00CD2303"/>
    <w:rsid w:val="00CD231C"/>
    <w:rsid w:val="00CD2550"/>
    <w:rsid w:val="00CD2AE0"/>
    <w:rsid w:val="00CD3941"/>
    <w:rsid w:val="00CD39C0"/>
    <w:rsid w:val="00CD3BA6"/>
    <w:rsid w:val="00CD3BAF"/>
    <w:rsid w:val="00CD3CE0"/>
    <w:rsid w:val="00CD4005"/>
    <w:rsid w:val="00CD44B3"/>
    <w:rsid w:val="00CD45E5"/>
    <w:rsid w:val="00CD45FB"/>
    <w:rsid w:val="00CD46DF"/>
    <w:rsid w:val="00CD49CE"/>
    <w:rsid w:val="00CD4B54"/>
    <w:rsid w:val="00CD54B1"/>
    <w:rsid w:val="00CD54DD"/>
    <w:rsid w:val="00CD569A"/>
    <w:rsid w:val="00CD5925"/>
    <w:rsid w:val="00CD5992"/>
    <w:rsid w:val="00CD59D7"/>
    <w:rsid w:val="00CD5B88"/>
    <w:rsid w:val="00CD5BB4"/>
    <w:rsid w:val="00CD5FFA"/>
    <w:rsid w:val="00CD6009"/>
    <w:rsid w:val="00CD6173"/>
    <w:rsid w:val="00CD69CC"/>
    <w:rsid w:val="00CD6A55"/>
    <w:rsid w:val="00CD6F91"/>
    <w:rsid w:val="00CD707E"/>
    <w:rsid w:val="00CD70F6"/>
    <w:rsid w:val="00CD71EF"/>
    <w:rsid w:val="00CD7285"/>
    <w:rsid w:val="00CD730A"/>
    <w:rsid w:val="00CD7703"/>
    <w:rsid w:val="00CD792D"/>
    <w:rsid w:val="00CD7A23"/>
    <w:rsid w:val="00CD7C0B"/>
    <w:rsid w:val="00CD7C27"/>
    <w:rsid w:val="00CD7D61"/>
    <w:rsid w:val="00CE00EE"/>
    <w:rsid w:val="00CE0226"/>
    <w:rsid w:val="00CE0304"/>
    <w:rsid w:val="00CE0595"/>
    <w:rsid w:val="00CE071B"/>
    <w:rsid w:val="00CE077E"/>
    <w:rsid w:val="00CE07A1"/>
    <w:rsid w:val="00CE087A"/>
    <w:rsid w:val="00CE08D8"/>
    <w:rsid w:val="00CE0B39"/>
    <w:rsid w:val="00CE0D95"/>
    <w:rsid w:val="00CE132D"/>
    <w:rsid w:val="00CE1530"/>
    <w:rsid w:val="00CE1ACA"/>
    <w:rsid w:val="00CE1D30"/>
    <w:rsid w:val="00CE1F32"/>
    <w:rsid w:val="00CE1FF7"/>
    <w:rsid w:val="00CE2478"/>
    <w:rsid w:val="00CE25D8"/>
    <w:rsid w:val="00CE27AE"/>
    <w:rsid w:val="00CE2933"/>
    <w:rsid w:val="00CE2A0A"/>
    <w:rsid w:val="00CE2A2C"/>
    <w:rsid w:val="00CE2AF4"/>
    <w:rsid w:val="00CE2D7C"/>
    <w:rsid w:val="00CE2DFB"/>
    <w:rsid w:val="00CE2E1B"/>
    <w:rsid w:val="00CE302A"/>
    <w:rsid w:val="00CE345E"/>
    <w:rsid w:val="00CE34BE"/>
    <w:rsid w:val="00CE3600"/>
    <w:rsid w:val="00CE36E4"/>
    <w:rsid w:val="00CE4055"/>
    <w:rsid w:val="00CE416B"/>
    <w:rsid w:val="00CE41B6"/>
    <w:rsid w:val="00CE45D6"/>
    <w:rsid w:val="00CE4857"/>
    <w:rsid w:val="00CE4AD5"/>
    <w:rsid w:val="00CE4EA2"/>
    <w:rsid w:val="00CE569B"/>
    <w:rsid w:val="00CE590C"/>
    <w:rsid w:val="00CE610F"/>
    <w:rsid w:val="00CE61C3"/>
    <w:rsid w:val="00CE62C5"/>
    <w:rsid w:val="00CE6BC1"/>
    <w:rsid w:val="00CE6C34"/>
    <w:rsid w:val="00CE6DC6"/>
    <w:rsid w:val="00CE729E"/>
    <w:rsid w:val="00CE75E3"/>
    <w:rsid w:val="00CE77F9"/>
    <w:rsid w:val="00CE786C"/>
    <w:rsid w:val="00CE795A"/>
    <w:rsid w:val="00CE799F"/>
    <w:rsid w:val="00CF0028"/>
    <w:rsid w:val="00CF01B8"/>
    <w:rsid w:val="00CF01D1"/>
    <w:rsid w:val="00CF0248"/>
    <w:rsid w:val="00CF03E6"/>
    <w:rsid w:val="00CF05CE"/>
    <w:rsid w:val="00CF0757"/>
    <w:rsid w:val="00CF0C97"/>
    <w:rsid w:val="00CF0D6B"/>
    <w:rsid w:val="00CF1348"/>
    <w:rsid w:val="00CF1B06"/>
    <w:rsid w:val="00CF1BAA"/>
    <w:rsid w:val="00CF1D77"/>
    <w:rsid w:val="00CF1EFE"/>
    <w:rsid w:val="00CF21FD"/>
    <w:rsid w:val="00CF2224"/>
    <w:rsid w:val="00CF22D3"/>
    <w:rsid w:val="00CF2509"/>
    <w:rsid w:val="00CF2793"/>
    <w:rsid w:val="00CF284E"/>
    <w:rsid w:val="00CF2A8F"/>
    <w:rsid w:val="00CF2C21"/>
    <w:rsid w:val="00CF2C39"/>
    <w:rsid w:val="00CF2CF5"/>
    <w:rsid w:val="00CF2E40"/>
    <w:rsid w:val="00CF3099"/>
    <w:rsid w:val="00CF318A"/>
    <w:rsid w:val="00CF31E4"/>
    <w:rsid w:val="00CF33BA"/>
    <w:rsid w:val="00CF3549"/>
    <w:rsid w:val="00CF3648"/>
    <w:rsid w:val="00CF39E6"/>
    <w:rsid w:val="00CF40FA"/>
    <w:rsid w:val="00CF47AA"/>
    <w:rsid w:val="00CF4896"/>
    <w:rsid w:val="00CF4D0D"/>
    <w:rsid w:val="00CF4D18"/>
    <w:rsid w:val="00CF5504"/>
    <w:rsid w:val="00CF5848"/>
    <w:rsid w:val="00CF5985"/>
    <w:rsid w:val="00CF5BEE"/>
    <w:rsid w:val="00CF5E38"/>
    <w:rsid w:val="00CF689F"/>
    <w:rsid w:val="00CF6978"/>
    <w:rsid w:val="00CF6EA9"/>
    <w:rsid w:val="00CF6F2F"/>
    <w:rsid w:val="00CF72FA"/>
    <w:rsid w:val="00CF737C"/>
    <w:rsid w:val="00CF77D3"/>
    <w:rsid w:val="00CF782E"/>
    <w:rsid w:val="00CF7C18"/>
    <w:rsid w:val="00D00038"/>
    <w:rsid w:val="00D0036B"/>
    <w:rsid w:val="00D003D8"/>
    <w:rsid w:val="00D00A2A"/>
    <w:rsid w:val="00D00BAE"/>
    <w:rsid w:val="00D00C74"/>
    <w:rsid w:val="00D00F96"/>
    <w:rsid w:val="00D01182"/>
    <w:rsid w:val="00D011CB"/>
    <w:rsid w:val="00D012DF"/>
    <w:rsid w:val="00D01384"/>
    <w:rsid w:val="00D01937"/>
    <w:rsid w:val="00D01D91"/>
    <w:rsid w:val="00D0235E"/>
    <w:rsid w:val="00D0239C"/>
    <w:rsid w:val="00D025DE"/>
    <w:rsid w:val="00D026FC"/>
    <w:rsid w:val="00D02AA3"/>
    <w:rsid w:val="00D03164"/>
    <w:rsid w:val="00D031E6"/>
    <w:rsid w:val="00D0333F"/>
    <w:rsid w:val="00D0391D"/>
    <w:rsid w:val="00D03B2B"/>
    <w:rsid w:val="00D03C1D"/>
    <w:rsid w:val="00D03E4F"/>
    <w:rsid w:val="00D04137"/>
    <w:rsid w:val="00D042A9"/>
    <w:rsid w:val="00D04440"/>
    <w:rsid w:val="00D045F3"/>
    <w:rsid w:val="00D04606"/>
    <w:rsid w:val="00D046BE"/>
    <w:rsid w:val="00D047D6"/>
    <w:rsid w:val="00D04936"/>
    <w:rsid w:val="00D04BD5"/>
    <w:rsid w:val="00D04F96"/>
    <w:rsid w:val="00D05152"/>
    <w:rsid w:val="00D05194"/>
    <w:rsid w:val="00D0526B"/>
    <w:rsid w:val="00D054DC"/>
    <w:rsid w:val="00D055AB"/>
    <w:rsid w:val="00D0563B"/>
    <w:rsid w:val="00D05721"/>
    <w:rsid w:val="00D0572F"/>
    <w:rsid w:val="00D057F9"/>
    <w:rsid w:val="00D05B81"/>
    <w:rsid w:val="00D05B8C"/>
    <w:rsid w:val="00D05BDE"/>
    <w:rsid w:val="00D05C59"/>
    <w:rsid w:val="00D05EE3"/>
    <w:rsid w:val="00D06205"/>
    <w:rsid w:val="00D0654F"/>
    <w:rsid w:val="00D0657A"/>
    <w:rsid w:val="00D0659D"/>
    <w:rsid w:val="00D065E5"/>
    <w:rsid w:val="00D068DD"/>
    <w:rsid w:val="00D06DFE"/>
    <w:rsid w:val="00D072C4"/>
    <w:rsid w:val="00D072CE"/>
    <w:rsid w:val="00D07871"/>
    <w:rsid w:val="00D079DF"/>
    <w:rsid w:val="00D07BA0"/>
    <w:rsid w:val="00D07BD3"/>
    <w:rsid w:val="00D07E65"/>
    <w:rsid w:val="00D07F5E"/>
    <w:rsid w:val="00D10120"/>
    <w:rsid w:val="00D1022E"/>
    <w:rsid w:val="00D103C8"/>
    <w:rsid w:val="00D105BF"/>
    <w:rsid w:val="00D1071B"/>
    <w:rsid w:val="00D109DA"/>
    <w:rsid w:val="00D10BA9"/>
    <w:rsid w:val="00D10C31"/>
    <w:rsid w:val="00D10C4C"/>
    <w:rsid w:val="00D10D67"/>
    <w:rsid w:val="00D10E0A"/>
    <w:rsid w:val="00D10F0A"/>
    <w:rsid w:val="00D114DF"/>
    <w:rsid w:val="00D1152E"/>
    <w:rsid w:val="00D116FA"/>
    <w:rsid w:val="00D1188F"/>
    <w:rsid w:val="00D119F0"/>
    <w:rsid w:val="00D11E95"/>
    <w:rsid w:val="00D11EDB"/>
    <w:rsid w:val="00D1224D"/>
    <w:rsid w:val="00D126EE"/>
    <w:rsid w:val="00D12BB6"/>
    <w:rsid w:val="00D13183"/>
    <w:rsid w:val="00D1324B"/>
    <w:rsid w:val="00D13486"/>
    <w:rsid w:val="00D13979"/>
    <w:rsid w:val="00D1402B"/>
    <w:rsid w:val="00D14382"/>
    <w:rsid w:val="00D145D8"/>
    <w:rsid w:val="00D146E3"/>
    <w:rsid w:val="00D14834"/>
    <w:rsid w:val="00D14B88"/>
    <w:rsid w:val="00D14BEB"/>
    <w:rsid w:val="00D14E98"/>
    <w:rsid w:val="00D14FEF"/>
    <w:rsid w:val="00D152D0"/>
    <w:rsid w:val="00D160ED"/>
    <w:rsid w:val="00D1612B"/>
    <w:rsid w:val="00D16234"/>
    <w:rsid w:val="00D168B1"/>
    <w:rsid w:val="00D168CC"/>
    <w:rsid w:val="00D16A4A"/>
    <w:rsid w:val="00D16C7E"/>
    <w:rsid w:val="00D16D01"/>
    <w:rsid w:val="00D16F63"/>
    <w:rsid w:val="00D17A26"/>
    <w:rsid w:val="00D17C5A"/>
    <w:rsid w:val="00D17C91"/>
    <w:rsid w:val="00D20207"/>
    <w:rsid w:val="00D203ED"/>
    <w:rsid w:val="00D2046B"/>
    <w:rsid w:val="00D206AC"/>
    <w:rsid w:val="00D20787"/>
    <w:rsid w:val="00D208AB"/>
    <w:rsid w:val="00D20942"/>
    <w:rsid w:val="00D20B0B"/>
    <w:rsid w:val="00D20BD4"/>
    <w:rsid w:val="00D20F51"/>
    <w:rsid w:val="00D211EA"/>
    <w:rsid w:val="00D212EC"/>
    <w:rsid w:val="00D21C47"/>
    <w:rsid w:val="00D21DAB"/>
    <w:rsid w:val="00D21E26"/>
    <w:rsid w:val="00D22155"/>
    <w:rsid w:val="00D228BE"/>
    <w:rsid w:val="00D22E21"/>
    <w:rsid w:val="00D22E38"/>
    <w:rsid w:val="00D2307B"/>
    <w:rsid w:val="00D23356"/>
    <w:rsid w:val="00D23421"/>
    <w:rsid w:val="00D23683"/>
    <w:rsid w:val="00D237C7"/>
    <w:rsid w:val="00D23B25"/>
    <w:rsid w:val="00D23F54"/>
    <w:rsid w:val="00D2405F"/>
    <w:rsid w:val="00D24120"/>
    <w:rsid w:val="00D243F6"/>
    <w:rsid w:val="00D244BC"/>
    <w:rsid w:val="00D245CA"/>
    <w:rsid w:val="00D24790"/>
    <w:rsid w:val="00D2486A"/>
    <w:rsid w:val="00D2494A"/>
    <w:rsid w:val="00D24C79"/>
    <w:rsid w:val="00D24CD3"/>
    <w:rsid w:val="00D25264"/>
    <w:rsid w:val="00D25428"/>
    <w:rsid w:val="00D2589B"/>
    <w:rsid w:val="00D25934"/>
    <w:rsid w:val="00D25FDE"/>
    <w:rsid w:val="00D25FFA"/>
    <w:rsid w:val="00D260C5"/>
    <w:rsid w:val="00D260F6"/>
    <w:rsid w:val="00D269A6"/>
    <w:rsid w:val="00D26C84"/>
    <w:rsid w:val="00D27012"/>
    <w:rsid w:val="00D27A2B"/>
    <w:rsid w:val="00D27B92"/>
    <w:rsid w:val="00D27BE8"/>
    <w:rsid w:val="00D300F4"/>
    <w:rsid w:val="00D30197"/>
    <w:rsid w:val="00D303F4"/>
    <w:rsid w:val="00D3058D"/>
    <w:rsid w:val="00D3079D"/>
    <w:rsid w:val="00D30B5C"/>
    <w:rsid w:val="00D30B83"/>
    <w:rsid w:val="00D30DB7"/>
    <w:rsid w:val="00D30E79"/>
    <w:rsid w:val="00D30F27"/>
    <w:rsid w:val="00D30F91"/>
    <w:rsid w:val="00D31478"/>
    <w:rsid w:val="00D315E0"/>
    <w:rsid w:val="00D3175F"/>
    <w:rsid w:val="00D31E03"/>
    <w:rsid w:val="00D31F67"/>
    <w:rsid w:val="00D3226F"/>
    <w:rsid w:val="00D3229E"/>
    <w:rsid w:val="00D32790"/>
    <w:rsid w:val="00D33027"/>
    <w:rsid w:val="00D330E4"/>
    <w:rsid w:val="00D332B0"/>
    <w:rsid w:val="00D33D85"/>
    <w:rsid w:val="00D33E51"/>
    <w:rsid w:val="00D34818"/>
    <w:rsid w:val="00D348B4"/>
    <w:rsid w:val="00D34907"/>
    <w:rsid w:val="00D34A03"/>
    <w:rsid w:val="00D34DB8"/>
    <w:rsid w:val="00D34DBF"/>
    <w:rsid w:val="00D34DFC"/>
    <w:rsid w:val="00D35236"/>
    <w:rsid w:val="00D3574F"/>
    <w:rsid w:val="00D359C8"/>
    <w:rsid w:val="00D35EC2"/>
    <w:rsid w:val="00D35FD1"/>
    <w:rsid w:val="00D360D5"/>
    <w:rsid w:val="00D362CE"/>
    <w:rsid w:val="00D365D8"/>
    <w:rsid w:val="00D36979"/>
    <w:rsid w:val="00D36ADA"/>
    <w:rsid w:val="00D36C3A"/>
    <w:rsid w:val="00D36E64"/>
    <w:rsid w:val="00D37217"/>
    <w:rsid w:val="00D372C7"/>
    <w:rsid w:val="00D372FC"/>
    <w:rsid w:val="00D37742"/>
    <w:rsid w:val="00D37B59"/>
    <w:rsid w:val="00D37D5F"/>
    <w:rsid w:val="00D401F7"/>
    <w:rsid w:val="00D405AF"/>
    <w:rsid w:val="00D4089A"/>
    <w:rsid w:val="00D40959"/>
    <w:rsid w:val="00D40AB9"/>
    <w:rsid w:val="00D40BAD"/>
    <w:rsid w:val="00D40DF8"/>
    <w:rsid w:val="00D410B5"/>
    <w:rsid w:val="00D411B0"/>
    <w:rsid w:val="00D4140B"/>
    <w:rsid w:val="00D41661"/>
    <w:rsid w:val="00D417BB"/>
    <w:rsid w:val="00D41A0D"/>
    <w:rsid w:val="00D41A94"/>
    <w:rsid w:val="00D41D2E"/>
    <w:rsid w:val="00D41F68"/>
    <w:rsid w:val="00D4225A"/>
    <w:rsid w:val="00D42D0A"/>
    <w:rsid w:val="00D4325F"/>
    <w:rsid w:val="00D4329C"/>
    <w:rsid w:val="00D43385"/>
    <w:rsid w:val="00D43642"/>
    <w:rsid w:val="00D43B97"/>
    <w:rsid w:val="00D442C3"/>
    <w:rsid w:val="00D442E0"/>
    <w:rsid w:val="00D446B5"/>
    <w:rsid w:val="00D44A45"/>
    <w:rsid w:val="00D44AC5"/>
    <w:rsid w:val="00D44C36"/>
    <w:rsid w:val="00D44D99"/>
    <w:rsid w:val="00D44DC8"/>
    <w:rsid w:val="00D44DE0"/>
    <w:rsid w:val="00D44E68"/>
    <w:rsid w:val="00D44FAC"/>
    <w:rsid w:val="00D4552E"/>
    <w:rsid w:val="00D455E1"/>
    <w:rsid w:val="00D45960"/>
    <w:rsid w:val="00D45B99"/>
    <w:rsid w:val="00D45D7C"/>
    <w:rsid w:val="00D45F2D"/>
    <w:rsid w:val="00D46269"/>
    <w:rsid w:val="00D4671C"/>
    <w:rsid w:val="00D46CA1"/>
    <w:rsid w:val="00D46DE8"/>
    <w:rsid w:val="00D46E4E"/>
    <w:rsid w:val="00D47170"/>
    <w:rsid w:val="00D471DE"/>
    <w:rsid w:val="00D47205"/>
    <w:rsid w:val="00D47370"/>
    <w:rsid w:val="00D476B7"/>
    <w:rsid w:val="00D479CF"/>
    <w:rsid w:val="00D47AA9"/>
    <w:rsid w:val="00D47DBD"/>
    <w:rsid w:val="00D500B4"/>
    <w:rsid w:val="00D50175"/>
    <w:rsid w:val="00D503EB"/>
    <w:rsid w:val="00D504FA"/>
    <w:rsid w:val="00D506D5"/>
    <w:rsid w:val="00D50792"/>
    <w:rsid w:val="00D5091F"/>
    <w:rsid w:val="00D50936"/>
    <w:rsid w:val="00D50A91"/>
    <w:rsid w:val="00D50D1A"/>
    <w:rsid w:val="00D50E9C"/>
    <w:rsid w:val="00D51040"/>
    <w:rsid w:val="00D5129F"/>
    <w:rsid w:val="00D5166D"/>
    <w:rsid w:val="00D51B94"/>
    <w:rsid w:val="00D51BD5"/>
    <w:rsid w:val="00D51DF5"/>
    <w:rsid w:val="00D51F6C"/>
    <w:rsid w:val="00D521B0"/>
    <w:rsid w:val="00D5232B"/>
    <w:rsid w:val="00D52914"/>
    <w:rsid w:val="00D52A08"/>
    <w:rsid w:val="00D52A32"/>
    <w:rsid w:val="00D52F47"/>
    <w:rsid w:val="00D5329D"/>
    <w:rsid w:val="00D533B8"/>
    <w:rsid w:val="00D536BD"/>
    <w:rsid w:val="00D53D62"/>
    <w:rsid w:val="00D53DC4"/>
    <w:rsid w:val="00D53E6A"/>
    <w:rsid w:val="00D54139"/>
    <w:rsid w:val="00D54458"/>
    <w:rsid w:val="00D54584"/>
    <w:rsid w:val="00D54FF2"/>
    <w:rsid w:val="00D55054"/>
    <w:rsid w:val="00D55260"/>
    <w:rsid w:val="00D55423"/>
    <w:rsid w:val="00D555B6"/>
    <w:rsid w:val="00D556FD"/>
    <w:rsid w:val="00D55832"/>
    <w:rsid w:val="00D55B39"/>
    <w:rsid w:val="00D55DF9"/>
    <w:rsid w:val="00D55EDA"/>
    <w:rsid w:val="00D55F6A"/>
    <w:rsid w:val="00D561EE"/>
    <w:rsid w:val="00D56697"/>
    <w:rsid w:val="00D56B6A"/>
    <w:rsid w:val="00D56E1C"/>
    <w:rsid w:val="00D57267"/>
    <w:rsid w:val="00D578A0"/>
    <w:rsid w:val="00D6002E"/>
    <w:rsid w:val="00D600B2"/>
    <w:rsid w:val="00D6041B"/>
    <w:rsid w:val="00D606DF"/>
    <w:rsid w:val="00D6093D"/>
    <w:rsid w:val="00D60979"/>
    <w:rsid w:val="00D60B5D"/>
    <w:rsid w:val="00D60D90"/>
    <w:rsid w:val="00D6113B"/>
    <w:rsid w:val="00D6123A"/>
    <w:rsid w:val="00D614EE"/>
    <w:rsid w:val="00D61673"/>
    <w:rsid w:val="00D616C9"/>
    <w:rsid w:val="00D61CC1"/>
    <w:rsid w:val="00D61E82"/>
    <w:rsid w:val="00D6202E"/>
    <w:rsid w:val="00D62299"/>
    <w:rsid w:val="00D62763"/>
    <w:rsid w:val="00D62ABE"/>
    <w:rsid w:val="00D62B0F"/>
    <w:rsid w:val="00D62D67"/>
    <w:rsid w:val="00D62DC0"/>
    <w:rsid w:val="00D63411"/>
    <w:rsid w:val="00D6351D"/>
    <w:rsid w:val="00D63C3E"/>
    <w:rsid w:val="00D63DCA"/>
    <w:rsid w:val="00D63DEC"/>
    <w:rsid w:val="00D63F30"/>
    <w:rsid w:val="00D63F3B"/>
    <w:rsid w:val="00D6401A"/>
    <w:rsid w:val="00D642BC"/>
    <w:rsid w:val="00D647FA"/>
    <w:rsid w:val="00D64DCE"/>
    <w:rsid w:val="00D64E1D"/>
    <w:rsid w:val="00D65026"/>
    <w:rsid w:val="00D65055"/>
    <w:rsid w:val="00D658A7"/>
    <w:rsid w:val="00D659DE"/>
    <w:rsid w:val="00D66022"/>
    <w:rsid w:val="00D664A1"/>
    <w:rsid w:val="00D664B3"/>
    <w:rsid w:val="00D667C3"/>
    <w:rsid w:val="00D667F3"/>
    <w:rsid w:val="00D6685D"/>
    <w:rsid w:val="00D66977"/>
    <w:rsid w:val="00D66E9C"/>
    <w:rsid w:val="00D6737F"/>
    <w:rsid w:val="00D67975"/>
    <w:rsid w:val="00D67B88"/>
    <w:rsid w:val="00D67B94"/>
    <w:rsid w:val="00D67D28"/>
    <w:rsid w:val="00D67DCD"/>
    <w:rsid w:val="00D67F77"/>
    <w:rsid w:val="00D67F9B"/>
    <w:rsid w:val="00D7013A"/>
    <w:rsid w:val="00D709E0"/>
    <w:rsid w:val="00D70A34"/>
    <w:rsid w:val="00D70F4D"/>
    <w:rsid w:val="00D71376"/>
    <w:rsid w:val="00D717B0"/>
    <w:rsid w:val="00D71A88"/>
    <w:rsid w:val="00D71B3A"/>
    <w:rsid w:val="00D71C64"/>
    <w:rsid w:val="00D71E90"/>
    <w:rsid w:val="00D72692"/>
    <w:rsid w:val="00D7280B"/>
    <w:rsid w:val="00D72CEA"/>
    <w:rsid w:val="00D72D89"/>
    <w:rsid w:val="00D73176"/>
    <w:rsid w:val="00D73212"/>
    <w:rsid w:val="00D73440"/>
    <w:rsid w:val="00D7363E"/>
    <w:rsid w:val="00D73B3C"/>
    <w:rsid w:val="00D73B92"/>
    <w:rsid w:val="00D73EC5"/>
    <w:rsid w:val="00D73F71"/>
    <w:rsid w:val="00D741BE"/>
    <w:rsid w:val="00D743D7"/>
    <w:rsid w:val="00D745D7"/>
    <w:rsid w:val="00D74B77"/>
    <w:rsid w:val="00D74B9B"/>
    <w:rsid w:val="00D754D6"/>
    <w:rsid w:val="00D75974"/>
    <w:rsid w:val="00D75CEF"/>
    <w:rsid w:val="00D75D5A"/>
    <w:rsid w:val="00D75FAC"/>
    <w:rsid w:val="00D76285"/>
    <w:rsid w:val="00D7631F"/>
    <w:rsid w:val="00D7669A"/>
    <w:rsid w:val="00D76860"/>
    <w:rsid w:val="00D76990"/>
    <w:rsid w:val="00D76BC0"/>
    <w:rsid w:val="00D76C0D"/>
    <w:rsid w:val="00D76D33"/>
    <w:rsid w:val="00D76F40"/>
    <w:rsid w:val="00D76FE2"/>
    <w:rsid w:val="00D772A4"/>
    <w:rsid w:val="00D776FD"/>
    <w:rsid w:val="00D77766"/>
    <w:rsid w:val="00D77816"/>
    <w:rsid w:val="00D77B86"/>
    <w:rsid w:val="00D77F25"/>
    <w:rsid w:val="00D803E0"/>
    <w:rsid w:val="00D804A7"/>
    <w:rsid w:val="00D80546"/>
    <w:rsid w:val="00D808C3"/>
    <w:rsid w:val="00D808F2"/>
    <w:rsid w:val="00D80A90"/>
    <w:rsid w:val="00D80C7A"/>
    <w:rsid w:val="00D80CDF"/>
    <w:rsid w:val="00D80D1D"/>
    <w:rsid w:val="00D80F0E"/>
    <w:rsid w:val="00D80FEA"/>
    <w:rsid w:val="00D8161F"/>
    <w:rsid w:val="00D8165D"/>
    <w:rsid w:val="00D817C1"/>
    <w:rsid w:val="00D81A05"/>
    <w:rsid w:val="00D81D96"/>
    <w:rsid w:val="00D81E10"/>
    <w:rsid w:val="00D81EF8"/>
    <w:rsid w:val="00D81EF9"/>
    <w:rsid w:val="00D82394"/>
    <w:rsid w:val="00D824D7"/>
    <w:rsid w:val="00D8269F"/>
    <w:rsid w:val="00D82A20"/>
    <w:rsid w:val="00D83466"/>
    <w:rsid w:val="00D83554"/>
    <w:rsid w:val="00D835FB"/>
    <w:rsid w:val="00D8371C"/>
    <w:rsid w:val="00D8386D"/>
    <w:rsid w:val="00D838B9"/>
    <w:rsid w:val="00D83920"/>
    <w:rsid w:val="00D84050"/>
    <w:rsid w:val="00D84300"/>
    <w:rsid w:val="00D8473D"/>
    <w:rsid w:val="00D84787"/>
    <w:rsid w:val="00D849A8"/>
    <w:rsid w:val="00D84AB8"/>
    <w:rsid w:val="00D84C1A"/>
    <w:rsid w:val="00D84FF9"/>
    <w:rsid w:val="00D85098"/>
    <w:rsid w:val="00D85885"/>
    <w:rsid w:val="00D85AB9"/>
    <w:rsid w:val="00D85DAC"/>
    <w:rsid w:val="00D85EB3"/>
    <w:rsid w:val="00D86185"/>
    <w:rsid w:val="00D86197"/>
    <w:rsid w:val="00D86213"/>
    <w:rsid w:val="00D8621F"/>
    <w:rsid w:val="00D8658F"/>
    <w:rsid w:val="00D865A7"/>
    <w:rsid w:val="00D86681"/>
    <w:rsid w:val="00D86699"/>
    <w:rsid w:val="00D866DB"/>
    <w:rsid w:val="00D8673F"/>
    <w:rsid w:val="00D8682A"/>
    <w:rsid w:val="00D86AA7"/>
    <w:rsid w:val="00D86CEC"/>
    <w:rsid w:val="00D86D1C"/>
    <w:rsid w:val="00D86DC9"/>
    <w:rsid w:val="00D86EC7"/>
    <w:rsid w:val="00D86F05"/>
    <w:rsid w:val="00D86FD6"/>
    <w:rsid w:val="00D871F3"/>
    <w:rsid w:val="00D8734D"/>
    <w:rsid w:val="00D87895"/>
    <w:rsid w:val="00D87A24"/>
    <w:rsid w:val="00D87AC6"/>
    <w:rsid w:val="00D87CFF"/>
    <w:rsid w:val="00D87D39"/>
    <w:rsid w:val="00D87EFE"/>
    <w:rsid w:val="00D87FCE"/>
    <w:rsid w:val="00D904BA"/>
    <w:rsid w:val="00D9077B"/>
    <w:rsid w:val="00D9083B"/>
    <w:rsid w:val="00D90862"/>
    <w:rsid w:val="00D90881"/>
    <w:rsid w:val="00D9090A"/>
    <w:rsid w:val="00D90AFD"/>
    <w:rsid w:val="00D90B80"/>
    <w:rsid w:val="00D90CC5"/>
    <w:rsid w:val="00D90D7F"/>
    <w:rsid w:val="00D90DE7"/>
    <w:rsid w:val="00D90F6B"/>
    <w:rsid w:val="00D91096"/>
    <w:rsid w:val="00D911D3"/>
    <w:rsid w:val="00D9169E"/>
    <w:rsid w:val="00D91720"/>
    <w:rsid w:val="00D9176B"/>
    <w:rsid w:val="00D91809"/>
    <w:rsid w:val="00D91B18"/>
    <w:rsid w:val="00D91F21"/>
    <w:rsid w:val="00D92124"/>
    <w:rsid w:val="00D9241A"/>
    <w:rsid w:val="00D92689"/>
    <w:rsid w:val="00D928C0"/>
    <w:rsid w:val="00D92BF0"/>
    <w:rsid w:val="00D92CB8"/>
    <w:rsid w:val="00D92CFE"/>
    <w:rsid w:val="00D93235"/>
    <w:rsid w:val="00D932C5"/>
    <w:rsid w:val="00D9336A"/>
    <w:rsid w:val="00D93472"/>
    <w:rsid w:val="00D9361C"/>
    <w:rsid w:val="00D9368C"/>
    <w:rsid w:val="00D93D59"/>
    <w:rsid w:val="00D93DFF"/>
    <w:rsid w:val="00D9422A"/>
    <w:rsid w:val="00D9422B"/>
    <w:rsid w:val="00D94678"/>
    <w:rsid w:val="00D947FA"/>
    <w:rsid w:val="00D94B89"/>
    <w:rsid w:val="00D94BE1"/>
    <w:rsid w:val="00D94CDD"/>
    <w:rsid w:val="00D95028"/>
    <w:rsid w:val="00D9510F"/>
    <w:rsid w:val="00D95477"/>
    <w:rsid w:val="00D95B7E"/>
    <w:rsid w:val="00D95F04"/>
    <w:rsid w:val="00D95FE0"/>
    <w:rsid w:val="00D96091"/>
    <w:rsid w:val="00D963EF"/>
    <w:rsid w:val="00D96414"/>
    <w:rsid w:val="00D9659B"/>
    <w:rsid w:val="00D965CB"/>
    <w:rsid w:val="00D9661D"/>
    <w:rsid w:val="00D969B2"/>
    <w:rsid w:val="00D9744C"/>
    <w:rsid w:val="00D97587"/>
    <w:rsid w:val="00D97A7A"/>
    <w:rsid w:val="00D97EA8"/>
    <w:rsid w:val="00DA0551"/>
    <w:rsid w:val="00DA065B"/>
    <w:rsid w:val="00DA06A3"/>
    <w:rsid w:val="00DA088C"/>
    <w:rsid w:val="00DA09A4"/>
    <w:rsid w:val="00DA0CF3"/>
    <w:rsid w:val="00DA0DDB"/>
    <w:rsid w:val="00DA0F21"/>
    <w:rsid w:val="00DA1092"/>
    <w:rsid w:val="00DA141E"/>
    <w:rsid w:val="00DA1655"/>
    <w:rsid w:val="00DA16C0"/>
    <w:rsid w:val="00DA1809"/>
    <w:rsid w:val="00DA187C"/>
    <w:rsid w:val="00DA18B8"/>
    <w:rsid w:val="00DA1BCC"/>
    <w:rsid w:val="00DA1E13"/>
    <w:rsid w:val="00DA1F9D"/>
    <w:rsid w:val="00DA23E3"/>
    <w:rsid w:val="00DA2449"/>
    <w:rsid w:val="00DA256C"/>
    <w:rsid w:val="00DA26F4"/>
    <w:rsid w:val="00DA2713"/>
    <w:rsid w:val="00DA2AD9"/>
    <w:rsid w:val="00DA2C42"/>
    <w:rsid w:val="00DA2C65"/>
    <w:rsid w:val="00DA2D5E"/>
    <w:rsid w:val="00DA2DB9"/>
    <w:rsid w:val="00DA2EDE"/>
    <w:rsid w:val="00DA3074"/>
    <w:rsid w:val="00DA3575"/>
    <w:rsid w:val="00DA3678"/>
    <w:rsid w:val="00DA3C59"/>
    <w:rsid w:val="00DA466F"/>
    <w:rsid w:val="00DA468B"/>
    <w:rsid w:val="00DA4738"/>
    <w:rsid w:val="00DA48E5"/>
    <w:rsid w:val="00DA4AA6"/>
    <w:rsid w:val="00DA5049"/>
    <w:rsid w:val="00DA55CF"/>
    <w:rsid w:val="00DA5602"/>
    <w:rsid w:val="00DA5737"/>
    <w:rsid w:val="00DA58E0"/>
    <w:rsid w:val="00DA58EE"/>
    <w:rsid w:val="00DA5D30"/>
    <w:rsid w:val="00DA60A3"/>
    <w:rsid w:val="00DA6190"/>
    <w:rsid w:val="00DA6203"/>
    <w:rsid w:val="00DA66BB"/>
    <w:rsid w:val="00DA6A2C"/>
    <w:rsid w:val="00DA73C0"/>
    <w:rsid w:val="00DA7433"/>
    <w:rsid w:val="00DA7496"/>
    <w:rsid w:val="00DA74AF"/>
    <w:rsid w:val="00DA75F4"/>
    <w:rsid w:val="00DA75FD"/>
    <w:rsid w:val="00DA7614"/>
    <w:rsid w:val="00DA76E2"/>
    <w:rsid w:val="00DA7A2D"/>
    <w:rsid w:val="00DA7AD5"/>
    <w:rsid w:val="00DA7C85"/>
    <w:rsid w:val="00DA7CEE"/>
    <w:rsid w:val="00DA7DCE"/>
    <w:rsid w:val="00DB00C7"/>
    <w:rsid w:val="00DB0293"/>
    <w:rsid w:val="00DB02E9"/>
    <w:rsid w:val="00DB0743"/>
    <w:rsid w:val="00DB0B60"/>
    <w:rsid w:val="00DB0CA5"/>
    <w:rsid w:val="00DB0CBD"/>
    <w:rsid w:val="00DB0F42"/>
    <w:rsid w:val="00DB0F7D"/>
    <w:rsid w:val="00DB12CD"/>
    <w:rsid w:val="00DB136F"/>
    <w:rsid w:val="00DB13E9"/>
    <w:rsid w:val="00DB1489"/>
    <w:rsid w:val="00DB16B3"/>
    <w:rsid w:val="00DB1A5D"/>
    <w:rsid w:val="00DB1B19"/>
    <w:rsid w:val="00DB1E2B"/>
    <w:rsid w:val="00DB2502"/>
    <w:rsid w:val="00DB2703"/>
    <w:rsid w:val="00DB2AA8"/>
    <w:rsid w:val="00DB2BB5"/>
    <w:rsid w:val="00DB30A2"/>
    <w:rsid w:val="00DB332D"/>
    <w:rsid w:val="00DB3A4B"/>
    <w:rsid w:val="00DB4200"/>
    <w:rsid w:val="00DB4389"/>
    <w:rsid w:val="00DB4559"/>
    <w:rsid w:val="00DB48D5"/>
    <w:rsid w:val="00DB4CEA"/>
    <w:rsid w:val="00DB4F1D"/>
    <w:rsid w:val="00DB5271"/>
    <w:rsid w:val="00DB52E2"/>
    <w:rsid w:val="00DB5436"/>
    <w:rsid w:val="00DB58D0"/>
    <w:rsid w:val="00DB5938"/>
    <w:rsid w:val="00DB5E15"/>
    <w:rsid w:val="00DB5F32"/>
    <w:rsid w:val="00DB5FAB"/>
    <w:rsid w:val="00DB6426"/>
    <w:rsid w:val="00DB643B"/>
    <w:rsid w:val="00DB65B2"/>
    <w:rsid w:val="00DB6B1A"/>
    <w:rsid w:val="00DB6C9B"/>
    <w:rsid w:val="00DB6EB4"/>
    <w:rsid w:val="00DB7520"/>
    <w:rsid w:val="00DB77AE"/>
    <w:rsid w:val="00DC0096"/>
    <w:rsid w:val="00DC02B3"/>
    <w:rsid w:val="00DC0372"/>
    <w:rsid w:val="00DC0CE7"/>
    <w:rsid w:val="00DC0E12"/>
    <w:rsid w:val="00DC0FE5"/>
    <w:rsid w:val="00DC13D4"/>
    <w:rsid w:val="00DC17D4"/>
    <w:rsid w:val="00DC17EE"/>
    <w:rsid w:val="00DC1878"/>
    <w:rsid w:val="00DC188F"/>
    <w:rsid w:val="00DC1BA1"/>
    <w:rsid w:val="00DC1D09"/>
    <w:rsid w:val="00DC1DAE"/>
    <w:rsid w:val="00DC1F48"/>
    <w:rsid w:val="00DC2051"/>
    <w:rsid w:val="00DC20F7"/>
    <w:rsid w:val="00DC24EE"/>
    <w:rsid w:val="00DC2BB7"/>
    <w:rsid w:val="00DC2D11"/>
    <w:rsid w:val="00DC2E2C"/>
    <w:rsid w:val="00DC3246"/>
    <w:rsid w:val="00DC337C"/>
    <w:rsid w:val="00DC3773"/>
    <w:rsid w:val="00DC3DD3"/>
    <w:rsid w:val="00DC3EB4"/>
    <w:rsid w:val="00DC3F6C"/>
    <w:rsid w:val="00DC42AF"/>
    <w:rsid w:val="00DC4376"/>
    <w:rsid w:val="00DC44F7"/>
    <w:rsid w:val="00DC4916"/>
    <w:rsid w:val="00DC4B48"/>
    <w:rsid w:val="00DC4C48"/>
    <w:rsid w:val="00DC4C51"/>
    <w:rsid w:val="00DC4CC6"/>
    <w:rsid w:val="00DC4D12"/>
    <w:rsid w:val="00DC4D18"/>
    <w:rsid w:val="00DC4E8D"/>
    <w:rsid w:val="00DC52B8"/>
    <w:rsid w:val="00DC5A26"/>
    <w:rsid w:val="00DC5A30"/>
    <w:rsid w:val="00DC5B23"/>
    <w:rsid w:val="00DC5E75"/>
    <w:rsid w:val="00DC5ECA"/>
    <w:rsid w:val="00DC60D0"/>
    <w:rsid w:val="00DC652F"/>
    <w:rsid w:val="00DC65E1"/>
    <w:rsid w:val="00DC68B4"/>
    <w:rsid w:val="00DC6AF0"/>
    <w:rsid w:val="00DC6FB5"/>
    <w:rsid w:val="00DC719D"/>
    <w:rsid w:val="00DC724B"/>
    <w:rsid w:val="00DC7390"/>
    <w:rsid w:val="00DC74BB"/>
    <w:rsid w:val="00DC770F"/>
    <w:rsid w:val="00DC7B5F"/>
    <w:rsid w:val="00DC7CD8"/>
    <w:rsid w:val="00DD0BCB"/>
    <w:rsid w:val="00DD0D1F"/>
    <w:rsid w:val="00DD0DB2"/>
    <w:rsid w:val="00DD136F"/>
    <w:rsid w:val="00DD1607"/>
    <w:rsid w:val="00DD177E"/>
    <w:rsid w:val="00DD186D"/>
    <w:rsid w:val="00DD1C16"/>
    <w:rsid w:val="00DD1D3E"/>
    <w:rsid w:val="00DD24AC"/>
    <w:rsid w:val="00DD2590"/>
    <w:rsid w:val="00DD25E4"/>
    <w:rsid w:val="00DD25F5"/>
    <w:rsid w:val="00DD27DF"/>
    <w:rsid w:val="00DD2EC4"/>
    <w:rsid w:val="00DD2EF8"/>
    <w:rsid w:val="00DD2F98"/>
    <w:rsid w:val="00DD3272"/>
    <w:rsid w:val="00DD34B7"/>
    <w:rsid w:val="00DD37E4"/>
    <w:rsid w:val="00DD3942"/>
    <w:rsid w:val="00DD3B0B"/>
    <w:rsid w:val="00DD3B2D"/>
    <w:rsid w:val="00DD3B6B"/>
    <w:rsid w:val="00DD3CB6"/>
    <w:rsid w:val="00DD40F2"/>
    <w:rsid w:val="00DD4210"/>
    <w:rsid w:val="00DD4699"/>
    <w:rsid w:val="00DD499B"/>
    <w:rsid w:val="00DD4A47"/>
    <w:rsid w:val="00DD4DB4"/>
    <w:rsid w:val="00DD4ECE"/>
    <w:rsid w:val="00DD5236"/>
    <w:rsid w:val="00DD531B"/>
    <w:rsid w:val="00DD5332"/>
    <w:rsid w:val="00DD5349"/>
    <w:rsid w:val="00DD5CF9"/>
    <w:rsid w:val="00DD5D54"/>
    <w:rsid w:val="00DD5EF4"/>
    <w:rsid w:val="00DD5FCA"/>
    <w:rsid w:val="00DD60AC"/>
    <w:rsid w:val="00DD60C9"/>
    <w:rsid w:val="00DD619E"/>
    <w:rsid w:val="00DD6479"/>
    <w:rsid w:val="00DD66F6"/>
    <w:rsid w:val="00DD697D"/>
    <w:rsid w:val="00DD6A02"/>
    <w:rsid w:val="00DD6A15"/>
    <w:rsid w:val="00DD6A65"/>
    <w:rsid w:val="00DD6C81"/>
    <w:rsid w:val="00DD6FF8"/>
    <w:rsid w:val="00DD7183"/>
    <w:rsid w:val="00DD72C8"/>
    <w:rsid w:val="00DD732F"/>
    <w:rsid w:val="00DD7684"/>
    <w:rsid w:val="00DD7C0E"/>
    <w:rsid w:val="00DD7D90"/>
    <w:rsid w:val="00DD7E0F"/>
    <w:rsid w:val="00DE005F"/>
    <w:rsid w:val="00DE0409"/>
    <w:rsid w:val="00DE05BD"/>
    <w:rsid w:val="00DE05FB"/>
    <w:rsid w:val="00DE0813"/>
    <w:rsid w:val="00DE0897"/>
    <w:rsid w:val="00DE0D7C"/>
    <w:rsid w:val="00DE0E1E"/>
    <w:rsid w:val="00DE0FA7"/>
    <w:rsid w:val="00DE1165"/>
    <w:rsid w:val="00DE144E"/>
    <w:rsid w:val="00DE1BC4"/>
    <w:rsid w:val="00DE25FE"/>
    <w:rsid w:val="00DE286B"/>
    <w:rsid w:val="00DE2A8D"/>
    <w:rsid w:val="00DE2BED"/>
    <w:rsid w:val="00DE2D6A"/>
    <w:rsid w:val="00DE2E7E"/>
    <w:rsid w:val="00DE2E90"/>
    <w:rsid w:val="00DE33D1"/>
    <w:rsid w:val="00DE3424"/>
    <w:rsid w:val="00DE34B8"/>
    <w:rsid w:val="00DE36EC"/>
    <w:rsid w:val="00DE39E3"/>
    <w:rsid w:val="00DE3B42"/>
    <w:rsid w:val="00DE3D64"/>
    <w:rsid w:val="00DE3D82"/>
    <w:rsid w:val="00DE3DC0"/>
    <w:rsid w:val="00DE42A3"/>
    <w:rsid w:val="00DE444D"/>
    <w:rsid w:val="00DE46E9"/>
    <w:rsid w:val="00DE47D7"/>
    <w:rsid w:val="00DE4EBD"/>
    <w:rsid w:val="00DE5860"/>
    <w:rsid w:val="00DE627D"/>
    <w:rsid w:val="00DE62C0"/>
    <w:rsid w:val="00DE67B6"/>
    <w:rsid w:val="00DE6F28"/>
    <w:rsid w:val="00DE7015"/>
    <w:rsid w:val="00DE710E"/>
    <w:rsid w:val="00DE7399"/>
    <w:rsid w:val="00DE77DA"/>
    <w:rsid w:val="00DE7997"/>
    <w:rsid w:val="00DE79BD"/>
    <w:rsid w:val="00DE7ADA"/>
    <w:rsid w:val="00DF00F3"/>
    <w:rsid w:val="00DF0188"/>
    <w:rsid w:val="00DF01CC"/>
    <w:rsid w:val="00DF0269"/>
    <w:rsid w:val="00DF03AF"/>
    <w:rsid w:val="00DF041C"/>
    <w:rsid w:val="00DF0471"/>
    <w:rsid w:val="00DF05D1"/>
    <w:rsid w:val="00DF068C"/>
    <w:rsid w:val="00DF0699"/>
    <w:rsid w:val="00DF0E8F"/>
    <w:rsid w:val="00DF0EDC"/>
    <w:rsid w:val="00DF0FB2"/>
    <w:rsid w:val="00DF1C03"/>
    <w:rsid w:val="00DF1E2D"/>
    <w:rsid w:val="00DF1EB8"/>
    <w:rsid w:val="00DF20A6"/>
    <w:rsid w:val="00DF2268"/>
    <w:rsid w:val="00DF242A"/>
    <w:rsid w:val="00DF2528"/>
    <w:rsid w:val="00DF2964"/>
    <w:rsid w:val="00DF2CF2"/>
    <w:rsid w:val="00DF2D6A"/>
    <w:rsid w:val="00DF2EA3"/>
    <w:rsid w:val="00DF3249"/>
    <w:rsid w:val="00DF3382"/>
    <w:rsid w:val="00DF39BC"/>
    <w:rsid w:val="00DF3AB6"/>
    <w:rsid w:val="00DF3B02"/>
    <w:rsid w:val="00DF3B3E"/>
    <w:rsid w:val="00DF3D14"/>
    <w:rsid w:val="00DF437C"/>
    <w:rsid w:val="00DF4748"/>
    <w:rsid w:val="00DF4BE2"/>
    <w:rsid w:val="00DF592C"/>
    <w:rsid w:val="00DF5934"/>
    <w:rsid w:val="00DF5A31"/>
    <w:rsid w:val="00DF5F54"/>
    <w:rsid w:val="00DF5FF7"/>
    <w:rsid w:val="00DF6003"/>
    <w:rsid w:val="00DF63C9"/>
    <w:rsid w:val="00DF63F1"/>
    <w:rsid w:val="00DF6954"/>
    <w:rsid w:val="00DF6A72"/>
    <w:rsid w:val="00DF6BB6"/>
    <w:rsid w:val="00DF6F2E"/>
    <w:rsid w:val="00DF7462"/>
    <w:rsid w:val="00DF76B2"/>
    <w:rsid w:val="00DF76B4"/>
    <w:rsid w:val="00DF7C3E"/>
    <w:rsid w:val="00E003A4"/>
    <w:rsid w:val="00E005E4"/>
    <w:rsid w:val="00E0063E"/>
    <w:rsid w:val="00E007AA"/>
    <w:rsid w:val="00E0083C"/>
    <w:rsid w:val="00E00FD2"/>
    <w:rsid w:val="00E0138D"/>
    <w:rsid w:val="00E01BA4"/>
    <w:rsid w:val="00E01BA8"/>
    <w:rsid w:val="00E01EF2"/>
    <w:rsid w:val="00E02108"/>
    <w:rsid w:val="00E022B7"/>
    <w:rsid w:val="00E0237F"/>
    <w:rsid w:val="00E023A2"/>
    <w:rsid w:val="00E023C4"/>
    <w:rsid w:val="00E025A3"/>
    <w:rsid w:val="00E02B50"/>
    <w:rsid w:val="00E030A7"/>
    <w:rsid w:val="00E030AC"/>
    <w:rsid w:val="00E0312D"/>
    <w:rsid w:val="00E0328F"/>
    <w:rsid w:val="00E0329E"/>
    <w:rsid w:val="00E032E9"/>
    <w:rsid w:val="00E03428"/>
    <w:rsid w:val="00E03974"/>
    <w:rsid w:val="00E03DB5"/>
    <w:rsid w:val="00E03DE1"/>
    <w:rsid w:val="00E04438"/>
    <w:rsid w:val="00E045FE"/>
    <w:rsid w:val="00E046D9"/>
    <w:rsid w:val="00E0473C"/>
    <w:rsid w:val="00E04AE5"/>
    <w:rsid w:val="00E04C2C"/>
    <w:rsid w:val="00E04CB4"/>
    <w:rsid w:val="00E04CC6"/>
    <w:rsid w:val="00E050BE"/>
    <w:rsid w:val="00E0518B"/>
    <w:rsid w:val="00E0528B"/>
    <w:rsid w:val="00E06013"/>
    <w:rsid w:val="00E06330"/>
    <w:rsid w:val="00E06497"/>
    <w:rsid w:val="00E06787"/>
    <w:rsid w:val="00E06CF0"/>
    <w:rsid w:val="00E06D48"/>
    <w:rsid w:val="00E06ED2"/>
    <w:rsid w:val="00E0719C"/>
    <w:rsid w:val="00E0743A"/>
    <w:rsid w:val="00E07611"/>
    <w:rsid w:val="00E07754"/>
    <w:rsid w:val="00E07769"/>
    <w:rsid w:val="00E07776"/>
    <w:rsid w:val="00E0778F"/>
    <w:rsid w:val="00E0787D"/>
    <w:rsid w:val="00E078E9"/>
    <w:rsid w:val="00E07937"/>
    <w:rsid w:val="00E07B26"/>
    <w:rsid w:val="00E07BE0"/>
    <w:rsid w:val="00E07EAB"/>
    <w:rsid w:val="00E10027"/>
    <w:rsid w:val="00E1020A"/>
    <w:rsid w:val="00E104D2"/>
    <w:rsid w:val="00E10686"/>
    <w:rsid w:val="00E10810"/>
    <w:rsid w:val="00E108A3"/>
    <w:rsid w:val="00E10967"/>
    <w:rsid w:val="00E109AA"/>
    <w:rsid w:val="00E10C61"/>
    <w:rsid w:val="00E10CCD"/>
    <w:rsid w:val="00E10DD4"/>
    <w:rsid w:val="00E10F23"/>
    <w:rsid w:val="00E110C7"/>
    <w:rsid w:val="00E117E3"/>
    <w:rsid w:val="00E11C3E"/>
    <w:rsid w:val="00E11D10"/>
    <w:rsid w:val="00E11F30"/>
    <w:rsid w:val="00E1213C"/>
    <w:rsid w:val="00E1235C"/>
    <w:rsid w:val="00E123D5"/>
    <w:rsid w:val="00E12583"/>
    <w:rsid w:val="00E125FB"/>
    <w:rsid w:val="00E12B02"/>
    <w:rsid w:val="00E12D54"/>
    <w:rsid w:val="00E12DDA"/>
    <w:rsid w:val="00E13023"/>
    <w:rsid w:val="00E135B5"/>
    <w:rsid w:val="00E137A7"/>
    <w:rsid w:val="00E13ADE"/>
    <w:rsid w:val="00E13DF7"/>
    <w:rsid w:val="00E14128"/>
    <w:rsid w:val="00E144BD"/>
    <w:rsid w:val="00E14850"/>
    <w:rsid w:val="00E148B1"/>
    <w:rsid w:val="00E14BE4"/>
    <w:rsid w:val="00E14C5E"/>
    <w:rsid w:val="00E14E9D"/>
    <w:rsid w:val="00E14EBF"/>
    <w:rsid w:val="00E150F2"/>
    <w:rsid w:val="00E15490"/>
    <w:rsid w:val="00E156BE"/>
    <w:rsid w:val="00E15BAA"/>
    <w:rsid w:val="00E15BE4"/>
    <w:rsid w:val="00E15FC3"/>
    <w:rsid w:val="00E161D8"/>
    <w:rsid w:val="00E1645E"/>
    <w:rsid w:val="00E164E4"/>
    <w:rsid w:val="00E167F9"/>
    <w:rsid w:val="00E169FE"/>
    <w:rsid w:val="00E1721E"/>
    <w:rsid w:val="00E2098E"/>
    <w:rsid w:val="00E20ACA"/>
    <w:rsid w:val="00E20D29"/>
    <w:rsid w:val="00E21187"/>
    <w:rsid w:val="00E212E5"/>
    <w:rsid w:val="00E21582"/>
    <w:rsid w:val="00E21E58"/>
    <w:rsid w:val="00E21F98"/>
    <w:rsid w:val="00E2246B"/>
    <w:rsid w:val="00E22581"/>
    <w:rsid w:val="00E22680"/>
    <w:rsid w:val="00E22A3D"/>
    <w:rsid w:val="00E22D99"/>
    <w:rsid w:val="00E22E2F"/>
    <w:rsid w:val="00E2331F"/>
    <w:rsid w:val="00E2347D"/>
    <w:rsid w:val="00E23B34"/>
    <w:rsid w:val="00E241B2"/>
    <w:rsid w:val="00E2491E"/>
    <w:rsid w:val="00E24B21"/>
    <w:rsid w:val="00E24BB0"/>
    <w:rsid w:val="00E24CF3"/>
    <w:rsid w:val="00E24FB1"/>
    <w:rsid w:val="00E24FBE"/>
    <w:rsid w:val="00E25318"/>
    <w:rsid w:val="00E254B9"/>
    <w:rsid w:val="00E254DA"/>
    <w:rsid w:val="00E25596"/>
    <w:rsid w:val="00E25723"/>
    <w:rsid w:val="00E258E2"/>
    <w:rsid w:val="00E25B45"/>
    <w:rsid w:val="00E25D0D"/>
    <w:rsid w:val="00E25D5B"/>
    <w:rsid w:val="00E25E20"/>
    <w:rsid w:val="00E260B3"/>
    <w:rsid w:val="00E261D0"/>
    <w:rsid w:val="00E2630C"/>
    <w:rsid w:val="00E26326"/>
    <w:rsid w:val="00E2640E"/>
    <w:rsid w:val="00E26423"/>
    <w:rsid w:val="00E26515"/>
    <w:rsid w:val="00E26565"/>
    <w:rsid w:val="00E265E4"/>
    <w:rsid w:val="00E26614"/>
    <w:rsid w:val="00E267B7"/>
    <w:rsid w:val="00E269EA"/>
    <w:rsid w:val="00E26C7E"/>
    <w:rsid w:val="00E26D56"/>
    <w:rsid w:val="00E26DA8"/>
    <w:rsid w:val="00E26DEE"/>
    <w:rsid w:val="00E26E2C"/>
    <w:rsid w:val="00E26E41"/>
    <w:rsid w:val="00E27383"/>
    <w:rsid w:val="00E27438"/>
    <w:rsid w:val="00E27A7B"/>
    <w:rsid w:val="00E27D0E"/>
    <w:rsid w:val="00E27D1E"/>
    <w:rsid w:val="00E27D66"/>
    <w:rsid w:val="00E300BB"/>
    <w:rsid w:val="00E30568"/>
    <w:rsid w:val="00E30778"/>
    <w:rsid w:val="00E3094F"/>
    <w:rsid w:val="00E30CF9"/>
    <w:rsid w:val="00E30E17"/>
    <w:rsid w:val="00E30FDA"/>
    <w:rsid w:val="00E318CB"/>
    <w:rsid w:val="00E319C6"/>
    <w:rsid w:val="00E31FFE"/>
    <w:rsid w:val="00E321BE"/>
    <w:rsid w:val="00E3231B"/>
    <w:rsid w:val="00E32398"/>
    <w:rsid w:val="00E325C7"/>
    <w:rsid w:val="00E3279B"/>
    <w:rsid w:val="00E328B6"/>
    <w:rsid w:val="00E328BF"/>
    <w:rsid w:val="00E32902"/>
    <w:rsid w:val="00E32955"/>
    <w:rsid w:val="00E32FA1"/>
    <w:rsid w:val="00E330F6"/>
    <w:rsid w:val="00E33547"/>
    <w:rsid w:val="00E33618"/>
    <w:rsid w:val="00E338C2"/>
    <w:rsid w:val="00E33B40"/>
    <w:rsid w:val="00E34296"/>
    <w:rsid w:val="00E343CC"/>
    <w:rsid w:val="00E3443B"/>
    <w:rsid w:val="00E34688"/>
    <w:rsid w:val="00E34907"/>
    <w:rsid w:val="00E34C4B"/>
    <w:rsid w:val="00E34D00"/>
    <w:rsid w:val="00E34D40"/>
    <w:rsid w:val="00E35201"/>
    <w:rsid w:val="00E3549B"/>
    <w:rsid w:val="00E35612"/>
    <w:rsid w:val="00E35CDC"/>
    <w:rsid w:val="00E360FD"/>
    <w:rsid w:val="00E36217"/>
    <w:rsid w:val="00E3640E"/>
    <w:rsid w:val="00E364C1"/>
    <w:rsid w:val="00E366E9"/>
    <w:rsid w:val="00E36808"/>
    <w:rsid w:val="00E3682A"/>
    <w:rsid w:val="00E369A7"/>
    <w:rsid w:val="00E36A52"/>
    <w:rsid w:val="00E3754B"/>
    <w:rsid w:val="00E3775E"/>
    <w:rsid w:val="00E379B4"/>
    <w:rsid w:val="00E37A0A"/>
    <w:rsid w:val="00E37B88"/>
    <w:rsid w:val="00E37C41"/>
    <w:rsid w:val="00E37DAD"/>
    <w:rsid w:val="00E37E3D"/>
    <w:rsid w:val="00E4016B"/>
    <w:rsid w:val="00E40258"/>
    <w:rsid w:val="00E411A4"/>
    <w:rsid w:val="00E414BF"/>
    <w:rsid w:val="00E415BE"/>
    <w:rsid w:val="00E416E7"/>
    <w:rsid w:val="00E419F2"/>
    <w:rsid w:val="00E41C82"/>
    <w:rsid w:val="00E4213E"/>
    <w:rsid w:val="00E4257F"/>
    <w:rsid w:val="00E427F2"/>
    <w:rsid w:val="00E42A1D"/>
    <w:rsid w:val="00E42B0C"/>
    <w:rsid w:val="00E42DAD"/>
    <w:rsid w:val="00E42E0E"/>
    <w:rsid w:val="00E43083"/>
    <w:rsid w:val="00E43901"/>
    <w:rsid w:val="00E43A1C"/>
    <w:rsid w:val="00E43D3B"/>
    <w:rsid w:val="00E43D6C"/>
    <w:rsid w:val="00E43DBC"/>
    <w:rsid w:val="00E44027"/>
    <w:rsid w:val="00E441BE"/>
    <w:rsid w:val="00E441E2"/>
    <w:rsid w:val="00E446C2"/>
    <w:rsid w:val="00E44BB1"/>
    <w:rsid w:val="00E44E82"/>
    <w:rsid w:val="00E44ECC"/>
    <w:rsid w:val="00E450D2"/>
    <w:rsid w:val="00E450D6"/>
    <w:rsid w:val="00E45131"/>
    <w:rsid w:val="00E452EC"/>
    <w:rsid w:val="00E4535C"/>
    <w:rsid w:val="00E456D5"/>
    <w:rsid w:val="00E457A1"/>
    <w:rsid w:val="00E45927"/>
    <w:rsid w:val="00E45933"/>
    <w:rsid w:val="00E4598A"/>
    <w:rsid w:val="00E45B55"/>
    <w:rsid w:val="00E45D04"/>
    <w:rsid w:val="00E45D06"/>
    <w:rsid w:val="00E462FF"/>
    <w:rsid w:val="00E4657D"/>
    <w:rsid w:val="00E465AB"/>
    <w:rsid w:val="00E4664F"/>
    <w:rsid w:val="00E4697D"/>
    <w:rsid w:val="00E472CE"/>
    <w:rsid w:val="00E472EB"/>
    <w:rsid w:val="00E475B0"/>
    <w:rsid w:val="00E4784F"/>
    <w:rsid w:val="00E47A18"/>
    <w:rsid w:val="00E47D1F"/>
    <w:rsid w:val="00E47E1D"/>
    <w:rsid w:val="00E50483"/>
    <w:rsid w:val="00E505DE"/>
    <w:rsid w:val="00E50992"/>
    <w:rsid w:val="00E50A43"/>
    <w:rsid w:val="00E50D9B"/>
    <w:rsid w:val="00E51005"/>
    <w:rsid w:val="00E515E1"/>
    <w:rsid w:val="00E518D7"/>
    <w:rsid w:val="00E51F68"/>
    <w:rsid w:val="00E51FA5"/>
    <w:rsid w:val="00E52321"/>
    <w:rsid w:val="00E523E0"/>
    <w:rsid w:val="00E5276D"/>
    <w:rsid w:val="00E528A7"/>
    <w:rsid w:val="00E528CC"/>
    <w:rsid w:val="00E528E1"/>
    <w:rsid w:val="00E5317C"/>
    <w:rsid w:val="00E53217"/>
    <w:rsid w:val="00E5351D"/>
    <w:rsid w:val="00E53765"/>
    <w:rsid w:val="00E54327"/>
    <w:rsid w:val="00E54357"/>
    <w:rsid w:val="00E54491"/>
    <w:rsid w:val="00E54531"/>
    <w:rsid w:val="00E54541"/>
    <w:rsid w:val="00E5478E"/>
    <w:rsid w:val="00E548B0"/>
    <w:rsid w:val="00E54DBA"/>
    <w:rsid w:val="00E54E67"/>
    <w:rsid w:val="00E5624E"/>
    <w:rsid w:val="00E5655C"/>
    <w:rsid w:val="00E5667D"/>
    <w:rsid w:val="00E5689D"/>
    <w:rsid w:val="00E569B7"/>
    <w:rsid w:val="00E56B4D"/>
    <w:rsid w:val="00E56C12"/>
    <w:rsid w:val="00E56D69"/>
    <w:rsid w:val="00E56E3B"/>
    <w:rsid w:val="00E57073"/>
    <w:rsid w:val="00E570CD"/>
    <w:rsid w:val="00E57174"/>
    <w:rsid w:val="00E57326"/>
    <w:rsid w:val="00E574A3"/>
    <w:rsid w:val="00E57504"/>
    <w:rsid w:val="00E57774"/>
    <w:rsid w:val="00E578BB"/>
    <w:rsid w:val="00E57F88"/>
    <w:rsid w:val="00E600F0"/>
    <w:rsid w:val="00E602C4"/>
    <w:rsid w:val="00E60616"/>
    <w:rsid w:val="00E606F2"/>
    <w:rsid w:val="00E60878"/>
    <w:rsid w:val="00E608DE"/>
    <w:rsid w:val="00E608FF"/>
    <w:rsid w:val="00E60D4A"/>
    <w:rsid w:val="00E60E4B"/>
    <w:rsid w:val="00E60EB6"/>
    <w:rsid w:val="00E61037"/>
    <w:rsid w:val="00E613B5"/>
    <w:rsid w:val="00E6143F"/>
    <w:rsid w:val="00E615BF"/>
    <w:rsid w:val="00E61711"/>
    <w:rsid w:val="00E617D6"/>
    <w:rsid w:val="00E6181F"/>
    <w:rsid w:val="00E618FF"/>
    <w:rsid w:val="00E61AF8"/>
    <w:rsid w:val="00E61F9E"/>
    <w:rsid w:val="00E6224A"/>
    <w:rsid w:val="00E62291"/>
    <w:rsid w:val="00E624E2"/>
    <w:rsid w:val="00E6255F"/>
    <w:rsid w:val="00E62BFA"/>
    <w:rsid w:val="00E62D9D"/>
    <w:rsid w:val="00E630AE"/>
    <w:rsid w:val="00E63403"/>
    <w:rsid w:val="00E63882"/>
    <w:rsid w:val="00E63EB7"/>
    <w:rsid w:val="00E64180"/>
    <w:rsid w:val="00E64A73"/>
    <w:rsid w:val="00E64A83"/>
    <w:rsid w:val="00E64E56"/>
    <w:rsid w:val="00E64EC1"/>
    <w:rsid w:val="00E65284"/>
    <w:rsid w:val="00E652E5"/>
    <w:rsid w:val="00E65493"/>
    <w:rsid w:val="00E65571"/>
    <w:rsid w:val="00E6574C"/>
    <w:rsid w:val="00E65A22"/>
    <w:rsid w:val="00E65B63"/>
    <w:rsid w:val="00E662D2"/>
    <w:rsid w:val="00E663CC"/>
    <w:rsid w:val="00E66832"/>
    <w:rsid w:val="00E669EA"/>
    <w:rsid w:val="00E66C9E"/>
    <w:rsid w:val="00E66F01"/>
    <w:rsid w:val="00E671EA"/>
    <w:rsid w:val="00E6749E"/>
    <w:rsid w:val="00E677FD"/>
    <w:rsid w:val="00E67945"/>
    <w:rsid w:val="00E67B1D"/>
    <w:rsid w:val="00E67C35"/>
    <w:rsid w:val="00E67D32"/>
    <w:rsid w:val="00E67D64"/>
    <w:rsid w:val="00E702A7"/>
    <w:rsid w:val="00E70355"/>
    <w:rsid w:val="00E70638"/>
    <w:rsid w:val="00E708A8"/>
    <w:rsid w:val="00E7099A"/>
    <w:rsid w:val="00E709FD"/>
    <w:rsid w:val="00E70AA9"/>
    <w:rsid w:val="00E70DD5"/>
    <w:rsid w:val="00E719AE"/>
    <w:rsid w:val="00E71EA7"/>
    <w:rsid w:val="00E7204B"/>
    <w:rsid w:val="00E7206E"/>
    <w:rsid w:val="00E72580"/>
    <w:rsid w:val="00E728F2"/>
    <w:rsid w:val="00E729D9"/>
    <w:rsid w:val="00E72AA8"/>
    <w:rsid w:val="00E72B7E"/>
    <w:rsid w:val="00E72BC9"/>
    <w:rsid w:val="00E72C9E"/>
    <w:rsid w:val="00E72DAB"/>
    <w:rsid w:val="00E73200"/>
    <w:rsid w:val="00E7360B"/>
    <w:rsid w:val="00E7361C"/>
    <w:rsid w:val="00E7361E"/>
    <w:rsid w:val="00E7379E"/>
    <w:rsid w:val="00E73CA6"/>
    <w:rsid w:val="00E73EC3"/>
    <w:rsid w:val="00E73F86"/>
    <w:rsid w:val="00E74065"/>
    <w:rsid w:val="00E7407C"/>
    <w:rsid w:val="00E741BE"/>
    <w:rsid w:val="00E742A8"/>
    <w:rsid w:val="00E7494B"/>
    <w:rsid w:val="00E74E07"/>
    <w:rsid w:val="00E74F22"/>
    <w:rsid w:val="00E74F28"/>
    <w:rsid w:val="00E75200"/>
    <w:rsid w:val="00E753D9"/>
    <w:rsid w:val="00E75451"/>
    <w:rsid w:val="00E7551A"/>
    <w:rsid w:val="00E75582"/>
    <w:rsid w:val="00E757E5"/>
    <w:rsid w:val="00E75C64"/>
    <w:rsid w:val="00E75E6B"/>
    <w:rsid w:val="00E75E73"/>
    <w:rsid w:val="00E75F8C"/>
    <w:rsid w:val="00E761BE"/>
    <w:rsid w:val="00E762E7"/>
    <w:rsid w:val="00E763C3"/>
    <w:rsid w:val="00E7642F"/>
    <w:rsid w:val="00E764C9"/>
    <w:rsid w:val="00E7669C"/>
    <w:rsid w:val="00E76B1F"/>
    <w:rsid w:val="00E76DE5"/>
    <w:rsid w:val="00E76EF5"/>
    <w:rsid w:val="00E77025"/>
    <w:rsid w:val="00E774DF"/>
    <w:rsid w:val="00E77669"/>
    <w:rsid w:val="00E77704"/>
    <w:rsid w:val="00E77A84"/>
    <w:rsid w:val="00E77CF7"/>
    <w:rsid w:val="00E803CC"/>
    <w:rsid w:val="00E80733"/>
    <w:rsid w:val="00E80C91"/>
    <w:rsid w:val="00E80CE4"/>
    <w:rsid w:val="00E80CF9"/>
    <w:rsid w:val="00E80E9B"/>
    <w:rsid w:val="00E8107D"/>
    <w:rsid w:val="00E81109"/>
    <w:rsid w:val="00E811E5"/>
    <w:rsid w:val="00E8121C"/>
    <w:rsid w:val="00E81736"/>
    <w:rsid w:val="00E81A7A"/>
    <w:rsid w:val="00E82100"/>
    <w:rsid w:val="00E82177"/>
    <w:rsid w:val="00E82282"/>
    <w:rsid w:val="00E823E8"/>
    <w:rsid w:val="00E826AA"/>
    <w:rsid w:val="00E82731"/>
    <w:rsid w:val="00E829A6"/>
    <w:rsid w:val="00E82BA8"/>
    <w:rsid w:val="00E82CC8"/>
    <w:rsid w:val="00E82D34"/>
    <w:rsid w:val="00E82EB1"/>
    <w:rsid w:val="00E83209"/>
    <w:rsid w:val="00E83299"/>
    <w:rsid w:val="00E83538"/>
    <w:rsid w:val="00E83735"/>
    <w:rsid w:val="00E83962"/>
    <w:rsid w:val="00E8396B"/>
    <w:rsid w:val="00E83AA5"/>
    <w:rsid w:val="00E8447B"/>
    <w:rsid w:val="00E84535"/>
    <w:rsid w:val="00E84562"/>
    <w:rsid w:val="00E84BB0"/>
    <w:rsid w:val="00E84BE3"/>
    <w:rsid w:val="00E84C4B"/>
    <w:rsid w:val="00E84CF6"/>
    <w:rsid w:val="00E84ED0"/>
    <w:rsid w:val="00E8553A"/>
    <w:rsid w:val="00E85AB9"/>
    <w:rsid w:val="00E85B74"/>
    <w:rsid w:val="00E85DBB"/>
    <w:rsid w:val="00E85EE6"/>
    <w:rsid w:val="00E86056"/>
    <w:rsid w:val="00E861A4"/>
    <w:rsid w:val="00E863EC"/>
    <w:rsid w:val="00E869A3"/>
    <w:rsid w:val="00E86ABE"/>
    <w:rsid w:val="00E86CFA"/>
    <w:rsid w:val="00E86E87"/>
    <w:rsid w:val="00E87147"/>
    <w:rsid w:val="00E87249"/>
    <w:rsid w:val="00E872C9"/>
    <w:rsid w:val="00E874DA"/>
    <w:rsid w:val="00E876DD"/>
    <w:rsid w:val="00E87AE5"/>
    <w:rsid w:val="00E902FB"/>
    <w:rsid w:val="00E904A6"/>
    <w:rsid w:val="00E908AC"/>
    <w:rsid w:val="00E908C8"/>
    <w:rsid w:val="00E90986"/>
    <w:rsid w:val="00E90DEF"/>
    <w:rsid w:val="00E90E15"/>
    <w:rsid w:val="00E913FC"/>
    <w:rsid w:val="00E915BB"/>
    <w:rsid w:val="00E916EE"/>
    <w:rsid w:val="00E9196A"/>
    <w:rsid w:val="00E91CCF"/>
    <w:rsid w:val="00E91D6E"/>
    <w:rsid w:val="00E92032"/>
    <w:rsid w:val="00E921CD"/>
    <w:rsid w:val="00E92229"/>
    <w:rsid w:val="00E92349"/>
    <w:rsid w:val="00E923FB"/>
    <w:rsid w:val="00E92887"/>
    <w:rsid w:val="00E92E47"/>
    <w:rsid w:val="00E932E1"/>
    <w:rsid w:val="00E93537"/>
    <w:rsid w:val="00E93812"/>
    <w:rsid w:val="00E93830"/>
    <w:rsid w:val="00E93921"/>
    <w:rsid w:val="00E93B2B"/>
    <w:rsid w:val="00E93E3B"/>
    <w:rsid w:val="00E9400F"/>
    <w:rsid w:val="00E9439D"/>
    <w:rsid w:val="00E94646"/>
    <w:rsid w:val="00E9468C"/>
    <w:rsid w:val="00E9474F"/>
    <w:rsid w:val="00E94B51"/>
    <w:rsid w:val="00E94BEA"/>
    <w:rsid w:val="00E94C02"/>
    <w:rsid w:val="00E94C9F"/>
    <w:rsid w:val="00E9506A"/>
    <w:rsid w:val="00E95C1B"/>
    <w:rsid w:val="00E9601D"/>
    <w:rsid w:val="00E960C3"/>
    <w:rsid w:val="00E9659B"/>
    <w:rsid w:val="00E969EB"/>
    <w:rsid w:val="00E96A6F"/>
    <w:rsid w:val="00E97306"/>
    <w:rsid w:val="00E97361"/>
    <w:rsid w:val="00E973E5"/>
    <w:rsid w:val="00E97400"/>
    <w:rsid w:val="00E974EA"/>
    <w:rsid w:val="00E97516"/>
    <w:rsid w:val="00E97540"/>
    <w:rsid w:val="00E97620"/>
    <w:rsid w:val="00E97628"/>
    <w:rsid w:val="00E977E8"/>
    <w:rsid w:val="00E97882"/>
    <w:rsid w:val="00E97AD0"/>
    <w:rsid w:val="00E97C86"/>
    <w:rsid w:val="00E97E03"/>
    <w:rsid w:val="00E97EC6"/>
    <w:rsid w:val="00E97EF1"/>
    <w:rsid w:val="00EA007E"/>
    <w:rsid w:val="00EA00C4"/>
    <w:rsid w:val="00EA0150"/>
    <w:rsid w:val="00EA0895"/>
    <w:rsid w:val="00EA0A85"/>
    <w:rsid w:val="00EA0C74"/>
    <w:rsid w:val="00EA0F79"/>
    <w:rsid w:val="00EA124A"/>
    <w:rsid w:val="00EA1305"/>
    <w:rsid w:val="00EA135F"/>
    <w:rsid w:val="00EA1555"/>
    <w:rsid w:val="00EA15A7"/>
    <w:rsid w:val="00EA1719"/>
    <w:rsid w:val="00EA1B7C"/>
    <w:rsid w:val="00EA1CF9"/>
    <w:rsid w:val="00EA1FE9"/>
    <w:rsid w:val="00EA2A51"/>
    <w:rsid w:val="00EA2AC2"/>
    <w:rsid w:val="00EA2BCD"/>
    <w:rsid w:val="00EA2C93"/>
    <w:rsid w:val="00EA2E49"/>
    <w:rsid w:val="00EA2EEA"/>
    <w:rsid w:val="00EA2F54"/>
    <w:rsid w:val="00EA3123"/>
    <w:rsid w:val="00EA315E"/>
    <w:rsid w:val="00EA342B"/>
    <w:rsid w:val="00EA3826"/>
    <w:rsid w:val="00EA387C"/>
    <w:rsid w:val="00EA3A45"/>
    <w:rsid w:val="00EA3BDA"/>
    <w:rsid w:val="00EA42C8"/>
    <w:rsid w:val="00EA4525"/>
    <w:rsid w:val="00EA46D0"/>
    <w:rsid w:val="00EA474C"/>
    <w:rsid w:val="00EA47A5"/>
    <w:rsid w:val="00EA4A72"/>
    <w:rsid w:val="00EA4E31"/>
    <w:rsid w:val="00EA5355"/>
    <w:rsid w:val="00EA5729"/>
    <w:rsid w:val="00EA5B4C"/>
    <w:rsid w:val="00EA6206"/>
    <w:rsid w:val="00EA62A7"/>
    <w:rsid w:val="00EA6366"/>
    <w:rsid w:val="00EA63BC"/>
    <w:rsid w:val="00EA68A2"/>
    <w:rsid w:val="00EA69D1"/>
    <w:rsid w:val="00EA6BE5"/>
    <w:rsid w:val="00EA6C2B"/>
    <w:rsid w:val="00EA6D6C"/>
    <w:rsid w:val="00EA6F83"/>
    <w:rsid w:val="00EA6FCE"/>
    <w:rsid w:val="00EA7051"/>
    <w:rsid w:val="00EA71BD"/>
    <w:rsid w:val="00EA7EF4"/>
    <w:rsid w:val="00EB0D9E"/>
    <w:rsid w:val="00EB0FDA"/>
    <w:rsid w:val="00EB1002"/>
    <w:rsid w:val="00EB1330"/>
    <w:rsid w:val="00EB14CF"/>
    <w:rsid w:val="00EB155F"/>
    <w:rsid w:val="00EB15A7"/>
    <w:rsid w:val="00EB1884"/>
    <w:rsid w:val="00EB1949"/>
    <w:rsid w:val="00EB1C0C"/>
    <w:rsid w:val="00EB1D61"/>
    <w:rsid w:val="00EB1D87"/>
    <w:rsid w:val="00EB1EEE"/>
    <w:rsid w:val="00EB2246"/>
    <w:rsid w:val="00EB2838"/>
    <w:rsid w:val="00EB2D1D"/>
    <w:rsid w:val="00EB2D88"/>
    <w:rsid w:val="00EB303F"/>
    <w:rsid w:val="00EB34C1"/>
    <w:rsid w:val="00EB3960"/>
    <w:rsid w:val="00EB3A21"/>
    <w:rsid w:val="00EB3BFF"/>
    <w:rsid w:val="00EB3D7E"/>
    <w:rsid w:val="00EB415E"/>
    <w:rsid w:val="00EB44E2"/>
    <w:rsid w:val="00EB4614"/>
    <w:rsid w:val="00EB4650"/>
    <w:rsid w:val="00EB491A"/>
    <w:rsid w:val="00EB4A18"/>
    <w:rsid w:val="00EB51B5"/>
    <w:rsid w:val="00EB5790"/>
    <w:rsid w:val="00EB5910"/>
    <w:rsid w:val="00EB604B"/>
    <w:rsid w:val="00EB60F4"/>
    <w:rsid w:val="00EB6359"/>
    <w:rsid w:val="00EB6465"/>
    <w:rsid w:val="00EB6612"/>
    <w:rsid w:val="00EB661D"/>
    <w:rsid w:val="00EB6845"/>
    <w:rsid w:val="00EB69AC"/>
    <w:rsid w:val="00EB6CCE"/>
    <w:rsid w:val="00EB730C"/>
    <w:rsid w:val="00EB7608"/>
    <w:rsid w:val="00EB7618"/>
    <w:rsid w:val="00EB7B1F"/>
    <w:rsid w:val="00EB7D98"/>
    <w:rsid w:val="00EC0052"/>
    <w:rsid w:val="00EC00DC"/>
    <w:rsid w:val="00EC05B4"/>
    <w:rsid w:val="00EC0603"/>
    <w:rsid w:val="00EC0A79"/>
    <w:rsid w:val="00EC0AF9"/>
    <w:rsid w:val="00EC1017"/>
    <w:rsid w:val="00EC10AF"/>
    <w:rsid w:val="00EC10F3"/>
    <w:rsid w:val="00EC10F5"/>
    <w:rsid w:val="00EC11C4"/>
    <w:rsid w:val="00EC160B"/>
    <w:rsid w:val="00EC17F7"/>
    <w:rsid w:val="00EC19C9"/>
    <w:rsid w:val="00EC19CF"/>
    <w:rsid w:val="00EC1B23"/>
    <w:rsid w:val="00EC1BAD"/>
    <w:rsid w:val="00EC1C9C"/>
    <w:rsid w:val="00EC1FD1"/>
    <w:rsid w:val="00EC2189"/>
    <w:rsid w:val="00EC2444"/>
    <w:rsid w:val="00EC2754"/>
    <w:rsid w:val="00EC2906"/>
    <w:rsid w:val="00EC2930"/>
    <w:rsid w:val="00EC2997"/>
    <w:rsid w:val="00EC2A8A"/>
    <w:rsid w:val="00EC318C"/>
    <w:rsid w:val="00EC37A4"/>
    <w:rsid w:val="00EC3AC9"/>
    <w:rsid w:val="00EC3D3D"/>
    <w:rsid w:val="00EC4201"/>
    <w:rsid w:val="00EC45CA"/>
    <w:rsid w:val="00EC49DF"/>
    <w:rsid w:val="00EC4A68"/>
    <w:rsid w:val="00EC4C49"/>
    <w:rsid w:val="00EC4F9D"/>
    <w:rsid w:val="00EC507E"/>
    <w:rsid w:val="00EC5100"/>
    <w:rsid w:val="00EC51D7"/>
    <w:rsid w:val="00EC51E8"/>
    <w:rsid w:val="00EC5340"/>
    <w:rsid w:val="00EC53B8"/>
    <w:rsid w:val="00EC5449"/>
    <w:rsid w:val="00EC59FB"/>
    <w:rsid w:val="00EC5EFC"/>
    <w:rsid w:val="00EC67C4"/>
    <w:rsid w:val="00EC68AC"/>
    <w:rsid w:val="00EC691C"/>
    <w:rsid w:val="00EC692C"/>
    <w:rsid w:val="00EC6A56"/>
    <w:rsid w:val="00EC6F11"/>
    <w:rsid w:val="00EC71B7"/>
    <w:rsid w:val="00EC730C"/>
    <w:rsid w:val="00EC734E"/>
    <w:rsid w:val="00EC73EF"/>
    <w:rsid w:val="00EC7404"/>
    <w:rsid w:val="00EC7ECB"/>
    <w:rsid w:val="00ED00D7"/>
    <w:rsid w:val="00ED06EF"/>
    <w:rsid w:val="00ED0B76"/>
    <w:rsid w:val="00ED0E5F"/>
    <w:rsid w:val="00ED11BB"/>
    <w:rsid w:val="00ED171C"/>
    <w:rsid w:val="00ED1A02"/>
    <w:rsid w:val="00ED1B06"/>
    <w:rsid w:val="00ED1F1E"/>
    <w:rsid w:val="00ED2145"/>
    <w:rsid w:val="00ED22A0"/>
    <w:rsid w:val="00ED235C"/>
    <w:rsid w:val="00ED26EA"/>
    <w:rsid w:val="00ED27E3"/>
    <w:rsid w:val="00ED27F2"/>
    <w:rsid w:val="00ED289D"/>
    <w:rsid w:val="00ED293E"/>
    <w:rsid w:val="00ED2A02"/>
    <w:rsid w:val="00ED2D65"/>
    <w:rsid w:val="00ED2DCE"/>
    <w:rsid w:val="00ED2E71"/>
    <w:rsid w:val="00ED2F6D"/>
    <w:rsid w:val="00ED2FC7"/>
    <w:rsid w:val="00ED30D1"/>
    <w:rsid w:val="00ED36F9"/>
    <w:rsid w:val="00ED385A"/>
    <w:rsid w:val="00ED3958"/>
    <w:rsid w:val="00ED3ABC"/>
    <w:rsid w:val="00ED3E83"/>
    <w:rsid w:val="00ED3FC7"/>
    <w:rsid w:val="00ED41A6"/>
    <w:rsid w:val="00ED4ACA"/>
    <w:rsid w:val="00ED4D4E"/>
    <w:rsid w:val="00ED5239"/>
    <w:rsid w:val="00ED5426"/>
    <w:rsid w:val="00ED5863"/>
    <w:rsid w:val="00ED5CC4"/>
    <w:rsid w:val="00ED628E"/>
    <w:rsid w:val="00ED62AD"/>
    <w:rsid w:val="00ED666F"/>
    <w:rsid w:val="00ED66BD"/>
    <w:rsid w:val="00ED67F0"/>
    <w:rsid w:val="00ED68AE"/>
    <w:rsid w:val="00ED6CD5"/>
    <w:rsid w:val="00ED6DDD"/>
    <w:rsid w:val="00ED7004"/>
    <w:rsid w:val="00ED7205"/>
    <w:rsid w:val="00ED7293"/>
    <w:rsid w:val="00ED762A"/>
    <w:rsid w:val="00ED77B4"/>
    <w:rsid w:val="00ED78B2"/>
    <w:rsid w:val="00ED7B15"/>
    <w:rsid w:val="00ED7CDF"/>
    <w:rsid w:val="00EE00AD"/>
    <w:rsid w:val="00EE0464"/>
    <w:rsid w:val="00EE087E"/>
    <w:rsid w:val="00EE08CF"/>
    <w:rsid w:val="00EE0F22"/>
    <w:rsid w:val="00EE1093"/>
    <w:rsid w:val="00EE1194"/>
    <w:rsid w:val="00EE1830"/>
    <w:rsid w:val="00EE191F"/>
    <w:rsid w:val="00EE1A02"/>
    <w:rsid w:val="00EE1E60"/>
    <w:rsid w:val="00EE1EAC"/>
    <w:rsid w:val="00EE1EC1"/>
    <w:rsid w:val="00EE21D7"/>
    <w:rsid w:val="00EE237A"/>
    <w:rsid w:val="00EE26D3"/>
    <w:rsid w:val="00EE2843"/>
    <w:rsid w:val="00EE29DD"/>
    <w:rsid w:val="00EE2CA0"/>
    <w:rsid w:val="00EE311A"/>
    <w:rsid w:val="00EE341C"/>
    <w:rsid w:val="00EE342C"/>
    <w:rsid w:val="00EE3459"/>
    <w:rsid w:val="00EE39EA"/>
    <w:rsid w:val="00EE39FE"/>
    <w:rsid w:val="00EE3CB7"/>
    <w:rsid w:val="00EE3D19"/>
    <w:rsid w:val="00EE4344"/>
    <w:rsid w:val="00EE46A3"/>
    <w:rsid w:val="00EE481E"/>
    <w:rsid w:val="00EE4A83"/>
    <w:rsid w:val="00EE4EEA"/>
    <w:rsid w:val="00EE4F71"/>
    <w:rsid w:val="00EE51E9"/>
    <w:rsid w:val="00EE54D4"/>
    <w:rsid w:val="00EE5565"/>
    <w:rsid w:val="00EE57A0"/>
    <w:rsid w:val="00EE5829"/>
    <w:rsid w:val="00EE5D1B"/>
    <w:rsid w:val="00EE5EB6"/>
    <w:rsid w:val="00EE6194"/>
    <w:rsid w:val="00EE6D6F"/>
    <w:rsid w:val="00EE705E"/>
    <w:rsid w:val="00EE7181"/>
    <w:rsid w:val="00EE7567"/>
    <w:rsid w:val="00EE7647"/>
    <w:rsid w:val="00EE79AA"/>
    <w:rsid w:val="00EE7B80"/>
    <w:rsid w:val="00EE7ED5"/>
    <w:rsid w:val="00EF01AE"/>
    <w:rsid w:val="00EF01F1"/>
    <w:rsid w:val="00EF07DF"/>
    <w:rsid w:val="00EF197B"/>
    <w:rsid w:val="00EF1FD6"/>
    <w:rsid w:val="00EF2237"/>
    <w:rsid w:val="00EF2277"/>
    <w:rsid w:val="00EF2346"/>
    <w:rsid w:val="00EF251C"/>
    <w:rsid w:val="00EF257B"/>
    <w:rsid w:val="00EF2844"/>
    <w:rsid w:val="00EF2ADC"/>
    <w:rsid w:val="00EF2D57"/>
    <w:rsid w:val="00EF3AAF"/>
    <w:rsid w:val="00EF3C49"/>
    <w:rsid w:val="00EF3D35"/>
    <w:rsid w:val="00EF429C"/>
    <w:rsid w:val="00EF471C"/>
    <w:rsid w:val="00EF4BBD"/>
    <w:rsid w:val="00EF4EAB"/>
    <w:rsid w:val="00EF4F3A"/>
    <w:rsid w:val="00EF5622"/>
    <w:rsid w:val="00EF6473"/>
    <w:rsid w:val="00EF6609"/>
    <w:rsid w:val="00EF685E"/>
    <w:rsid w:val="00EF6B04"/>
    <w:rsid w:val="00EF6B62"/>
    <w:rsid w:val="00EF6C41"/>
    <w:rsid w:val="00EF6E1B"/>
    <w:rsid w:val="00EF7197"/>
    <w:rsid w:val="00EF7363"/>
    <w:rsid w:val="00EF746B"/>
    <w:rsid w:val="00EF7546"/>
    <w:rsid w:val="00EF7A51"/>
    <w:rsid w:val="00EF7A67"/>
    <w:rsid w:val="00EF7C1A"/>
    <w:rsid w:val="00EF7FA9"/>
    <w:rsid w:val="00F002A7"/>
    <w:rsid w:val="00F0060E"/>
    <w:rsid w:val="00F009E4"/>
    <w:rsid w:val="00F00AE2"/>
    <w:rsid w:val="00F00B30"/>
    <w:rsid w:val="00F011AC"/>
    <w:rsid w:val="00F011BB"/>
    <w:rsid w:val="00F013DF"/>
    <w:rsid w:val="00F01A65"/>
    <w:rsid w:val="00F01B5D"/>
    <w:rsid w:val="00F01BFF"/>
    <w:rsid w:val="00F01E08"/>
    <w:rsid w:val="00F01FE1"/>
    <w:rsid w:val="00F02163"/>
    <w:rsid w:val="00F0257E"/>
    <w:rsid w:val="00F0282C"/>
    <w:rsid w:val="00F0294A"/>
    <w:rsid w:val="00F02E87"/>
    <w:rsid w:val="00F02F9A"/>
    <w:rsid w:val="00F02FE4"/>
    <w:rsid w:val="00F030EC"/>
    <w:rsid w:val="00F031F0"/>
    <w:rsid w:val="00F032D2"/>
    <w:rsid w:val="00F032E0"/>
    <w:rsid w:val="00F03561"/>
    <w:rsid w:val="00F0359B"/>
    <w:rsid w:val="00F037BE"/>
    <w:rsid w:val="00F03890"/>
    <w:rsid w:val="00F03EFE"/>
    <w:rsid w:val="00F0437A"/>
    <w:rsid w:val="00F0445C"/>
    <w:rsid w:val="00F045D4"/>
    <w:rsid w:val="00F04658"/>
    <w:rsid w:val="00F048DA"/>
    <w:rsid w:val="00F04CD6"/>
    <w:rsid w:val="00F04E38"/>
    <w:rsid w:val="00F04F23"/>
    <w:rsid w:val="00F05372"/>
    <w:rsid w:val="00F05422"/>
    <w:rsid w:val="00F054E0"/>
    <w:rsid w:val="00F0579E"/>
    <w:rsid w:val="00F05823"/>
    <w:rsid w:val="00F05B2A"/>
    <w:rsid w:val="00F05B93"/>
    <w:rsid w:val="00F061C4"/>
    <w:rsid w:val="00F0623F"/>
    <w:rsid w:val="00F06389"/>
    <w:rsid w:val="00F0658A"/>
    <w:rsid w:val="00F065E2"/>
    <w:rsid w:val="00F06C37"/>
    <w:rsid w:val="00F06F01"/>
    <w:rsid w:val="00F06FF2"/>
    <w:rsid w:val="00F071B2"/>
    <w:rsid w:val="00F071FD"/>
    <w:rsid w:val="00F07404"/>
    <w:rsid w:val="00F07580"/>
    <w:rsid w:val="00F07A72"/>
    <w:rsid w:val="00F10058"/>
    <w:rsid w:val="00F10134"/>
    <w:rsid w:val="00F1029E"/>
    <w:rsid w:val="00F105B3"/>
    <w:rsid w:val="00F10B9C"/>
    <w:rsid w:val="00F10CFD"/>
    <w:rsid w:val="00F10E52"/>
    <w:rsid w:val="00F10F98"/>
    <w:rsid w:val="00F113C5"/>
    <w:rsid w:val="00F1152C"/>
    <w:rsid w:val="00F11544"/>
    <w:rsid w:val="00F11587"/>
    <w:rsid w:val="00F11623"/>
    <w:rsid w:val="00F11631"/>
    <w:rsid w:val="00F11690"/>
    <w:rsid w:val="00F117D0"/>
    <w:rsid w:val="00F11985"/>
    <w:rsid w:val="00F12142"/>
    <w:rsid w:val="00F12179"/>
    <w:rsid w:val="00F12538"/>
    <w:rsid w:val="00F12741"/>
    <w:rsid w:val="00F127E6"/>
    <w:rsid w:val="00F12D65"/>
    <w:rsid w:val="00F131CA"/>
    <w:rsid w:val="00F135DB"/>
    <w:rsid w:val="00F139B1"/>
    <w:rsid w:val="00F139B5"/>
    <w:rsid w:val="00F13BCB"/>
    <w:rsid w:val="00F13C4F"/>
    <w:rsid w:val="00F13D32"/>
    <w:rsid w:val="00F14241"/>
    <w:rsid w:val="00F14314"/>
    <w:rsid w:val="00F14576"/>
    <w:rsid w:val="00F1463D"/>
    <w:rsid w:val="00F146BD"/>
    <w:rsid w:val="00F14972"/>
    <w:rsid w:val="00F149CC"/>
    <w:rsid w:val="00F14AEA"/>
    <w:rsid w:val="00F14DB0"/>
    <w:rsid w:val="00F14E90"/>
    <w:rsid w:val="00F14EC8"/>
    <w:rsid w:val="00F1536A"/>
    <w:rsid w:val="00F15689"/>
    <w:rsid w:val="00F1571D"/>
    <w:rsid w:val="00F157AF"/>
    <w:rsid w:val="00F15911"/>
    <w:rsid w:val="00F15B04"/>
    <w:rsid w:val="00F15C1A"/>
    <w:rsid w:val="00F15FC8"/>
    <w:rsid w:val="00F16264"/>
    <w:rsid w:val="00F16A91"/>
    <w:rsid w:val="00F16CAB"/>
    <w:rsid w:val="00F17212"/>
    <w:rsid w:val="00F175C9"/>
    <w:rsid w:val="00F17634"/>
    <w:rsid w:val="00F177F8"/>
    <w:rsid w:val="00F17BD7"/>
    <w:rsid w:val="00F17F1F"/>
    <w:rsid w:val="00F17F27"/>
    <w:rsid w:val="00F2013E"/>
    <w:rsid w:val="00F2015E"/>
    <w:rsid w:val="00F2030B"/>
    <w:rsid w:val="00F20403"/>
    <w:rsid w:val="00F204DC"/>
    <w:rsid w:val="00F204ED"/>
    <w:rsid w:val="00F20561"/>
    <w:rsid w:val="00F20701"/>
    <w:rsid w:val="00F2079D"/>
    <w:rsid w:val="00F20E27"/>
    <w:rsid w:val="00F2101A"/>
    <w:rsid w:val="00F2107A"/>
    <w:rsid w:val="00F211FF"/>
    <w:rsid w:val="00F21EA7"/>
    <w:rsid w:val="00F22CD9"/>
    <w:rsid w:val="00F22CFC"/>
    <w:rsid w:val="00F22E47"/>
    <w:rsid w:val="00F22E99"/>
    <w:rsid w:val="00F22F94"/>
    <w:rsid w:val="00F22F9C"/>
    <w:rsid w:val="00F2321C"/>
    <w:rsid w:val="00F2384E"/>
    <w:rsid w:val="00F239FE"/>
    <w:rsid w:val="00F23AB9"/>
    <w:rsid w:val="00F23C87"/>
    <w:rsid w:val="00F23F82"/>
    <w:rsid w:val="00F240CB"/>
    <w:rsid w:val="00F242A6"/>
    <w:rsid w:val="00F24350"/>
    <w:rsid w:val="00F24579"/>
    <w:rsid w:val="00F24B00"/>
    <w:rsid w:val="00F24C3F"/>
    <w:rsid w:val="00F24DC6"/>
    <w:rsid w:val="00F24E71"/>
    <w:rsid w:val="00F24F17"/>
    <w:rsid w:val="00F254F2"/>
    <w:rsid w:val="00F257CD"/>
    <w:rsid w:val="00F25824"/>
    <w:rsid w:val="00F259B7"/>
    <w:rsid w:val="00F25B1E"/>
    <w:rsid w:val="00F25EEF"/>
    <w:rsid w:val="00F26E52"/>
    <w:rsid w:val="00F272E2"/>
    <w:rsid w:val="00F274AA"/>
    <w:rsid w:val="00F27595"/>
    <w:rsid w:val="00F27B79"/>
    <w:rsid w:val="00F27D5C"/>
    <w:rsid w:val="00F27F4A"/>
    <w:rsid w:val="00F3008B"/>
    <w:rsid w:val="00F301EC"/>
    <w:rsid w:val="00F3068F"/>
    <w:rsid w:val="00F30EF5"/>
    <w:rsid w:val="00F30F8A"/>
    <w:rsid w:val="00F3104C"/>
    <w:rsid w:val="00F3135F"/>
    <w:rsid w:val="00F3137B"/>
    <w:rsid w:val="00F315E8"/>
    <w:rsid w:val="00F317A5"/>
    <w:rsid w:val="00F31D29"/>
    <w:rsid w:val="00F31EF2"/>
    <w:rsid w:val="00F322A6"/>
    <w:rsid w:val="00F324FF"/>
    <w:rsid w:val="00F32538"/>
    <w:rsid w:val="00F327E2"/>
    <w:rsid w:val="00F32CE5"/>
    <w:rsid w:val="00F32E2B"/>
    <w:rsid w:val="00F334C3"/>
    <w:rsid w:val="00F337BF"/>
    <w:rsid w:val="00F33833"/>
    <w:rsid w:val="00F33E2B"/>
    <w:rsid w:val="00F3416D"/>
    <w:rsid w:val="00F34253"/>
    <w:rsid w:val="00F344E7"/>
    <w:rsid w:val="00F34512"/>
    <w:rsid w:val="00F34E25"/>
    <w:rsid w:val="00F34F1B"/>
    <w:rsid w:val="00F35388"/>
    <w:rsid w:val="00F3546D"/>
    <w:rsid w:val="00F35A58"/>
    <w:rsid w:val="00F35AB2"/>
    <w:rsid w:val="00F35DCC"/>
    <w:rsid w:val="00F361F8"/>
    <w:rsid w:val="00F36584"/>
    <w:rsid w:val="00F36708"/>
    <w:rsid w:val="00F36BE2"/>
    <w:rsid w:val="00F36EB2"/>
    <w:rsid w:val="00F37181"/>
    <w:rsid w:val="00F372FC"/>
    <w:rsid w:val="00F378DF"/>
    <w:rsid w:val="00F37933"/>
    <w:rsid w:val="00F37A30"/>
    <w:rsid w:val="00F37A66"/>
    <w:rsid w:val="00F37E4E"/>
    <w:rsid w:val="00F37ED5"/>
    <w:rsid w:val="00F40012"/>
    <w:rsid w:val="00F40041"/>
    <w:rsid w:val="00F400EC"/>
    <w:rsid w:val="00F401A4"/>
    <w:rsid w:val="00F401F3"/>
    <w:rsid w:val="00F40279"/>
    <w:rsid w:val="00F40484"/>
    <w:rsid w:val="00F40537"/>
    <w:rsid w:val="00F407A9"/>
    <w:rsid w:val="00F4090B"/>
    <w:rsid w:val="00F40A37"/>
    <w:rsid w:val="00F40A68"/>
    <w:rsid w:val="00F40BB2"/>
    <w:rsid w:val="00F40C6A"/>
    <w:rsid w:val="00F410A8"/>
    <w:rsid w:val="00F414E6"/>
    <w:rsid w:val="00F417E7"/>
    <w:rsid w:val="00F419C9"/>
    <w:rsid w:val="00F41B58"/>
    <w:rsid w:val="00F41D66"/>
    <w:rsid w:val="00F42145"/>
    <w:rsid w:val="00F424E6"/>
    <w:rsid w:val="00F4254E"/>
    <w:rsid w:val="00F42726"/>
    <w:rsid w:val="00F436FD"/>
    <w:rsid w:val="00F43858"/>
    <w:rsid w:val="00F439A0"/>
    <w:rsid w:val="00F43A25"/>
    <w:rsid w:val="00F43B08"/>
    <w:rsid w:val="00F43C17"/>
    <w:rsid w:val="00F43E70"/>
    <w:rsid w:val="00F4406B"/>
    <w:rsid w:val="00F44416"/>
    <w:rsid w:val="00F445A4"/>
    <w:rsid w:val="00F446CE"/>
    <w:rsid w:val="00F44CD3"/>
    <w:rsid w:val="00F44DFA"/>
    <w:rsid w:val="00F44E72"/>
    <w:rsid w:val="00F45176"/>
    <w:rsid w:val="00F452BC"/>
    <w:rsid w:val="00F457C3"/>
    <w:rsid w:val="00F457EA"/>
    <w:rsid w:val="00F45BEE"/>
    <w:rsid w:val="00F45DA0"/>
    <w:rsid w:val="00F4623D"/>
    <w:rsid w:val="00F467CB"/>
    <w:rsid w:val="00F46FA5"/>
    <w:rsid w:val="00F470CE"/>
    <w:rsid w:val="00F471D6"/>
    <w:rsid w:val="00F475D7"/>
    <w:rsid w:val="00F479F3"/>
    <w:rsid w:val="00F47ABC"/>
    <w:rsid w:val="00F47EE2"/>
    <w:rsid w:val="00F5027A"/>
    <w:rsid w:val="00F505C9"/>
    <w:rsid w:val="00F508E2"/>
    <w:rsid w:val="00F50CBF"/>
    <w:rsid w:val="00F50CED"/>
    <w:rsid w:val="00F50DDA"/>
    <w:rsid w:val="00F5151A"/>
    <w:rsid w:val="00F51700"/>
    <w:rsid w:val="00F519C1"/>
    <w:rsid w:val="00F51B73"/>
    <w:rsid w:val="00F51D88"/>
    <w:rsid w:val="00F51F67"/>
    <w:rsid w:val="00F51FBB"/>
    <w:rsid w:val="00F52040"/>
    <w:rsid w:val="00F524AB"/>
    <w:rsid w:val="00F527DC"/>
    <w:rsid w:val="00F52A89"/>
    <w:rsid w:val="00F52CC6"/>
    <w:rsid w:val="00F52E56"/>
    <w:rsid w:val="00F52F44"/>
    <w:rsid w:val="00F52F70"/>
    <w:rsid w:val="00F53005"/>
    <w:rsid w:val="00F53525"/>
    <w:rsid w:val="00F53A7C"/>
    <w:rsid w:val="00F53C43"/>
    <w:rsid w:val="00F53E61"/>
    <w:rsid w:val="00F54328"/>
    <w:rsid w:val="00F54341"/>
    <w:rsid w:val="00F54595"/>
    <w:rsid w:val="00F54708"/>
    <w:rsid w:val="00F54C88"/>
    <w:rsid w:val="00F54D27"/>
    <w:rsid w:val="00F54F1F"/>
    <w:rsid w:val="00F5537A"/>
    <w:rsid w:val="00F554EE"/>
    <w:rsid w:val="00F557F2"/>
    <w:rsid w:val="00F55867"/>
    <w:rsid w:val="00F55AE9"/>
    <w:rsid w:val="00F56184"/>
    <w:rsid w:val="00F561EE"/>
    <w:rsid w:val="00F56346"/>
    <w:rsid w:val="00F563E9"/>
    <w:rsid w:val="00F56450"/>
    <w:rsid w:val="00F564B6"/>
    <w:rsid w:val="00F56918"/>
    <w:rsid w:val="00F56C0D"/>
    <w:rsid w:val="00F56C9B"/>
    <w:rsid w:val="00F56D01"/>
    <w:rsid w:val="00F56D26"/>
    <w:rsid w:val="00F56DD3"/>
    <w:rsid w:val="00F56FDE"/>
    <w:rsid w:val="00F571C0"/>
    <w:rsid w:val="00F571E6"/>
    <w:rsid w:val="00F575FD"/>
    <w:rsid w:val="00F5789B"/>
    <w:rsid w:val="00F57C20"/>
    <w:rsid w:val="00F57DEF"/>
    <w:rsid w:val="00F60AFC"/>
    <w:rsid w:val="00F60C88"/>
    <w:rsid w:val="00F60C8D"/>
    <w:rsid w:val="00F60F01"/>
    <w:rsid w:val="00F610BE"/>
    <w:rsid w:val="00F61214"/>
    <w:rsid w:val="00F614E8"/>
    <w:rsid w:val="00F61597"/>
    <w:rsid w:val="00F61782"/>
    <w:rsid w:val="00F61790"/>
    <w:rsid w:val="00F61943"/>
    <w:rsid w:val="00F61BF6"/>
    <w:rsid w:val="00F61CE0"/>
    <w:rsid w:val="00F62031"/>
    <w:rsid w:val="00F620C9"/>
    <w:rsid w:val="00F620E6"/>
    <w:rsid w:val="00F622CF"/>
    <w:rsid w:val="00F623FF"/>
    <w:rsid w:val="00F6267D"/>
    <w:rsid w:val="00F62698"/>
    <w:rsid w:val="00F62957"/>
    <w:rsid w:val="00F62B62"/>
    <w:rsid w:val="00F62F88"/>
    <w:rsid w:val="00F6318A"/>
    <w:rsid w:val="00F6321B"/>
    <w:rsid w:val="00F63281"/>
    <w:rsid w:val="00F634F5"/>
    <w:rsid w:val="00F6353C"/>
    <w:rsid w:val="00F63983"/>
    <w:rsid w:val="00F639C3"/>
    <w:rsid w:val="00F63AFB"/>
    <w:rsid w:val="00F63C45"/>
    <w:rsid w:val="00F641B1"/>
    <w:rsid w:val="00F64472"/>
    <w:rsid w:val="00F64758"/>
    <w:rsid w:val="00F64846"/>
    <w:rsid w:val="00F64A51"/>
    <w:rsid w:val="00F64DB1"/>
    <w:rsid w:val="00F64FA6"/>
    <w:rsid w:val="00F650BF"/>
    <w:rsid w:val="00F6525F"/>
    <w:rsid w:val="00F6528A"/>
    <w:rsid w:val="00F6542E"/>
    <w:rsid w:val="00F654A0"/>
    <w:rsid w:val="00F655F1"/>
    <w:rsid w:val="00F65A81"/>
    <w:rsid w:val="00F65AC1"/>
    <w:rsid w:val="00F65BEF"/>
    <w:rsid w:val="00F65BF5"/>
    <w:rsid w:val="00F65CA8"/>
    <w:rsid w:val="00F65CFB"/>
    <w:rsid w:val="00F66303"/>
    <w:rsid w:val="00F66384"/>
    <w:rsid w:val="00F663C8"/>
    <w:rsid w:val="00F663E4"/>
    <w:rsid w:val="00F664BC"/>
    <w:rsid w:val="00F668B4"/>
    <w:rsid w:val="00F66B36"/>
    <w:rsid w:val="00F66B45"/>
    <w:rsid w:val="00F67155"/>
    <w:rsid w:val="00F67287"/>
    <w:rsid w:val="00F67782"/>
    <w:rsid w:val="00F679E0"/>
    <w:rsid w:val="00F67E2C"/>
    <w:rsid w:val="00F67E78"/>
    <w:rsid w:val="00F67EBB"/>
    <w:rsid w:val="00F70423"/>
    <w:rsid w:val="00F70971"/>
    <w:rsid w:val="00F70B90"/>
    <w:rsid w:val="00F70BF4"/>
    <w:rsid w:val="00F70F75"/>
    <w:rsid w:val="00F713D3"/>
    <w:rsid w:val="00F7143C"/>
    <w:rsid w:val="00F715CD"/>
    <w:rsid w:val="00F716E9"/>
    <w:rsid w:val="00F71704"/>
    <w:rsid w:val="00F717B2"/>
    <w:rsid w:val="00F71A94"/>
    <w:rsid w:val="00F71B09"/>
    <w:rsid w:val="00F71CBB"/>
    <w:rsid w:val="00F72669"/>
    <w:rsid w:val="00F72714"/>
    <w:rsid w:val="00F728C7"/>
    <w:rsid w:val="00F728CD"/>
    <w:rsid w:val="00F72951"/>
    <w:rsid w:val="00F72C73"/>
    <w:rsid w:val="00F72D14"/>
    <w:rsid w:val="00F740FE"/>
    <w:rsid w:val="00F742AF"/>
    <w:rsid w:val="00F745BF"/>
    <w:rsid w:val="00F7480A"/>
    <w:rsid w:val="00F74839"/>
    <w:rsid w:val="00F74B29"/>
    <w:rsid w:val="00F74C68"/>
    <w:rsid w:val="00F75036"/>
    <w:rsid w:val="00F753A3"/>
    <w:rsid w:val="00F75762"/>
    <w:rsid w:val="00F75BA0"/>
    <w:rsid w:val="00F75D36"/>
    <w:rsid w:val="00F75D3F"/>
    <w:rsid w:val="00F75E7F"/>
    <w:rsid w:val="00F7612B"/>
    <w:rsid w:val="00F761AE"/>
    <w:rsid w:val="00F766C3"/>
    <w:rsid w:val="00F76905"/>
    <w:rsid w:val="00F769ED"/>
    <w:rsid w:val="00F76B89"/>
    <w:rsid w:val="00F76C12"/>
    <w:rsid w:val="00F76C9B"/>
    <w:rsid w:val="00F76CAD"/>
    <w:rsid w:val="00F7747F"/>
    <w:rsid w:val="00F77535"/>
    <w:rsid w:val="00F77554"/>
    <w:rsid w:val="00F77BF7"/>
    <w:rsid w:val="00F77F1D"/>
    <w:rsid w:val="00F80365"/>
    <w:rsid w:val="00F803DE"/>
    <w:rsid w:val="00F808AC"/>
    <w:rsid w:val="00F80B41"/>
    <w:rsid w:val="00F80CD0"/>
    <w:rsid w:val="00F81306"/>
    <w:rsid w:val="00F81672"/>
    <w:rsid w:val="00F81715"/>
    <w:rsid w:val="00F81F17"/>
    <w:rsid w:val="00F82798"/>
    <w:rsid w:val="00F82837"/>
    <w:rsid w:val="00F82963"/>
    <w:rsid w:val="00F82A43"/>
    <w:rsid w:val="00F82EDE"/>
    <w:rsid w:val="00F83415"/>
    <w:rsid w:val="00F83495"/>
    <w:rsid w:val="00F83571"/>
    <w:rsid w:val="00F83ADB"/>
    <w:rsid w:val="00F83EAC"/>
    <w:rsid w:val="00F8416E"/>
    <w:rsid w:val="00F841A4"/>
    <w:rsid w:val="00F8436E"/>
    <w:rsid w:val="00F8472D"/>
    <w:rsid w:val="00F848CB"/>
    <w:rsid w:val="00F84991"/>
    <w:rsid w:val="00F84A42"/>
    <w:rsid w:val="00F84C49"/>
    <w:rsid w:val="00F84E86"/>
    <w:rsid w:val="00F84F32"/>
    <w:rsid w:val="00F85044"/>
    <w:rsid w:val="00F8576A"/>
    <w:rsid w:val="00F85CBA"/>
    <w:rsid w:val="00F85D7C"/>
    <w:rsid w:val="00F85DBF"/>
    <w:rsid w:val="00F85E00"/>
    <w:rsid w:val="00F85EC0"/>
    <w:rsid w:val="00F85F15"/>
    <w:rsid w:val="00F862A3"/>
    <w:rsid w:val="00F863C5"/>
    <w:rsid w:val="00F864E8"/>
    <w:rsid w:val="00F869DC"/>
    <w:rsid w:val="00F87F0F"/>
    <w:rsid w:val="00F901E6"/>
    <w:rsid w:val="00F9032D"/>
    <w:rsid w:val="00F903B5"/>
    <w:rsid w:val="00F90409"/>
    <w:rsid w:val="00F907D3"/>
    <w:rsid w:val="00F908E9"/>
    <w:rsid w:val="00F9090B"/>
    <w:rsid w:val="00F909FA"/>
    <w:rsid w:val="00F913D8"/>
    <w:rsid w:val="00F914EB"/>
    <w:rsid w:val="00F91665"/>
    <w:rsid w:val="00F91675"/>
    <w:rsid w:val="00F9174A"/>
    <w:rsid w:val="00F91AD1"/>
    <w:rsid w:val="00F91D89"/>
    <w:rsid w:val="00F91F2F"/>
    <w:rsid w:val="00F91FC0"/>
    <w:rsid w:val="00F921AE"/>
    <w:rsid w:val="00F9234F"/>
    <w:rsid w:val="00F92460"/>
    <w:rsid w:val="00F92852"/>
    <w:rsid w:val="00F9289D"/>
    <w:rsid w:val="00F928CD"/>
    <w:rsid w:val="00F92B7D"/>
    <w:rsid w:val="00F92DBF"/>
    <w:rsid w:val="00F92EF2"/>
    <w:rsid w:val="00F9302E"/>
    <w:rsid w:val="00F93209"/>
    <w:rsid w:val="00F9322E"/>
    <w:rsid w:val="00F93559"/>
    <w:rsid w:val="00F937AD"/>
    <w:rsid w:val="00F93958"/>
    <w:rsid w:val="00F93B91"/>
    <w:rsid w:val="00F93BD7"/>
    <w:rsid w:val="00F93CEB"/>
    <w:rsid w:val="00F93CF9"/>
    <w:rsid w:val="00F93F0C"/>
    <w:rsid w:val="00F94657"/>
    <w:rsid w:val="00F947D5"/>
    <w:rsid w:val="00F94B4B"/>
    <w:rsid w:val="00F94C8F"/>
    <w:rsid w:val="00F94E7D"/>
    <w:rsid w:val="00F953D1"/>
    <w:rsid w:val="00F957AB"/>
    <w:rsid w:val="00F95910"/>
    <w:rsid w:val="00F95AF7"/>
    <w:rsid w:val="00F95F27"/>
    <w:rsid w:val="00F960B8"/>
    <w:rsid w:val="00F962A5"/>
    <w:rsid w:val="00F96717"/>
    <w:rsid w:val="00F96746"/>
    <w:rsid w:val="00F96A6F"/>
    <w:rsid w:val="00F96B3B"/>
    <w:rsid w:val="00F96C99"/>
    <w:rsid w:val="00F96F5E"/>
    <w:rsid w:val="00F96F68"/>
    <w:rsid w:val="00F973BD"/>
    <w:rsid w:val="00F9761C"/>
    <w:rsid w:val="00F976D2"/>
    <w:rsid w:val="00F97799"/>
    <w:rsid w:val="00F97848"/>
    <w:rsid w:val="00F97952"/>
    <w:rsid w:val="00F97A11"/>
    <w:rsid w:val="00F97ADF"/>
    <w:rsid w:val="00F97AEB"/>
    <w:rsid w:val="00F97FEE"/>
    <w:rsid w:val="00FA015D"/>
    <w:rsid w:val="00FA01FD"/>
    <w:rsid w:val="00FA03B0"/>
    <w:rsid w:val="00FA0412"/>
    <w:rsid w:val="00FA04F6"/>
    <w:rsid w:val="00FA053C"/>
    <w:rsid w:val="00FA0786"/>
    <w:rsid w:val="00FA0789"/>
    <w:rsid w:val="00FA0B04"/>
    <w:rsid w:val="00FA1231"/>
    <w:rsid w:val="00FA1306"/>
    <w:rsid w:val="00FA19F8"/>
    <w:rsid w:val="00FA1C42"/>
    <w:rsid w:val="00FA1EF7"/>
    <w:rsid w:val="00FA2052"/>
    <w:rsid w:val="00FA210C"/>
    <w:rsid w:val="00FA270E"/>
    <w:rsid w:val="00FA2C40"/>
    <w:rsid w:val="00FA2D88"/>
    <w:rsid w:val="00FA2DBF"/>
    <w:rsid w:val="00FA2EC9"/>
    <w:rsid w:val="00FA2F8A"/>
    <w:rsid w:val="00FA304C"/>
    <w:rsid w:val="00FA32D1"/>
    <w:rsid w:val="00FA3573"/>
    <w:rsid w:val="00FA36E9"/>
    <w:rsid w:val="00FA3B27"/>
    <w:rsid w:val="00FA3D21"/>
    <w:rsid w:val="00FA3D3D"/>
    <w:rsid w:val="00FA4288"/>
    <w:rsid w:val="00FA4475"/>
    <w:rsid w:val="00FA463E"/>
    <w:rsid w:val="00FA4703"/>
    <w:rsid w:val="00FA57A9"/>
    <w:rsid w:val="00FA5806"/>
    <w:rsid w:val="00FA5C3C"/>
    <w:rsid w:val="00FA5CB2"/>
    <w:rsid w:val="00FA5F4B"/>
    <w:rsid w:val="00FA5FCF"/>
    <w:rsid w:val="00FA603D"/>
    <w:rsid w:val="00FA6372"/>
    <w:rsid w:val="00FA651D"/>
    <w:rsid w:val="00FA6536"/>
    <w:rsid w:val="00FA65BA"/>
    <w:rsid w:val="00FA678A"/>
    <w:rsid w:val="00FA6A0E"/>
    <w:rsid w:val="00FA6A91"/>
    <w:rsid w:val="00FA6FAF"/>
    <w:rsid w:val="00FA711B"/>
    <w:rsid w:val="00FA73E2"/>
    <w:rsid w:val="00FA74DA"/>
    <w:rsid w:val="00FA779A"/>
    <w:rsid w:val="00FA7B08"/>
    <w:rsid w:val="00FA7CE9"/>
    <w:rsid w:val="00FA7ECE"/>
    <w:rsid w:val="00FA7F9E"/>
    <w:rsid w:val="00FA7FDB"/>
    <w:rsid w:val="00FB03C9"/>
    <w:rsid w:val="00FB05A7"/>
    <w:rsid w:val="00FB0605"/>
    <w:rsid w:val="00FB07D8"/>
    <w:rsid w:val="00FB0891"/>
    <w:rsid w:val="00FB0CB0"/>
    <w:rsid w:val="00FB1054"/>
    <w:rsid w:val="00FB139E"/>
    <w:rsid w:val="00FB16C9"/>
    <w:rsid w:val="00FB1C52"/>
    <w:rsid w:val="00FB1EFC"/>
    <w:rsid w:val="00FB2042"/>
    <w:rsid w:val="00FB2471"/>
    <w:rsid w:val="00FB2510"/>
    <w:rsid w:val="00FB26BF"/>
    <w:rsid w:val="00FB2B70"/>
    <w:rsid w:val="00FB2CC5"/>
    <w:rsid w:val="00FB31F7"/>
    <w:rsid w:val="00FB350F"/>
    <w:rsid w:val="00FB35F8"/>
    <w:rsid w:val="00FB36BE"/>
    <w:rsid w:val="00FB3807"/>
    <w:rsid w:val="00FB388D"/>
    <w:rsid w:val="00FB3ACD"/>
    <w:rsid w:val="00FB3CA2"/>
    <w:rsid w:val="00FB40C1"/>
    <w:rsid w:val="00FB43F2"/>
    <w:rsid w:val="00FB4473"/>
    <w:rsid w:val="00FB473F"/>
    <w:rsid w:val="00FB476E"/>
    <w:rsid w:val="00FB4BD2"/>
    <w:rsid w:val="00FB5607"/>
    <w:rsid w:val="00FB5762"/>
    <w:rsid w:val="00FB5773"/>
    <w:rsid w:val="00FB57ED"/>
    <w:rsid w:val="00FB59DB"/>
    <w:rsid w:val="00FB5B96"/>
    <w:rsid w:val="00FB5FC2"/>
    <w:rsid w:val="00FB5FDE"/>
    <w:rsid w:val="00FB60C6"/>
    <w:rsid w:val="00FB6155"/>
    <w:rsid w:val="00FB61A9"/>
    <w:rsid w:val="00FB626F"/>
    <w:rsid w:val="00FB6A0E"/>
    <w:rsid w:val="00FB6D75"/>
    <w:rsid w:val="00FB6DA3"/>
    <w:rsid w:val="00FB6EBC"/>
    <w:rsid w:val="00FB7051"/>
    <w:rsid w:val="00FB7097"/>
    <w:rsid w:val="00FB7100"/>
    <w:rsid w:val="00FB7451"/>
    <w:rsid w:val="00FB7546"/>
    <w:rsid w:val="00FB7723"/>
    <w:rsid w:val="00FB7781"/>
    <w:rsid w:val="00FB7BCC"/>
    <w:rsid w:val="00FB7CFC"/>
    <w:rsid w:val="00FC0265"/>
    <w:rsid w:val="00FC034C"/>
    <w:rsid w:val="00FC03C3"/>
    <w:rsid w:val="00FC07DB"/>
    <w:rsid w:val="00FC0C20"/>
    <w:rsid w:val="00FC0CC4"/>
    <w:rsid w:val="00FC165F"/>
    <w:rsid w:val="00FC177D"/>
    <w:rsid w:val="00FC17D2"/>
    <w:rsid w:val="00FC1C66"/>
    <w:rsid w:val="00FC1EC6"/>
    <w:rsid w:val="00FC1EDE"/>
    <w:rsid w:val="00FC2218"/>
    <w:rsid w:val="00FC24F6"/>
    <w:rsid w:val="00FC2808"/>
    <w:rsid w:val="00FC29D2"/>
    <w:rsid w:val="00FC2A04"/>
    <w:rsid w:val="00FC2B9F"/>
    <w:rsid w:val="00FC2FCC"/>
    <w:rsid w:val="00FC30B0"/>
    <w:rsid w:val="00FC364C"/>
    <w:rsid w:val="00FC36D1"/>
    <w:rsid w:val="00FC39EC"/>
    <w:rsid w:val="00FC3B52"/>
    <w:rsid w:val="00FC3B9F"/>
    <w:rsid w:val="00FC3BF9"/>
    <w:rsid w:val="00FC3D5E"/>
    <w:rsid w:val="00FC3D86"/>
    <w:rsid w:val="00FC3E68"/>
    <w:rsid w:val="00FC4456"/>
    <w:rsid w:val="00FC45BD"/>
    <w:rsid w:val="00FC4BE0"/>
    <w:rsid w:val="00FC4D9D"/>
    <w:rsid w:val="00FC537B"/>
    <w:rsid w:val="00FC55F4"/>
    <w:rsid w:val="00FC576B"/>
    <w:rsid w:val="00FC5A16"/>
    <w:rsid w:val="00FC5AF4"/>
    <w:rsid w:val="00FC5DC3"/>
    <w:rsid w:val="00FC5EBB"/>
    <w:rsid w:val="00FC5F7E"/>
    <w:rsid w:val="00FC6220"/>
    <w:rsid w:val="00FC6312"/>
    <w:rsid w:val="00FC6506"/>
    <w:rsid w:val="00FC6636"/>
    <w:rsid w:val="00FC6684"/>
    <w:rsid w:val="00FC6872"/>
    <w:rsid w:val="00FC7040"/>
    <w:rsid w:val="00FC70F7"/>
    <w:rsid w:val="00FC7110"/>
    <w:rsid w:val="00FC71A7"/>
    <w:rsid w:val="00FC7895"/>
    <w:rsid w:val="00FC7B07"/>
    <w:rsid w:val="00FC7B17"/>
    <w:rsid w:val="00FC7D48"/>
    <w:rsid w:val="00FC7E1A"/>
    <w:rsid w:val="00FD017C"/>
    <w:rsid w:val="00FD01C0"/>
    <w:rsid w:val="00FD062D"/>
    <w:rsid w:val="00FD072E"/>
    <w:rsid w:val="00FD0B5A"/>
    <w:rsid w:val="00FD0B87"/>
    <w:rsid w:val="00FD0D57"/>
    <w:rsid w:val="00FD0F58"/>
    <w:rsid w:val="00FD1006"/>
    <w:rsid w:val="00FD11B5"/>
    <w:rsid w:val="00FD1315"/>
    <w:rsid w:val="00FD18BA"/>
    <w:rsid w:val="00FD1BAE"/>
    <w:rsid w:val="00FD1D0B"/>
    <w:rsid w:val="00FD1EFA"/>
    <w:rsid w:val="00FD1FD7"/>
    <w:rsid w:val="00FD2087"/>
    <w:rsid w:val="00FD21D8"/>
    <w:rsid w:val="00FD2376"/>
    <w:rsid w:val="00FD2540"/>
    <w:rsid w:val="00FD2979"/>
    <w:rsid w:val="00FD2C2A"/>
    <w:rsid w:val="00FD2F13"/>
    <w:rsid w:val="00FD301A"/>
    <w:rsid w:val="00FD3333"/>
    <w:rsid w:val="00FD36B4"/>
    <w:rsid w:val="00FD3EF6"/>
    <w:rsid w:val="00FD3FE3"/>
    <w:rsid w:val="00FD4396"/>
    <w:rsid w:val="00FD446C"/>
    <w:rsid w:val="00FD453E"/>
    <w:rsid w:val="00FD459A"/>
    <w:rsid w:val="00FD45C8"/>
    <w:rsid w:val="00FD469C"/>
    <w:rsid w:val="00FD46B3"/>
    <w:rsid w:val="00FD494F"/>
    <w:rsid w:val="00FD4A93"/>
    <w:rsid w:val="00FD4B41"/>
    <w:rsid w:val="00FD4D49"/>
    <w:rsid w:val="00FD4DCE"/>
    <w:rsid w:val="00FD5121"/>
    <w:rsid w:val="00FD51A7"/>
    <w:rsid w:val="00FD5282"/>
    <w:rsid w:val="00FD52B2"/>
    <w:rsid w:val="00FD52BF"/>
    <w:rsid w:val="00FD55FC"/>
    <w:rsid w:val="00FD5746"/>
    <w:rsid w:val="00FD59D7"/>
    <w:rsid w:val="00FD5E29"/>
    <w:rsid w:val="00FD6034"/>
    <w:rsid w:val="00FD6189"/>
    <w:rsid w:val="00FD61ED"/>
    <w:rsid w:val="00FD6979"/>
    <w:rsid w:val="00FD70D4"/>
    <w:rsid w:val="00FD72AC"/>
    <w:rsid w:val="00FD72B9"/>
    <w:rsid w:val="00FD73AF"/>
    <w:rsid w:val="00FD770D"/>
    <w:rsid w:val="00FD7763"/>
    <w:rsid w:val="00FD7B2C"/>
    <w:rsid w:val="00FD7E1A"/>
    <w:rsid w:val="00FD7EBF"/>
    <w:rsid w:val="00FD7FCB"/>
    <w:rsid w:val="00FE025F"/>
    <w:rsid w:val="00FE0270"/>
    <w:rsid w:val="00FE065F"/>
    <w:rsid w:val="00FE086E"/>
    <w:rsid w:val="00FE0BF6"/>
    <w:rsid w:val="00FE0C0A"/>
    <w:rsid w:val="00FE0F61"/>
    <w:rsid w:val="00FE107C"/>
    <w:rsid w:val="00FE1662"/>
    <w:rsid w:val="00FE167E"/>
    <w:rsid w:val="00FE1902"/>
    <w:rsid w:val="00FE195A"/>
    <w:rsid w:val="00FE1A29"/>
    <w:rsid w:val="00FE1BEF"/>
    <w:rsid w:val="00FE1FBE"/>
    <w:rsid w:val="00FE24CE"/>
    <w:rsid w:val="00FE2748"/>
    <w:rsid w:val="00FE28F5"/>
    <w:rsid w:val="00FE2A6A"/>
    <w:rsid w:val="00FE2C40"/>
    <w:rsid w:val="00FE3380"/>
    <w:rsid w:val="00FE33A2"/>
    <w:rsid w:val="00FE341A"/>
    <w:rsid w:val="00FE3C1A"/>
    <w:rsid w:val="00FE3C44"/>
    <w:rsid w:val="00FE3E9D"/>
    <w:rsid w:val="00FE4557"/>
    <w:rsid w:val="00FE469A"/>
    <w:rsid w:val="00FE46B1"/>
    <w:rsid w:val="00FE492C"/>
    <w:rsid w:val="00FE4B33"/>
    <w:rsid w:val="00FE512F"/>
    <w:rsid w:val="00FE51D9"/>
    <w:rsid w:val="00FE56A7"/>
    <w:rsid w:val="00FE56EE"/>
    <w:rsid w:val="00FE5792"/>
    <w:rsid w:val="00FE58DA"/>
    <w:rsid w:val="00FE5939"/>
    <w:rsid w:val="00FE5A25"/>
    <w:rsid w:val="00FE5DD7"/>
    <w:rsid w:val="00FE5EF9"/>
    <w:rsid w:val="00FE5F53"/>
    <w:rsid w:val="00FE623F"/>
    <w:rsid w:val="00FE63F3"/>
    <w:rsid w:val="00FE6762"/>
    <w:rsid w:val="00FE6FDF"/>
    <w:rsid w:val="00FE6FEE"/>
    <w:rsid w:val="00FE726C"/>
    <w:rsid w:val="00FE7A53"/>
    <w:rsid w:val="00FE7F76"/>
    <w:rsid w:val="00FF038A"/>
    <w:rsid w:val="00FF0443"/>
    <w:rsid w:val="00FF0551"/>
    <w:rsid w:val="00FF0883"/>
    <w:rsid w:val="00FF08DD"/>
    <w:rsid w:val="00FF09B9"/>
    <w:rsid w:val="00FF0E53"/>
    <w:rsid w:val="00FF0FB3"/>
    <w:rsid w:val="00FF1041"/>
    <w:rsid w:val="00FF1492"/>
    <w:rsid w:val="00FF14B5"/>
    <w:rsid w:val="00FF1579"/>
    <w:rsid w:val="00FF1AE1"/>
    <w:rsid w:val="00FF1B81"/>
    <w:rsid w:val="00FF1BB8"/>
    <w:rsid w:val="00FF1C50"/>
    <w:rsid w:val="00FF2046"/>
    <w:rsid w:val="00FF23EF"/>
    <w:rsid w:val="00FF2718"/>
    <w:rsid w:val="00FF2763"/>
    <w:rsid w:val="00FF2771"/>
    <w:rsid w:val="00FF2B9F"/>
    <w:rsid w:val="00FF2D78"/>
    <w:rsid w:val="00FF305D"/>
    <w:rsid w:val="00FF319D"/>
    <w:rsid w:val="00FF32FA"/>
    <w:rsid w:val="00FF3878"/>
    <w:rsid w:val="00FF3C60"/>
    <w:rsid w:val="00FF41BB"/>
    <w:rsid w:val="00FF43D6"/>
    <w:rsid w:val="00FF46B3"/>
    <w:rsid w:val="00FF4878"/>
    <w:rsid w:val="00FF4A0D"/>
    <w:rsid w:val="00FF4A20"/>
    <w:rsid w:val="00FF4BBF"/>
    <w:rsid w:val="00FF4C65"/>
    <w:rsid w:val="00FF5011"/>
    <w:rsid w:val="00FF517E"/>
    <w:rsid w:val="00FF549F"/>
    <w:rsid w:val="00FF5979"/>
    <w:rsid w:val="00FF5AF9"/>
    <w:rsid w:val="00FF5BF4"/>
    <w:rsid w:val="00FF5D3C"/>
    <w:rsid w:val="00FF5DDB"/>
    <w:rsid w:val="00FF5E92"/>
    <w:rsid w:val="00FF622D"/>
    <w:rsid w:val="00FF639C"/>
    <w:rsid w:val="00FF6445"/>
    <w:rsid w:val="00FF65AD"/>
    <w:rsid w:val="00FF65EB"/>
    <w:rsid w:val="00FF669B"/>
    <w:rsid w:val="00FF6A22"/>
    <w:rsid w:val="00FF6D11"/>
    <w:rsid w:val="00FF6F54"/>
    <w:rsid w:val="00FF73B3"/>
    <w:rsid w:val="00FF73DD"/>
    <w:rsid w:val="00FF7428"/>
    <w:rsid w:val="00FF75CE"/>
    <w:rsid w:val="00FF7819"/>
    <w:rsid w:val="00FF781F"/>
    <w:rsid w:val="00FF7846"/>
    <w:rsid w:val="00FF79AD"/>
    <w:rsid w:val="00FF7A0B"/>
    <w:rsid w:val="00FF7B88"/>
    <w:rsid w:val="00FF7CD8"/>
    <w:rsid w:val="00FF7D26"/>
    <w:rsid w:val="00FF7D35"/>
    <w:rsid w:val="00FF7E25"/>
    <w:rsid w:val="013C0793"/>
    <w:rsid w:val="01826E63"/>
    <w:rsid w:val="01F0C43D"/>
    <w:rsid w:val="01F5A93B"/>
    <w:rsid w:val="02296E63"/>
    <w:rsid w:val="02990AE7"/>
    <w:rsid w:val="02F62C05"/>
    <w:rsid w:val="031021AA"/>
    <w:rsid w:val="03627A8B"/>
    <w:rsid w:val="040DDC27"/>
    <w:rsid w:val="04807B53"/>
    <w:rsid w:val="0499C1D4"/>
    <w:rsid w:val="04C8A9CC"/>
    <w:rsid w:val="0646514F"/>
    <w:rsid w:val="0646BD74"/>
    <w:rsid w:val="0658C439"/>
    <w:rsid w:val="06775CF7"/>
    <w:rsid w:val="067B912D"/>
    <w:rsid w:val="06A9272D"/>
    <w:rsid w:val="06E707D9"/>
    <w:rsid w:val="06F9F997"/>
    <w:rsid w:val="078C7D17"/>
    <w:rsid w:val="07C0E140"/>
    <w:rsid w:val="07E44010"/>
    <w:rsid w:val="07E9E402"/>
    <w:rsid w:val="07F69642"/>
    <w:rsid w:val="07FA2194"/>
    <w:rsid w:val="081EDEE8"/>
    <w:rsid w:val="082C8A57"/>
    <w:rsid w:val="08636FB0"/>
    <w:rsid w:val="09523599"/>
    <w:rsid w:val="097A8EAD"/>
    <w:rsid w:val="09BA4FDE"/>
    <w:rsid w:val="0A2E022C"/>
    <w:rsid w:val="0A40DB22"/>
    <w:rsid w:val="0A5648A5"/>
    <w:rsid w:val="0ACCD7C0"/>
    <w:rsid w:val="0B2CBACF"/>
    <w:rsid w:val="0B400B89"/>
    <w:rsid w:val="0B4250D6"/>
    <w:rsid w:val="0B7609C5"/>
    <w:rsid w:val="0BF57743"/>
    <w:rsid w:val="0C0AD1DE"/>
    <w:rsid w:val="0CD11FFF"/>
    <w:rsid w:val="0D09F1D0"/>
    <w:rsid w:val="0D765377"/>
    <w:rsid w:val="0DD64A8A"/>
    <w:rsid w:val="0DDE7F8E"/>
    <w:rsid w:val="0F0387C4"/>
    <w:rsid w:val="0F1984E3"/>
    <w:rsid w:val="0F35A0C5"/>
    <w:rsid w:val="0FD8D8D0"/>
    <w:rsid w:val="0FEFAA77"/>
    <w:rsid w:val="104896E0"/>
    <w:rsid w:val="10ED999F"/>
    <w:rsid w:val="1159396D"/>
    <w:rsid w:val="116B23AD"/>
    <w:rsid w:val="124A1AFB"/>
    <w:rsid w:val="1291A1CD"/>
    <w:rsid w:val="12D94357"/>
    <w:rsid w:val="1320C347"/>
    <w:rsid w:val="134CC090"/>
    <w:rsid w:val="137BB10B"/>
    <w:rsid w:val="13A4878E"/>
    <w:rsid w:val="13B07C2E"/>
    <w:rsid w:val="140D8204"/>
    <w:rsid w:val="141C211A"/>
    <w:rsid w:val="142FD6D1"/>
    <w:rsid w:val="144ED018"/>
    <w:rsid w:val="14CE644A"/>
    <w:rsid w:val="152F6A13"/>
    <w:rsid w:val="15D95B01"/>
    <w:rsid w:val="15ED7EF5"/>
    <w:rsid w:val="1660D612"/>
    <w:rsid w:val="16B9A243"/>
    <w:rsid w:val="16F05930"/>
    <w:rsid w:val="170F3724"/>
    <w:rsid w:val="17134881"/>
    <w:rsid w:val="17C8EF44"/>
    <w:rsid w:val="17CF08E9"/>
    <w:rsid w:val="18599431"/>
    <w:rsid w:val="185DB46A"/>
    <w:rsid w:val="18A64ECE"/>
    <w:rsid w:val="18D0F980"/>
    <w:rsid w:val="18EB5B2C"/>
    <w:rsid w:val="18F5725F"/>
    <w:rsid w:val="1952D124"/>
    <w:rsid w:val="195DCCE7"/>
    <w:rsid w:val="19ACDA45"/>
    <w:rsid w:val="1AF87AEC"/>
    <w:rsid w:val="1B1E1924"/>
    <w:rsid w:val="1B88ED46"/>
    <w:rsid w:val="1B956DE5"/>
    <w:rsid w:val="1B9DEA11"/>
    <w:rsid w:val="1C0D2E98"/>
    <w:rsid w:val="1C33AEFB"/>
    <w:rsid w:val="1CD1D7E2"/>
    <w:rsid w:val="1D635260"/>
    <w:rsid w:val="1D998516"/>
    <w:rsid w:val="1DB4A3B9"/>
    <w:rsid w:val="1DD37C75"/>
    <w:rsid w:val="1E5EBA83"/>
    <w:rsid w:val="1EBF5A8A"/>
    <w:rsid w:val="1EF4F48E"/>
    <w:rsid w:val="1F481F0E"/>
    <w:rsid w:val="1FCFA30F"/>
    <w:rsid w:val="20221E65"/>
    <w:rsid w:val="203C6484"/>
    <w:rsid w:val="20D3FED5"/>
    <w:rsid w:val="2137C5CE"/>
    <w:rsid w:val="2175B233"/>
    <w:rsid w:val="21C4FABB"/>
    <w:rsid w:val="21FE7A47"/>
    <w:rsid w:val="22017F57"/>
    <w:rsid w:val="222BBDD0"/>
    <w:rsid w:val="2250A41C"/>
    <w:rsid w:val="22B8C63E"/>
    <w:rsid w:val="22CEEA20"/>
    <w:rsid w:val="22EB2EBB"/>
    <w:rsid w:val="236C5B5E"/>
    <w:rsid w:val="23B06C4A"/>
    <w:rsid w:val="23F6536A"/>
    <w:rsid w:val="2464299F"/>
    <w:rsid w:val="257E2021"/>
    <w:rsid w:val="2590C6FB"/>
    <w:rsid w:val="25AEC094"/>
    <w:rsid w:val="25C483A0"/>
    <w:rsid w:val="25F701B7"/>
    <w:rsid w:val="260D9D00"/>
    <w:rsid w:val="263DA307"/>
    <w:rsid w:val="26E5E24E"/>
    <w:rsid w:val="27451BAB"/>
    <w:rsid w:val="289C57EA"/>
    <w:rsid w:val="28A7E6F8"/>
    <w:rsid w:val="28BC4B59"/>
    <w:rsid w:val="29100202"/>
    <w:rsid w:val="295FD64C"/>
    <w:rsid w:val="29909707"/>
    <w:rsid w:val="2A78E1D3"/>
    <w:rsid w:val="2A7A24B8"/>
    <w:rsid w:val="2A8E05D4"/>
    <w:rsid w:val="2ACF05DB"/>
    <w:rsid w:val="2B0B9D74"/>
    <w:rsid w:val="2B53F373"/>
    <w:rsid w:val="2B6AA2AB"/>
    <w:rsid w:val="2BC8424A"/>
    <w:rsid w:val="2C6DC1C3"/>
    <w:rsid w:val="2C759FDE"/>
    <w:rsid w:val="2D0F23F7"/>
    <w:rsid w:val="2D2241A3"/>
    <w:rsid w:val="2D3D8ECC"/>
    <w:rsid w:val="2DA4FB3B"/>
    <w:rsid w:val="2DE14483"/>
    <w:rsid w:val="2E3F0C02"/>
    <w:rsid w:val="2E7833EE"/>
    <w:rsid w:val="2E99B0CF"/>
    <w:rsid w:val="2F1A14C8"/>
    <w:rsid w:val="2F6B3B3B"/>
    <w:rsid w:val="2FB48E57"/>
    <w:rsid w:val="2FDD889D"/>
    <w:rsid w:val="302BFCDB"/>
    <w:rsid w:val="3093BCEA"/>
    <w:rsid w:val="31147012"/>
    <w:rsid w:val="31D5B5E3"/>
    <w:rsid w:val="32A51515"/>
    <w:rsid w:val="32E557FD"/>
    <w:rsid w:val="33336AAF"/>
    <w:rsid w:val="3354A51B"/>
    <w:rsid w:val="33552BD1"/>
    <w:rsid w:val="33D5D910"/>
    <w:rsid w:val="33E03DD8"/>
    <w:rsid w:val="34A86846"/>
    <w:rsid w:val="3510EB67"/>
    <w:rsid w:val="3565CD9D"/>
    <w:rsid w:val="357051DD"/>
    <w:rsid w:val="35A8237E"/>
    <w:rsid w:val="35B3A9E9"/>
    <w:rsid w:val="35F1A46E"/>
    <w:rsid w:val="35F5EA91"/>
    <w:rsid w:val="36951430"/>
    <w:rsid w:val="36C8CB65"/>
    <w:rsid w:val="378FCF54"/>
    <w:rsid w:val="37AE4DAE"/>
    <w:rsid w:val="37C1BADD"/>
    <w:rsid w:val="38B411C9"/>
    <w:rsid w:val="38BB7E4E"/>
    <w:rsid w:val="38E3A4DD"/>
    <w:rsid w:val="38FF102B"/>
    <w:rsid w:val="393B534A"/>
    <w:rsid w:val="394E37C8"/>
    <w:rsid w:val="396DEB56"/>
    <w:rsid w:val="3981E241"/>
    <w:rsid w:val="3990071F"/>
    <w:rsid w:val="39986482"/>
    <w:rsid w:val="3A14F8DE"/>
    <w:rsid w:val="3A41619E"/>
    <w:rsid w:val="3A6CD8D0"/>
    <w:rsid w:val="3A8C1A9A"/>
    <w:rsid w:val="3A8C48E6"/>
    <w:rsid w:val="3A8ECDB6"/>
    <w:rsid w:val="3B030255"/>
    <w:rsid w:val="3B77204E"/>
    <w:rsid w:val="3BDFDB71"/>
    <w:rsid w:val="3BF2B469"/>
    <w:rsid w:val="3C263461"/>
    <w:rsid w:val="3CB7C91A"/>
    <w:rsid w:val="3D956407"/>
    <w:rsid w:val="3DA232BE"/>
    <w:rsid w:val="3DD966E6"/>
    <w:rsid w:val="3DF9B859"/>
    <w:rsid w:val="3E2E40A3"/>
    <w:rsid w:val="3E9A5A91"/>
    <w:rsid w:val="3F42C1A7"/>
    <w:rsid w:val="3F6D1FA6"/>
    <w:rsid w:val="3F7057FC"/>
    <w:rsid w:val="3F87985E"/>
    <w:rsid w:val="406DB03B"/>
    <w:rsid w:val="4071AC20"/>
    <w:rsid w:val="40EE7386"/>
    <w:rsid w:val="4177172F"/>
    <w:rsid w:val="41839FCE"/>
    <w:rsid w:val="41FAEC31"/>
    <w:rsid w:val="42159C7D"/>
    <w:rsid w:val="4274B500"/>
    <w:rsid w:val="42777F3D"/>
    <w:rsid w:val="42A95577"/>
    <w:rsid w:val="42CEE6DD"/>
    <w:rsid w:val="42EE1919"/>
    <w:rsid w:val="43355002"/>
    <w:rsid w:val="4368F6CB"/>
    <w:rsid w:val="44153511"/>
    <w:rsid w:val="444DCBAD"/>
    <w:rsid w:val="445606A4"/>
    <w:rsid w:val="44AB22ED"/>
    <w:rsid w:val="44B30FAB"/>
    <w:rsid w:val="45000E5D"/>
    <w:rsid w:val="4512C2B0"/>
    <w:rsid w:val="45751A5F"/>
    <w:rsid w:val="45C489BF"/>
    <w:rsid w:val="46396CF4"/>
    <w:rsid w:val="4658B6D4"/>
    <w:rsid w:val="467E5E18"/>
    <w:rsid w:val="46D7137D"/>
    <w:rsid w:val="46E28B5D"/>
    <w:rsid w:val="4788D141"/>
    <w:rsid w:val="47DC3F35"/>
    <w:rsid w:val="482D9095"/>
    <w:rsid w:val="4848EB9D"/>
    <w:rsid w:val="48644706"/>
    <w:rsid w:val="4933FBB7"/>
    <w:rsid w:val="49399355"/>
    <w:rsid w:val="4944CFB6"/>
    <w:rsid w:val="497504D1"/>
    <w:rsid w:val="49A12352"/>
    <w:rsid w:val="49B17ACE"/>
    <w:rsid w:val="49C701C7"/>
    <w:rsid w:val="49F94063"/>
    <w:rsid w:val="4A13EE51"/>
    <w:rsid w:val="4A7A2ABD"/>
    <w:rsid w:val="4BCEC198"/>
    <w:rsid w:val="4BD06F61"/>
    <w:rsid w:val="4BF167A5"/>
    <w:rsid w:val="4CC8EB6F"/>
    <w:rsid w:val="4D641056"/>
    <w:rsid w:val="4D90D7D6"/>
    <w:rsid w:val="4D9BBCAE"/>
    <w:rsid w:val="4DD4B510"/>
    <w:rsid w:val="4DDCBE9A"/>
    <w:rsid w:val="4E4DBD1C"/>
    <w:rsid w:val="4EA61525"/>
    <w:rsid w:val="4F30C3C0"/>
    <w:rsid w:val="4F5C6EDC"/>
    <w:rsid w:val="4F72D348"/>
    <w:rsid w:val="4F79C55D"/>
    <w:rsid w:val="4F99C067"/>
    <w:rsid w:val="4FDA8E34"/>
    <w:rsid w:val="5012CAD9"/>
    <w:rsid w:val="50545638"/>
    <w:rsid w:val="50AEE568"/>
    <w:rsid w:val="50C365E2"/>
    <w:rsid w:val="50D288C4"/>
    <w:rsid w:val="50F9222F"/>
    <w:rsid w:val="5111C6F6"/>
    <w:rsid w:val="51A4BBBC"/>
    <w:rsid w:val="51B91A4E"/>
    <w:rsid w:val="51B9B1DB"/>
    <w:rsid w:val="5207E0E3"/>
    <w:rsid w:val="52CD07A7"/>
    <w:rsid w:val="52FB04B7"/>
    <w:rsid w:val="537FA719"/>
    <w:rsid w:val="53A39118"/>
    <w:rsid w:val="54401A0B"/>
    <w:rsid w:val="54F863EC"/>
    <w:rsid w:val="55AA16C4"/>
    <w:rsid w:val="55C4E2CB"/>
    <w:rsid w:val="55CDAAC0"/>
    <w:rsid w:val="55DE0081"/>
    <w:rsid w:val="56A0C423"/>
    <w:rsid w:val="57538FE3"/>
    <w:rsid w:val="578309A5"/>
    <w:rsid w:val="5789859C"/>
    <w:rsid w:val="57EEC678"/>
    <w:rsid w:val="586EC987"/>
    <w:rsid w:val="58AD9CD2"/>
    <w:rsid w:val="58D5208B"/>
    <w:rsid w:val="596B93B0"/>
    <w:rsid w:val="596F3F57"/>
    <w:rsid w:val="59731CF3"/>
    <w:rsid w:val="59C368C3"/>
    <w:rsid w:val="5ABCB7D9"/>
    <w:rsid w:val="5AE75CDB"/>
    <w:rsid w:val="5AFA42CA"/>
    <w:rsid w:val="5B683DB3"/>
    <w:rsid w:val="5C10F11F"/>
    <w:rsid w:val="5C20764E"/>
    <w:rsid w:val="5C40EE41"/>
    <w:rsid w:val="5C952E97"/>
    <w:rsid w:val="5CDDF823"/>
    <w:rsid w:val="5CE0E762"/>
    <w:rsid w:val="5D5F9CC5"/>
    <w:rsid w:val="5DDEB298"/>
    <w:rsid w:val="5E2C8F5C"/>
    <w:rsid w:val="5E45C305"/>
    <w:rsid w:val="5E4A7E1D"/>
    <w:rsid w:val="5EB805F3"/>
    <w:rsid w:val="5EC08E39"/>
    <w:rsid w:val="5EEC84DC"/>
    <w:rsid w:val="5F214C60"/>
    <w:rsid w:val="5FA17A87"/>
    <w:rsid w:val="5FA3178D"/>
    <w:rsid w:val="5FBAC239"/>
    <w:rsid w:val="5FC4B953"/>
    <w:rsid w:val="5FD002CC"/>
    <w:rsid w:val="5FDBA77F"/>
    <w:rsid w:val="5FDF41C5"/>
    <w:rsid w:val="610F862D"/>
    <w:rsid w:val="611D1F65"/>
    <w:rsid w:val="6151E87B"/>
    <w:rsid w:val="6156CF8A"/>
    <w:rsid w:val="617CA165"/>
    <w:rsid w:val="620D36E2"/>
    <w:rsid w:val="6235389F"/>
    <w:rsid w:val="6273799C"/>
    <w:rsid w:val="62C54B3E"/>
    <w:rsid w:val="6306086B"/>
    <w:rsid w:val="637E24D8"/>
    <w:rsid w:val="64104640"/>
    <w:rsid w:val="64298D26"/>
    <w:rsid w:val="642D6A8A"/>
    <w:rsid w:val="6452209A"/>
    <w:rsid w:val="6473235C"/>
    <w:rsid w:val="64A6C28B"/>
    <w:rsid w:val="64D2B948"/>
    <w:rsid w:val="64E5FC99"/>
    <w:rsid w:val="657BDE57"/>
    <w:rsid w:val="65DEF6EB"/>
    <w:rsid w:val="65E23970"/>
    <w:rsid w:val="66E86413"/>
    <w:rsid w:val="6726A234"/>
    <w:rsid w:val="679059B5"/>
    <w:rsid w:val="67F63AF8"/>
    <w:rsid w:val="684C2214"/>
    <w:rsid w:val="68E399D5"/>
    <w:rsid w:val="6905CA15"/>
    <w:rsid w:val="691AD263"/>
    <w:rsid w:val="69711F71"/>
    <w:rsid w:val="697B6BA4"/>
    <w:rsid w:val="6A2EFC4E"/>
    <w:rsid w:val="6A58B36E"/>
    <w:rsid w:val="6A7963A5"/>
    <w:rsid w:val="6AC473EC"/>
    <w:rsid w:val="6B4E1BD4"/>
    <w:rsid w:val="6B6BB2D2"/>
    <w:rsid w:val="6B92DDC8"/>
    <w:rsid w:val="6C3F1B4D"/>
    <w:rsid w:val="6C6D82F5"/>
    <w:rsid w:val="6CB4996C"/>
    <w:rsid w:val="6D0F4354"/>
    <w:rsid w:val="6D17B352"/>
    <w:rsid w:val="6D27D255"/>
    <w:rsid w:val="6DAA335E"/>
    <w:rsid w:val="6DBD48B2"/>
    <w:rsid w:val="6DE84963"/>
    <w:rsid w:val="6E2F6690"/>
    <w:rsid w:val="6E37D1D6"/>
    <w:rsid w:val="6E93658D"/>
    <w:rsid w:val="6EA318C7"/>
    <w:rsid w:val="6F2B63CE"/>
    <w:rsid w:val="6FF62512"/>
    <w:rsid w:val="700E2BD7"/>
    <w:rsid w:val="7050D7FD"/>
    <w:rsid w:val="7078F12B"/>
    <w:rsid w:val="70B503C6"/>
    <w:rsid w:val="712E1E5A"/>
    <w:rsid w:val="713ECAAE"/>
    <w:rsid w:val="7196D761"/>
    <w:rsid w:val="71D6C731"/>
    <w:rsid w:val="725C993A"/>
    <w:rsid w:val="7262FDA9"/>
    <w:rsid w:val="735C8404"/>
    <w:rsid w:val="73A61759"/>
    <w:rsid w:val="73F0B4E0"/>
    <w:rsid w:val="7460B1C0"/>
    <w:rsid w:val="74D3158E"/>
    <w:rsid w:val="74DBE4E6"/>
    <w:rsid w:val="74F43E3E"/>
    <w:rsid w:val="75809B63"/>
    <w:rsid w:val="75AFDD2E"/>
    <w:rsid w:val="75BB4AFA"/>
    <w:rsid w:val="76175A97"/>
    <w:rsid w:val="76266583"/>
    <w:rsid w:val="76ACE040"/>
    <w:rsid w:val="778F964E"/>
    <w:rsid w:val="779D4DA9"/>
    <w:rsid w:val="77B9DAF1"/>
    <w:rsid w:val="77EBD8CA"/>
    <w:rsid w:val="78278601"/>
    <w:rsid w:val="787DFF68"/>
    <w:rsid w:val="78AF3496"/>
    <w:rsid w:val="78D8B517"/>
    <w:rsid w:val="78EA4B81"/>
    <w:rsid w:val="795710E9"/>
    <w:rsid w:val="796FAE64"/>
    <w:rsid w:val="79BA17FD"/>
    <w:rsid w:val="79C894A7"/>
    <w:rsid w:val="7AA4CB1A"/>
    <w:rsid w:val="7ACF0DB9"/>
    <w:rsid w:val="7B0B9A4C"/>
    <w:rsid w:val="7B4A8F82"/>
    <w:rsid w:val="7B8C98C0"/>
    <w:rsid w:val="7B948F4C"/>
    <w:rsid w:val="7C5325BB"/>
    <w:rsid w:val="7C6277D5"/>
    <w:rsid w:val="7CB53A2B"/>
    <w:rsid w:val="7CBE9877"/>
    <w:rsid w:val="7CC44DCA"/>
    <w:rsid w:val="7CD7D3F6"/>
    <w:rsid w:val="7CE03D10"/>
    <w:rsid w:val="7CEC9898"/>
    <w:rsid w:val="7D308A39"/>
    <w:rsid w:val="7D336D07"/>
    <w:rsid w:val="7DAD192B"/>
    <w:rsid w:val="7E2F6AE5"/>
    <w:rsid w:val="7ED105F8"/>
    <w:rsid w:val="7F044BCC"/>
    <w:rsid w:val="7F0B8024"/>
    <w:rsid w:val="7F934622"/>
    <w:rsid w:val="7FC15838"/>
    <w:rsid w:val="7FD67C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FCB0B"/>
  <w15:chartTrackingRefBased/>
  <w15:docId w15:val="{45D725E0-16E6-4C8B-8174-E080D6BF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23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23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23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23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23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23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23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23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23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3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23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23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23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23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23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23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23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237C"/>
    <w:rPr>
      <w:rFonts w:eastAsiaTheme="majorEastAsia" w:cstheme="majorBidi"/>
      <w:color w:val="272727" w:themeColor="text1" w:themeTint="D8"/>
    </w:rPr>
  </w:style>
  <w:style w:type="paragraph" w:styleId="Title">
    <w:name w:val="Title"/>
    <w:basedOn w:val="Normal"/>
    <w:next w:val="Normal"/>
    <w:link w:val="TitleChar"/>
    <w:uiPriority w:val="10"/>
    <w:qFormat/>
    <w:rsid w:val="004123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3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23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23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237C"/>
    <w:pPr>
      <w:spacing w:before="160"/>
      <w:jc w:val="center"/>
    </w:pPr>
    <w:rPr>
      <w:i/>
      <w:iCs/>
      <w:color w:val="404040" w:themeColor="text1" w:themeTint="BF"/>
    </w:rPr>
  </w:style>
  <w:style w:type="character" w:customStyle="1" w:styleId="QuoteChar">
    <w:name w:val="Quote Char"/>
    <w:basedOn w:val="DefaultParagraphFont"/>
    <w:link w:val="Quote"/>
    <w:uiPriority w:val="29"/>
    <w:rsid w:val="0041237C"/>
    <w:rPr>
      <w:i/>
      <w:iCs/>
      <w:color w:val="404040" w:themeColor="text1" w:themeTint="BF"/>
    </w:rPr>
  </w:style>
  <w:style w:type="paragraph" w:styleId="ListParagraph">
    <w:name w:val="List Paragraph"/>
    <w:basedOn w:val="Normal"/>
    <w:uiPriority w:val="34"/>
    <w:qFormat/>
    <w:rsid w:val="0041237C"/>
    <w:pPr>
      <w:ind w:left="720"/>
      <w:contextualSpacing/>
    </w:pPr>
  </w:style>
  <w:style w:type="character" w:styleId="IntenseEmphasis">
    <w:name w:val="Intense Emphasis"/>
    <w:basedOn w:val="DefaultParagraphFont"/>
    <w:uiPriority w:val="21"/>
    <w:qFormat/>
    <w:rsid w:val="0041237C"/>
    <w:rPr>
      <w:i/>
      <w:iCs/>
      <w:color w:val="0F4761" w:themeColor="accent1" w:themeShade="BF"/>
    </w:rPr>
  </w:style>
  <w:style w:type="paragraph" w:styleId="IntenseQuote">
    <w:name w:val="Intense Quote"/>
    <w:basedOn w:val="Normal"/>
    <w:next w:val="Normal"/>
    <w:link w:val="IntenseQuoteChar"/>
    <w:uiPriority w:val="30"/>
    <w:qFormat/>
    <w:rsid w:val="004123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237C"/>
    <w:rPr>
      <w:i/>
      <w:iCs/>
      <w:color w:val="0F4761" w:themeColor="accent1" w:themeShade="BF"/>
    </w:rPr>
  </w:style>
  <w:style w:type="character" w:styleId="IntenseReference">
    <w:name w:val="Intense Reference"/>
    <w:basedOn w:val="DefaultParagraphFont"/>
    <w:uiPriority w:val="32"/>
    <w:qFormat/>
    <w:rsid w:val="0041237C"/>
    <w:rPr>
      <w:b/>
      <w:bCs/>
      <w:smallCaps/>
      <w:color w:val="0F4761" w:themeColor="accent1" w:themeShade="BF"/>
      <w:spacing w:val="5"/>
    </w:rPr>
  </w:style>
  <w:style w:type="character" w:styleId="Hyperlink">
    <w:name w:val="Hyperlink"/>
    <w:basedOn w:val="DefaultParagraphFont"/>
    <w:uiPriority w:val="99"/>
    <w:unhideWhenUsed/>
    <w:rsid w:val="003701E5"/>
    <w:rPr>
      <w:color w:val="467886" w:themeColor="hyperlink"/>
      <w:u w:val="single"/>
    </w:rPr>
  </w:style>
  <w:style w:type="character" w:styleId="UnresolvedMention">
    <w:name w:val="Unresolved Mention"/>
    <w:basedOn w:val="DefaultParagraphFont"/>
    <w:uiPriority w:val="99"/>
    <w:semiHidden/>
    <w:unhideWhenUsed/>
    <w:rsid w:val="003701E5"/>
    <w:rPr>
      <w:color w:val="605E5C"/>
      <w:shd w:val="clear" w:color="auto" w:fill="E1DFDD"/>
    </w:rPr>
  </w:style>
  <w:style w:type="paragraph" w:styleId="Header">
    <w:name w:val="header"/>
    <w:basedOn w:val="Normal"/>
    <w:link w:val="HeaderChar"/>
    <w:uiPriority w:val="99"/>
    <w:unhideWhenUsed/>
    <w:rsid w:val="00827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D72"/>
  </w:style>
  <w:style w:type="paragraph" w:styleId="Footer">
    <w:name w:val="footer"/>
    <w:basedOn w:val="Normal"/>
    <w:link w:val="FooterChar"/>
    <w:uiPriority w:val="99"/>
    <w:unhideWhenUsed/>
    <w:rsid w:val="00827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D72"/>
  </w:style>
  <w:style w:type="character" w:styleId="CommentReference">
    <w:name w:val="annotation reference"/>
    <w:basedOn w:val="DefaultParagraphFont"/>
    <w:uiPriority w:val="99"/>
    <w:semiHidden/>
    <w:unhideWhenUsed/>
    <w:rsid w:val="009E0CF9"/>
    <w:rPr>
      <w:sz w:val="16"/>
      <w:szCs w:val="16"/>
    </w:rPr>
  </w:style>
  <w:style w:type="paragraph" w:styleId="CommentText">
    <w:name w:val="annotation text"/>
    <w:basedOn w:val="Normal"/>
    <w:link w:val="CommentTextChar"/>
    <w:uiPriority w:val="99"/>
    <w:unhideWhenUsed/>
    <w:rsid w:val="009E0CF9"/>
    <w:pPr>
      <w:spacing w:line="240" w:lineRule="auto"/>
    </w:pPr>
    <w:rPr>
      <w:sz w:val="20"/>
      <w:szCs w:val="20"/>
    </w:rPr>
  </w:style>
  <w:style w:type="character" w:customStyle="1" w:styleId="CommentTextChar">
    <w:name w:val="Comment Text Char"/>
    <w:basedOn w:val="DefaultParagraphFont"/>
    <w:link w:val="CommentText"/>
    <w:uiPriority w:val="99"/>
    <w:rsid w:val="009E0CF9"/>
    <w:rPr>
      <w:sz w:val="20"/>
      <w:szCs w:val="20"/>
    </w:rPr>
  </w:style>
  <w:style w:type="paragraph" w:styleId="CommentSubject">
    <w:name w:val="annotation subject"/>
    <w:basedOn w:val="CommentText"/>
    <w:next w:val="CommentText"/>
    <w:link w:val="CommentSubjectChar"/>
    <w:uiPriority w:val="99"/>
    <w:semiHidden/>
    <w:unhideWhenUsed/>
    <w:rsid w:val="009E0CF9"/>
    <w:rPr>
      <w:b/>
      <w:bCs/>
    </w:rPr>
  </w:style>
  <w:style w:type="character" w:customStyle="1" w:styleId="CommentSubjectChar">
    <w:name w:val="Comment Subject Char"/>
    <w:basedOn w:val="CommentTextChar"/>
    <w:link w:val="CommentSubject"/>
    <w:uiPriority w:val="99"/>
    <w:semiHidden/>
    <w:rsid w:val="009E0CF9"/>
    <w:rPr>
      <w:b/>
      <w:bCs/>
      <w:sz w:val="20"/>
      <w:szCs w:val="20"/>
    </w:rPr>
  </w:style>
  <w:style w:type="table" w:styleId="TableGrid">
    <w:name w:val="Table Grid"/>
    <w:basedOn w:val="TableNormal"/>
    <w:uiPriority w:val="39"/>
    <w:rsid w:val="00945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085C"/>
    <w:rPr>
      <w:color w:val="96607D" w:themeColor="followedHyperlink"/>
      <w:u w:val="single"/>
    </w:rPr>
  </w:style>
  <w:style w:type="table" w:customStyle="1" w:styleId="TableGrid1">
    <w:name w:val="Table Grid1"/>
    <w:basedOn w:val="TableNormal"/>
    <w:next w:val="TableGrid"/>
    <w:uiPriority w:val="39"/>
    <w:rsid w:val="001950C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0146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0B1141"/>
    <w:rPr>
      <w:color w:val="2B579A"/>
      <w:shd w:val="clear" w:color="auto" w:fill="E1DFDD"/>
    </w:rPr>
  </w:style>
  <w:style w:type="character" w:customStyle="1" w:styleId="CommentTextChar1">
    <w:name w:val="Comment Text Char1"/>
    <w:basedOn w:val="DefaultParagraphFont"/>
    <w:uiPriority w:val="99"/>
    <w:semiHidden/>
    <w:rsid w:val="00967ABF"/>
    <w:rPr>
      <w:sz w:val="20"/>
      <w:szCs w:val="20"/>
    </w:rPr>
  </w:style>
  <w:style w:type="paragraph" w:customStyle="1" w:styleId="CommentText1">
    <w:name w:val="Comment Text1"/>
    <w:basedOn w:val="Normal"/>
    <w:next w:val="CommentText"/>
    <w:uiPriority w:val="99"/>
    <w:unhideWhenUsed/>
    <w:rsid w:val="00D05EE3"/>
    <w:pPr>
      <w:spacing w:line="240" w:lineRule="auto"/>
    </w:pPr>
    <w:rPr>
      <w:sz w:val="20"/>
      <w:szCs w:val="20"/>
    </w:rPr>
  </w:style>
  <w:style w:type="paragraph" w:styleId="NormalWeb">
    <w:name w:val="Normal (Web)"/>
    <w:basedOn w:val="Normal"/>
    <w:uiPriority w:val="99"/>
    <w:semiHidden/>
    <w:unhideWhenUsed/>
    <w:rsid w:val="005265A6"/>
    <w:rPr>
      <w:rFonts w:ascii="Times New Roman" w:hAnsi="Times New Roman" w:cs="Times New Roman"/>
    </w:rPr>
  </w:style>
  <w:style w:type="character" w:customStyle="1" w:styleId="Hyperlink1">
    <w:name w:val="Hyperlink1"/>
    <w:basedOn w:val="DefaultParagraphFont"/>
    <w:uiPriority w:val="99"/>
    <w:unhideWhenUsed/>
    <w:rsid w:val="0043764A"/>
    <w:rPr>
      <w:color w:val="0563C1"/>
      <w:u w:val="single"/>
    </w:rPr>
  </w:style>
  <w:style w:type="paragraph" w:styleId="Revision">
    <w:name w:val="Revision"/>
    <w:hidden/>
    <w:uiPriority w:val="99"/>
    <w:semiHidden/>
    <w:rsid w:val="00AA7D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972317">
      <w:bodyDiv w:val="1"/>
      <w:marLeft w:val="0"/>
      <w:marRight w:val="0"/>
      <w:marTop w:val="0"/>
      <w:marBottom w:val="0"/>
      <w:divBdr>
        <w:top w:val="none" w:sz="0" w:space="0" w:color="auto"/>
        <w:left w:val="none" w:sz="0" w:space="0" w:color="auto"/>
        <w:bottom w:val="none" w:sz="0" w:space="0" w:color="auto"/>
        <w:right w:val="none" w:sz="0" w:space="0" w:color="auto"/>
      </w:divBdr>
    </w:div>
    <w:div w:id="372195199">
      <w:bodyDiv w:val="1"/>
      <w:marLeft w:val="0"/>
      <w:marRight w:val="0"/>
      <w:marTop w:val="0"/>
      <w:marBottom w:val="0"/>
      <w:divBdr>
        <w:top w:val="none" w:sz="0" w:space="0" w:color="auto"/>
        <w:left w:val="none" w:sz="0" w:space="0" w:color="auto"/>
        <w:bottom w:val="none" w:sz="0" w:space="0" w:color="auto"/>
        <w:right w:val="none" w:sz="0" w:space="0" w:color="auto"/>
      </w:divBdr>
    </w:div>
    <w:div w:id="408306265">
      <w:bodyDiv w:val="1"/>
      <w:marLeft w:val="0"/>
      <w:marRight w:val="0"/>
      <w:marTop w:val="0"/>
      <w:marBottom w:val="0"/>
      <w:divBdr>
        <w:top w:val="none" w:sz="0" w:space="0" w:color="auto"/>
        <w:left w:val="none" w:sz="0" w:space="0" w:color="auto"/>
        <w:bottom w:val="none" w:sz="0" w:space="0" w:color="auto"/>
        <w:right w:val="none" w:sz="0" w:space="0" w:color="auto"/>
      </w:divBdr>
    </w:div>
    <w:div w:id="551188947">
      <w:bodyDiv w:val="1"/>
      <w:marLeft w:val="0"/>
      <w:marRight w:val="0"/>
      <w:marTop w:val="0"/>
      <w:marBottom w:val="0"/>
      <w:divBdr>
        <w:top w:val="none" w:sz="0" w:space="0" w:color="auto"/>
        <w:left w:val="none" w:sz="0" w:space="0" w:color="auto"/>
        <w:bottom w:val="none" w:sz="0" w:space="0" w:color="auto"/>
        <w:right w:val="none" w:sz="0" w:space="0" w:color="auto"/>
      </w:divBdr>
    </w:div>
    <w:div w:id="652948590">
      <w:bodyDiv w:val="1"/>
      <w:marLeft w:val="0"/>
      <w:marRight w:val="0"/>
      <w:marTop w:val="0"/>
      <w:marBottom w:val="0"/>
      <w:divBdr>
        <w:top w:val="none" w:sz="0" w:space="0" w:color="auto"/>
        <w:left w:val="none" w:sz="0" w:space="0" w:color="auto"/>
        <w:bottom w:val="none" w:sz="0" w:space="0" w:color="auto"/>
        <w:right w:val="none" w:sz="0" w:space="0" w:color="auto"/>
      </w:divBdr>
    </w:div>
    <w:div w:id="699862820">
      <w:bodyDiv w:val="1"/>
      <w:marLeft w:val="0"/>
      <w:marRight w:val="0"/>
      <w:marTop w:val="0"/>
      <w:marBottom w:val="0"/>
      <w:divBdr>
        <w:top w:val="none" w:sz="0" w:space="0" w:color="auto"/>
        <w:left w:val="none" w:sz="0" w:space="0" w:color="auto"/>
        <w:bottom w:val="none" w:sz="0" w:space="0" w:color="auto"/>
        <w:right w:val="none" w:sz="0" w:space="0" w:color="auto"/>
      </w:divBdr>
    </w:div>
    <w:div w:id="862549929">
      <w:bodyDiv w:val="1"/>
      <w:marLeft w:val="0"/>
      <w:marRight w:val="0"/>
      <w:marTop w:val="0"/>
      <w:marBottom w:val="0"/>
      <w:divBdr>
        <w:top w:val="none" w:sz="0" w:space="0" w:color="auto"/>
        <w:left w:val="none" w:sz="0" w:space="0" w:color="auto"/>
        <w:bottom w:val="none" w:sz="0" w:space="0" w:color="auto"/>
        <w:right w:val="none" w:sz="0" w:space="0" w:color="auto"/>
      </w:divBdr>
    </w:div>
    <w:div w:id="1072192948">
      <w:bodyDiv w:val="1"/>
      <w:marLeft w:val="0"/>
      <w:marRight w:val="0"/>
      <w:marTop w:val="0"/>
      <w:marBottom w:val="0"/>
      <w:divBdr>
        <w:top w:val="none" w:sz="0" w:space="0" w:color="auto"/>
        <w:left w:val="none" w:sz="0" w:space="0" w:color="auto"/>
        <w:bottom w:val="none" w:sz="0" w:space="0" w:color="auto"/>
        <w:right w:val="none" w:sz="0" w:space="0" w:color="auto"/>
      </w:divBdr>
      <w:divsChild>
        <w:div w:id="178548801">
          <w:marLeft w:val="0"/>
          <w:marRight w:val="0"/>
          <w:marTop w:val="0"/>
          <w:marBottom w:val="0"/>
          <w:divBdr>
            <w:top w:val="none" w:sz="0" w:space="0" w:color="auto"/>
            <w:left w:val="none" w:sz="0" w:space="0" w:color="auto"/>
            <w:bottom w:val="none" w:sz="0" w:space="0" w:color="auto"/>
            <w:right w:val="none" w:sz="0" w:space="0" w:color="auto"/>
          </w:divBdr>
        </w:div>
        <w:div w:id="321198344">
          <w:marLeft w:val="0"/>
          <w:marRight w:val="0"/>
          <w:marTop w:val="0"/>
          <w:marBottom w:val="0"/>
          <w:divBdr>
            <w:top w:val="none" w:sz="0" w:space="0" w:color="auto"/>
            <w:left w:val="none" w:sz="0" w:space="0" w:color="auto"/>
            <w:bottom w:val="none" w:sz="0" w:space="0" w:color="auto"/>
            <w:right w:val="none" w:sz="0" w:space="0" w:color="auto"/>
          </w:divBdr>
        </w:div>
        <w:div w:id="429787949">
          <w:marLeft w:val="0"/>
          <w:marRight w:val="0"/>
          <w:marTop w:val="0"/>
          <w:marBottom w:val="0"/>
          <w:divBdr>
            <w:top w:val="none" w:sz="0" w:space="0" w:color="auto"/>
            <w:left w:val="none" w:sz="0" w:space="0" w:color="auto"/>
            <w:bottom w:val="none" w:sz="0" w:space="0" w:color="auto"/>
            <w:right w:val="none" w:sz="0" w:space="0" w:color="auto"/>
          </w:divBdr>
        </w:div>
        <w:div w:id="1250499753">
          <w:marLeft w:val="0"/>
          <w:marRight w:val="0"/>
          <w:marTop w:val="0"/>
          <w:marBottom w:val="0"/>
          <w:divBdr>
            <w:top w:val="none" w:sz="0" w:space="0" w:color="auto"/>
            <w:left w:val="none" w:sz="0" w:space="0" w:color="auto"/>
            <w:bottom w:val="none" w:sz="0" w:space="0" w:color="auto"/>
            <w:right w:val="none" w:sz="0" w:space="0" w:color="auto"/>
          </w:divBdr>
        </w:div>
      </w:divsChild>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519000001">
      <w:bodyDiv w:val="1"/>
      <w:marLeft w:val="0"/>
      <w:marRight w:val="0"/>
      <w:marTop w:val="0"/>
      <w:marBottom w:val="0"/>
      <w:divBdr>
        <w:top w:val="none" w:sz="0" w:space="0" w:color="auto"/>
        <w:left w:val="none" w:sz="0" w:space="0" w:color="auto"/>
        <w:bottom w:val="none" w:sz="0" w:space="0" w:color="auto"/>
        <w:right w:val="none" w:sz="0" w:space="0" w:color="auto"/>
      </w:divBdr>
      <w:divsChild>
        <w:div w:id="53286599">
          <w:marLeft w:val="0"/>
          <w:marRight w:val="0"/>
          <w:marTop w:val="0"/>
          <w:marBottom w:val="0"/>
          <w:divBdr>
            <w:top w:val="none" w:sz="0" w:space="0" w:color="auto"/>
            <w:left w:val="none" w:sz="0" w:space="0" w:color="auto"/>
            <w:bottom w:val="none" w:sz="0" w:space="0" w:color="auto"/>
            <w:right w:val="none" w:sz="0" w:space="0" w:color="auto"/>
          </w:divBdr>
        </w:div>
        <w:div w:id="267201261">
          <w:marLeft w:val="0"/>
          <w:marRight w:val="0"/>
          <w:marTop w:val="0"/>
          <w:marBottom w:val="0"/>
          <w:divBdr>
            <w:top w:val="none" w:sz="0" w:space="0" w:color="auto"/>
            <w:left w:val="none" w:sz="0" w:space="0" w:color="auto"/>
            <w:bottom w:val="none" w:sz="0" w:space="0" w:color="auto"/>
            <w:right w:val="none" w:sz="0" w:space="0" w:color="auto"/>
          </w:divBdr>
        </w:div>
        <w:div w:id="592979474">
          <w:marLeft w:val="0"/>
          <w:marRight w:val="0"/>
          <w:marTop w:val="0"/>
          <w:marBottom w:val="0"/>
          <w:divBdr>
            <w:top w:val="none" w:sz="0" w:space="0" w:color="auto"/>
            <w:left w:val="none" w:sz="0" w:space="0" w:color="auto"/>
            <w:bottom w:val="none" w:sz="0" w:space="0" w:color="auto"/>
            <w:right w:val="none" w:sz="0" w:space="0" w:color="auto"/>
          </w:divBdr>
        </w:div>
        <w:div w:id="789399814">
          <w:marLeft w:val="0"/>
          <w:marRight w:val="0"/>
          <w:marTop w:val="0"/>
          <w:marBottom w:val="0"/>
          <w:divBdr>
            <w:top w:val="none" w:sz="0" w:space="0" w:color="auto"/>
            <w:left w:val="none" w:sz="0" w:space="0" w:color="auto"/>
            <w:bottom w:val="none" w:sz="0" w:space="0" w:color="auto"/>
            <w:right w:val="none" w:sz="0" w:space="0" w:color="auto"/>
          </w:divBdr>
        </w:div>
        <w:div w:id="840127151">
          <w:marLeft w:val="0"/>
          <w:marRight w:val="0"/>
          <w:marTop w:val="0"/>
          <w:marBottom w:val="0"/>
          <w:divBdr>
            <w:top w:val="none" w:sz="0" w:space="0" w:color="auto"/>
            <w:left w:val="none" w:sz="0" w:space="0" w:color="auto"/>
            <w:bottom w:val="none" w:sz="0" w:space="0" w:color="auto"/>
            <w:right w:val="none" w:sz="0" w:space="0" w:color="auto"/>
          </w:divBdr>
        </w:div>
        <w:div w:id="938027230">
          <w:marLeft w:val="0"/>
          <w:marRight w:val="0"/>
          <w:marTop w:val="0"/>
          <w:marBottom w:val="0"/>
          <w:divBdr>
            <w:top w:val="none" w:sz="0" w:space="0" w:color="auto"/>
            <w:left w:val="none" w:sz="0" w:space="0" w:color="auto"/>
            <w:bottom w:val="none" w:sz="0" w:space="0" w:color="auto"/>
            <w:right w:val="none" w:sz="0" w:space="0" w:color="auto"/>
          </w:divBdr>
        </w:div>
        <w:div w:id="980580689">
          <w:marLeft w:val="0"/>
          <w:marRight w:val="0"/>
          <w:marTop w:val="0"/>
          <w:marBottom w:val="0"/>
          <w:divBdr>
            <w:top w:val="none" w:sz="0" w:space="0" w:color="auto"/>
            <w:left w:val="none" w:sz="0" w:space="0" w:color="auto"/>
            <w:bottom w:val="none" w:sz="0" w:space="0" w:color="auto"/>
            <w:right w:val="none" w:sz="0" w:space="0" w:color="auto"/>
          </w:divBdr>
        </w:div>
        <w:div w:id="1467503198">
          <w:marLeft w:val="0"/>
          <w:marRight w:val="0"/>
          <w:marTop w:val="0"/>
          <w:marBottom w:val="0"/>
          <w:divBdr>
            <w:top w:val="none" w:sz="0" w:space="0" w:color="auto"/>
            <w:left w:val="none" w:sz="0" w:space="0" w:color="auto"/>
            <w:bottom w:val="none" w:sz="0" w:space="0" w:color="auto"/>
            <w:right w:val="none" w:sz="0" w:space="0" w:color="auto"/>
          </w:divBdr>
        </w:div>
        <w:div w:id="1784879270">
          <w:marLeft w:val="0"/>
          <w:marRight w:val="0"/>
          <w:marTop w:val="0"/>
          <w:marBottom w:val="0"/>
          <w:divBdr>
            <w:top w:val="none" w:sz="0" w:space="0" w:color="auto"/>
            <w:left w:val="none" w:sz="0" w:space="0" w:color="auto"/>
            <w:bottom w:val="none" w:sz="0" w:space="0" w:color="auto"/>
            <w:right w:val="none" w:sz="0" w:space="0" w:color="auto"/>
          </w:divBdr>
        </w:div>
        <w:div w:id="2003701682">
          <w:marLeft w:val="0"/>
          <w:marRight w:val="0"/>
          <w:marTop w:val="0"/>
          <w:marBottom w:val="0"/>
          <w:divBdr>
            <w:top w:val="none" w:sz="0" w:space="0" w:color="auto"/>
            <w:left w:val="none" w:sz="0" w:space="0" w:color="auto"/>
            <w:bottom w:val="none" w:sz="0" w:space="0" w:color="auto"/>
            <w:right w:val="none" w:sz="0" w:space="0" w:color="auto"/>
          </w:divBdr>
        </w:div>
        <w:div w:id="2047368803">
          <w:marLeft w:val="0"/>
          <w:marRight w:val="0"/>
          <w:marTop w:val="0"/>
          <w:marBottom w:val="0"/>
          <w:divBdr>
            <w:top w:val="none" w:sz="0" w:space="0" w:color="auto"/>
            <w:left w:val="none" w:sz="0" w:space="0" w:color="auto"/>
            <w:bottom w:val="none" w:sz="0" w:space="0" w:color="auto"/>
            <w:right w:val="none" w:sz="0" w:space="0" w:color="auto"/>
          </w:divBdr>
        </w:div>
      </w:divsChild>
    </w:div>
    <w:div w:id="1577857636">
      <w:bodyDiv w:val="1"/>
      <w:marLeft w:val="0"/>
      <w:marRight w:val="0"/>
      <w:marTop w:val="0"/>
      <w:marBottom w:val="0"/>
      <w:divBdr>
        <w:top w:val="none" w:sz="0" w:space="0" w:color="auto"/>
        <w:left w:val="none" w:sz="0" w:space="0" w:color="auto"/>
        <w:bottom w:val="none" w:sz="0" w:space="0" w:color="auto"/>
        <w:right w:val="none" w:sz="0" w:space="0" w:color="auto"/>
      </w:divBdr>
    </w:div>
    <w:div w:id="1639915322">
      <w:bodyDiv w:val="1"/>
      <w:marLeft w:val="0"/>
      <w:marRight w:val="0"/>
      <w:marTop w:val="0"/>
      <w:marBottom w:val="0"/>
      <w:divBdr>
        <w:top w:val="none" w:sz="0" w:space="0" w:color="auto"/>
        <w:left w:val="none" w:sz="0" w:space="0" w:color="auto"/>
        <w:bottom w:val="none" w:sz="0" w:space="0" w:color="auto"/>
        <w:right w:val="none" w:sz="0" w:space="0" w:color="auto"/>
      </w:divBdr>
    </w:div>
    <w:div w:id="1793133071">
      <w:bodyDiv w:val="1"/>
      <w:marLeft w:val="0"/>
      <w:marRight w:val="0"/>
      <w:marTop w:val="0"/>
      <w:marBottom w:val="0"/>
      <w:divBdr>
        <w:top w:val="none" w:sz="0" w:space="0" w:color="auto"/>
        <w:left w:val="none" w:sz="0" w:space="0" w:color="auto"/>
        <w:bottom w:val="none" w:sz="0" w:space="0" w:color="auto"/>
        <w:right w:val="none" w:sz="0" w:space="0" w:color="auto"/>
      </w:divBdr>
    </w:div>
    <w:div w:id="1991715703">
      <w:bodyDiv w:val="1"/>
      <w:marLeft w:val="0"/>
      <w:marRight w:val="0"/>
      <w:marTop w:val="0"/>
      <w:marBottom w:val="0"/>
      <w:divBdr>
        <w:top w:val="none" w:sz="0" w:space="0" w:color="auto"/>
        <w:left w:val="none" w:sz="0" w:space="0" w:color="auto"/>
        <w:bottom w:val="none" w:sz="0" w:space="0" w:color="auto"/>
        <w:right w:val="none" w:sz="0" w:space="0" w:color="auto"/>
      </w:divBdr>
    </w:div>
    <w:div w:id="2005624087">
      <w:bodyDiv w:val="1"/>
      <w:marLeft w:val="0"/>
      <w:marRight w:val="0"/>
      <w:marTop w:val="0"/>
      <w:marBottom w:val="0"/>
      <w:divBdr>
        <w:top w:val="none" w:sz="0" w:space="0" w:color="auto"/>
        <w:left w:val="none" w:sz="0" w:space="0" w:color="auto"/>
        <w:bottom w:val="none" w:sz="0" w:space="0" w:color="auto"/>
        <w:right w:val="none" w:sz="0" w:space="0" w:color="auto"/>
      </w:divBdr>
    </w:div>
    <w:div w:id="2036955375">
      <w:bodyDiv w:val="1"/>
      <w:marLeft w:val="0"/>
      <w:marRight w:val="0"/>
      <w:marTop w:val="0"/>
      <w:marBottom w:val="0"/>
      <w:divBdr>
        <w:top w:val="none" w:sz="0" w:space="0" w:color="auto"/>
        <w:left w:val="none" w:sz="0" w:space="0" w:color="auto"/>
        <w:bottom w:val="none" w:sz="0" w:space="0" w:color="auto"/>
        <w:right w:val="none" w:sz="0" w:space="0" w:color="auto"/>
      </w:divBdr>
      <w:divsChild>
        <w:div w:id="79182877">
          <w:marLeft w:val="0"/>
          <w:marRight w:val="0"/>
          <w:marTop w:val="0"/>
          <w:marBottom w:val="0"/>
          <w:divBdr>
            <w:top w:val="none" w:sz="0" w:space="0" w:color="auto"/>
            <w:left w:val="none" w:sz="0" w:space="0" w:color="auto"/>
            <w:bottom w:val="none" w:sz="0" w:space="0" w:color="auto"/>
            <w:right w:val="none" w:sz="0" w:space="0" w:color="auto"/>
          </w:divBdr>
        </w:div>
        <w:div w:id="470098371">
          <w:marLeft w:val="0"/>
          <w:marRight w:val="0"/>
          <w:marTop w:val="0"/>
          <w:marBottom w:val="0"/>
          <w:divBdr>
            <w:top w:val="none" w:sz="0" w:space="0" w:color="auto"/>
            <w:left w:val="none" w:sz="0" w:space="0" w:color="auto"/>
            <w:bottom w:val="none" w:sz="0" w:space="0" w:color="auto"/>
            <w:right w:val="none" w:sz="0" w:space="0" w:color="auto"/>
          </w:divBdr>
        </w:div>
        <w:div w:id="785805669">
          <w:marLeft w:val="0"/>
          <w:marRight w:val="0"/>
          <w:marTop w:val="0"/>
          <w:marBottom w:val="0"/>
          <w:divBdr>
            <w:top w:val="none" w:sz="0" w:space="0" w:color="auto"/>
            <w:left w:val="none" w:sz="0" w:space="0" w:color="auto"/>
            <w:bottom w:val="none" w:sz="0" w:space="0" w:color="auto"/>
            <w:right w:val="none" w:sz="0" w:space="0" w:color="auto"/>
          </w:divBdr>
        </w:div>
        <w:div w:id="868221898">
          <w:marLeft w:val="0"/>
          <w:marRight w:val="0"/>
          <w:marTop w:val="0"/>
          <w:marBottom w:val="0"/>
          <w:divBdr>
            <w:top w:val="none" w:sz="0" w:space="0" w:color="auto"/>
            <w:left w:val="none" w:sz="0" w:space="0" w:color="auto"/>
            <w:bottom w:val="none" w:sz="0" w:space="0" w:color="auto"/>
            <w:right w:val="none" w:sz="0" w:space="0" w:color="auto"/>
          </w:divBdr>
        </w:div>
        <w:div w:id="1300038139">
          <w:marLeft w:val="0"/>
          <w:marRight w:val="0"/>
          <w:marTop w:val="0"/>
          <w:marBottom w:val="0"/>
          <w:divBdr>
            <w:top w:val="none" w:sz="0" w:space="0" w:color="auto"/>
            <w:left w:val="none" w:sz="0" w:space="0" w:color="auto"/>
            <w:bottom w:val="none" w:sz="0" w:space="0" w:color="auto"/>
            <w:right w:val="none" w:sz="0" w:space="0" w:color="auto"/>
          </w:divBdr>
        </w:div>
        <w:div w:id="1341661307">
          <w:marLeft w:val="0"/>
          <w:marRight w:val="0"/>
          <w:marTop w:val="0"/>
          <w:marBottom w:val="0"/>
          <w:divBdr>
            <w:top w:val="none" w:sz="0" w:space="0" w:color="auto"/>
            <w:left w:val="none" w:sz="0" w:space="0" w:color="auto"/>
            <w:bottom w:val="none" w:sz="0" w:space="0" w:color="auto"/>
            <w:right w:val="none" w:sz="0" w:space="0" w:color="auto"/>
          </w:divBdr>
        </w:div>
        <w:div w:id="1611741051">
          <w:marLeft w:val="0"/>
          <w:marRight w:val="0"/>
          <w:marTop w:val="0"/>
          <w:marBottom w:val="0"/>
          <w:divBdr>
            <w:top w:val="none" w:sz="0" w:space="0" w:color="auto"/>
            <w:left w:val="none" w:sz="0" w:space="0" w:color="auto"/>
            <w:bottom w:val="none" w:sz="0" w:space="0" w:color="auto"/>
            <w:right w:val="none" w:sz="0" w:space="0" w:color="auto"/>
          </w:divBdr>
        </w:div>
        <w:div w:id="1866095945">
          <w:marLeft w:val="0"/>
          <w:marRight w:val="0"/>
          <w:marTop w:val="0"/>
          <w:marBottom w:val="0"/>
          <w:divBdr>
            <w:top w:val="none" w:sz="0" w:space="0" w:color="auto"/>
            <w:left w:val="none" w:sz="0" w:space="0" w:color="auto"/>
            <w:bottom w:val="none" w:sz="0" w:space="0" w:color="auto"/>
            <w:right w:val="none" w:sz="0" w:space="0" w:color="auto"/>
          </w:divBdr>
        </w:div>
        <w:div w:id="1877154861">
          <w:marLeft w:val="0"/>
          <w:marRight w:val="0"/>
          <w:marTop w:val="0"/>
          <w:marBottom w:val="0"/>
          <w:divBdr>
            <w:top w:val="none" w:sz="0" w:space="0" w:color="auto"/>
            <w:left w:val="none" w:sz="0" w:space="0" w:color="auto"/>
            <w:bottom w:val="none" w:sz="0" w:space="0" w:color="auto"/>
            <w:right w:val="none" w:sz="0" w:space="0" w:color="auto"/>
          </w:divBdr>
        </w:div>
        <w:div w:id="1929658559">
          <w:marLeft w:val="0"/>
          <w:marRight w:val="0"/>
          <w:marTop w:val="0"/>
          <w:marBottom w:val="0"/>
          <w:divBdr>
            <w:top w:val="none" w:sz="0" w:space="0" w:color="auto"/>
            <w:left w:val="none" w:sz="0" w:space="0" w:color="auto"/>
            <w:bottom w:val="none" w:sz="0" w:space="0" w:color="auto"/>
            <w:right w:val="none" w:sz="0" w:space="0" w:color="auto"/>
          </w:divBdr>
        </w:div>
        <w:div w:id="2055502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leg.wa.gov/WAC/default.aspx?cite=246-260" TargetMode="External"/><Relationship Id="rId18" Type="http://schemas.openxmlformats.org/officeDocument/2006/relationships/hyperlink" Target="https://app.leg.wa.gov/wac/default.aspx?cite=458-20-166" TargetMode="External"/><Relationship Id="rId26" Type="http://schemas.openxmlformats.org/officeDocument/2006/relationships/image" Target="media/image7.jpg"/><Relationship Id="rId39" Type="http://schemas.openxmlformats.org/officeDocument/2006/relationships/comments" Target="comments.xml"/><Relationship Id="rId21" Type="http://schemas.openxmlformats.org/officeDocument/2006/relationships/image" Target="media/image2.jpg"/><Relationship Id="rId34" Type="http://schemas.openxmlformats.org/officeDocument/2006/relationships/image" Target="media/image15.png"/><Relationship Id="rId42" Type="http://schemas.microsoft.com/office/2018/08/relationships/commentsExtensible" Target="commentsExtensible.xml"/><Relationship Id="rId47" Type="http://schemas.openxmlformats.org/officeDocument/2006/relationships/hyperlink" Target="http://app.leg.wa.gov/WAC/default.aspx?cite=246-10" TargetMode="External"/><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leg.wa.gov/RCW/default.aspx?cite=70.90.110" TargetMode="External"/><Relationship Id="rId29" Type="http://schemas.openxmlformats.org/officeDocument/2006/relationships/image" Target="media/image10.png"/><Relationship Id="rId11" Type="http://schemas.openxmlformats.org/officeDocument/2006/relationships/hyperlink" Target="https://www.cdc.gov/model-aquatic-health-code/media/pdfs/2024/11/5th-Ed-MAHC-Code-508.pdf" TargetMode="External"/><Relationship Id="rId24" Type="http://schemas.openxmlformats.org/officeDocument/2006/relationships/image" Target="media/image5.jpg"/><Relationship Id="rId32" Type="http://schemas.openxmlformats.org/officeDocument/2006/relationships/image" Target="media/image13.png"/><Relationship Id="rId37" Type="http://schemas.openxmlformats.org/officeDocument/2006/relationships/hyperlink" Target="https://app.leg.wa.gov/RCW/default.aspx?cite=70.90" TargetMode="External"/><Relationship Id="rId40" Type="http://schemas.microsoft.com/office/2011/relationships/commentsExtended" Target="commentsExtended.xml"/><Relationship Id="rId45" Type="http://schemas.openxmlformats.org/officeDocument/2006/relationships/hyperlink" Target="https://app.leg.wa.gov/RCW/default.aspx?cite=70.90" TargetMode="External"/><Relationship Id="rId53"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yperlink" Target="https://app.leg.wa.gov/RCW/default.aspx?cite=70.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leg.wa.gov/rcw/default.aspx?cite=18.08" TargetMode="Externa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app.leg.wa.gov/RCW/default.aspx?cite=70.90"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waterrecreation@doh.wa.gov" TargetMode="External"/><Relationship Id="rId17" Type="http://schemas.openxmlformats.org/officeDocument/2006/relationships/hyperlink" Target="https://app.leg.wa.gov/RCW/default.aspx?cite=64.37" TargetMode="External"/><Relationship Id="rId25" Type="http://schemas.openxmlformats.org/officeDocument/2006/relationships/image" Target="media/image6.jpg"/><Relationship Id="rId33" Type="http://schemas.openxmlformats.org/officeDocument/2006/relationships/image" Target="media/image14.png"/><Relationship Id="rId38" Type="http://schemas.openxmlformats.org/officeDocument/2006/relationships/hyperlink" Target="https://app.leg.wa.gov/wac/default.aspx?cite=296-901" TargetMode="External"/><Relationship Id="rId46" Type="http://schemas.openxmlformats.org/officeDocument/2006/relationships/hyperlink" Target="http://app.leg.wa.gov/RCW/default.aspx?cite=34.05" TargetMode="External"/><Relationship Id="rId20" Type="http://schemas.openxmlformats.org/officeDocument/2006/relationships/image" Target="media/image1.jpg"/><Relationship Id="rId41" Type="http://schemas.microsoft.com/office/2016/09/relationships/commentsIds" Target="commentsIds.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leg.wa.gov/rcw/default.aspx?cite=18.43" TargetMode="External"/><Relationship Id="rId23" Type="http://schemas.openxmlformats.org/officeDocument/2006/relationships/image" Target="media/image4.jpg"/><Relationship Id="rId28" Type="http://schemas.openxmlformats.org/officeDocument/2006/relationships/image" Target="media/image9.png"/><Relationship Id="rId36" Type="http://schemas.openxmlformats.org/officeDocument/2006/relationships/hyperlink" Target="https://app.leg.wa.gov/RCW/default.aspx?cite=70.90" TargetMode="External"/><Relationship Id="rId49" Type="http://schemas.openxmlformats.org/officeDocument/2006/relationships/header" Target="header2.xml"/><Relationship Id="rId57"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app.leg.wa.gov/RCW/default.aspx?cite=70.90" TargetMode="External"/><Relationship Id="rId52" Type="http://schemas.openxmlformats.org/officeDocument/2006/relationships/header" Target="header3.xml"/></Relationships>
</file>

<file path=word/documenttasks/documenttasks1.xml><?xml version="1.0" encoding="utf-8"?>
<t:Tasks xmlns:t="http://schemas.microsoft.com/office/tasks/2019/documenttasks" xmlns:oel="http://schemas.microsoft.com/office/2019/extlst">
  <t:Task id="{C34E9757-E49B-4EB2-8073-68285666F40C}">
    <t:Anchor>
      <t:Comment id="1563685590"/>
    </t:Anchor>
    <t:History>
      <t:Event id="{1A7B8F69-DD80-45AE-A5C0-6BAD824183A6}" time="2025-01-21T22:33:49.741Z">
        <t:Attribution userId="S::Ashlie.Laydon@doh.wa.gov::a2f6b464-084e-4915-a673-31d94cde6670" userProvider="AD" userName="Laydon, Ashlie E (DOH)"/>
        <t:Anchor>
          <t:Comment id="1563685590"/>
        </t:Anchor>
        <t:Create/>
      </t:Event>
      <t:Event id="{BA02BF9A-ED52-4966-AFDD-A9C0734DC28D}" time="2025-01-21T22:33:49.741Z">
        <t:Attribution userId="S::Ashlie.Laydon@doh.wa.gov::a2f6b464-084e-4915-a673-31d94cde6670" userProvider="AD" userName="Laydon, Ashlie E (DOH)"/>
        <t:Anchor>
          <t:Comment id="1563685590"/>
        </t:Anchor>
        <t:Assign userId="S::Ashlie.Laydon@doh.wa.gov::a2f6b464-084e-4915-a673-31d94cde6670" userProvider="AD" userName="Laydon, Ashlie E (DOH)"/>
      </t:Event>
      <t:Event id="{1B82E14E-8F91-40E7-A0DB-4CBA0D489A6F}" time="2025-01-21T22:33:49.741Z">
        <t:Attribution userId="S::Ashlie.Laydon@doh.wa.gov::a2f6b464-084e-4915-a673-31d94cde6670" userProvider="AD" userName="Laydon, Ashlie E (DOH)"/>
        <t:Anchor>
          <t:Comment id="1563685590"/>
        </t:Anchor>
        <t:SetTitle title="@Laydon, Ashlie E (DOH) combine."/>
      </t:Event>
      <t:Event id="{04A409E9-9DE0-432D-A567-37B7E18D5600}" time="2025-07-06T21:08:59.19Z">
        <t:Attribution userId="S::Ashlie.Laydon@doh.wa.gov::a2f6b464-084e-4915-a673-31d94cde6670" userProvider="AD" userName="Laydon, Ashlie E (DOH)"/>
        <t:Progress percentComplete="100"/>
      </t:Event>
    </t:History>
  </t:Task>
  <t:Task id="{1C244F17-DAA4-4F2F-8F8A-030A7E0EFCA2}">
    <t:Anchor>
      <t:Comment id="974098308"/>
    </t:Anchor>
    <t:History>
      <t:Event id="{49A7DEC6-1B73-4312-BFE7-7ACDCF1A39DC}" time="2025-07-01T21:59:25.671Z">
        <t:Attribution userId="S::Ashlie.Laydon@doh.wa.gov::a2f6b464-084e-4915-a673-31d94cde6670" userProvider="AD" userName="Laydon, Ashlie E (DOH)"/>
        <t:Anchor>
          <t:Comment id="974098308"/>
        </t:Anchor>
        <t:Create/>
      </t:Event>
      <t:Event id="{DCC5A59A-7191-4DA8-B9DF-63111FF243F8}" time="2025-07-01T21:59:25.671Z">
        <t:Attribution userId="S::Ashlie.Laydon@doh.wa.gov::a2f6b464-084e-4915-a673-31d94cde6670" userProvider="AD" userName="Laydon, Ashlie E (DOH)"/>
        <t:Anchor>
          <t:Comment id="974098308"/>
        </t:Anchor>
        <t:Assign userId="S::David.DeLong@doh.wa.gov::1427aa22-caa7-450c-ac6e-3651acf210db" userProvider="AD" userName="DeLong, David J (DOH)"/>
      </t:Event>
      <t:Event id="{60D8FE1E-D1D5-4D50-94FA-A85E40C91E23}" time="2025-07-01T21:59:25.671Z">
        <t:Attribution userId="S::Ashlie.Laydon@doh.wa.gov::a2f6b464-084e-4915-a673-31d94cde6670" userProvider="AD" userName="Laydon, Ashlie E (DOH)"/>
        <t:Anchor>
          <t:Comment id="974098308"/>
        </t:Anchor>
        <t:SetTitle title="Add this to 5.7- @DeLong, David J (DOH) "/>
      </t:Event>
      <t:Event id="{BCCC28D9-A7B8-4B5F-A22A-9C90CFEAA227}" time="2025-07-07T00:21:56.262Z">
        <t:Attribution userId="S::Ashlie.Laydon@doh.wa.gov::a2f6b464-084e-4915-a673-31d94cde6670" userProvider="AD" userName="Laydon, Ashlie E (DO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1B9F7D2FAED046906791E8FD037197" ma:contentTypeVersion="24" ma:contentTypeDescription="Create a new document." ma:contentTypeScope="" ma:versionID="c21fe34d4900369aaf4e7d36fa8523e4">
  <xsd:schema xmlns:xsd="http://www.w3.org/2001/XMLSchema" xmlns:xs="http://www.w3.org/2001/XMLSchema" xmlns:p="http://schemas.microsoft.com/office/2006/metadata/properties" xmlns:ns1="http://schemas.microsoft.com/sharepoint/v3" xmlns:ns2="93138f86-54c9-408a-b04d-d6f8636ef817" xmlns:ns3="e43c669b-b340-4b16-8e11-babce777c158" targetNamespace="http://schemas.microsoft.com/office/2006/metadata/properties" ma:root="true" ma:fieldsID="aa701765edce626e6999bb25f5d47f10" ns1:_="" ns2:_="" ns3:_="">
    <xsd:import namespace="http://schemas.microsoft.com/sharepoint/v3"/>
    <xsd:import namespace="93138f86-54c9-408a-b04d-d6f8636ef817"/>
    <xsd:import namespace="e43c669b-b340-4b16-8e11-babce777c1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38f86-54c9-408a-b04d-d6f8636ef8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3c669b-b340-4b16-8e11-babce777c1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df93ca5-c18e-4713-81c1-f12a10c5d6a2}" ma:internalName="TaxCatchAll" ma:showField="CatchAllData" ma:web="e43c669b-b340-4b16-8e11-babce777c1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43c669b-b340-4b16-8e11-babce777c158" xsi:nil="true"/>
    <_ip_UnifiedCompliancePolicyProperties xmlns="http://schemas.microsoft.com/sharepoint/v3" xsi:nil="true"/>
    <lcf76f155ced4ddcb4097134ff3c332f xmlns="93138f86-54c9-408a-b04d-d6f8636ef8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63B492-5BB7-458F-8AE3-0F9A98ADAF5E}">
  <ds:schemaRefs>
    <ds:schemaRef ds:uri="http://schemas.openxmlformats.org/officeDocument/2006/bibliography"/>
  </ds:schemaRefs>
</ds:datastoreItem>
</file>

<file path=customXml/itemProps2.xml><?xml version="1.0" encoding="utf-8"?>
<ds:datastoreItem xmlns:ds="http://schemas.openxmlformats.org/officeDocument/2006/customXml" ds:itemID="{9FD42C40-69DF-4568-9C3D-19817E9D4035}">
  <ds:schemaRefs>
    <ds:schemaRef ds:uri="http://schemas.microsoft.com/sharepoint/v3/contenttype/forms"/>
  </ds:schemaRefs>
</ds:datastoreItem>
</file>

<file path=customXml/itemProps3.xml><?xml version="1.0" encoding="utf-8"?>
<ds:datastoreItem xmlns:ds="http://schemas.openxmlformats.org/officeDocument/2006/customXml" ds:itemID="{C549208D-ECD2-49C5-A4DD-D22E13177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138f86-54c9-408a-b04d-d6f8636ef817"/>
    <ds:schemaRef ds:uri="e43c669b-b340-4b16-8e11-babce777c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C39E8A-9164-414F-A462-0D4E323DDA3C}">
  <ds:schemaRefs>
    <ds:schemaRef ds:uri="http://schemas.microsoft.com/office/infopath/2007/PartnerControls"/>
    <ds:schemaRef ds:uri="http://purl.org/dc/elements/1.1/"/>
    <ds:schemaRef ds:uri="http://schemas.microsoft.com/office/2006/documentManagement/types"/>
    <ds:schemaRef ds:uri="e43c669b-b340-4b16-8e11-babce777c158"/>
    <ds:schemaRef ds:uri="http://purl.org/dc/terms/"/>
    <ds:schemaRef ds:uri="93138f86-54c9-408a-b04d-d6f8636ef817"/>
    <ds:schemaRef ds:uri="http://purl.org/dc/dcmitype/"/>
    <ds:schemaRef ds:uri="http://www.w3.org/XML/1998/namespace"/>
    <ds:schemaRef ds:uri="http://schemas.openxmlformats.org/package/2006/metadata/core-properties"/>
    <ds:schemaRef ds:uri="http://schemas.microsoft.com/sharepoint/v3"/>
    <ds:schemaRef ds:uri="http://schemas.microsoft.com/office/2006/metadata/properties"/>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Normal</Template>
  <TotalTime>1</TotalTime>
  <Pages>140</Pages>
  <Words>45863</Words>
  <Characters>243368</Characters>
  <Application>Microsoft Office Word</Application>
  <DocSecurity>4</DocSecurity>
  <Lines>12168</Lines>
  <Paragraphs>10329</Paragraphs>
  <ScaleCrop>false</ScaleCrop>
  <Company/>
  <LinksUpToDate>false</LinksUpToDate>
  <CharactersWithSpaces>278902</CharactersWithSpaces>
  <SharedDoc>false</SharedDoc>
  <HLinks>
    <vt:vector size="408" baseType="variant">
      <vt:variant>
        <vt:i4>2621548</vt:i4>
      </vt:variant>
      <vt:variant>
        <vt:i4>51</vt:i4>
      </vt:variant>
      <vt:variant>
        <vt:i4>0</vt:i4>
      </vt:variant>
      <vt:variant>
        <vt:i4>5</vt:i4>
      </vt:variant>
      <vt:variant>
        <vt:lpwstr>http://app.leg.wa.gov/WAC/default.aspx?cite=246-10</vt:lpwstr>
      </vt:variant>
      <vt:variant>
        <vt:lpwstr/>
      </vt:variant>
      <vt:variant>
        <vt:i4>458837</vt:i4>
      </vt:variant>
      <vt:variant>
        <vt:i4>48</vt:i4>
      </vt:variant>
      <vt:variant>
        <vt:i4>0</vt:i4>
      </vt:variant>
      <vt:variant>
        <vt:i4>5</vt:i4>
      </vt:variant>
      <vt:variant>
        <vt:lpwstr>http://app.leg.wa.gov/RCW/default.aspx?cite=34.05</vt:lpwstr>
      </vt:variant>
      <vt:variant>
        <vt:lpwstr/>
      </vt:variant>
      <vt:variant>
        <vt:i4>7929953</vt:i4>
      </vt:variant>
      <vt:variant>
        <vt:i4>45</vt:i4>
      </vt:variant>
      <vt:variant>
        <vt:i4>0</vt:i4>
      </vt:variant>
      <vt:variant>
        <vt:i4>5</vt:i4>
      </vt:variant>
      <vt:variant>
        <vt:lpwstr>https://app.leg.wa.gov/RCW/default.aspx?cite=70.90</vt:lpwstr>
      </vt:variant>
      <vt:variant>
        <vt:lpwstr/>
      </vt:variant>
      <vt:variant>
        <vt:i4>7929953</vt:i4>
      </vt:variant>
      <vt:variant>
        <vt:i4>42</vt:i4>
      </vt:variant>
      <vt:variant>
        <vt:i4>0</vt:i4>
      </vt:variant>
      <vt:variant>
        <vt:i4>5</vt:i4>
      </vt:variant>
      <vt:variant>
        <vt:lpwstr>https://app.leg.wa.gov/RCW/default.aspx?cite=70.90</vt:lpwstr>
      </vt:variant>
      <vt:variant>
        <vt:lpwstr/>
      </vt:variant>
      <vt:variant>
        <vt:i4>7929953</vt:i4>
      </vt:variant>
      <vt:variant>
        <vt:i4>39</vt:i4>
      </vt:variant>
      <vt:variant>
        <vt:i4>0</vt:i4>
      </vt:variant>
      <vt:variant>
        <vt:i4>5</vt:i4>
      </vt:variant>
      <vt:variant>
        <vt:lpwstr>https://app.leg.wa.gov/RCW/default.aspx?cite=70.90</vt:lpwstr>
      </vt:variant>
      <vt:variant>
        <vt:lpwstr/>
      </vt:variant>
      <vt:variant>
        <vt:i4>7929953</vt:i4>
      </vt:variant>
      <vt:variant>
        <vt:i4>36</vt:i4>
      </vt:variant>
      <vt:variant>
        <vt:i4>0</vt:i4>
      </vt:variant>
      <vt:variant>
        <vt:i4>5</vt:i4>
      </vt:variant>
      <vt:variant>
        <vt:lpwstr>https://app.leg.wa.gov/RCW/default.aspx?cite=70.90</vt:lpwstr>
      </vt:variant>
      <vt:variant>
        <vt:lpwstr/>
      </vt:variant>
      <vt:variant>
        <vt:i4>5046350</vt:i4>
      </vt:variant>
      <vt:variant>
        <vt:i4>33</vt:i4>
      </vt:variant>
      <vt:variant>
        <vt:i4>0</vt:i4>
      </vt:variant>
      <vt:variant>
        <vt:i4>5</vt:i4>
      </vt:variant>
      <vt:variant>
        <vt:lpwstr>https://app.leg.wa.gov/wac/default.aspx?cite=296-901</vt:lpwstr>
      </vt:variant>
      <vt:variant>
        <vt:lpwstr/>
      </vt:variant>
      <vt:variant>
        <vt:i4>7929953</vt:i4>
      </vt:variant>
      <vt:variant>
        <vt:i4>30</vt:i4>
      </vt:variant>
      <vt:variant>
        <vt:i4>0</vt:i4>
      </vt:variant>
      <vt:variant>
        <vt:i4>5</vt:i4>
      </vt:variant>
      <vt:variant>
        <vt:lpwstr>https://app.leg.wa.gov/RCW/default.aspx?cite=70.90</vt:lpwstr>
      </vt:variant>
      <vt:variant>
        <vt:lpwstr/>
      </vt:variant>
      <vt:variant>
        <vt:i4>7929953</vt:i4>
      </vt:variant>
      <vt:variant>
        <vt:i4>27</vt:i4>
      </vt:variant>
      <vt:variant>
        <vt:i4>0</vt:i4>
      </vt:variant>
      <vt:variant>
        <vt:i4>5</vt:i4>
      </vt:variant>
      <vt:variant>
        <vt:lpwstr>https://app.leg.wa.gov/RCW/default.aspx?cite=70.90</vt:lpwstr>
      </vt:variant>
      <vt:variant>
        <vt:lpwstr/>
      </vt:variant>
      <vt:variant>
        <vt:i4>7929953</vt:i4>
      </vt:variant>
      <vt:variant>
        <vt:i4>24</vt:i4>
      </vt:variant>
      <vt:variant>
        <vt:i4>0</vt:i4>
      </vt:variant>
      <vt:variant>
        <vt:i4>5</vt:i4>
      </vt:variant>
      <vt:variant>
        <vt:lpwstr>https://app.leg.wa.gov/RCW/default.aspx?cite=70.90</vt:lpwstr>
      </vt:variant>
      <vt:variant>
        <vt:lpwstr/>
      </vt:variant>
      <vt:variant>
        <vt:i4>6553715</vt:i4>
      </vt:variant>
      <vt:variant>
        <vt:i4>21</vt:i4>
      </vt:variant>
      <vt:variant>
        <vt:i4>0</vt:i4>
      </vt:variant>
      <vt:variant>
        <vt:i4>5</vt:i4>
      </vt:variant>
      <vt:variant>
        <vt:lpwstr>https://app.leg.wa.gov/wac/default.aspx?cite=458-20-166</vt:lpwstr>
      </vt:variant>
      <vt:variant>
        <vt:lpwstr/>
      </vt:variant>
      <vt:variant>
        <vt:i4>8323183</vt:i4>
      </vt:variant>
      <vt:variant>
        <vt:i4>18</vt:i4>
      </vt:variant>
      <vt:variant>
        <vt:i4>0</vt:i4>
      </vt:variant>
      <vt:variant>
        <vt:i4>5</vt:i4>
      </vt:variant>
      <vt:variant>
        <vt:lpwstr>https://app.leg.wa.gov/RCW/default.aspx?cite=64.37</vt:lpwstr>
      </vt:variant>
      <vt:variant>
        <vt:lpwstr/>
      </vt:variant>
      <vt:variant>
        <vt:i4>7864446</vt:i4>
      </vt:variant>
      <vt:variant>
        <vt:i4>15</vt:i4>
      </vt:variant>
      <vt:variant>
        <vt:i4>0</vt:i4>
      </vt:variant>
      <vt:variant>
        <vt:i4>5</vt:i4>
      </vt:variant>
      <vt:variant>
        <vt:lpwstr>https://app.leg.wa.gov/RCW/default.aspx?cite=70.90.110</vt:lpwstr>
      </vt:variant>
      <vt:variant>
        <vt:lpwstr/>
      </vt:variant>
      <vt:variant>
        <vt:i4>8126564</vt:i4>
      </vt:variant>
      <vt:variant>
        <vt:i4>12</vt:i4>
      </vt:variant>
      <vt:variant>
        <vt:i4>0</vt:i4>
      </vt:variant>
      <vt:variant>
        <vt:i4>5</vt:i4>
      </vt:variant>
      <vt:variant>
        <vt:lpwstr>https://app.leg.wa.gov/rcw/default.aspx?cite=18.43</vt:lpwstr>
      </vt:variant>
      <vt:variant>
        <vt:lpwstr/>
      </vt:variant>
      <vt:variant>
        <vt:i4>7798880</vt:i4>
      </vt:variant>
      <vt:variant>
        <vt:i4>9</vt:i4>
      </vt:variant>
      <vt:variant>
        <vt:i4>0</vt:i4>
      </vt:variant>
      <vt:variant>
        <vt:i4>5</vt:i4>
      </vt:variant>
      <vt:variant>
        <vt:lpwstr>https://app.leg.wa.gov/rcw/default.aspx?cite=18.08</vt:lpwstr>
      </vt:variant>
      <vt:variant>
        <vt:lpwstr/>
      </vt:variant>
      <vt:variant>
        <vt:i4>4653125</vt:i4>
      </vt:variant>
      <vt:variant>
        <vt:i4>6</vt:i4>
      </vt:variant>
      <vt:variant>
        <vt:i4>0</vt:i4>
      </vt:variant>
      <vt:variant>
        <vt:i4>5</vt:i4>
      </vt:variant>
      <vt:variant>
        <vt:lpwstr>https://app.leg.wa.gov/WAC/default.aspx?cite=246-260</vt:lpwstr>
      </vt:variant>
      <vt:variant>
        <vt:lpwstr/>
      </vt:variant>
      <vt:variant>
        <vt:i4>5767206</vt:i4>
      </vt:variant>
      <vt:variant>
        <vt:i4>3</vt:i4>
      </vt:variant>
      <vt:variant>
        <vt:i4>0</vt:i4>
      </vt:variant>
      <vt:variant>
        <vt:i4>5</vt:i4>
      </vt:variant>
      <vt:variant>
        <vt:lpwstr>mailto:waterrecreation@doh.wa.gov</vt:lpwstr>
      </vt:variant>
      <vt:variant>
        <vt:lpwstr/>
      </vt:variant>
      <vt:variant>
        <vt:i4>1376324</vt:i4>
      </vt:variant>
      <vt:variant>
        <vt:i4>0</vt:i4>
      </vt:variant>
      <vt:variant>
        <vt:i4>0</vt:i4>
      </vt:variant>
      <vt:variant>
        <vt:i4>5</vt:i4>
      </vt:variant>
      <vt:variant>
        <vt:lpwstr>https://www.cdc.gov/model-aquatic-health-code/media/pdfs/2024/11/5th-Ed-MAHC-Code-508.pdf</vt:lpwstr>
      </vt:variant>
      <vt:variant>
        <vt:lpwstr/>
      </vt:variant>
      <vt:variant>
        <vt:i4>8060998</vt:i4>
      </vt:variant>
      <vt:variant>
        <vt:i4>147</vt:i4>
      </vt:variant>
      <vt:variant>
        <vt:i4>0</vt:i4>
      </vt:variant>
      <vt:variant>
        <vt:i4>5</vt:i4>
      </vt:variant>
      <vt:variant>
        <vt:lpwstr>mailto:Joe.Graham@doh.wa.gov</vt:lpwstr>
      </vt:variant>
      <vt:variant>
        <vt:lpwstr/>
      </vt:variant>
      <vt:variant>
        <vt:i4>37</vt:i4>
      </vt:variant>
      <vt:variant>
        <vt:i4>144</vt:i4>
      </vt:variant>
      <vt:variant>
        <vt:i4>0</vt:i4>
      </vt:variant>
      <vt:variant>
        <vt:i4>5</vt:i4>
      </vt:variant>
      <vt:variant>
        <vt:lpwstr>mailto:Katitza.Holthaus@doh.wa.gov</vt:lpwstr>
      </vt:variant>
      <vt:variant>
        <vt:lpwstr/>
      </vt:variant>
      <vt:variant>
        <vt:i4>37</vt:i4>
      </vt:variant>
      <vt:variant>
        <vt:i4>141</vt:i4>
      </vt:variant>
      <vt:variant>
        <vt:i4>0</vt:i4>
      </vt:variant>
      <vt:variant>
        <vt:i4>5</vt:i4>
      </vt:variant>
      <vt:variant>
        <vt:lpwstr>mailto:Katitza.Holthaus@doh.wa.gov</vt:lpwstr>
      </vt:variant>
      <vt:variant>
        <vt:lpwstr/>
      </vt:variant>
      <vt:variant>
        <vt:i4>37</vt:i4>
      </vt:variant>
      <vt:variant>
        <vt:i4>138</vt:i4>
      </vt:variant>
      <vt:variant>
        <vt:i4>0</vt:i4>
      </vt:variant>
      <vt:variant>
        <vt:i4>5</vt:i4>
      </vt:variant>
      <vt:variant>
        <vt:lpwstr>mailto:Katitza.Holthaus@doh.wa.gov</vt:lpwstr>
      </vt:variant>
      <vt:variant>
        <vt:lpwstr/>
      </vt:variant>
      <vt:variant>
        <vt:i4>8060998</vt:i4>
      </vt:variant>
      <vt:variant>
        <vt:i4>135</vt:i4>
      </vt:variant>
      <vt:variant>
        <vt:i4>0</vt:i4>
      </vt:variant>
      <vt:variant>
        <vt:i4>5</vt:i4>
      </vt:variant>
      <vt:variant>
        <vt:lpwstr>mailto:Joe.Graham@doh.wa.gov</vt:lpwstr>
      </vt:variant>
      <vt:variant>
        <vt:lpwstr/>
      </vt:variant>
      <vt:variant>
        <vt:i4>5832802</vt:i4>
      </vt:variant>
      <vt:variant>
        <vt:i4>132</vt:i4>
      </vt:variant>
      <vt:variant>
        <vt:i4>0</vt:i4>
      </vt:variant>
      <vt:variant>
        <vt:i4>5</vt:i4>
      </vt:variant>
      <vt:variant>
        <vt:lpwstr>mailto:Alyssa.Payne@doh.wa.gov</vt:lpwstr>
      </vt:variant>
      <vt:variant>
        <vt:lpwstr/>
      </vt:variant>
      <vt:variant>
        <vt:i4>2883588</vt:i4>
      </vt:variant>
      <vt:variant>
        <vt:i4>129</vt:i4>
      </vt:variant>
      <vt:variant>
        <vt:i4>0</vt:i4>
      </vt:variant>
      <vt:variant>
        <vt:i4>5</vt:i4>
      </vt:variant>
      <vt:variant>
        <vt:lpwstr>mailto:Justin.Law@doh.wa.gov</vt:lpwstr>
      </vt:variant>
      <vt:variant>
        <vt:lpwstr/>
      </vt:variant>
      <vt:variant>
        <vt:i4>196667</vt:i4>
      </vt:variant>
      <vt:variant>
        <vt:i4>126</vt:i4>
      </vt:variant>
      <vt:variant>
        <vt:i4>0</vt:i4>
      </vt:variant>
      <vt:variant>
        <vt:i4>5</vt:i4>
      </vt:variant>
      <vt:variant>
        <vt:lpwstr>mailto:David.DeLong@doh.wa.gov</vt:lpwstr>
      </vt:variant>
      <vt:variant>
        <vt:lpwstr/>
      </vt:variant>
      <vt:variant>
        <vt:i4>196667</vt:i4>
      </vt:variant>
      <vt:variant>
        <vt:i4>123</vt:i4>
      </vt:variant>
      <vt:variant>
        <vt:i4>0</vt:i4>
      </vt:variant>
      <vt:variant>
        <vt:i4>5</vt:i4>
      </vt:variant>
      <vt:variant>
        <vt:lpwstr>mailto:David.DeLong@doh.wa.gov</vt:lpwstr>
      </vt:variant>
      <vt:variant>
        <vt:lpwstr/>
      </vt:variant>
      <vt:variant>
        <vt:i4>196667</vt:i4>
      </vt:variant>
      <vt:variant>
        <vt:i4>120</vt:i4>
      </vt:variant>
      <vt:variant>
        <vt:i4>0</vt:i4>
      </vt:variant>
      <vt:variant>
        <vt:i4>5</vt:i4>
      </vt:variant>
      <vt:variant>
        <vt:lpwstr>mailto:David.DeLong@doh.wa.gov</vt:lpwstr>
      </vt:variant>
      <vt:variant>
        <vt:lpwstr/>
      </vt:variant>
      <vt:variant>
        <vt:i4>8192077</vt:i4>
      </vt:variant>
      <vt:variant>
        <vt:i4>117</vt:i4>
      </vt:variant>
      <vt:variant>
        <vt:i4>0</vt:i4>
      </vt:variant>
      <vt:variant>
        <vt:i4>5</vt:i4>
      </vt:variant>
      <vt:variant>
        <vt:lpwstr>mailto:Ashlie.Laydon@doh.wa.gov</vt:lpwstr>
      </vt:variant>
      <vt:variant>
        <vt:lpwstr/>
      </vt:variant>
      <vt:variant>
        <vt:i4>196667</vt:i4>
      </vt:variant>
      <vt:variant>
        <vt:i4>114</vt:i4>
      </vt:variant>
      <vt:variant>
        <vt:i4>0</vt:i4>
      </vt:variant>
      <vt:variant>
        <vt:i4>5</vt:i4>
      </vt:variant>
      <vt:variant>
        <vt:lpwstr>mailto:David.DeLong@doh.wa.gov</vt:lpwstr>
      </vt:variant>
      <vt:variant>
        <vt:lpwstr/>
      </vt:variant>
      <vt:variant>
        <vt:i4>37</vt:i4>
      </vt:variant>
      <vt:variant>
        <vt:i4>111</vt:i4>
      </vt:variant>
      <vt:variant>
        <vt:i4>0</vt:i4>
      </vt:variant>
      <vt:variant>
        <vt:i4>5</vt:i4>
      </vt:variant>
      <vt:variant>
        <vt:lpwstr>mailto:Katitza.Holthaus@doh.wa.gov</vt:lpwstr>
      </vt:variant>
      <vt:variant>
        <vt:lpwstr/>
      </vt:variant>
      <vt:variant>
        <vt:i4>37</vt:i4>
      </vt:variant>
      <vt:variant>
        <vt:i4>108</vt:i4>
      </vt:variant>
      <vt:variant>
        <vt:i4>0</vt:i4>
      </vt:variant>
      <vt:variant>
        <vt:i4>5</vt:i4>
      </vt:variant>
      <vt:variant>
        <vt:lpwstr>mailto:Katitza.Holthaus@doh.wa.gov</vt:lpwstr>
      </vt:variant>
      <vt:variant>
        <vt:lpwstr/>
      </vt:variant>
      <vt:variant>
        <vt:i4>2883588</vt:i4>
      </vt:variant>
      <vt:variant>
        <vt:i4>105</vt:i4>
      </vt:variant>
      <vt:variant>
        <vt:i4>0</vt:i4>
      </vt:variant>
      <vt:variant>
        <vt:i4>5</vt:i4>
      </vt:variant>
      <vt:variant>
        <vt:lpwstr>mailto:Justin.Law@doh.wa.gov</vt:lpwstr>
      </vt:variant>
      <vt:variant>
        <vt:lpwstr/>
      </vt:variant>
      <vt:variant>
        <vt:i4>5832802</vt:i4>
      </vt:variant>
      <vt:variant>
        <vt:i4>102</vt:i4>
      </vt:variant>
      <vt:variant>
        <vt:i4>0</vt:i4>
      </vt:variant>
      <vt:variant>
        <vt:i4>5</vt:i4>
      </vt:variant>
      <vt:variant>
        <vt:lpwstr>mailto:Alyssa.Payne@doh.wa.gov</vt:lpwstr>
      </vt:variant>
      <vt:variant>
        <vt:lpwstr/>
      </vt:variant>
      <vt:variant>
        <vt:i4>7536682</vt:i4>
      </vt:variant>
      <vt:variant>
        <vt:i4>99</vt:i4>
      </vt:variant>
      <vt:variant>
        <vt:i4>0</vt:i4>
      </vt:variant>
      <vt:variant>
        <vt:i4>5</vt:i4>
      </vt:variant>
      <vt:variant>
        <vt:lpwstr>https://stateofwa.sharepoint.com/:w:/r/sites/DOH-WaterRecreationTAC/Shared Documents/General/Draft Rules/Draft Rule; 6.3.docx?d=w2edfa02b38244e94bf8cf44b660439a9&amp;csf=1&amp;web=1&amp;e=hpgayv</vt:lpwstr>
      </vt:variant>
      <vt:variant>
        <vt:lpwstr/>
      </vt:variant>
      <vt:variant>
        <vt:i4>2883588</vt:i4>
      </vt:variant>
      <vt:variant>
        <vt:i4>96</vt:i4>
      </vt:variant>
      <vt:variant>
        <vt:i4>0</vt:i4>
      </vt:variant>
      <vt:variant>
        <vt:i4>5</vt:i4>
      </vt:variant>
      <vt:variant>
        <vt:lpwstr>mailto:Justin.Law@doh.wa.gov</vt:lpwstr>
      </vt:variant>
      <vt:variant>
        <vt:lpwstr/>
      </vt:variant>
      <vt:variant>
        <vt:i4>196667</vt:i4>
      </vt:variant>
      <vt:variant>
        <vt:i4>93</vt:i4>
      </vt:variant>
      <vt:variant>
        <vt:i4>0</vt:i4>
      </vt:variant>
      <vt:variant>
        <vt:i4>5</vt:i4>
      </vt:variant>
      <vt:variant>
        <vt:lpwstr>mailto:David.DeLong@doh.wa.gov</vt:lpwstr>
      </vt:variant>
      <vt:variant>
        <vt:lpwstr/>
      </vt:variant>
      <vt:variant>
        <vt:i4>8060998</vt:i4>
      </vt:variant>
      <vt:variant>
        <vt:i4>90</vt:i4>
      </vt:variant>
      <vt:variant>
        <vt:i4>0</vt:i4>
      </vt:variant>
      <vt:variant>
        <vt:i4>5</vt:i4>
      </vt:variant>
      <vt:variant>
        <vt:lpwstr>mailto:Joe.Graham@doh.wa.gov</vt:lpwstr>
      </vt:variant>
      <vt:variant>
        <vt:lpwstr/>
      </vt:variant>
      <vt:variant>
        <vt:i4>196667</vt:i4>
      </vt:variant>
      <vt:variant>
        <vt:i4>87</vt:i4>
      </vt:variant>
      <vt:variant>
        <vt:i4>0</vt:i4>
      </vt:variant>
      <vt:variant>
        <vt:i4>5</vt:i4>
      </vt:variant>
      <vt:variant>
        <vt:lpwstr>mailto:David.DeLong@doh.wa.gov</vt:lpwstr>
      </vt:variant>
      <vt:variant>
        <vt:lpwstr/>
      </vt:variant>
      <vt:variant>
        <vt:i4>37</vt:i4>
      </vt:variant>
      <vt:variant>
        <vt:i4>84</vt:i4>
      </vt:variant>
      <vt:variant>
        <vt:i4>0</vt:i4>
      </vt:variant>
      <vt:variant>
        <vt:i4>5</vt:i4>
      </vt:variant>
      <vt:variant>
        <vt:lpwstr>mailto:Katitza.Holthaus@doh.wa.gov</vt:lpwstr>
      </vt:variant>
      <vt:variant>
        <vt:lpwstr/>
      </vt:variant>
      <vt:variant>
        <vt:i4>196667</vt:i4>
      </vt:variant>
      <vt:variant>
        <vt:i4>81</vt:i4>
      </vt:variant>
      <vt:variant>
        <vt:i4>0</vt:i4>
      </vt:variant>
      <vt:variant>
        <vt:i4>5</vt:i4>
      </vt:variant>
      <vt:variant>
        <vt:lpwstr>mailto:David.DeLong@doh.wa.gov</vt:lpwstr>
      </vt:variant>
      <vt:variant>
        <vt:lpwstr/>
      </vt:variant>
      <vt:variant>
        <vt:i4>196667</vt:i4>
      </vt:variant>
      <vt:variant>
        <vt:i4>78</vt:i4>
      </vt:variant>
      <vt:variant>
        <vt:i4>0</vt:i4>
      </vt:variant>
      <vt:variant>
        <vt:i4>5</vt:i4>
      </vt:variant>
      <vt:variant>
        <vt:lpwstr>mailto:David.DeLong@doh.wa.gov</vt:lpwstr>
      </vt:variant>
      <vt:variant>
        <vt:lpwstr/>
      </vt:variant>
      <vt:variant>
        <vt:i4>196667</vt:i4>
      </vt:variant>
      <vt:variant>
        <vt:i4>75</vt:i4>
      </vt:variant>
      <vt:variant>
        <vt:i4>0</vt:i4>
      </vt:variant>
      <vt:variant>
        <vt:i4>5</vt:i4>
      </vt:variant>
      <vt:variant>
        <vt:lpwstr>mailto:David.DeLong@doh.wa.gov</vt:lpwstr>
      </vt:variant>
      <vt:variant>
        <vt:lpwstr/>
      </vt:variant>
      <vt:variant>
        <vt:i4>196667</vt:i4>
      </vt:variant>
      <vt:variant>
        <vt:i4>72</vt:i4>
      </vt:variant>
      <vt:variant>
        <vt:i4>0</vt:i4>
      </vt:variant>
      <vt:variant>
        <vt:i4>5</vt:i4>
      </vt:variant>
      <vt:variant>
        <vt:lpwstr>mailto:David.DeLong@doh.wa.gov</vt:lpwstr>
      </vt:variant>
      <vt:variant>
        <vt:lpwstr/>
      </vt:variant>
      <vt:variant>
        <vt:i4>720970</vt:i4>
      </vt:variant>
      <vt:variant>
        <vt:i4>69</vt:i4>
      </vt:variant>
      <vt:variant>
        <vt:i4>0</vt:i4>
      </vt:variant>
      <vt:variant>
        <vt:i4>5</vt:i4>
      </vt:variant>
      <vt:variant>
        <vt:lpwstr>https://www.nfpa.org/en/for-professionals/codes-and-standards/list-of-codes-and-standards</vt:lpwstr>
      </vt:variant>
      <vt:variant>
        <vt:lpwstr>aq=%40culture%3D%22en%22&amp;cq=%40tagtype%3D%3D(%22Standards%20Development%20Process%22)%20%20&amp;numberOfResults=12&amp;sortCriteria=%40computedproductid%20ascending%2C%40productid%20ascending&amp;f[a8e18935-f182-44cb-84d4-1de502c58d8d]=Electrical%20Safety</vt:lpwstr>
      </vt:variant>
      <vt:variant>
        <vt:i4>196667</vt:i4>
      </vt:variant>
      <vt:variant>
        <vt:i4>66</vt:i4>
      </vt:variant>
      <vt:variant>
        <vt:i4>0</vt:i4>
      </vt:variant>
      <vt:variant>
        <vt:i4>5</vt:i4>
      </vt:variant>
      <vt:variant>
        <vt:lpwstr>mailto:David.DeLong@doh.wa.gov</vt:lpwstr>
      </vt:variant>
      <vt:variant>
        <vt:lpwstr/>
      </vt:variant>
      <vt:variant>
        <vt:i4>8192077</vt:i4>
      </vt:variant>
      <vt:variant>
        <vt:i4>63</vt:i4>
      </vt:variant>
      <vt:variant>
        <vt:i4>0</vt:i4>
      </vt:variant>
      <vt:variant>
        <vt:i4>5</vt:i4>
      </vt:variant>
      <vt:variant>
        <vt:lpwstr>mailto:Ashlie.Laydon@doh.wa.gov</vt:lpwstr>
      </vt:variant>
      <vt:variant>
        <vt:lpwstr/>
      </vt:variant>
      <vt:variant>
        <vt:i4>196667</vt:i4>
      </vt:variant>
      <vt:variant>
        <vt:i4>60</vt:i4>
      </vt:variant>
      <vt:variant>
        <vt:i4>0</vt:i4>
      </vt:variant>
      <vt:variant>
        <vt:i4>5</vt:i4>
      </vt:variant>
      <vt:variant>
        <vt:lpwstr>mailto:David.DeLong@doh.wa.gov</vt:lpwstr>
      </vt:variant>
      <vt:variant>
        <vt:lpwstr/>
      </vt:variant>
      <vt:variant>
        <vt:i4>8192077</vt:i4>
      </vt:variant>
      <vt:variant>
        <vt:i4>57</vt:i4>
      </vt:variant>
      <vt:variant>
        <vt:i4>0</vt:i4>
      </vt:variant>
      <vt:variant>
        <vt:i4>5</vt:i4>
      </vt:variant>
      <vt:variant>
        <vt:lpwstr>mailto:Ashlie.Laydon@doh.wa.gov</vt:lpwstr>
      </vt:variant>
      <vt:variant>
        <vt:lpwstr/>
      </vt:variant>
      <vt:variant>
        <vt:i4>37</vt:i4>
      </vt:variant>
      <vt:variant>
        <vt:i4>54</vt:i4>
      </vt:variant>
      <vt:variant>
        <vt:i4>0</vt:i4>
      </vt:variant>
      <vt:variant>
        <vt:i4>5</vt:i4>
      </vt:variant>
      <vt:variant>
        <vt:lpwstr>mailto:Katitza.Holthaus@doh.wa.gov</vt:lpwstr>
      </vt:variant>
      <vt:variant>
        <vt:lpwstr/>
      </vt:variant>
      <vt:variant>
        <vt:i4>8192077</vt:i4>
      </vt:variant>
      <vt:variant>
        <vt:i4>51</vt:i4>
      </vt:variant>
      <vt:variant>
        <vt:i4>0</vt:i4>
      </vt:variant>
      <vt:variant>
        <vt:i4>5</vt:i4>
      </vt:variant>
      <vt:variant>
        <vt:lpwstr>mailto:Ashlie.Laydon@doh.wa.gov</vt:lpwstr>
      </vt:variant>
      <vt:variant>
        <vt:lpwstr/>
      </vt:variant>
      <vt:variant>
        <vt:i4>196667</vt:i4>
      </vt:variant>
      <vt:variant>
        <vt:i4>48</vt:i4>
      </vt:variant>
      <vt:variant>
        <vt:i4>0</vt:i4>
      </vt:variant>
      <vt:variant>
        <vt:i4>5</vt:i4>
      </vt:variant>
      <vt:variant>
        <vt:lpwstr>mailto:David.DeLong@doh.wa.gov</vt:lpwstr>
      </vt:variant>
      <vt:variant>
        <vt:lpwstr/>
      </vt:variant>
      <vt:variant>
        <vt:i4>8192077</vt:i4>
      </vt:variant>
      <vt:variant>
        <vt:i4>45</vt:i4>
      </vt:variant>
      <vt:variant>
        <vt:i4>0</vt:i4>
      </vt:variant>
      <vt:variant>
        <vt:i4>5</vt:i4>
      </vt:variant>
      <vt:variant>
        <vt:lpwstr>mailto:Ashlie.Laydon@doh.wa.gov</vt:lpwstr>
      </vt:variant>
      <vt:variant>
        <vt:lpwstr/>
      </vt:variant>
      <vt:variant>
        <vt:i4>196667</vt:i4>
      </vt:variant>
      <vt:variant>
        <vt:i4>42</vt:i4>
      </vt:variant>
      <vt:variant>
        <vt:i4>0</vt:i4>
      </vt:variant>
      <vt:variant>
        <vt:i4>5</vt:i4>
      </vt:variant>
      <vt:variant>
        <vt:lpwstr>mailto:David.DeLong@doh.wa.gov</vt:lpwstr>
      </vt:variant>
      <vt:variant>
        <vt:lpwstr/>
      </vt:variant>
      <vt:variant>
        <vt:i4>37</vt:i4>
      </vt:variant>
      <vt:variant>
        <vt:i4>39</vt:i4>
      </vt:variant>
      <vt:variant>
        <vt:i4>0</vt:i4>
      </vt:variant>
      <vt:variant>
        <vt:i4>5</vt:i4>
      </vt:variant>
      <vt:variant>
        <vt:lpwstr>mailto:Katitza.Holthaus@doh.wa.gov</vt:lpwstr>
      </vt:variant>
      <vt:variant>
        <vt:lpwstr/>
      </vt:variant>
      <vt:variant>
        <vt:i4>196667</vt:i4>
      </vt:variant>
      <vt:variant>
        <vt:i4>36</vt:i4>
      </vt:variant>
      <vt:variant>
        <vt:i4>0</vt:i4>
      </vt:variant>
      <vt:variant>
        <vt:i4>5</vt:i4>
      </vt:variant>
      <vt:variant>
        <vt:lpwstr>mailto:David.DeLong@doh.wa.gov</vt:lpwstr>
      </vt:variant>
      <vt:variant>
        <vt:lpwstr/>
      </vt:variant>
      <vt:variant>
        <vt:i4>8060998</vt:i4>
      </vt:variant>
      <vt:variant>
        <vt:i4>33</vt:i4>
      </vt:variant>
      <vt:variant>
        <vt:i4>0</vt:i4>
      </vt:variant>
      <vt:variant>
        <vt:i4>5</vt:i4>
      </vt:variant>
      <vt:variant>
        <vt:lpwstr>mailto:Joe.Graham@doh.wa.gov</vt:lpwstr>
      </vt:variant>
      <vt:variant>
        <vt:lpwstr/>
      </vt:variant>
      <vt:variant>
        <vt:i4>8192077</vt:i4>
      </vt:variant>
      <vt:variant>
        <vt:i4>30</vt:i4>
      </vt:variant>
      <vt:variant>
        <vt:i4>0</vt:i4>
      </vt:variant>
      <vt:variant>
        <vt:i4>5</vt:i4>
      </vt:variant>
      <vt:variant>
        <vt:lpwstr>mailto:Ashlie.Laydon@doh.wa.gov</vt:lpwstr>
      </vt:variant>
      <vt:variant>
        <vt:lpwstr/>
      </vt:variant>
      <vt:variant>
        <vt:i4>852034</vt:i4>
      </vt:variant>
      <vt:variant>
        <vt:i4>27</vt:i4>
      </vt:variant>
      <vt:variant>
        <vt:i4>0</vt:i4>
      </vt:variant>
      <vt:variant>
        <vt:i4>5</vt:i4>
      </vt:variant>
      <vt:variant>
        <vt:lpwstr>https://leg.wa.gov/CodeReviser/documents/sessionlaw/1986c236.pdf?cite=1986%20c%20236%20s%207</vt:lpwstr>
      </vt:variant>
      <vt:variant>
        <vt:lpwstr/>
      </vt:variant>
      <vt:variant>
        <vt:i4>852034</vt:i4>
      </vt:variant>
      <vt:variant>
        <vt:i4>24</vt:i4>
      </vt:variant>
      <vt:variant>
        <vt:i4>0</vt:i4>
      </vt:variant>
      <vt:variant>
        <vt:i4>5</vt:i4>
      </vt:variant>
      <vt:variant>
        <vt:lpwstr>https://leg.wa.gov/CodeReviser/documents/sessionlaw/1987c222.pdf?cite=1987%20c%20222%20s%207</vt:lpwstr>
      </vt:variant>
      <vt:variant>
        <vt:lpwstr/>
      </vt:variant>
      <vt:variant>
        <vt:i4>1179728</vt:i4>
      </vt:variant>
      <vt:variant>
        <vt:i4>21</vt:i4>
      </vt:variant>
      <vt:variant>
        <vt:i4>0</vt:i4>
      </vt:variant>
      <vt:variant>
        <vt:i4>5</vt:i4>
      </vt:variant>
      <vt:variant>
        <vt:lpwstr>http://app.leg.wa.gov/RCW/default.aspx?cite=70.90.160</vt:lpwstr>
      </vt:variant>
      <vt:variant>
        <vt:lpwstr/>
      </vt:variant>
      <vt:variant>
        <vt:i4>37</vt:i4>
      </vt:variant>
      <vt:variant>
        <vt:i4>18</vt:i4>
      </vt:variant>
      <vt:variant>
        <vt:i4>0</vt:i4>
      </vt:variant>
      <vt:variant>
        <vt:i4>5</vt:i4>
      </vt:variant>
      <vt:variant>
        <vt:lpwstr>mailto:Katitza.Holthaus@doh.wa.gov</vt:lpwstr>
      </vt:variant>
      <vt:variant>
        <vt:lpwstr/>
      </vt:variant>
      <vt:variant>
        <vt:i4>37</vt:i4>
      </vt:variant>
      <vt:variant>
        <vt:i4>15</vt:i4>
      </vt:variant>
      <vt:variant>
        <vt:i4>0</vt:i4>
      </vt:variant>
      <vt:variant>
        <vt:i4>5</vt:i4>
      </vt:variant>
      <vt:variant>
        <vt:lpwstr>mailto:Katitza.Holthaus@doh.wa.gov</vt:lpwstr>
      </vt:variant>
      <vt:variant>
        <vt:lpwstr/>
      </vt:variant>
      <vt:variant>
        <vt:i4>37</vt:i4>
      </vt:variant>
      <vt:variant>
        <vt:i4>12</vt:i4>
      </vt:variant>
      <vt:variant>
        <vt:i4>0</vt:i4>
      </vt:variant>
      <vt:variant>
        <vt:i4>5</vt:i4>
      </vt:variant>
      <vt:variant>
        <vt:lpwstr>mailto:Katitza.Holthaus@doh.wa.gov</vt:lpwstr>
      </vt:variant>
      <vt:variant>
        <vt:lpwstr/>
      </vt:variant>
      <vt:variant>
        <vt:i4>8192077</vt:i4>
      </vt:variant>
      <vt:variant>
        <vt:i4>9</vt:i4>
      </vt:variant>
      <vt:variant>
        <vt:i4>0</vt:i4>
      </vt:variant>
      <vt:variant>
        <vt:i4>5</vt:i4>
      </vt:variant>
      <vt:variant>
        <vt:lpwstr>mailto:Ashlie.Laydon@doh.wa.gov</vt:lpwstr>
      </vt:variant>
      <vt:variant>
        <vt:lpwstr/>
      </vt:variant>
      <vt:variant>
        <vt:i4>196667</vt:i4>
      </vt:variant>
      <vt:variant>
        <vt:i4>6</vt:i4>
      </vt:variant>
      <vt:variant>
        <vt:i4>0</vt:i4>
      </vt:variant>
      <vt:variant>
        <vt:i4>5</vt:i4>
      </vt:variant>
      <vt:variant>
        <vt:lpwstr>mailto:David.DeLong@doh.wa.gov</vt:lpwstr>
      </vt:variant>
      <vt:variant>
        <vt:lpwstr/>
      </vt:variant>
      <vt:variant>
        <vt:i4>3670035</vt:i4>
      </vt:variant>
      <vt:variant>
        <vt:i4>3</vt:i4>
      </vt:variant>
      <vt:variant>
        <vt:i4>0</vt:i4>
      </vt:variant>
      <vt:variant>
        <vt:i4>5</vt:i4>
      </vt:variant>
      <vt:variant>
        <vt:lpwstr>mailto:Ash.Noble@doh.wa.gov</vt:lpwstr>
      </vt:variant>
      <vt:variant>
        <vt:lpwstr/>
      </vt:variant>
      <vt:variant>
        <vt:i4>8060998</vt:i4>
      </vt:variant>
      <vt:variant>
        <vt:i4>0</vt:i4>
      </vt:variant>
      <vt:variant>
        <vt:i4>0</vt:i4>
      </vt:variant>
      <vt:variant>
        <vt:i4>5</vt:i4>
      </vt:variant>
      <vt:variant>
        <vt:lpwstr>mailto:Joe.Graham@doh.wa.gov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Laydon, Ashlie E (DOH)</dc:creator>
  <cp:keywords/>
  <dc:description/>
  <cp:lastModifiedBy>Lohr, Teresa (DOH)</cp:lastModifiedBy>
  <cp:revision>2</cp:revision>
  <dcterms:created xsi:type="dcterms:W3CDTF">2025-08-01T02:52:00Z</dcterms:created>
  <dcterms:modified xsi:type="dcterms:W3CDTF">2025-08-01T02:52:00Z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2025-04-21T19:45:02Z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88e11b31-fb8e-4e50-86f2-9cf949d39760</vt:lpwstr>
  </property>
  <property fmtid="{D5CDD505-2E9C-101B-9397-08002B2CF9AE}" pid="8" name="MSIP_Label_1520fa42-cf58-4c22-8b93-58cf1d3bd1cb_ContentBits">
    <vt:lpwstr>0</vt:lpwstr>
  </property>
  <property fmtid="{D5CDD505-2E9C-101B-9397-08002B2CF9AE}" pid="9" name="MSIP_Label_1520fa42-cf58-4c22-8b93-58cf1d3bd1cb_Tag">
    <vt:lpwstr>10, 3, 0, 1</vt:lpwstr>
  </property>
  <property fmtid="{D5CDD505-2E9C-101B-9397-08002B2CF9AE}" pid="10" name="ContentTypeId">
    <vt:lpwstr>0x0101009B1B9F7D2FAED046906791E8FD037197</vt:lpwstr>
  </property>
  <property fmtid="{D5CDD505-2E9C-101B-9397-08002B2CF9AE}" pid="11" name="MediaServiceImageTags">
    <vt:lpwstr/>
  </property>
  <property fmtid="{D5CDD505-2E9C-101B-9397-08002B2CF9AE}" pid="12" name="GrammarlyDocumentId">
    <vt:lpwstr>546b891b-391e-42db-8b87-03b82cc16399</vt:lpwstr>
  </property>
</Properties>
</file>