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ADA5" w14:textId="77777777" w:rsidR="00C2646A" w:rsidRDefault="006F3B35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14-01-003, filed 12/4/13, effective 1/4/14)</w:t>
      </w:r>
    </w:p>
    <w:p w14:paraId="1365ADA6" w14:textId="77777777" w:rsidR="00C2646A" w:rsidRDefault="006F3B35">
      <w:pPr>
        <w:spacing w:line="640" w:lineRule="exact"/>
        <w:ind w:firstLine="720"/>
      </w:pPr>
      <w:r>
        <w:rPr>
          <w:b/>
        </w:rPr>
        <w:t>WAC 246-292-</w:t>
      </w:r>
      <w:proofErr w:type="gramStart"/>
      <w:r>
        <w:rPr>
          <w:b/>
        </w:rPr>
        <w:t>995</w:t>
      </w:r>
      <w:r>
        <w:t xml:space="preserve">  </w:t>
      </w:r>
      <w:r>
        <w:rPr>
          <w:b/>
        </w:rPr>
        <w:t>Certified</w:t>
      </w:r>
      <w:proofErr w:type="gramEnd"/>
      <w:r>
        <w:rPr>
          <w:b/>
        </w:rPr>
        <w:t xml:space="preserve"> operator and public water system certification fees.</w:t>
      </w:r>
      <w:r>
        <w:t xml:space="preserve">  (1) Table 8 specifies certified operator fees:</w:t>
      </w:r>
    </w:p>
    <w:p w14:paraId="1365ADA7" w14:textId="77777777" w:rsidR="00C2646A" w:rsidRDefault="006F3B35">
      <w:pPr>
        <w:spacing w:before="120" w:line="640" w:lineRule="exact"/>
        <w:jc w:val="center"/>
        <w:rPr>
          <w:sz w:val="20"/>
        </w:rPr>
      </w:pPr>
      <w:r>
        <w:rPr>
          <w:b/>
          <w:sz w:val="20"/>
        </w:rPr>
        <w:t>Table 8</w:t>
      </w:r>
    </w:p>
    <w:p w14:paraId="1365ADA8" w14:textId="77777777" w:rsidR="00C2646A" w:rsidRDefault="006F3B35">
      <w:pPr>
        <w:spacing w:line="640" w:lineRule="exact"/>
        <w:jc w:val="center"/>
        <w:rPr>
          <w:sz w:val="20"/>
        </w:rPr>
      </w:pPr>
      <w:r>
        <w:rPr>
          <w:b/>
          <w:sz w:val="20"/>
        </w:rPr>
        <w:t>Certified Operator Fees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220"/>
        <w:gridCol w:w="2280"/>
        <w:gridCol w:w="1740"/>
        <w:gridCol w:w="2000"/>
      </w:tblGrid>
      <w:tr w:rsidR="00C2646A" w14:paraId="1365ADAF" w14:textId="77777777">
        <w:trPr>
          <w:cantSplit/>
          <w:tblHeader/>
          <w:jc w:val="center"/>
        </w:trPr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365ADA9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Operator Classification</w:t>
            </w:r>
          </w:p>
        </w:tc>
        <w:tc>
          <w:tcPr>
            <w:tcW w:w="222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365ADAA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Application Fee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By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Examination</w:t>
            </w:r>
          </w:p>
        </w:tc>
        <w:tc>
          <w:tcPr>
            <w:tcW w:w="228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365ADAB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Application Fee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By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Reciprocity</w:t>
            </w:r>
          </w:p>
        </w:tc>
        <w:tc>
          <w:tcPr>
            <w:tcW w:w="174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365ADAC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Annual Renewal Fee</w:t>
            </w:r>
          </w:p>
        </w:tc>
        <w:tc>
          <w:tcPr>
            <w:tcW w:w="200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365ADAD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Late Fee</w:t>
            </w:r>
          </w:p>
          <w:p w14:paraId="1365ADAE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(Assessed for failure to submit the fee within the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time period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specified on the renewal form)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C2646A" w14:paraId="1365ADB5" w14:textId="77777777">
        <w:trPr>
          <w:jc w:val="center"/>
        </w:trPr>
        <w:tc>
          <w:tcPr>
            <w:tcW w:w="192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B0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WTPO</w:t>
            </w:r>
          </w:p>
        </w:tc>
        <w:tc>
          <w:tcPr>
            <w:tcW w:w="2220" w:type="dxa"/>
            <w:vMerge w:val="restart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B1" w14:textId="77777777" w:rsidR="00C2646A" w:rsidRDefault="006F3B3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87.00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$141.00</w:t>
            </w:r>
          </w:p>
        </w:tc>
        <w:tc>
          <w:tcPr>
            <w:tcW w:w="22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B2" w14:textId="77777777" w:rsidR="00C2646A" w:rsidRDefault="006F3B3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177.00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$287.00</w:t>
            </w:r>
          </w:p>
        </w:tc>
        <w:tc>
          <w:tcPr>
            <w:tcW w:w="1740" w:type="dxa"/>
            <w:tcBorders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B3" w14:textId="77777777" w:rsidR="00C2646A" w:rsidRDefault="006F3B3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42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$68.00</w:t>
            </w:r>
          </w:p>
        </w:tc>
        <w:tc>
          <w:tcPr>
            <w:tcW w:w="2000" w:type="dxa"/>
            <w:tcBorders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B4" w14:textId="77777777" w:rsidR="00C2646A" w:rsidRDefault="006F3B3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$35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$57.00</w:t>
            </w:r>
          </w:p>
        </w:tc>
      </w:tr>
      <w:tr w:rsidR="00C2646A" w14:paraId="1365ADBF" w14:textId="77777777">
        <w:trPr>
          <w:jc w:val="center"/>
        </w:trPr>
        <w:tc>
          <w:tcPr>
            <w:tcW w:w="192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B6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WDM</w:t>
            </w:r>
          </w:p>
        </w:tc>
        <w:tc>
          <w:tcPr>
            <w:tcW w:w="2220" w:type="dxa"/>
            <w:vMerge w:val="restart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B7" w14:textId="77777777" w:rsidR="00C2646A" w:rsidRDefault="006F3B3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87.00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$141.00</w:t>
            </w:r>
          </w:p>
        </w:tc>
        <w:tc>
          <w:tcPr>
            <w:tcW w:w="22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B8" w14:textId="77777777" w:rsidR="00C2646A" w:rsidRDefault="006F3B3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177.00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$287.00</w:t>
            </w:r>
          </w:p>
        </w:tc>
        <w:tc>
          <w:tcPr>
            <w:tcW w:w="1740" w:type="dxa"/>
            <w:vMerge w:val="restart"/>
            <w:tcBorders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B9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(Regardless of the</w:t>
            </w:r>
          </w:p>
          <w:p w14:paraId="1365ADBA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number of classifications held</w:t>
            </w:r>
          </w:p>
          <w:p w14:paraId="1365ADBB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by the operator)</w:t>
            </w:r>
          </w:p>
        </w:tc>
        <w:tc>
          <w:tcPr>
            <w:tcW w:w="2000" w:type="dxa"/>
            <w:vMerge w:val="restart"/>
            <w:tcBorders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BC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(Regardless of the</w:t>
            </w:r>
          </w:p>
          <w:p w14:paraId="1365ADBD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number of classifications</w:t>
            </w:r>
          </w:p>
          <w:p w14:paraId="1365ADBE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held by the operator)</w:t>
            </w:r>
          </w:p>
        </w:tc>
      </w:tr>
      <w:tr w:rsidR="00C2646A" w14:paraId="1365ADC5" w14:textId="77777777">
        <w:trPr>
          <w:jc w:val="center"/>
        </w:trPr>
        <w:tc>
          <w:tcPr>
            <w:tcW w:w="192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C0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WDS</w:t>
            </w:r>
          </w:p>
        </w:tc>
        <w:tc>
          <w:tcPr>
            <w:tcW w:w="2220" w:type="dxa"/>
            <w:vMerge w:val="restart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C1" w14:textId="77777777" w:rsidR="00C2646A" w:rsidRDefault="006F3B3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87.00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$141.00</w:t>
            </w:r>
          </w:p>
        </w:tc>
        <w:tc>
          <w:tcPr>
            <w:tcW w:w="22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C2" w14:textId="77777777" w:rsidR="00C2646A" w:rsidRDefault="006F3B3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177.00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$287.00</w:t>
            </w:r>
          </w:p>
        </w:tc>
        <w:tc>
          <w:tcPr>
            <w:tcW w:w="0" w:type="auto"/>
            <w:vMerge/>
            <w:tcBorders>
              <w:bottom w:val="single" w:sz="0" w:space="0" w:color="auto"/>
              <w:right w:val="single" w:sz="0" w:space="0" w:color="auto"/>
            </w:tcBorders>
          </w:tcPr>
          <w:p w14:paraId="1365ADC3" w14:textId="77777777" w:rsidR="00C2646A" w:rsidRDefault="00C2646A"/>
        </w:tc>
        <w:tc>
          <w:tcPr>
            <w:tcW w:w="0" w:type="auto"/>
            <w:vMerge/>
            <w:tcBorders>
              <w:bottom w:val="single" w:sz="0" w:space="0" w:color="auto"/>
              <w:right w:val="single" w:sz="0" w:space="0" w:color="auto"/>
            </w:tcBorders>
          </w:tcPr>
          <w:p w14:paraId="1365ADC4" w14:textId="77777777" w:rsidR="00C2646A" w:rsidRDefault="00C2646A"/>
        </w:tc>
      </w:tr>
      <w:tr w:rsidR="00C2646A" w14:paraId="1365ADCB" w14:textId="77777777">
        <w:trPr>
          <w:jc w:val="center"/>
        </w:trPr>
        <w:tc>
          <w:tcPr>
            <w:tcW w:w="192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C6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CCS</w:t>
            </w:r>
          </w:p>
        </w:tc>
        <w:tc>
          <w:tcPr>
            <w:tcW w:w="2220" w:type="dxa"/>
            <w:vMerge w:val="restart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C7" w14:textId="77777777" w:rsidR="00C2646A" w:rsidRDefault="006F3B3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51.00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$83.00</w:t>
            </w:r>
          </w:p>
        </w:tc>
        <w:tc>
          <w:tcPr>
            <w:tcW w:w="22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C8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Not applicable</w:t>
            </w:r>
          </w:p>
        </w:tc>
        <w:tc>
          <w:tcPr>
            <w:tcW w:w="0" w:type="auto"/>
            <w:vMerge/>
            <w:tcBorders>
              <w:bottom w:val="single" w:sz="0" w:space="0" w:color="auto"/>
              <w:right w:val="single" w:sz="0" w:space="0" w:color="auto"/>
            </w:tcBorders>
          </w:tcPr>
          <w:p w14:paraId="1365ADC9" w14:textId="77777777" w:rsidR="00C2646A" w:rsidRDefault="00C2646A"/>
        </w:tc>
        <w:tc>
          <w:tcPr>
            <w:tcW w:w="0" w:type="auto"/>
            <w:vMerge/>
            <w:tcBorders>
              <w:bottom w:val="single" w:sz="0" w:space="0" w:color="auto"/>
              <w:right w:val="single" w:sz="0" w:space="0" w:color="auto"/>
            </w:tcBorders>
          </w:tcPr>
          <w:p w14:paraId="1365ADCA" w14:textId="77777777" w:rsidR="00C2646A" w:rsidRDefault="00C2646A"/>
        </w:tc>
      </w:tr>
      <w:tr w:rsidR="00C2646A" w14:paraId="1365ADD1" w14:textId="77777777">
        <w:trPr>
          <w:jc w:val="center"/>
        </w:trPr>
        <w:tc>
          <w:tcPr>
            <w:tcW w:w="192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CC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BAT</w:t>
            </w:r>
          </w:p>
        </w:tc>
        <w:tc>
          <w:tcPr>
            <w:tcW w:w="2220" w:type="dxa"/>
            <w:vMerge w:val="restart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CD" w14:textId="77777777" w:rsidR="00C2646A" w:rsidRDefault="006F3B3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51.00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$83.00</w:t>
            </w:r>
          </w:p>
        </w:tc>
        <w:tc>
          <w:tcPr>
            <w:tcW w:w="22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CE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Not applicable</w:t>
            </w:r>
          </w:p>
        </w:tc>
        <w:tc>
          <w:tcPr>
            <w:tcW w:w="1740" w:type="dxa"/>
            <w:tcBorders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CF" w14:textId="77777777" w:rsidR="00C2646A" w:rsidRDefault="00C2646A">
            <w:pPr>
              <w:spacing w:line="0" w:lineRule="atLeast"/>
              <w:jc w:val="center"/>
            </w:pPr>
          </w:p>
        </w:tc>
        <w:tc>
          <w:tcPr>
            <w:tcW w:w="2000" w:type="dxa"/>
            <w:tcBorders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D0" w14:textId="77777777" w:rsidR="00C2646A" w:rsidRDefault="00C2646A">
            <w:pPr>
              <w:spacing w:line="0" w:lineRule="atLeast"/>
              <w:jc w:val="center"/>
            </w:pPr>
          </w:p>
        </w:tc>
      </w:tr>
      <w:tr w:rsidR="00C2646A" w14:paraId="1365ADD7" w14:textId="77777777">
        <w:trPr>
          <w:jc w:val="center"/>
        </w:trPr>
        <w:tc>
          <w:tcPr>
            <w:tcW w:w="192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D2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BTO</w:t>
            </w:r>
          </w:p>
        </w:tc>
        <w:tc>
          <w:tcPr>
            <w:tcW w:w="2220" w:type="dxa"/>
            <w:vMerge w:val="restart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D3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Not applicable</w:t>
            </w:r>
          </w:p>
        </w:tc>
        <w:tc>
          <w:tcPr>
            <w:tcW w:w="22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D4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Not applicable</w:t>
            </w:r>
          </w:p>
        </w:tc>
        <w:tc>
          <w:tcPr>
            <w:tcW w:w="17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D5" w14:textId="77777777" w:rsidR="00C2646A" w:rsidRDefault="00C2646A">
            <w:pPr>
              <w:spacing w:line="0" w:lineRule="atLeast"/>
              <w:jc w:val="center"/>
            </w:pPr>
          </w:p>
        </w:tc>
        <w:tc>
          <w:tcPr>
            <w:tcW w:w="20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D6" w14:textId="77777777" w:rsidR="00C2646A" w:rsidRDefault="00C2646A">
            <w:pPr>
              <w:spacing w:line="0" w:lineRule="atLeast"/>
              <w:jc w:val="center"/>
            </w:pPr>
          </w:p>
        </w:tc>
      </w:tr>
    </w:tbl>
    <w:p w14:paraId="1365ADD8" w14:textId="77777777" w:rsidR="00C2646A" w:rsidRDefault="006F3B35">
      <w:pPr>
        <w:spacing w:line="640" w:lineRule="exact"/>
        <w:ind w:firstLine="720"/>
      </w:pPr>
      <w:r>
        <w:t>(2) A public water system shall pay the fee in Table 9 in combination with the system's annual operating permit fee as required in chapter 246-294 WAC.</w:t>
      </w:r>
    </w:p>
    <w:p w14:paraId="1365ADD9" w14:textId="77777777" w:rsidR="00C2646A" w:rsidRDefault="006F3B35">
      <w:pPr>
        <w:spacing w:line="640" w:lineRule="exact"/>
        <w:ind w:firstLine="720"/>
      </w:pPr>
      <w:r>
        <w:t>(3) A public water system that fails to submit the required annual fees by the deadline specified on the renewal form shall pay the late fee as specified in Table 9.</w:t>
      </w:r>
    </w:p>
    <w:p w14:paraId="1365ADDA" w14:textId="77777777" w:rsidR="00C2646A" w:rsidRDefault="006F3B35">
      <w:pPr>
        <w:spacing w:before="120" w:line="640" w:lineRule="exact"/>
        <w:jc w:val="center"/>
      </w:pPr>
      <w:r>
        <w:rPr>
          <w:b/>
          <w:sz w:val="20"/>
        </w:rPr>
        <w:t>Table 9</w:t>
      </w:r>
    </w:p>
    <w:p w14:paraId="1365ADDB" w14:textId="77777777" w:rsidR="00C2646A" w:rsidRDefault="006F3B35">
      <w:pPr>
        <w:spacing w:line="640" w:lineRule="exact"/>
        <w:jc w:val="center"/>
      </w:pPr>
      <w:r>
        <w:rPr>
          <w:b/>
          <w:sz w:val="20"/>
        </w:rPr>
        <w:lastRenderedPageBreak/>
        <w:t>Public Water System Annual Certification Fees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467"/>
        <w:gridCol w:w="246"/>
        <w:gridCol w:w="1367"/>
        <w:gridCol w:w="260"/>
      </w:tblGrid>
      <w:tr w:rsidR="00C2646A" w14:paraId="1365ADE0" w14:textId="77777777">
        <w:trPr>
          <w:cantSplit/>
          <w:tblHeader/>
          <w:jc w:val="center"/>
        </w:trPr>
        <w:tc>
          <w:tcPr>
            <w:tcW w:w="2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365ADDC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Public Water System Size* </w:t>
            </w:r>
          </w:p>
          <w:p w14:paraId="1365ADDD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(Number of Service Connections on WFI form)</w:t>
            </w:r>
          </w:p>
        </w:tc>
        <w:tc>
          <w:tcPr>
            <w:tcW w:w="1420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365ADDE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Public Water System Certification Fee</w:t>
            </w:r>
          </w:p>
        </w:tc>
        <w:tc>
          <w:tcPr>
            <w:tcW w:w="1340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1365ADDF" w14:textId="77777777" w:rsidR="00C2646A" w:rsidRDefault="006F3B3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Late Fee</w:t>
            </w:r>
          </w:p>
        </w:tc>
      </w:tr>
      <w:tr w:rsidR="00C2646A" w14:paraId="1365ADE7" w14:textId="77777777">
        <w:trPr>
          <w:jc w:val="center"/>
        </w:trPr>
        <w:tc>
          <w:tcPr>
            <w:tcW w:w="210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E1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Less than 601</w:t>
            </w:r>
          </w:p>
        </w:tc>
        <w:tc>
          <w:tcPr>
            <w:tcW w:w="122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E2" w14:textId="77777777" w:rsidR="00C2646A" w:rsidRDefault="006F3B35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$132.00</w:t>
            </w:r>
            <w:r>
              <w:t>))</w:t>
            </w:r>
          </w:p>
          <w:p w14:paraId="1365ADE3" w14:textId="77777777" w:rsidR="00C2646A" w:rsidRDefault="006F3B35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  <w:u w:val="single"/>
              </w:rPr>
              <w:t>$214.00</w:t>
            </w:r>
          </w:p>
        </w:tc>
        <w:tc>
          <w:tcPr>
            <w:tcW w:w="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E4" w14:textId="77777777" w:rsidR="00C2646A" w:rsidRDefault="00C2646A">
            <w:pPr>
              <w:spacing w:line="0" w:lineRule="atLeast"/>
              <w:jc w:val="right"/>
            </w:pPr>
          </w:p>
        </w:tc>
        <w:tc>
          <w:tcPr>
            <w:tcW w:w="108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E5" w14:textId="77777777" w:rsidR="00C2646A" w:rsidRDefault="006F3B35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35.00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$57.00</w:t>
            </w:r>
          </w:p>
        </w:tc>
        <w:tc>
          <w:tcPr>
            <w:tcW w:w="2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E6" w14:textId="77777777" w:rsidR="00C2646A" w:rsidRDefault="00C2646A">
            <w:pPr>
              <w:spacing w:line="0" w:lineRule="atLeast"/>
            </w:pPr>
          </w:p>
        </w:tc>
      </w:tr>
      <w:tr w:rsidR="00C2646A" w14:paraId="1365ADEE" w14:textId="77777777">
        <w:trPr>
          <w:jc w:val="center"/>
        </w:trPr>
        <w:tc>
          <w:tcPr>
            <w:tcW w:w="210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E8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601 through 6,000</w:t>
            </w:r>
          </w:p>
        </w:tc>
        <w:tc>
          <w:tcPr>
            <w:tcW w:w="122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E9" w14:textId="77777777" w:rsidR="00C2646A" w:rsidRDefault="006F3B35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$403.00</w:t>
            </w:r>
            <w:r>
              <w:t>))</w:t>
            </w:r>
          </w:p>
          <w:p w14:paraId="1365ADEA" w14:textId="77777777" w:rsidR="00C2646A" w:rsidRDefault="006F3B35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  <w:u w:val="single"/>
              </w:rPr>
              <w:t>$653.00</w:t>
            </w:r>
          </w:p>
        </w:tc>
        <w:tc>
          <w:tcPr>
            <w:tcW w:w="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EB" w14:textId="77777777" w:rsidR="00C2646A" w:rsidRDefault="00C2646A">
            <w:pPr>
              <w:spacing w:line="0" w:lineRule="atLeast"/>
              <w:jc w:val="right"/>
            </w:pPr>
          </w:p>
        </w:tc>
        <w:tc>
          <w:tcPr>
            <w:tcW w:w="108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EC" w14:textId="77777777" w:rsidR="00C2646A" w:rsidRDefault="006F3B35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40.30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$65.00</w:t>
            </w:r>
          </w:p>
        </w:tc>
        <w:tc>
          <w:tcPr>
            <w:tcW w:w="2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ED" w14:textId="77777777" w:rsidR="00C2646A" w:rsidRDefault="00C2646A">
            <w:pPr>
              <w:spacing w:line="0" w:lineRule="atLeast"/>
            </w:pPr>
          </w:p>
        </w:tc>
      </w:tr>
      <w:tr w:rsidR="00C2646A" w14:paraId="1365ADF5" w14:textId="77777777">
        <w:trPr>
          <w:jc w:val="center"/>
        </w:trPr>
        <w:tc>
          <w:tcPr>
            <w:tcW w:w="210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EF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6,001 through 20,000</w:t>
            </w:r>
          </w:p>
        </w:tc>
        <w:tc>
          <w:tcPr>
            <w:tcW w:w="122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F0" w14:textId="77777777" w:rsidR="00C2646A" w:rsidRDefault="006F3B35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$536.00</w:t>
            </w:r>
            <w:r>
              <w:t>))</w:t>
            </w:r>
          </w:p>
          <w:p w14:paraId="1365ADF1" w14:textId="77777777" w:rsidR="00C2646A" w:rsidRDefault="006F3B35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  <w:u w:val="single"/>
              </w:rPr>
              <w:t>$868.00</w:t>
            </w:r>
          </w:p>
        </w:tc>
        <w:tc>
          <w:tcPr>
            <w:tcW w:w="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F2" w14:textId="77777777" w:rsidR="00C2646A" w:rsidRDefault="00C2646A">
            <w:pPr>
              <w:spacing w:line="0" w:lineRule="atLeast"/>
              <w:jc w:val="right"/>
            </w:pPr>
          </w:p>
        </w:tc>
        <w:tc>
          <w:tcPr>
            <w:tcW w:w="108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F3" w14:textId="77777777" w:rsidR="00C2646A" w:rsidRDefault="006F3B35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53.60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$87.00</w:t>
            </w:r>
          </w:p>
        </w:tc>
        <w:tc>
          <w:tcPr>
            <w:tcW w:w="2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F4" w14:textId="77777777" w:rsidR="00C2646A" w:rsidRDefault="00C2646A">
            <w:pPr>
              <w:spacing w:line="0" w:lineRule="atLeast"/>
            </w:pPr>
          </w:p>
        </w:tc>
      </w:tr>
      <w:tr w:rsidR="00C2646A" w14:paraId="1365ADFC" w14:textId="77777777">
        <w:trPr>
          <w:jc w:val="center"/>
        </w:trPr>
        <w:tc>
          <w:tcPr>
            <w:tcW w:w="210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F6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More than 20,000</w:t>
            </w:r>
          </w:p>
        </w:tc>
        <w:tc>
          <w:tcPr>
            <w:tcW w:w="122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F7" w14:textId="77777777" w:rsidR="00C2646A" w:rsidRDefault="006F3B35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809.00</w:t>
            </w:r>
            <w:r>
              <w:t>))</w:t>
            </w:r>
            <w:proofErr w:type="gramEnd"/>
          </w:p>
          <w:p w14:paraId="1365ADF8" w14:textId="77777777" w:rsidR="00C2646A" w:rsidRDefault="006F3B35">
            <w:pPr>
              <w:spacing w:line="0" w:lineRule="atLeast"/>
              <w:jc w:val="right"/>
            </w:pPr>
            <w:r>
              <w:rPr>
                <w:rFonts w:ascii="Times New Roman" w:hAnsi="Times New Roman"/>
                <w:sz w:val="20"/>
                <w:u w:val="single"/>
              </w:rPr>
              <w:t>$1,311.00</w:t>
            </w:r>
          </w:p>
        </w:tc>
        <w:tc>
          <w:tcPr>
            <w:tcW w:w="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F9" w14:textId="77777777" w:rsidR="00C2646A" w:rsidRDefault="00C2646A">
            <w:pPr>
              <w:spacing w:line="0" w:lineRule="atLeast"/>
              <w:jc w:val="right"/>
            </w:pPr>
          </w:p>
        </w:tc>
        <w:tc>
          <w:tcPr>
            <w:tcW w:w="108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FA" w14:textId="77777777" w:rsidR="00C2646A" w:rsidRDefault="006F3B35">
            <w:pPr>
              <w:spacing w:line="0" w:lineRule="atLeast"/>
              <w:jc w:val="righ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80.90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$131.00</w:t>
            </w:r>
          </w:p>
        </w:tc>
        <w:tc>
          <w:tcPr>
            <w:tcW w:w="2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65ADFB" w14:textId="77777777" w:rsidR="00C2646A" w:rsidRDefault="00C2646A">
            <w:pPr>
              <w:spacing w:line="0" w:lineRule="atLeast"/>
            </w:pPr>
          </w:p>
        </w:tc>
      </w:tr>
    </w:tbl>
    <w:p w14:paraId="1365ADFD" w14:textId="77777777" w:rsidR="00C2646A" w:rsidRDefault="00C2646A">
      <w:pPr>
        <w:spacing w:line="40" w:lineRule="exact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560"/>
      </w:tblGrid>
      <w:tr w:rsidR="00C2646A" w14:paraId="1365AE00" w14:textId="77777777">
        <w:trPr>
          <w:jc w:val="center"/>
        </w:trPr>
        <w:tc>
          <w:tcPr>
            <w:tcW w:w="3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65ADFE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16"/>
              </w:rPr>
              <w:t>*</w:t>
            </w:r>
          </w:p>
        </w:tc>
        <w:tc>
          <w:tcPr>
            <w:tcW w:w="456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65ADFF" w14:textId="77777777" w:rsidR="00C2646A" w:rsidRDefault="006F3B35">
            <w:pPr>
              <w:spacing w:line="0" w:lineRule="atLeast"/>
            </w:pPr>
            <w:r>
              <w:rPr>
                <w:rFonts w:ascii="Times New Roman" w:hAnsi="Times New Roman"/>
                <w:sz w:val="16"/>
              </w:rPr>
              <w:t>Approved SMAs shall pay a fee based on total services in all public water systems owned by the SMA.</w:t>
            </w:r>
          </w:p>
        </w:tc>
      </w:tr>
    </w:tbl>
    <w:p w14:paraId="1365AE01" w14:textId="77777777" w:rsidR="00C2646A" w:rsidRDefault="006F3B35">
      <w:pPr>
        <w:spacing w:line="640" w:lineRule="exact"/>
        <w:ind w:firstLine="720"/>
      </w:pPr>
      <w:r>
        <w:t xml:space="preserve">(4) An individual applying for a temporary certification shall pay a fee </w:t>
      </w:r>
      <w:proofErr w:type="gramStart"/>
      <w:r>
        <w:t>of ((</w:t>
      </w:r>
      <w:proofErr w:type="gramEnd"/>
      <w:r>
        <w:rPr>
          <w:strike/>
        </w:rPr>
        <w:t>eighty-seven dollars</w:t>
      </w:r>
      <w:r>
        <w:t xml:space="preserve">)) </w:t>
      </w:r>
      <w:r>
        <w:rPr>
          <w:u w:val="single"/>
        </w:rPr>
        <w:t>$141</w:t>
      </w:r>
      <w:r>
        <w:t xml:space="preserve"> to the department as required in WAC 246-292-080.</w:t>
      </w:r>
    </w:p>
    <w:p w14:paraId="1365AE02" w14:textId="77777777" w:rsidR="00C2646A" w:rsidRDefault="006F3B35">
      <w:pPr>
        <w:spacing w:line="640" w:lineRule="exact"/>
        <w:ind w:firstLine="720"/>
      </w:pPr>
      <w:r>
        <w:t>(5) Fees are not refundable or transferable.</w:t>
      </w:r>
    </w:p>
    <w:p w14:paraId="1365AE03" w14:textId="77777777" w:rsidR="00C2646A" w:rsidRDefault="006F3B35">
      <w:pPr>
        <w:spacing w:line="640" w:lineRule="exact"/>
      </w:pPr>
      <w:r>
        <w:t>[Statutory Authority: RCW 70.119.050 and chapter 70.119 RCW. WSR 14-01-003, § 246-292-995, filed 12/4/13, effective 1/4/14.]</w:t>
      </w:r>
    </w:p>
    <w:sectPr w:rsidR="00C2646A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5AE09" w14:textId="77777777" w:rsidR="006F3B35" w:rsidRDefault="006F3B35">
      <w:r>
        <w:separator/>
      </w:r>
    </w:p>
  </w:endnote>
  <w:endnote w:type="continuationSeparator" w:id="0">
    <w:p w14:paraId="1365AE0B" w14:textId="77777777" w:rsidR="006F3B35" w:rsidRDefault="006F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AE04" w14:textId="77777777" w:rsidR="006F3B35" w:rsidRDefault="006F3B35">
    <w:pPr>
      <w:tabs>
        <w:tab w:val="center" w:pos="4968"/>
        <w:tab w:val="right" w:pos="9936"/>
      </w:tabs>
    </w:pPr>
    <w:r>
      <w:t>7/03/2025 01:32 PM</w:t>
    </w:r>
    <w:r>
      <w:tab/>
      <w:t xml:space="preserve">[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rPr>
        <w:b/>
      </w:rPr>
      <w:fldChar w:fldCharType="end"/>
    </w:r>
    <w:r>
      <w:t xml:space="preserve"> ]</w:t>
    </w:r>
    <w:r>
      <w:tab/>
      <w:t>NOT FOR FILING RDS-6501.1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5AE05" w14:textId="77777777" w:rsidR="006F3B35" w:rsidRDefault="006F3B35">
      <w:r>
        <w:separator/>
      </w:r>
    </w:p>
  </w:footnote>
  <w:footnote w:type="continuationSeparator" w:id="0">
    <w:p w14:paraId="1365AE07" w14:textId="77777777" w:rsidR="006F3B35" w:rsidRDefault="006F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46A"/>
    <w:rsid w:val="001677B5"/>
    <w:rsid w:val="006F3B35"/>
    <w:rsid w:val="00771EE2"/>
    <w:rsid w:val="00936C66"/>
    <w:rsid w:val="00C2646A"/>
    <w:rsid w:val="00D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ADA5"/>
  <w15:docId w15:val="{6E86AC66-35AF-403A-B8AF-C8147F9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D1CEB-4845-4EF3-9D19-9D00CDCDF8F6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a3bc4ead-81a3-429b-b226-64c90ab4827f"/>
    <ds:schemaRef ds:uri="http://purl.org/dc/dcmitype/"/>
    <ds:schemaRef ds:uri="http://schemas.microsoft.com/office/2006/documentManagement/types"/>
    <ds:schemaRef ds:uri="http://schemas.microsoft.com/office/2006/metadata/properties"/>
    <ds:schemaRef ds:uri="19481a70-35b0-4b8b-a7ee-b612235177f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EF0737-825B-4EB6-80D2-42A8A900E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B026B-FF6E-4765-9894-1AB89EA1C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ODW - Rulemaking - Certification Fees - WAC 246-292-995</vt:lpstr>
    </vt:vector>
  </TitlesOfParts>
  <Company>Washington State Department of Health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ODW - Rulemaking - Certification Fees - WAC 246-292-995</dc:title>
  <dc:creator>Washington State Department of Health</dc:creator>
  <cp:lastModifiedBy>Hamilton, Ben  (DOH)</cp:lastModifiedBy>
  <cp:revision>2</cp:revision>
  <dcterms:created xsi:type="dcterms:W3CDTF">2025-07-11T21:40:00Z</dcterms:created>
  <dcterms:modified xsi:type="dcterms:W3CDTF">2025-07-11T21:40:00Z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</Properties>
</file>