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2916" w14:textId="77777777" w:rsidR="00185C22" w:rsidRDefault="002F78C0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23-17-073, filed 8/14/23, effective 9/14/23)</w:t>
      </w:r>
    </w:p>
    <w:p w14:paraId="38F91FF6" w14:textId="77777777" w:rsidR="00185C22" w:rsidRDefault="002F78C0">
      <w:pPr>
        <w:spacing w:line="640" w:lineRule="exact"/>
        <w:ind w:firstLine="720"/>
      </w:pPr>
      <w:r>
        <w:rPr>
          <w:b/>
        </w:rPr>
        <w:t>WAC 246-282-</w:t>
      </w:r>
      <w:proofErr w:type="gramStart"/>
      <w:r>
        <w:rPr>
          <w:b/>
        </w:rPr>
        <w:t>990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>.</w:t>
      </w:r>
      <w:r>
        <w:t xml:space="preserve">  (1) </w:t>
      </w:r>
      <w:r>
        <w:rPr>
          <w:u w:val="single"/>
        </w:rPr>
        <w:t>The department shall collect the following fees:</w:t>
      </w:r>
    </w:p>
    <w:p w14:paraId="484BFAA8" w14:textId="77777777" w:rsidR="00185C22" w:rsidRDefault="002F78C0">
      <w:pPr>
        <w:spacing w:line="640" w:lineRule="exact"/>
        <w:ind w:firstLine="720"/>
      </w:pPr>
      <w:r>
        <w:rPr>
          <w:u w:val="single"/>
        </w:rPr>
        <w:t>(a)</w:t>
      </w:r>
      <w:r>
        <w:t xml:space="preserve"> Annual shellfish operation </w:t>
      </w:r>
      <w:proofErr w:type="gramStart"/>
      <w:r>
        <w:t>license ((</w:t>
      </w:r>
      <w:proofErr w:type="gramEnd"/>
      <w:r>
        <w:rPr>
          <w:strike/>
        </w:rPr>
        <w:t xml:space="preserve">fees </w:t>
      </w:r>
      <w:proofErr w:type="gramStart"/>
      <w:r>
        <w:rPr>
          <w:strike/>
        </w:rPr>
        <w:t>are</w:t>
      </w:r>
      <w:r>
        <w:t>))</w:t>
      </w:r>
      <w:proofErr w:type="gramEnd"/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20"/>
        <w:gridCol w:w="3320"/>
        <w:gridCol w:w="240"/>
        <w:gridCol w:w="860"/>
      </w:tblGrid>
      <w:tr w:rsidR="00185C22" w14:paraId="649B67DA" w14:textId="77777777">
        <w:trPr>
          <w:cantSplit/>
          <w:tblHeader/>
          <w:jc w:val="center"/>
        </w:trPr>
        <w:tc>
          <w:tcPr>
            <w:tcW w:w="3760" w:type="dxa"/>
            <w:gridSpan w:val="3"/>
            <w:tcBorders>
              <w:bottom w:val="single" w:sz="0" w:space="0" w:color="auto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5DBD427" w14:textId="77777777" w:rsidR="00185C22" w:rsidRDefault="002F78C0">
            <w:pPr>
              <w:spacing w:line="0" w:lineRule="atLeast"/>
            </w:pPr>
            <w:r>
              <w:t>((</w:t>
            </w:r>
            <w:r>
              <w:rPr>
                <w:rFonts w:ascii="Times New Roman" w:hAnsi="Times New Roman"/>
                <w:b/>
                <w:strike/>
                <w:sz w:val="20"/>
              </w:rPr>
              <w:t>Type of Operation</w:t>
            </w:r>
          </w:p>
        </w:tc>
        <w:tc>
          <w:tcPr>
            <w:tcW w:w="1100" w:type="dxa"/>
            <w:gridSpan w:val="2"/>
            <w:tcBorders>
              <w:bottom w:val="single" w:sz="0" w:space="0" w:color="auto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D669CD4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b/>
                <w:strike/>
                <w:sz w:val="20"/>
              </w:rPr>
              <w:t>Annual Fee</w:t>
            </w:r>
          </w:p>
        </w:tc>
      </w:tr>
      <w:tr w:rsidR="00185C22" w14:paraId="1AD8BCB3" w14:textId="77777777">
        <w:trPr>
          <w:jc w:val="center"/>
        </w:trPr>
        <w:tc>
          <w:tcPr>
            <w:tcW w:w="1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8EBF355" w14:textId="77777777" w:rsidR="00185C22" w:rsidRDefault="00185C22">
            <w:pPr>
              <w:spacing w:line="0" w:lineRule="atLeast"/>
            </w:pPr>
          </w:p>
        </w:tc>
        <w:tc>
          <w:tcPr>
            <w:tcW w:w="3880" w:type="dxa"/>
            <w:gridSpan w:val="3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EE2D540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Harvester</w:t>
            </w:r>
          </w:p>
        </w:tc>
        <w:tc>
          <w:tcPr>
            <w:tcW w:w="86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F1BDC20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$263</w:t>
            </w:r>
          </w:p>
        </w:tc>
      </w:tr>
      <w:tr w:rsidR="00185C22" w14:paraId="308F5DC3" w14:textId="77777777">
        <w:trPr>
          <w:jc w:val="center"/>
        </w:trPr>
        <w:tc>
          <w:tcPr>
            <w:tcW w:w="1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7CBE949" w14:textId="77777777" w:rsidR="00185C22" w:rsidRDefault="00185C22">
            <w:pPr>
              <w:spacing w:line="0" w:lineRule="atLeast"/>
            </w:pPr>
          </w:p>
        </w:tc>
        <w:tc>
          <w:tcPr>
            <w:tcW w:w="3880" w:type="dxa"/>
            <w:gridSpan w:val="3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4C14939" w14:textId="77777777" w:rsidR="00185C22" w:rsidRDefault="002F78C0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trike/>
                <w:sz w:val="20"/>
              </w:rPr>
              <w:t>Shellstock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Shipper</w:t>
            </w:r>
          </w:p>
        </w:tc>
        <w:tc>
          <w:tcPr>
            <w:tcW w:w="86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22CFEB" w14:textId="77777777" w:rsidR="00185C22" w:rsidRDefault="00185C22">
            <w:pPr>
              <w:spacing w:line="0" w:lineRule="atLeast"/>
              <w:jc w:val="right"/>
            </w:pPr>
          </w:p>
        </w:tc>
      </w:tr>
      <w:tr w:rsidR="00185C22" w14:paraId="0B00E219" w14:textId="77777777">
        <w:trPr>
          <w:jc w:val="center"/>
        </w:trPr>
        <w:tc>
          <w:tcPr>
            <w:tcW w:w="1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70CD131" w14:textId="77777777" w:rsidR="00185C22" w:rsidRDefault="00185C22">
            <w:pPr>
              <w:spacing w:line="0" w:lineRule="atLeast"/>
            </w:pPr>
          </w:p>
        </w:tc>
        <w:tc>
          <w:tcPr>
            <w:tcW w:w="3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1C205FE" w14:textId="77777777" w:rsidR="00185C22" w:rsidRDefault="00185C22">
            <w:pPr>
              <w:spacing w:line="0" w:lineRule="atLeast"/>
            </w:pPr>
          </w:p>
        </w:tc>
        <w:tc>
          <w:tcPr>
            <w:tcW w:w="356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B6C95CC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0 - 49 Acres</w:t>
            </w:r>
          </w:p>
        </w:tc>
        <w:tc>
          <w:tcPr>
            <w:tcW w:w="86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FBB999C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$297</w:t>
            </w:r>
          </w:p>
        </w:tc>
      </w:tr>
      <w:tr w:rsidR="00185C22" w14:paraId="1D3BED73" w14:textId="77777777">
        <w:trPr>
          <w:jc w:val="center"/>
        </w:trPr>
        <w:tc>
          <w:tcPr>
            <w:tcW w:w="1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BEE8644" w14:textId="77777777" w:rsidR="00185C22" w:rsidRDefault="00185C22">
            <w:pPr>
              <w:spacing w:line="0" w:lineRule="atLeast"/>
            </w:pPr>
          </w:p>
        </w:tc>
        <w:tc>
          <w:tcPr>
            <w:tcW w:w="3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8A1A67C" w14:textId="77777777" w:rsidR="00185C22" w:rsidRDefault="00185C22">
            <w:pPr>
              <w:spacing w:line="0" w:lineRule="atLeast"/>
            </w:pPr>
          </w:p>
        </w:tc>
        <w:tc>
          <w:tcPr>
            <w:tcW w:w="356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C7CBD55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50 or greater Acres</w:t>
            </w:r>
          </w:p>
        </w:tc>
        <w:tc>
          <w:tcPr>
            <w:tcW w:w="86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878615C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$476</w:t>
            </w:r>
          </w:p>
        </w:tc>
      </w:tr>
      <w:tr w:rsidR="00185C22" w14:paraId="15E56B58" w14:textId="77777777">
        <w:trPr>
          <w:jc w:val="center"/>
        </w:trPr>
        <w:tc>
          <w:tcPr>
            <w:tcW w:w="1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F112541" w14:textId="77777777" w:rsidR="00185C22" w:rsidRDefault="00185C22">
            <w:pPr>
              <w:spacing w:line="0" w:lineRule="atLeast"/>
            </w:pPr>
          </w:p>
        </w:tc>
        <w:tc>
          <w:tcPr>
            <w:tcW w:w="364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FCEE53C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Scallop </w:t>
            </w:r>
            <w:proofErr w:type="spellStart"/>
            <w:r>
              <w:rPr>
                <w:rFonts w:ascii="Times New Roman" w:hAnsi="Times New Roman"/>
                <w:strike/>
                <w:sz w:val="20"/>
              </w:rPr>
              <w:t>Shellstock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Shipper</w:t>
            </w:r>
          </w:p>
        </w:tc>
        <w:tc>
          <w:tcPr>
            <w:tcW w:w="11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F3D1898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$297</w:t>
            </w:r>
          </w:p>
        </w:tc>
      </w:tr>
      <w:tr w:rsidR="00185C22" w14:paraId="1F9B8C43" w14:textId="77777777">
        <w:trPr>
          <w:jc w:val="center"/>
        </w:trPr>
        <w:tc>
          <w:tcPr>
            <w:tcW w:w="1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D53C6A5" w14:textId="77777777" w:rsidR="00185C22" w:rsidRDefault="00185C22">
            <w:pPr>
              <w:spacing w:line="0" w:lineRule="atLeast"/>
            </w:pPr>
          </w:p>
        </w:tc>
        <w:tc>
          <w:tcPr>
            <w:tcW w:w="47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1F859D8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Shucker-Packer</w:t>
            </w:r>
          </w:p>
        </w:tc>
      </w:tr>
      <w:tr w:rsidR="00185C22" w14:paraId="0143E246" w14:textId="77777777">
        <w:trPr>
          <w:jc w:val="center"/>
        </w:trPr>
        <w:tc>
          <w:tcPr>
            <w:tcW w:w="1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D60A32F" w14:textId="77777777" w:rsidR="00185C22" w:rsidRDefault="00185C22">
            <w:pPr>
              <w:spacing w:line="0" w:lineRule="atLeast"/>
            </w:pPr>
          </w:p>
        </w:tc>
        <w:tc>
          <w:tcPr>
            <w:tcW w:w="3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F61086E" w14:textId="77777777" w:rsidR="00185C22" w:rsidRDefault="00185C22">
            <w:pPr>
              <w:spacing w:line="0" w:lineRule="atLeast"/>
            </w:pPr>
          </w:p>
        </w:tc>
        <w:tc>
          <w:tcPr>
            <w:tcW w:w="356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88D534D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Plants with floor space &lt; 2000 sq. ft.</w:t>
            </w:r>
          </w:p>
        </w:tc>
        <w:tc>
          <w:tcPr>
            <w:tcW w:w="86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0C1AE2D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$542</w:t>
            </w:r>
          </w:p>
        </w:tc>
      </w:tr>
      <w:tr w:rsidR="00185C22" w14:paraId="5C64B0B6" w14:textId="77777777">
        <w:trPr>
          <w:jc w:val="center"/>
        </w:trPr>
        <w:tc>
          <w:tcPr>
            <w:tcW w:w="1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44C3674" w14:textId="77777777" w:rsidR="00185C22" w:rsidRDefault="00185C22">
            <w:pPr>
              <w:spacing w:line="0" w:lineRule="atLeast"/>
            </w:pPr>
          </w:p>
          <w:p w14:paraId="1AD1BB43" w14:textId="77777777" w:rsidR="00185C22" w:rsidRDefault="00185C22">
            <w:pPr>
              <w:spacing w:line="0" w:lineRule="atLeast"/>
            </w:pPr>
          </w:p>
        </w:tc>
        <w:tc>
          <w:tcPr>
            <w:tcW w:w="3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B09C461" w14:textId="77777777" w:rsidR="00185C22" w:rsidRDefault="00185C22">
            <w:pPr>
              <w:spacing w:line="0" w:lineRule="atLeast"/>
            </w:pPr>
          </w:p>
          <w:p w14:paraId="40BFA6ED" w14:textId="77777777" w:rsidR="00185C22" w:rsidRDefault="00185C22">
            <w:pPr>
              <w:spacing w:line="0" w:lineRule="atLeast"/>
            </w:pPr>
          </w:p>
        </w:tc>
        <w:tc>
          <w:tcPr>
            <w:tcW w:w="356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373A0B3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Plants with floor space 2000 sq. ft. to 5000 sq. ft.</w:t>
            </w:r>
          </w:p>
        </w:tc>
        <w:tc>
          <w:tcPr>
            <w:tcW w:w="86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5E8BB42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$656</w:t>
            </w:r>
          </w:p>
        </w:tc>
      </w:tr>
      <w:tr w:rsidR="00185C22" w14:paraId="52DDC0B0" w14:textId="77777777">
        <w:trPr>
          <w:jc w:val="center"/>
        </w:trPr>
        <w:tc>
          <w:tcPr>
            <w:tcW w:w="1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DDC18E0" w14:textId="77777777" w:rsidR="00185C22" w:rsidRDefault="00185C22">
            <w:pPr>
              <w:spacing w:line="0" w:lineRule="atLeast"/>
            </w:pPr>
          </w:p>
        </w:tc>
        <w:tc>
          <w:tcPr>
            <w:tcW w:w="3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FB30C4A" w14:textId="77777777" w:rsidR="00185C22" w:rsidRDefault="00185C22">
            <w:pPr>
              <w:spacing w:line="0" w:lineRule="atLeast"/>
            </w:pPr>
          </w:p>
        </w:tc>
        <w:tc>
          <w:tcPr>
            <w:tcW w:w="332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2EB2E3A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Plants with floor space ˃ 5000 sq. ft.</w:t>
            </w:r>
          </w:p>
        </w:tc>
        <w:tc>
          <w:tcPr>
            <w:tcW w:w="24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3593B85" w14:textId="77777777" w:rsidR="00185C22" w:rsidRDefault="00185C22">
            <w:pPr>
              <w:spacing w:line="0" w:lineRule="atLeast"/>
            </w:pPr>
          </w:p>
        </w:tc>
        <w:tc>
          <w:tcPr>
            <w:tcW w:w="860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14D05A2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$1,210</w:t>
            </w:r>
          </w:p>
        </w:tc>
      </w:tr>
    </w:tbl>
    <w:p w14:paraId="2035F98E" w14:textId="77777777" w:rsidR="00185C22" w:rsidRDefault="002F78C0">
      <w:pPr>
        <w:spacing w:line="640" w:lineRule="exact"/>
        <w:ind w:firstLine="720"/>
      </w:pPr>
      <w:r>
        <w:rPr>
          <w:strike/>
        </w:rPr>
        <w:t>(2) The fee for each export certificate is $55.00.</w:t>
      </w:r>
    </w:p>
    <w:p w14:paraId="51B3795A" w14:textId="77777777" w:rsidR="00185C22" w:rsidRDefault="002F78C0">
      <w:pPr>
        <w:spacing w:line="640" w:lineRule="exact"/>
        <w:ind w:firstLine="720"/>
      </w:pPr>
      <w:r>
        <w:rPr>
          <w:strike/>
        </w:rPr>
        <w:t>(3)</w:t>
      </w:r>
      <w:r>
        <w:t>))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2270"/>
        <w:gridCol w:w="2521"/>
        <w:gridCol w:w="2499"/>
        <w:gridCol w:w="1444"/>
      </w:tblGrid>
      <w:tr w:rsidR="00185C22" w14:paraId="31675BD4" w14:textId="77777777">
        <w:trPr>
          <w:cantSplit/>
          <w:tblHeader/>
          <w:jc w:val="center"/>
        </w:trPr>
        <w:tc>
          <w:tcPr>
            <w:tcW w:w="17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6D435772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Operation</w:t>
            </w:r>
          </w:p>
        </w:tc>
        <w:tc>
          <w:tcPr>
            <w:tcW w:w="25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4B7EA3E1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Acres</w:t>
            </w:r>
          </w:p>
        </w:tc>
        <w:tc>
          <w:tcPr>
            <w:tcW w:w="28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5461C521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Harvest Sites</w:t>
            </w:r>
          </w:p>
        </w:tc>
        <w:tc>
          <w:tcPr>
            <w:tcW w:w="154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45D46D63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Fee effective until</w:t>
            </w:r>
          </w:p>
          <w:p w14:paraId="0175461C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June 30, 2026</w:t>
            </w:r>
          </w:p>
        </w:tc>
        <w:tc>
          <w:tcPr>
            <w:tcW w:w="154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0B0F5D2B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Fee effective starting</w:t>
            </w:r>
          </w:p>
          <w:p w14:paraId="6775E88D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July 1, 2026</w:t>
            </w:r>
          </w:p>
        </w:tc>
      </w:tr>
      <w:tr w:rsidR="00185C22" w14:paraId="3ECC8667" w14:textId="77777777">
        <w:trPr>
          <w:jc w:val="center"/>
        </w:trPr>
        <w:tc>
          <w:tcPr>
            <w:tcW w:w="1780" w:type="dxa"/>
            <w:vMerge w:val="restar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53A93B4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Harvester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41495E" w14:textId="77777777" w:rsidR="00185C22" w:rsidRDefault="00185C22">
            <w:pPr>
              <w:spacing w:line="0" w:lineRule="atLeast"/>
            </w:pP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AA860F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2 or less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89D621D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$876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8C9BFB7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$1,489</w:t>
            </w:r>
          </w:p>
        </w:tc>
      </w:tr>
      <w:tr w:rsidR="00185C22" w14:paraId="37C33D0F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4CFCBA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F884734" w14:textId="77777777" w:rsidR="00185C22" w:rsidRDefault="00185C22">
            <w:pPr>
              <w:spacing w:line="0" w:lineRule="atLeast"/>
            </w:pP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A209BB6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3 or more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027ED8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$916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AC8E342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$1,569</w:t>
            </w:r>
          </w:p>
        </w:tc>
      </w:tr>
      <w:tr w:rsidR="00185C22" w14:paraId="60B2D48D" w14:textId="77777777">
        <w:trPr>
          <w:jc w:val="center"/>
        </w:trPr>
        <w:tc>
          <w:tcPr>
            <w:tcW w:w="1780" w:type="dxa"/>
            <w:vMerge w:val="restar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80A3972" w14:textId="77777777" w:rsidR="00185C22" w:rsidRDefault="002F78C0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  <w:u w:val="single"/>
              </w:rPr>
              <w:t>Shellstock</w:t>
            </w:r>
            <w:proofErr w:type="spellEnd"/>
            <w:r>
              <w:rPr>
                <w:rFonts w:ascii="Times New Roman" w:hAnsi="Times New Roman"/>
                <w:sz w:val="20"/>
                <w:u w:val="single"/>
              </w:rPr>
              <w:t xml:space="preserve"> Shipper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B4AB1D1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0-49 Acres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B946BE1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2 or less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7FB5F1F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$1,954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17CED91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$3,611</w:t>
            </w:r>
          </w:p>
        </w:tc>
      </w:tr>
      <w:tr w:rsidR="00185C22" w14:paraId="1D104A9C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910F3F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302BE8D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0-49 Acres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B54F8D2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3 or more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5DA62B6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$2,100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609B276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$3,902</w:t>
            </w:r>
          </w:p>
        </w:tc>
      </w:tr>
      <w:tr w:rsidR="00185C22" w14:paraId="1E853CF0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0B122C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4C4F11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50 or greater Acres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26291D1" w14:textId="77777777" w:rsidR="00185C22" w:rsidRDefault="00185C22">
            <w:pPr>
              <w:spacing w:line="0" w:lineRule="atLeast"/>
            </w:pP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A80E62D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$2,188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0B31E0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$3,900</w:t>
            </w:r>
          </w:p>
        </w:tc>
      </w:tr>
      <w:tr w:rsidR="00185C22" w14:paraId="37307F59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7F7F80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4B5A2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Wholesale Only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BCF0973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Wholesale Only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0AA54DA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$1,955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185DB07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$3,613</w:t>
            </w:r>
          </w:p>
        </w:tc>
      </w:tr>
      <w:tr w:rsidR="00185C22" w14:paraId="749FF35B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925112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A3D1447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Wholesale Only DNR Tracts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43FC17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Wholesale Only DNR Tracts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CEE75C9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$1,811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3295B49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$3,322</w:t>
            </w:r>
          </w:p>
        </w:tc>
      </w:tr>
      <w:tr w:rsidR="00185C22" w14:paraId="089A2F12" w14:textId="77777777">
        <w:trPr>
          <w:jc w:val="center"/>
        </w:trPr>
        <w:tc>
          <w:tcPr>
            <w:tcW w:w="1780" w:type="dxa"/>
            <w:vMerge w:val="restar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747E338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Shucker Packer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BE4AA3E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&lt; 2,000 sq. ft.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E63F0A0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2 or less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B131DBE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$4,398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768BFFC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$8,252</w:t>
            </w:r>
          </w:p>
        </w:tc>
      </w:tr>
      <w:tr w:rsidR="00185C22" w14:paraId="52E8A7F4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0C7738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F46633A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&lt; 2,000 sq. ft.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A5997A4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3 or more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A1B33D0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$4,816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09F861C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$9,090</w:t>
            </w:r>
          </w:p>
        </w:tc>
      </w:tr>
      <w:tr w:rsidR="00185C22" w14:paraId="04B5BD51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8015EE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6D62094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2,000-5,000 sq. ft.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FACB4C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2 or less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FA0A038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$5,512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02F6155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$10,368</w:t>
            </w:r>
          </w:p>
        </w:tc>
      </w:tr>
      <w:tr w:rsidR="00185C22" w14:paraId="3AF5C71B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2C922F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7F0F30A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2,000-5,000 sq. ft.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1A87191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3 or more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619A495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$5,405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0CBF152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$10,154</w:t>
            </w:r>
          </w:p>
        </w:tc>
      </w:tr>
      <w:tr w:rsidR="00185C22" w14:paraId="17C1027C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E43B5E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BC62F7C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˃ 5,000 sq. ft.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D187393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N/A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E16C2D7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$5,105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A3D9670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$9,000</w:t>
            </w:r>
          </w:p>
        </w:tc>
      </w:tr>
    </w:tbl>
    <w:p w14:paraId="62890093" w14:textId="77777777" w:rsidR="00185C22" w:rsidRDefault="002F78C0">
      <w:pPr>
        <w:spacing w:line="640" w:lineRule="exact"/>
        <w:ind w:firstLine="720"/>
      </w:pPr>
      <w:r>
        <w:rPr>
          <w:u w:val="single"/>
        </w:rPr>
        <w:t>(b) $205 for each export certificate.</w:t>
      </w:r>
    </w:p>
    <w:p w14:paraId="3CE7E3B7" w14:textId="77777777" w:rsidR="00185C22" w:rsidRDefault="002F78C0">
      <w:pPr>
        <w:spacing w:line="640" w:lineRule="exact"/>
        <w:ind w:firstLine="720"/>
      </w:pPr>
      <w:r>
        <w:rPr>
          <w:u w:val="single"/>
        </w:rPr>
        <w:t>(c)</w:t>
      </w:r>
      <w:r>
        <w:t xml:space="preserve"> Annual biotoxin testing ((</w:t>
      </w:r>
      <w:r>
        <w:rPr>
          <w:strike/>
        </w:rPr>
        <w:t>fees</w:t>
      </w:r>
      <w:r>
        <w:t>)) for companies harvesting species other than geoduck intertidally (between the extremes of high and low tide) ((</w:t>
      </w:r>
      <w:r>
        <w:rPr>
          <w:strike/>
        </w:rPr>
        <w:t>are as follows</w:t>
      </w:r>
      <w:r>
        <w:t>)):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700"/>
        <w:gridCol w:w="1200"/>
        <w:gridCol w:w="400"/>
        <w:gridCol w:w="1100"/>
      </w:tblGrid>
      <w:tr w:rsidR="00185C22" w14:paraId="16BEE77F" w14:textId="77777777">
        <w:trPr>
          <w:cantSplit/>
          <w:tblHeader/>
          <w:jc w:val="center"/>
        </w:trPr>
        <w:tc>
          <w:tcPr>
            <w:tcW w:w="3360" w:type="dxa"/>
            <w:gridSpan w:val="3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2717B4EE" w14:textId="77777777" w:rsidR="00185C22" w:rsidRDefault="002F78C0">
            <w:pPr>
              <w:spacing w:line="0" w:lineRule="atLeast"/>
            </w:pPr>
            <w:r>
              <w:t>((</w:t>
            </w:r>
            <w:r>
              <w:rPr>
                <w:rFonts w:ascii="Times New Roman" w:hAnsi="Times New Roman"/>
                <w:b/>
                <w:strike/>
                <w:sz w:val="20"/>
              </w:rPr>
              <w:t>Fee Category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384D2F2" w14:textId="77777777" w:rsidR="00185C22" w:rsidRDefault="00185C22">
            <w:pPr>
              <w:spacing w:line="0" w:lineRule="atLeast"/>
            </w:pPr>
          </w:p>
        </w:tc>
        <w:tc>
          <w:tcPr>
            <w:tcW w:w="11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99D6881" w14:textId="77777777" w:rsidR="00185C22" w:rsidRDefault="00185C22">
            <w:pPr>
              <w:spacing w:line="0" w:lineRule="atLeast"/>
            </w:pPr>
          </w:p>
        </w:tc>
      </w:tr>
      <w:tr w:rsidR="00185C22" w14:paraId="22937BA4" w14:textId="77777777">
        <w:trPr>
          <w:cantSplit/>
          <w:tblHeader/>
          <w:jc w:val="center"/>
        </w:trPr>
        <w:tc>
          <w:tcPr>
            <w:tcW w:w="2160" w:type="dxa"/>
            <w:gridSpan w:val="2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4C3A351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trike/>
                <w:sz w:val="20"/>
              </w:rPr>
              <w:t>Type of Operation</w:t>
            </w:r>
          </w:p>
        </w:tc>
        <w:tc>
          <w:tcPr>
            <w:tcW w:w="1600" w:type="dxa"/>
            <w:gridSpan w:val="2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505D2C66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trike/>
                <w:sz w:val="20"/>
              </w:rPr>
              <w:t>Number of</w:t>
            </w:r>
          </w:p>
          <w:p w14:paraId="217D13F5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trike/>
                <w:sz w:val="20"/>
              </w:rPr>
              <w:t>Harvest Sites</w:t>
            </w:r>
          </w:p>
        </w:tc>
        <w:tc>
          <w:tcPr>
            <w:tcW w:w="11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56735BBE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b/>
                <w:strike/>
                <w:sz w:val="20"/>
              </w:rPr>
              <w:t xml:space="preserve">Fee </w:t>
            </w:r>
          </w:p>
        </w:tc>
      </w:tr>
      <w:tr w:rsidR="00185C22" w14:paraId="064BC26C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EFB0079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Harvester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4DD6C8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≤ 2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B3592AC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148860E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$353</w:t>
            </w:r>
          </w:p>
        </w:tc>
      </w:tr>
      <w:tr w:rsidR="00185C22" w14:paraId="41747E55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36E5C1D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Harvester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BD084D2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3 or more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98466A5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762B989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$535</w:t>
            </w:r>
          </w:p>
        </w:tc>
      </w:tr>
      <w:tr w:rsidR="00185C22" w14:paraId="6D8145D0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D1F5A3F" w14:textId="77777777" w:rsidR="00185C22" w:rsidRDefault="002F78C0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trike/>
                <w:sz w:val="20"/>
              </w:rPr>
              <w:t>Shellstock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Shipper</w:t>
            </w:r>
          </w:p>
        </w:tc>
        <w:tc>
          <w:tcPr>
            <w:tcW w:w="12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6D5F4C9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4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91C8AF3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70B7480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$198</w:t>
            </w:r>
          </w:p>
        </w:tc>
      </w:tr>
      <w:tr w:rsidR="00185C22" w14:paraId="1007C3C8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02B4F" w14:textId="77777777" w:rsidR="00185C22" w:rsidRDefault="00185C22">
            <w:pPr>
              <w:spacing w:line="0" w:lineRule="atLeast"/>
            </w:pPr>
          </w:p>
        </w:tc>
        <w:tc>
          <w:tcPr>
            <w:tcW w:w="17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B6A3B28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Wholesale</w:t>
            </w:r>
          </w:p>
        </w:tc>
        <w:tc>
          <w:tcPr>
            <w:tcW w:w="0" w:type="auto"/>
            <w:vMerge/>
          </w:tcPr>
          <w:p w14:paraId="656C55FB" w14:textId="77777777" w:rsidR="00185C22" w:rsidRDefault="00185C22"/>
        </w:tc>
        <w:tc>
          <w:tcPr>
            <w:tcW w:w="0" w:type="auto"/>
            <w:vMerge/>
          </w:tcPr>
          <w:p w14:paraId="082B601E" w14:textId="77777777" w:rsidR="00185C22" w:rsidRDefault="00185C22"/>
        </w:tc>
        <w:tc>
          <w:tcPr>
            <w:tcW w:w="0" w:type="auto"/>
            <w:vMerge/>
          </w:tcPr>
          <w:p w14:paraId="031321E3" w14:textId="77777777" w:rsidR="00185C22" w:rsidRDefault="00185C22"/>
        </w:tc>
      </w:tr>
      <w:tr w:rsidR="00185C22" w14:paraId="31BB68A5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4EE799F" w14:textId="77777777" w:rsidR="00185C22" w:rsidRDefault="00185C22">
            <w:pPr>
              <w:spacing w:line="0" w:lineRule="atLeast"/>
            </w:pPr>
          </w:p>
        </w:tc>
        <w:tc>
          <w:tcPr>
            <w:tcW w:w="17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BBC8874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Company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ACB8CC1" w14:textId="77777777" w:rsidR="00185C22" w:rsidRDefault="00185C22">
            <w:pPr>
              <w:spacing w:line="0" w:lineRule="atLeast"/>
            </w:pP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DE38DF2" w14:textId="77777777" w:rsidR="00185C22" w:rsidRDefault="00185C22">
            <w:pPr>
              <w:spacing w:line="0" w:lineRule="atLeast"/>
            </w:pPr>
          </w:p>
        </w:tc>
        <w:tc>
          <w:tcPr>
            <w:tcW w:w="11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DC961D7" w14:textId="77777777" w:rsidR="00185C22" w:rsidRDefault="00185C22">
            <w:pPr>
              <w:spacing w:line="0" w:lineRule="atLeast"/>
            </w:pPr>
          </w:p>
        </w:tc>
      </w:tr>
      <w:tr w:rsidR="00185C22" w14:paraId="7B0BEA78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DAA5F60" w14:textId="77777777" w:rsidR="00185C22" w:rsidRDefault="002F78C0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trike/>
                <w:sz w:val="20"/>
              </w:rPr>
              <w:t>Shellstock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Shipper</w:t>
            </w:r>
          </w:p>
        </w:tc>
        <w:tc>
          <w:tcPr>
            <w:tcW w:w="12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C19D320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≤ 2</w:t>
            </w:r>
          </w:p>
        </w:tc>
        <w:tc>
          <w:tcPr>
            <w:tcW w:w="4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5C51FCE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6620FFC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$393</w:t>
            </w:r>
          </w:p>
        </w:tc>
      </w:tr>
      <w:tr w:rsidR="00185C22" w14:paraId="1DBC43C3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2EF914" w14:textId="77777777" w:rsidR="00185C22" w:rsidRDefault="00185C22">
            <w:pPr>
              <w:spacing w:line="0" w:lineRule="atLeast"/>
            </w:pPr>
          </w:p>
        </w:tc>
        <w:tc>
          <w:tcPr>
            <w:tcW w:w="17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C1634EF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0 - 49 acres</w:t>
            </w:r>
          </w:p>
        </w:tc>
        <w:tc>
          <w:tcPr>
            <w:tcW w:w="0" w:type="auto"/>
            <w:vMerge/>
          </w:tcPr>
          <w:p w14:paraId="4AF95EEF" w14:textId="77777777" w:rsidR="00185C22" w:rsidRDefault="00185C22"/>
        </w:tc>
        <w:tc>
          <w:tcPr>
            <w:tcW w:w="0" w:type="auto"/>
            <w:vMerge/>
          </w:tcPr>
          <w:p w14:paraId="5BBBD3CF" w14:textId="77777777" w:rsidR="00185C22" w:rsidRDefault="00185C22"/>
        </w:tc>
        <w:tc>
          <w:tcPr>
            <w:tcW w:w="0" w:type="auto"/>
            <w:vMerge/>
          </w:tcPr>
          <w:p w14:paraId="4FB995FF" w14:textId="77777777" w:rsidR="00185C22" w:rsidRDefault="00185C22"/>
        </w:tc>
      </w:tr>
      <w:tr w:rsidR="00185C22" w14:paraId="354F201F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A80476F" w14:textId="77777777" w:rsidR="00185C22" w:rsidRDefault="002F78C0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trike/>
                <w:sz w:val="20"/>
              </w:rPr>
              <w:t>Shellstock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Shipper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64164FD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3 or more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5CBF476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C6E0F55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$610</w:t>
            </w:r>
          </w:p>
        </w:tc>
      </w:tr>
      <w:tr w:rsidR="00185C22" w14:paraId="039FD140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79022D9" w14:textId="77777777" w:rsidR="00185C22" w:rsidRDefault="00185C22">
            <w:pPr>
              <w:spacing w:line="0" w:lineRule="atLeast"/>
            </w:pPr>
          </w:p>
        </w:tc>
        <w:tc>
          <w:tcPr>
            <w:tcW w:w="3300" w:type="dxa"/>
            <w:gridSpan w:val="3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F95B3A7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0 - 49 acres</w:t>
            </w:r>
          </w:p>
        </w:tc>
        <w:tc>
          <w:tcPr>
            <w:tcW w:w="0" w:type="auto"/>
            <w:vMerge/>
          </w:tcPr>
          <w:p w14:paraId="1D19D8D3" w14:textId="77777777" w:rsidR="00185C22" w:rsidRDefault="00185C22"/>
        </w:tc>
      </w:tr>
      <w:tr w:rsidR="00185C22" w14:paraId="321B25AB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52B3960" w14:textId="77777777" w:rsidR="00185C22" w:rsidRDefault="002F78C0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trike/>
                <w:sz w:val="20"/>
              </w:rPr>
              <w:t>Shellstock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Shipper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644E967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N/A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CBAB983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26B86B2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$961</w:t>
            </w:r>
          </w:p>
        </w:tc>
      </w:tr>
      <w:tr w:rsidR="00185C22" w14:paraId="42E37FF4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680E424" w14:textId="77777777" w:rsidR="00185C22" w:rsidRDefault="00185C22">
            <w:pPr>
              <w:spacing w:line="0" w:lineRule="atLeast"/>
            </w:pPr>
          </w:p>
        </w:tc>
        <w:tc>
          <w:tcPr>
            <w:tcW w:w="3300" w:type="dxa"/>
            <w:gridSpan w:val="3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9BD1CCF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50 or greater acres</w:t>
            </w:r>
          </w:p>
        </w:tc>
        <w:tc>
          <w:tcPr>
            <w:tcW w:w="0" w:type="auto"/>
            <w:vMerge/>
          </w:tcPr>
          <w:p w14:paraId="570701F9" w14:textId="77777777" w:rsidR="00185C22" w:rsidRDefault="00185C22"/>
        </w:tc>
      </w:tr>
      <w:tr w:rsidR="00185C22" w14:paraId="6BDE6988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CB08CF5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Shucker-Packer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C1C5A44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≤ 2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6BF8C37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D72E595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$752</w:t>
            </w:r>
          </w:p>
        </w:tc>
      </w:tr>
      <w:tr w:rsidR="00185C22" w14:paraId="58F2A816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836F88" w14:textId="77777777" w:rsidR="00185C22" w:rsidRDefault="00185C22">
            <w:pPr>
              <w:spacing w:line="0" w:lineRule="atLeast"/>
            </w:pPr>
          </w:p>
        </w:tc>
        <w:tc>
          <w:tcPr>
            <w:tcW w:w="3300" w:type="dxa"/>
            <w:gridSpan w:val="3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35A8841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(plants &lt; 2000 ft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trike/>
                <w:sz w:val="20"/>
              </w:rPr>
              <w:t>)</w:t>
            </w:r>
          </w:p>
        </w:tc>
        <w:tc>
          <w:tcPr>
            <w:tcW w:w="0" w:type="auto"/>
            <w:vMerge/>
          </w:tcPr>
          <w:p w14:paraId="6329E2E7" w14:textId="77777777" w:rsidR="00185C22" w:rsidRDefault="00185C22"/>
        </w:tc>
      </w:tr>
      <w:tr w:rsidR="00185C22" w14:paraId="6223A99D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0272A9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Shucker-Packer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99A7B9D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3 or more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68500E4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77FEFE9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$1,076</w:t>
            </w:r>
          </w:p>
        </w:tc>
      </w:tr>
      <w:tr w:rsidR="00185C22" w14:paraId="22E1763B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D2EE26D" w14:textId="77777777" w:rsidR="00185C22" w:rsidRDefault="00185C22">
            <w:pPr>
              <w:spacing w:line="0" w:lineRule="atLeast"/>
            </w:pPr>
          </w:p>
        </w:tc>
        <w:tc>
          <w:tcPr>
            <w:tcW w:w="3300" w:type="dxa"/>
            <w:gridSpan w:val="3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AB122C6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(plants &lt; 2000 ft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trike/>
                <w:sz w:val="20"/>
              </w:rPr>
              <w:t>)</w:t>
            </w:r>
          </w:p>
        </w:tc>
        <w:tc>
          <w:tcPr>
            <w:tcW w:w="0" w:type="auto"/>
            <w:vMerge/>
          </w:tcPr>
          <w:p w14:paraId="588FE217" w14:textId="77777777" w:rsidR="00185C22" w:rsidRDefault="00185C22"/>
        </w:tc>
      </w:tr>
      <w:tr w:rsidR="00185C22" w14:paraId="5C8C3758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E818229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Shucker-Packer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96B38BD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≤ 2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16C55F7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42AE47B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$882</w:t>
            </w:r>
          </w:p>
        </w:tc>
      </w:tr>
      <w:tr w:rsidR="00185C22" w14:paraId="36DEB033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A34240E" w14:textId="77777777" w:rsidR="00185C22" w:rsidRDefault="00185C22">
            <w:pPr>
              <w:spacing w:line="0" w:lineRule="atLeast"/>
            </w:pPr>
          </w:p>
        </w:tc>
        <w:tc>
          <w:tcPr>
            <w:tcW w:w="3300" w:type="dxa"/>
            <w:gridSpan w:val="3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D57F4F2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(plants 2000 - 5000 ft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trike/>
                <w:sz w:val="20"/>
              </w:rPr>
              <w:t>)</w:t>
            </w:r>
          </w:p>
        </w:tc>
        <w:tc>
          <w:tcPr>
            <w:tcW w:w="0" w:type="auto"/>
            <w:vMerge/>
          </w:tcPr>
          <w:p w14:paraId="025CA2D0" w14:textId="77777777" w:rsidR="00185C22" w:rsidRDefault="00185C22"/>
        </w:tc>
      </w:tr>
      <w:tr w:rsidR="00185C22" w14:paraId="1D9DF28E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81A5592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Shucker-Packer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5517FA1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3 or more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29A292A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F2A1CC1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$1,297</w:t>
            </w:r>
          </w:p>
        </w:tc>
      </w:tr>
      <w:tr w:rsidR="00185C22" w14:paraId="2826BDDB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F6EEE47" w14:textId="77777777" w:rsidR="00185C22" w:rsidRDefault="00185C22">
            <w:pPr>
              <w:spacing w:line="0" w:lineRule="atLeast"/>
            </w:pPr>
          </w:p>
        </w:tc>
        <w:tc>
          <w:tcPr>
            <w:tcW w:w="3300" w:type="dxa"/>
            <w:gridSpan w:val="3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DB7F893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(plants 2000 - 5000 ft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trike/>
                <w:sz w:val="20"/>
              </w:rPr>
              <w:t>)</w:t>
            </w:r>
          </w:p>
        </w:tc>
        <w:tc>
          <w:tcPr>
            <w:tcW w:w="0" w:type="auto"/>
            <w:vMerge/>
          </w:tcPr>
          <w:p w14:paraId="45C816FD" w14:textId="77777777" w:rsidR="00185C22" w:rsidRDefault="00185C22"/>
        </w:tc>
      </w:tr>
      <w:tr w:rsidR="00185C22" w14:paraId="29872683" w14:textId="77777777">
        <w:trPr>
          <w:jc w:val="center"/>
        </w:trPr>
        <w:tc>
          <w:tcPr>
            <w:tcW w:w="2160" w:type="dxa"/>
            <w:gridSpan w:val="2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14E3B25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Shucker-Packer</w:t>
            </w:r>
          </w:p>
        </w:tc>
        <w:tc>
          <w:tcPr>
            <w:tcW w:w="12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13FEA4F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N/A</w:t>
            </w:r>
          </w:p>
        </w:tc>
        <w:tc>
          <w:tcPr>
            <w:tcW w:w="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C0CB9E1" w14:textId="77777777" w:rsidR="00185C22" w:rsidRDefault="00185C22">
            <w:pPr>
              <w:spacing w:line="0" w:lineRule="atLeast"/>
              <w:jc w:val="right"/>
            </w:pPr>
          </w:p>
        </w:tc>
        <w:tc>
          <w:tcPr>
            <w:tcW w:w="1100" w:type="dxa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F43DD22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$2,412</w:t>
            </w:r>
          </w:p>
        </w:tc>
      </w:tr>
      <w:tr w:rsidR="00185C22" w14:paraId="61C426DC" w14:textId="77777777">
        <w:trPr>
          <w:jc w:val="center"/>
        </w:trPr>
        <w:tc>
          <w:tcPr>
            <w:tcW w:w="4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0DD3C2B" w14:textId="77777777" w:rsidR="00185C22" w:rsidRDefault="00185C22">
            <w:pPr>
              <w:spacing w:line="0" w:lineRule="atLeast"/>
            </w:pPr>
          </w:p>
        </w:tc>
        <w:tc>
          <w:tcPr>
            <w:tcW w:w="3300" w:type="dxa"/>
            <w:gridSpan w:val="3"/>
            <w:vMerge w:val="restart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25A0987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(plants ˃ 5000 ft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trike/>
                <w:sz w:val="20"/>
              </w:rPr>
              <w:t>)</w:t>
            </w:r>
          </w:p>
        </w:tc>
        <w:tc>
          <w:tcPr>
            <w:tcW w:w="0" w:type="auto"/>
            <w:vMerge/>
          </w:tcPr>
          <w:p w14:paraId="532C3398" w14:textId="77777777" w:rsidR="00185C22" w:rsidRDefault="00185C22"/>
        </w:tc>
      </w:tr>
    </w:tbl>
    <w:p w14:paraId="3D13B232" w14:textId="77777777" w:rsidR="00185C22" w:rsidRDefault="002F78C0">
      <w:pPr>
        <w:spacing w:line="640" w:lineRule="exact"/>
        <w:ind w:firstLine="720"/>
      </w:pPr>
      <w:r>
        <w:rPr>
          <w:strike/>
        </w:rPr>
        <w:t>(a) The number of harvest sites will be the total number of harvest sites on the licensed company's harvest site certificate:</w:t>
      </w:r>
    </w:p>
    <w:p w14:paraId="37A7EDB3" w14:textId="77777777" w:rsidR="00185C22" w:rsidRDefault="002F78C0">
      <w:pPr>
        <w:spacing w:line="640" w:lineRule="exact"/>
        <w:ind w:firstLine="720"/>
      </w:pPr>
      <w:r>
        <w:rPr>
          <w:strike/>
        </w:rPr>
        <w:lastRenderedPageBreak/>
        <w:t>(</w:t>
      </w:r>
      <w:proofErr w:type="spellStart"/>
      <w:r>
        <w:rPr>
          <w:strike/>
        </w:rPr>
        <w:t>i</w:t>
      </w:r>
      <w:proofErr w:type="spellEnd"/>
      <w:r>
        <w:rPr>
          <w:strike/>
        </w:rPr>
        <w:t>) At the time of first licensure; or</w:t>
      </w:r>
    </w:p>
    <w:p w14:paraId="4056B515" w14:textId="77777777" w:rsidR="00185C22" w:rsidRDefault="002F78C0">
      <w:pPr>
        <w:spacing w:line="640" w:lineRule="exact"/>
        <w:ind w:firstLine="720"/>
      </w:pPr>
      <w:r>
        <w:rPr>
          <w:strike/>
        </w:rPr>
        <w:t>(ii) January 1st of each year for companies licensed as harvesters; or</w:t>
      </w:r>
    </w:p>
    <w:p w14:paraId="596DC44A" w14:textId="77777777" w:rsidR="00185C22" w:rsidRDefault="002F78C0">
      <w:pPr>
        <w:spacing w:line="640" w:lineRule="exact"/>
        <w:ind w:firstLine="720"/>
      </w:pPr>
      <w:r>
        <w:rPr>
          <w:strike/>
        </w:rPr>
        <w:t xml:space="preserve">(iii) July 1st of each year for companies licensed as </w:t>
      </w:r>
      <w:proofErr w:type="spellStart"/>
      <w:r>
        <w:rPr>
          <w:strike/>
        </w:rPr>
        <w:t>shellstock</w:t>
      </w:r>
      <w:proofErr w:type="spellEnd"/>
      <w:r>
        <w:rPr>
          <w:strike/>
        </w:rPr>
        <w:t xml:space="preserve"> shippers and shucker packers.</w:t>
      </w:r>
    </w:p>
    <w:p w14:paraId="631026AB" w14:textId="77777777" w:rsidR="00185C22" w:rsidRDefault="002F78C0">
      <w:pPr>
        <w:spacing w:line="640" w:lineRule="exact"/>
        <w:ind w:firstLine="720"/>
      </w:pPr>
      <w:r>
        <w:rPr>
          <w:strike/>
        </w:rPr>
        <w:t xml:space="preserve">(b) Two or more contiguous parcels with a total </w:t>
      </w:r>
      <w:proofErr w:type="gramStart"/>
      <w:r>
        <w:rPr>
          <w:strike/>
        </w:rPr>
        <w:t>acreage</w:t>
      </w:r>
      <w:proofErr w:type="gramEnd"/>
      <w:r>
        <w:rPr>
          <w:strike/>
        </w:rPr>
        <w:t xml:space="preserve"> of one acre or less </w:t>
      </w:r>
      <w:proofErr w:type="gramStart"/>
      <w:r>
        <w:rPr>
          <w:strike/>
        </w:rPr>
        <w:t>is</w:t>
      </w:r>
      <w:proofErr w:type="gramEnd"/>
      <w:r>
        <w:rPr>
          <w:strike/>
        </w:rPr>
        <w:t xml:space="preserve"> considered one harvest site.</w:t>
      </w:r>
    </w:p>
    <w:p w14:paraId="7DA85B83" w14:textId="77777777" w:rsidR="00185C22" w:rsidRDefault="002F78C0">
      <w:pPr>
        <w:spacing w:line="640" w:lineRule="exact"/>
        <w:ind w:firstLine="720"/>
      </w:pPr>
      <w:r>
        <w:rPr>
          <w:strike/>
        </w:rPr>
        <w:t>(4)</w:t>
      </w:r>
      <w:r>
        <w:t>))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2270"/>
        <w:gridCol w:w="2521"/>
        <w:gridCol w:w="2499"/>
        <w:gridCol w:w="1444"/>
      </w:tblGrid>
      <w:tr w:rsidR="00185C22" w14:paraId="1534EFBB" w14:textId="77777777">
        <w:trPr>
          <w:cantSplit/>
          <w:tblHeader/>
          <w:jc w:val="center"/>
        </w:trPr>
        <w:tc>
          <w:tcPr>
            <w:tcW w:w="17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ECBB849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Operation</w:t>
            </w:r>
          </w:p>
        </w:tc>
        <w:tc>
          <w:tcPr>
            <w:tcW w:w="25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2869A090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Acres</w:t>
            </w:r>
          </w:p>
        </w:tc>
        <w:tc>
          <w:tcPr>
            <w:tcW w:w="28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7417832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Harvest Sites</w:t>
            </w:r>
          </w:p>
        </w:tc>
        <w:tc>
          <w:tcPr>
            <w:tcW w:w="154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25AD05BC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Fee effective until</w:t>
            </w:r>
          </w:p>
          <w:p w14:paraId="79C1C29A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June 30, 2026</w:t>
            </w:r>
          </w:p>
        </w:tc>
        <w:tc>
          <w:tcPr>
            <w:tcW w:w="154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9538ED3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Fee effective starting</w:t>
            </w:r>
          </w:p>
          <w:p w14:paraId="359AF850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July 1, 2026</w:t>
            </w:r>
          </w:p>
        </w:tc>
      </w:tr>
      <w:tr w:rsidR="00185C22" w14:paraId="3C070E52" w14:textId="77777777">
        <w:trPr>
          <w:jc w:val="center"/>
        </w:trPr>
        <w:tc>
          <w:tcPr>
            <w:tcW w:w="1780" w:type="dxa"/>
            <w:vMerge w:val="restar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ADD842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Harvester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F24380C" w14:textId="77777777" w:rsidR="00185C22" w:rsidRDefault="00185C22">
            <w:pPr>
              <w:spacing w:line="0" w:lineRule="atLeast"/>
            </w:pP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B86D057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2 or less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DF38B58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$353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335A4FC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$710</w:t>
            </w:r>
          </w:p>
        </w:tc>
      </w:tr>
      <w:tr w:rsidR="00185C22" w14:paraId="4C5292AC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BD3129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613ECC6" w14:textId="77777777" w:rsidR="00185C22" w:rsidRDefault="00185C22">
            <w:pPr>
              <w:spacing w:line="0" w:lineRule="atLeast"/>
            </w:pP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56F63EF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3 or more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D59B957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$535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6281FA4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$1,076</w:t>
            </w:r>
          </w:p>
        </w:tc>
      </w:tr>
      <w:tr w:rsidR="00185C22" w14:paraId="5F18ADAC" w14:textId="77777777">
        <w:trPr>
          <w:jc w:val="center"/>
        </w:trPr>
        <w:tc>
          <w:tcPr>
            <w:tcW w:w="1780" w:type="dxa"/>
            <w:vMerge w:val="restar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6D19DE3" w14:textId="77777777" w:rsidR="00185C22" w:rsidRDefault="002F78C0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  <w:u w:val="single"/>
              </w:rPr>
              <w:t>Shellstock</w:t>
            </w:r>
            <w:proofErr w:type="spellEnd"/>
            <w:r>
              <w:rPr>
                <w:rFonts w:ascii="Times New Roman" w:hAnsi="Times New Roman"/>
                <w:sz w:val="20"/>
                <w:u w:val="single"/>
              </w:rPr>
              <w:t xml:space="preserve"> Shipper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2A2D94C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Wholesale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C76E531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Wholesale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8436591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$198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C9C3136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$398</w:t>
            </w:r>
          </w:p>
        </w:tc>
      </w:tr>
      <w:tr w:rsidR="00185C22" w14:paraId="0C9D8F3A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CB7D25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98CD03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0-49 Acres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A1D2E78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2 or less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C8C6C8F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$393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22DA847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$790</w:t>
            </w:r>
          </w:p>
        </w:tc>
      </w:tr>
      <w:tr w:rsidR="00185C22" w14:paraId="7352C8D5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8C58F9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A3E0514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0-49 Acres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85581B9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3 or more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35E4530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$610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2911801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$1,226</w:t>
            </w:r>
          </w:p>
        </w:tc>
      </w:tr>
      <w:tr w:rsidR="00185C22" w14:paraId="0393E79E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EF97DA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7A1656F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50 or greater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5BD01A1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N/A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F46111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$961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03CB261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$1,933</w:t>
            </w:r>
          </w:p>
        </w:tc>
      </w:tr>
      <w:tr w:rsidR="00185C22" w14:paraId="26C541F9" w14:textId="77777777">
        <w:trPr>
          <w:jc w:val="center"/>
        </w:trPr>
        <w:tc>
          <w:tcPr>
            <w:tcW w:w="1780" w:type="dxa"/>
            <w:vMerge w:val="restar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C294A99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Shucker Packer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71FC43F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&lt; 2,000 sq. ft.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8B8779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2 or less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7D16387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$752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6E4134C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$1,512</w:t>
            </w:r>
          </w:p>
        </w:tc>
      </w:tr>
      <w:tr w:rsidR="00185C22" w14:paraId="5B0C7121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80AE91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BB5EAF5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&lt; 2,000 sq. ft.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D03A3A1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3 or more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FA91D3F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$1,076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5D3D7D8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$2,164</w:t>
            </w:r>
          </w:p>
        </w:tc>
      </w:tr>
      <w:tr w:rsidR="00185C22" w14:paraId="726B5B57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5CDBFA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06FC942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2,000-5,000 sq. ft.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B88AEBD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2 or less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5A44042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$882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941F545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$1,773</w:t>
            </w:r>
          </w:p>
        </w:tc>
      </w:tr>
      <w:tr w:rsidR="00185C22" w14:paraId="24D6348F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9BFB70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A09C1A4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2,000-5,000 sq. ft.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3569521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3 or more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BA40A0C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$1,297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F226053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$2,607</w:t>
            </w:r>
          </w:p>
        </w:tc>
      </w:tr>
      <w:tr w:rsidR="00185C22" w14:paraId="4A3F57D4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AB14B6" w14:textId="77777777" w:rsidR="00185C22" w:rsidRDefault="00185C22"/>
        </w:tc>
        <w:tc>
          <w:tcPr>
            <w:tcW w:w="17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6465DE3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Plants ˃ 5,000 sq. ft.</w:t>
            </w: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48CAA27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N/A</w:t>
            </w:r>
          </w:p>
        </w:tc>
        <w:tc>
          <w:tcPr>
            <w:tcW w:w="28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86819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$2,412</w:t>
            </w:r>
          </w:p>
        </w:tc>
        <w:tc>
          <w:tcPr>
            <w:tcW w:w="15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76E36F7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$4,848</w:t>
            </w:r>
          </w:p>
        </w:tc>
      </w:tr>
    </w:tbl>
    <w:p w14:paraId="7B193F65" w14:textId="77777777" w:rsidR="00185C22" w:rsidRDefault="002F78C0">
      <w:pPr>
        <w:spacing w:line="640" w:lineRule="exact"/>
        <w:ind w:firstLine="720"/>
      </w:pPr>
      <w:r>
        <w:rPr>
          <w:u w:val="single"/>
        </w:rPr>
        <w:t>(d)</w:t>
      </w:r>
      <w:r>
        <w:t xml:space="preserve"> Annual PSP testing ((</w:t>
      </w:r>
      <w:r>
        <w:rPr>
          <w:strike/>
        </w:rPr>
        <w:t>fees</w:t>
      </w:r>
      <w:r>
        <w:t>)) for companies harvesting geoduck ((</w:t>
      </w:r>
      <w:r>
        <w:rPr>
          <w:strike/>
        </w:rPr>
        <w:t>are as follows</w:t>
      </w:r>
      <w:r>
        <w:t>)):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400"/>
        <w:gridCol w:w="1160"/>
      </w:tblGrid>
      <w:tr w:rsidR="00185C22" w14:paraId="6191E8F2" w14:textId="77777777">
        <w:trPr>
          <w:cantSplit/>
          <w:tblHeader/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2A20EAA" w14:textId="77777777" w:rsidR="00185C22" w:rsidRDefault="002F78C0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b/>
                <w:strike/>
                <w:sz w:val="20"/>
              </w:rPr>
              <w:t>Harvester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E1944BB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trike/>
                <w:sz w:val="20"/>
              </w:rPr>
              <w:t>Cert #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5A6EA3E2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trike/>
                <w:sz w:val="20"/>
              </w:rPr>
              <w:t>Fee</w:t>
            </w:r>
          </w:p>
        </w:tc>
      </w:tr>
      <w:tr w:rsidR="00185C22" w14:paraId="5BF80AEE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5A26F92" w14:textId="77777777" w:rsidR="00185C22" w:rsidRDefault="002F78C0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trike/>
                <w:sz w:val="20"/>
              </w:rPr>
              <w:t>Chuckanut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Shellfish Inc.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39EFDD8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WA-1350-HA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57D1E15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$997</w:t>
            </w:r>
          </w:p>
        </w:tc>
      </w:tr>
      <w:tr w:rsidR="00185C22" w14:paraId="137AE272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5C83DAD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Department of Natural Resources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DF3014B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NA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E858637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$13,354</w:t>
            </w:r>
          </w:p>
        </w:tc>
      </w:tr>
      <w:tr w:rsidR="00185C22" w14:paraId="27B4FC4E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C4DE9A2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Jamestown S'Klallam Tribe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408CADD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WA-0588-SS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05B400C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$4,584</w:t>
            </w:r>
          </w:p>
        </w:tc>
      </w:tr>
      <w:tr w:rsidR="00185C22" w14:paraId="1EDAF131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53FFE0C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Lower Elwha Klallam Tribe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301F7A9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WA-0587-HA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D86FE69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$2,392</w:t>
            </w:r>
          </w:p>
        </w:tc>
      </w:tr>
      <w:tr w:rsidR="00185C22" w14:paraId="50D260DB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0639F9E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Lummi Indian Business Council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8EF60CB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WA-0098-SS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26110E8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$399</w:t>
            </w:r>
          </w:p>
        </w:tc>
      </w:tr>
      <w:tr w:rsidR="00185C22" w14:paraId="6C99C6B1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1DAA3D3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lastRenderedPageBreak/>
              <w:t>Nisqually Indian Tribe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BCBAF91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WA-1268-HA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01B2651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$199</w:t>
            </w:r>
          </w:p>
        </w:tc>
      </w:tr>
      <w:tr w:rsidR="00185C22" w14:paraId="6F1EB598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2686943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Port Gamble S'Klallam Tribe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A9B1E02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WA-0859-HA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BDB176F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$3,388</w:t>
            </w:r>
          </w:p>
        </w:tc>
      </w:tr>
      <w:tr w:rsidR="00185C22" w14:paraId="6E67CC75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82971DF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Puyallup Tribe of Indians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9022FFC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WA-1137-HA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3F7A453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$5,381</w:t>
            </w:r>
          </w:p>
        </w:tc>
      </w:tr>
      <w:tr w:rsidR="00185C22" w14:paraId="0D2CE0E0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F1B8936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Rising Tide CE, LLC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E6B94E3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WA-1951-HA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03BB21E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$199</w:t>
            </w:r>
          </w:p>
        </w:tc>
      </w:tr>
      <w:tr w:rsidR="00185C22" w14:paraId="5F584D14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DBB98CB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Suquamish Tribe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0E15410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WA-0694-SS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F62E0D7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$7,175</w:t>
            </w:r>
          </w:p>
        </w:tc>
      </w:tr>
      <w:tr w:rsidR="00185C22" w14:paraId="3783C9B9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991E237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Swinomish Indian Tribal Community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CA02BAD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WA-1420-SS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7B86191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$997</w:t>
            </w:r>
          </w:p>
        </w:tc>
      </w:tr>
      <w:tr w:rsidR="00185C22" w14:paraId="1D66F917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5DE9413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Taylor Shellfish Company, Inc.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6E37CE2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WA-0046-SP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03ADE17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$9,168</w:t>
            </w:r>
          </w:p>
        </w:tc>
      </w:tr>
      <w:tr w:rsidR="00185C22" w14:paraId="012BDDAC" w14:textId="77777777">
        <w:trPr>
          <w:jc w:val="center"/>
        </w:trPr>
        <w:tc>
          <w:tcPr>
            <w:tcW w:w="23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26EAE04" w14:textId="77777777" w:rsidR="00185C22" w:rsidRDefault="002F78C0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The Tulalip Tribes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B168DF2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WA-0997-HA</w:t>
            </w:r>
          </w:p>
        </w:tc>
        <w:tc>
          <w:tcPr>
            <w:tcW w:w="116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B50431F" w14:textId="77777777" w:rsidR="00185C22" w:rsidRDefault="002F78C0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$9,766</w:t>
            </w:r>
          </w:p>
        </w:tc>
      </w:tr>
    </w:tbl>
    <w:p w14:paraId="0AE3C80F" w14:textId="77777777" w:rsidR="00185C22" w:rsidRDefault="002F78C0">
      <w:pPr>
        <w:spacing w:line="640" w:lineRule="exact"/>
        <w:ind w:firstLine="720"/>
      </w:pPr>
      <w:r>
        <w:rPr>
          <w:strike/>
        </w:rPr>
        <w:t>(5)</w:t>
      </w:r>
      <w:r>
        <w:t>))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2430"/>
      </w:tblGrid>
      <w:tr w:rsidR="00185C22" w14:paraId="5B272C74" w14:textId="77777777">
        <w:trPr>
          <w:jc w:val="center"/>
        </w:trPr>
        <w:tc>
          <w:tcPr>
            <w:tcW w:w="24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5F7EA03F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Fee effective until</w:t>
            </w:r>
          </w:p>
          <w:p w14:paraId="17D66A17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June 30, 2026</w:t>
            </w:r>
          </w:p>
        </w:tc>
        <w:tc>
          <w:tcPr>
            <w:tcW w:w="243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7B0C462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Fee effective starting</w:t>
            </w:r>
          </w:p>
          <w:p w14:paraId="736A96C6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July 1, 2026</w:t>
            </w:r>
          </w:p>
        </w:tc>
      </w:tr>
      <w:tr w:rsidR="00185C22" w14:paraId="4BAC2855" w14:textId="77777777">
        <w:trPr>
          <w:jc w:val="center"/>
        </w:trPr>
        <w:tc>
          <w:tcPr>
            <w:tcW w:w="243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8E1482B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$188 per test</w:t>
            </w:r>
          </w:p>
        </w:tc>
        <w:tc>
          <w:tcPr>
            <w:tcW w:w="243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59A4DEC" w14:textId="77777777" w:rsidR="00185C22" w:rsidRDefault="002F78C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$297 per test</w:t>
            </w:r>
          </w:p>
        </w:tc>
      </w:tr>
    </w:tbl>
    <w:p w14:paraId="2694174D" w14:textId="77777777" w:rsidR="00185C22" w:rsidRDefault="002F78C0">
      <w:pPr>
        <w:spacing w:line="640" w:lineRule="exact"/>
        <w:ind w:firstLine="720"/>
      </w:pPr>
      <w:r>
        <w:rPr>
          <w:u w:val="single"/>
        </w:rPr>
        <w:t>(e) $64 for a virtual correction inspection.</w:t>
      </w:r>
    </w:p>
    <w:p w14:paraId="1A4EB752" w14:textId="77777777" w:rsidR="00185C22" w:rsidRDefault="002F78C0">
      <w:pPr>
        <w:spacing w:line="640" w:lineRule="exact"/>
        <w:ind w:firstLine="720"/>
      </w:pPr>
      <w:r>
        <w:rPr>
          <w:u w:val="single"/>
        </w:rPr>
        <w:t>(f) $291 for an on-site follow up inspection.</w:t>
      </w:r>
    </w:p>
    <w:p w14:paraId="58DB902A" w14:textId="77777777" w:rsidR="00185C22" w:rsidRDefault="002F78C0">
      <w:pPr>
        <w:spacing w:line="640" w:lineRule="exact"/>
        <w:ind w:firstLine="720"/>
      </w:pPr>
      <w:r>
        <w:rPr>
          <w:u w:val="single"/>
        </w:rPr>
        <w:t xml:space="preserve">(g) $323 for a </w:t>
      </w:r>
      <w:proofErr w:type="spellStart"/>
      <w:r>
        <w:rPr>
          <w:u w:val="single"/>
        </w:rPr>
        <w:t>preoperation</w:t>
      </w:r>
      <w:proofErr w:type="spellEnd"/>
      <w:r>
        <w:rPr>
          <w:u w:val="single"/>
        </w:rPr>
        <w:t xml:space="preserve"> inspection for a new or expired license. This is a </w:t>
      </w:r>
      <w:proofErr w:type="gramStart"/>
      <w:r>
        <w:rPr>
          <w:u w:val="single"/>
        </w:rPr>
        <w:t>nonrefundable</w:t>
      </w:r>
      <w:proofErr w:type="gramEnd"/>
      <w:r>
        <w:rPr>
          <w:u w:val="single"/>
        </w:rPr>
        <w:t xml:space="preserve"> fee and is in addition to an annual license fee as outlined in subsection (1)(a) of this section.</w:t>
      </w:r>
    </w:p>
    <w:p w14:paraId="7A36911E" w14:textId="77777777" w:rsidR="00185C22" w:rsidRDefault="002F78C0">
      <w:pPr>
        <w:spacing w:line="640" w:lineRule="exact"/>
        <w:ind w:firstLine="720"/>
      </w:pPr>
      <w:r>
        <w:rPr>
          <w:u w:val="single"/>
        </w:rPr>
        <w:t>(2) The number of harvest sites will be the total listed sites on the licensed company's harvest site certificate:</w:t>
      </w:r>
    </w:p>
    <w:p w14:paraId="1A6A2163" w14:textId="77777777" w:rsidR="00185C22" w:rsidRDefault="002F78C0">
      <w:pPr>
        <w:spacing w:line="640" w:lineRule="exact"/>
        <w:ind w:firstLine="720"/>
      </w:pPr>
      <w:r>
        <w:rPr>
          <w:u w:val="single"/>
        </w:rPr>
        <w:t xml:space="preserve">(a) At the time of first </w:t>
      </w:r>
      <w:proofErr w:type="gramStart"/>
      <w:r>
        <w:rPr>
          <w:u w:val="single"/>
        </w:rPr>
        <w:t>licensure;</w:t>
      </w:r>
      <w:proofErr w:type="gramEnd"/>
    </w:p>
    <w:p w14:paraId="748FA59C" w14:textId="77777777" w:rsidR="00185C22" w:rsidRDefault="002F78C0">
      <w:pPr>
        <w:spacing w:line="640" w:lineRule="exact"/>
        <w:ind w:firstLine="720"/>
      </w:pPr>
      <w:r>
        <w:rPr>
          <w:u w:val="single"/>
        </w:rPr>
        <w:t>(b) January 1st of each year for companies licensed as harvesters; or</w:t>
      </w:r>
    </w:p>
    <w:p w14:paraId="45D138EC" w14:textId="77777777" w:rsidR="00185C22" w:rsidRDefault="002F78C0">
      <w:pPr>
        <w:spacing w:line="640" w:lineRule="exact"/>
        <w:ind w:firstLine="720"/>
      </w:pPr>
      <w:r>
        <w:rPr>
          <w:u w:val="single"/>
        </w:rPr>
        <w:t xml:space="preserve">(c) April 1st of each year for companies licensed as </w:t>
      </w:r>
      <w:proofErr w:type="spellStart"/>
      <w:r>
        <w:rPr>
          <w:u w:val="single"/>
        </w:rPr>
        <w:t>shellstock</w:t>
      </w:r>
      <w:proofErr w:type="spellEnd"/>
      <w:r>
        <w:rPr>
          <w:u w:val="single"/>
        </w:rPr>
        <w:t xml:space="preserve"> shippers and shucker packers.</w:t>
      </w:r>
    </w:p>
    <w:p w14:paraId="06819B44" w14:textId="77777777" w:rsidR="00185C22" w:rsidRDefault="002F78C0">
      <w:pPr>
        <w:spacing w:line="640" w:lineRule="exact"/>
        <w:ind w:firstLine="720"/>
      </w:pPr>
      <w:proofErr w:type="gramStart"/>
      <w:r>
        <w:rPr>
          <w:u w:val="single"/>
        </w:rPr>
        <w:lastRenderedPageBreak/>
        <w:t>(3)</w:t>
      </w:r>
      <w:r>
        <w:t xml:space="preserve"> Fees</w:t>
      </w:r>
      <w:proofErr w:type="gramEnd"/>
      <w:r>
        <w:t xml:space="preserve"> must be paid in full to </w:t>
      </w:r>
      <w:r>
        <w:rPr>
          <w:u w:val="single"/>
        </w:rPr>
        <w:t>the</w:t>
      </w:r>
      <w:r>
        <w:t xml:space="preserve"> department ((</w:t>
      </w:r>
      <w:r>
        <w:rPr>
          <w:strike/>
        </w:rPr>
        <w:t>of health</w:t>
      </w:r>
      <w:r>
        <w:t>)) before a commercial shellfish license is issued or renewed.</w:t>
      </w:r>
    </w:p>
    <w:p w14:paraId="352E37E6" w14:textId="77777777" w:rsidR="00185C22" w:rsidRDefault="002F78C0">
      <w:pPr>
        <w:spacing w:line="640" w:lineRule="exact"/>
        <w:ind w:firstLine="720"/>
      </w:pPr>
      <w:r>
        <w:t>((</w:t>
      </w:r>
      <w:r>
        <w:rPr>
          <w:strike/>
        </w:rPr>
        <w:t>(6)</w:t>
      </w:r>
      <w:r>
        <w:t xml:space="preserve">)) </w:t>
      </w:r>
      <w:r>
        <w:rPr>
          <w:u w:val="single"/>
        </w:rPr>
        <w:t>(4)</w:t>
      </w:r>
      <w:r>
        <w:t xml:space="preserve"> Refunds for fees will be given only if the applicant withdraws a new or renewal license application prior to the effective date of the new or renewed license.</w:t>
      </w:r>
    </w:p>
    <w:p w14:paraId="4923553C" w14:textId="77777777" w:rsidR="00185C22" w:rsidRDefault="002F78C0">
      <w:pPr>
        <w:spacing w:line="640" w:lineRule="exact"/>
      </w:pPr>
      <w:r>
        <w:t xml:space="preserve">[Statutory Authority: RCW 43.20.250 and 69.30.050. WSR 23-17-073, § 246-282-990, filed 8/14/23, effective 9/14/23; WSR 22-10-050, § 246-282-990, filed 4/29/22, effective 5/29/22; WSR 21-11-080, § 246-282-990, filed 5/18/21, effective 6/18/21; WSR 20-22-001, § 246-282-990, filed 10/21/20, effective 11/21/20; WSR 19-10-026, § 246-282-990, filed 4/23/19, effective 5/24/19; WSR 18-09-067, § 246-282-990, filed 4/16/18, effective 5/17/18; WSR 17-06-062, § 246-282-990, filed 2/28/17, effective 3/31/17. Statutory Authority: RCW 43.70.250 and 60.30.005. WSR 16-07-094, § 246-282-990, filed 3/18/16, effective 4/18/16. Statutory Authority: RCW 43.70.250 and 77.32.555. WSR 16-01-041, § 246-282-990, filed 12/9/15, effective 1/9/16. Statutory Authority: RCW 43.70.250. WSR 15-11-053, § 246-282-990, filed 5/15/15, effective 6/15/15; WSR 14-12-082, § 246-282-990, filed 6/3/14, effective 7/4/14; WSR 13-11-038, § 246-282-990, filed 5/10/13, effective 6/10/13; WSR 12-14-073, § 246-282-990, filed 7/2/12, effective 8/2/12. Statutory Authority: RCW 69.30.030 and 43.20.030. </w:t>
      </w:r>
      <w:r>
        <w:lastRenderedPageBreak/>
        <w:t xml:space="preserve">WSR 11-19-011, § 246-282-990, filed 9/7/11, effective 10/8/11. Statutory Authority: RCW 43.70.250. WSR 10-19-034, § 246-282-990, filed 9/9/10, effective 10/10/10; WSR 09-19-067, § 246-282-990, filed 9/14/09, effective 10/15/09; WSR 08-13-067, § 246-282-990, filed 6/13/08, effective 7/14/08; WSR 07-17-159, § 246-282-990, filed 8/21/07, effective 9/21/07; WSR 06-15-131, § 246-282-990, filed 7/19/06, effective 8/19/06; WSR 05-17-120, § 246-282-990, filed 8/17/05, effective 9/17/05; WSR 04-15-154, § 246-282-990, filed 7/21/04, effective 8/21/04; WSR 03-18-093, § 246-282-990, filed 9/2/03, effective 10/3/03. Statutory Authority: RCW 43.70.250 and 34.70.250 [43.70.250]. WSR 03-14-037, § 246-282-990, filed 6/23/03, effective 7/24/03. Statutory Authority: RCW 43.70.250 and the 2002 supplemental operating budget. WSR 02-15-094, § 246-282-990, filed 7/16/02, effective 8/16/02. Statutory Authority: RCW 43.70.250, 70.90.150, and 43.20B.250. WSR 01-14-047, § 246-282-990, filed 6/29/01, effective 7/30/01. Statutory Authority: RCW 69.30.030 and 43.20.030. WSR 01-04-054, § 246-282-990, filed 2/5/01, effective 3/8/01. Statutory Authority: RCW 43.70.250. WSR 00-02-016, § 246-282-990, filed 12/27/99, effective 1/27/00; WSR 99-12-022, § 246-282-990, filed 5/24/99, effective 6/24/99. Statutory Authority: RCW 43.20B.020 and 69.30.030. WSR 98-12-068, § 246-282-990, filed 6/1/98, effective </w:t>
      </w:r>
      <w:r>
        <w:lastRenderedPageBreak/>
        <w:t>7/2/98. Statutory Authority: RCW 43.203.020 [43.20B.020]. WSR 97-12-031, § 246-282-990, filed 5/30/97, effective 6/30/97. Statutory Authority: RCW 43.20B.020 and 69.30.030. WSR 96-16-073, § 246-282-990, filed 8/6/96, effective 10/1/96. Statutory Authority: RCW 43.70.040. WSR 93-17-096 (Order 389), § 246-282-990, filed 8/17/93, effective 9/17/93; WSR 91-02-049 (Order 121), recodified as § 246-282-990, filed 12/27/90, effective 1/31/91. Statutory Authority: RCW 43.20A.055. WSR 85-12-029 (Order 2236), § 440-44-065, filed 5/31/85; WSR 84-13-006 (Order 2109), § 440-44-065, filed 6/7/84; WSR 83-15-021 (Order 1991), § 440-44-065, filed 7/14/83. Statutory Authority: 1982 c 201. WSR 82-13-011 (Order 1825), § 440-44-065, filed 6/4/82.]</w:t>
      </w:r>
    </w:p>
    <w:sectPr w:rsidR="00185C22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D7089" w14:textId="77777777" w:rsidR="002F78C0" w:rsidRDefault="002F78C0">
      <w:r>
        <w:separator/>
      </w:r>
    </w:p>
  </w:endnote>
  <w:endnote w:type="continuationSeparator" w:id="0">
    <w:p w14:paraId="03083700" w14:textId="77777777" w:rsidR="002F78C0" w:rsidRDefault="002F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32EA" w14:textId="77777777" w:rsidR="002F78C0" w:rsidRDefault="002F78C0">
    <w:pPr>
      <w:tabs>
        <w:tab w:val="center" w:pos="4968"/>
        <w:tab w:val="right" w:pos="9936"/>
      </w:tabs>
    </w:pPr>
    <w:r>
      <w:t>7/03/2025 01:31 PM</w:t>
    </w:r>
    <w:r>
      <w:tab/>
      <w:t xml:space="preserve">[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rPr>
        <w:b/>
      </w:rPr>
      <w:fldChar w:fldCharType="end"/>
    </w:r>
    <w:r>
      <w:t xml:space="preserve"> ]</w:t>
    </w:r>
    <w:r>
      <w:tab/>
      <w:t>NOT FOR FILING RDS-6499.1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E846" w14:textId="77777777" w:rsidR="002F78C0" w:rsidRDefault="002F78C0">
      <w:r>
        <w:separator/>
      </w:r>
    </w:p>
  </w:footnote>
  <w:footnote w:type="continuationSeparator" w:id="0">
    <w:p w14:paraId="4F287591" w14:textId="77777777" w:rsidR="002F78C0" w:rsidRDefault="002F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C22"/>
    <w:rsid w:val="00185C22"/>
    <w:rsid w:val="002F78C0"/>
    <w:rsid w:val="005418D2"/>
    <w:rsid w:val="00BF29D2"/>
    <w:rsid w:val="00D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01A9"/>
  <w15:docId w15:val="{6E86AC66-35AF-403A-B8AF-C8147F9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E37C1-4E46-40C1-829A-FC12471AEFAA}">
  <ds:schemaRefs>
    <ds:schemaRef ds:uri="http://schemas.microsoft.com/office/2006/metadata/properties"/>
    <ds:schemaRef ds:uri="http://purl.org/dc/elements/1.1/"/>
    <ds:schemaRef ds:uri="http://purl.org/dc/dcmitype/"/>
    <ds:schemaRef ds:uri="19481a70-35b0-4b8b-a7ee-b612235177f8"/>
    <ds:schemaRef ds:uri="http://schemas.microsoft.com/office/2006/documentManagement/types"/>
    <ds:schemaRef ds:uri="http://schemas.microsoft.com/sharepoint/v3"/>
    <ds:schemaRef ds:uri="a3bc4ead-81a3-429b-b226-64c90ab4827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E385CA-E163-43B2-9AFD-4125CD1C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75CAF-9D75-4445-9CF0-63827BBAD6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1184</Words>
  <Characters>6749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OEHS Rulemaking - Shellfish Fees WAC 246-282-990</vt:lpstr>
    </vt:vector>
  </TitlesOfParts>
  <Company>Washington State Department of Health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OEHS Rulemaking - Shellfish Fees WAC 246-282-990</dc:title>
  <dc:creator>Washington State Department of Health</dc:creator>
  <cp:lastModifiedBy>Hamilton, Ben  (DOH)</cp:lastModifiedBy>
  <cp:revision>2</cp:revision>
  <dcterms:created xsi:type="dcterms:W3CDTF">2025-07-11T18:48:00Z</dcterms:created>
  <dcterms:modified xsi:type="dcterms:W3CDTF">2025-07-11T18:48:00Z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</Properties>
</file>