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F1B20" w14:textId="77777777" w:rsidR="00EA2F67" w:rsidRDefault="00D30225">
      <w:pPr>
        <w:spacing w:before="600" w:after="480" w:line="640" w:lineRule="exact"/>
      </w:pPr>
      <w:r>
        <w:rPr>
          <w:u w:val="single"/>
        </w:rPr>
        <w:t>AMENDATORY SECTION</w:t>
      </w:r>
      <w:r>
        <w:t> (Amending WSR 06-16-120, filed 8/1/06, effective 9/1/06)</w:t>
      </w:r>
    </w:p>
    <w:p w14:paraId="1457F9FA" w14:textId="77777777" w:rsidR="00EA2F67" w:rsidRDefault="00D30225">
      <w:pPr>
        <w:spacing w:line="640" w:lineRule="exact"/>
        <w:ind w:firstLine="720"/>
      </w:pPr>
      <w:r>
        <w:rPr>
          <w:b/>
        </w:rPr>
        <w:t>WAC 246-262-</w:t>
      </w:r>
      <w:proofErr w:type="gramStart"/>
      <w:r>
        <w:rPr>
          <w:b/>
        </w:rPr>
        <w:t>990</w:t>
      </w:r>
      <w:r>
        <w:t xml:space="preserve">  </w:t>
      </w:r>
      <w:r>
        <w:rPr>
          <w:b/>
        </w:rPr>
        <w:t>Fees</w:t>
      </w:r>
      <w:proofErr w:type="gramEnd"/>
      <w:r>
        <w:rPr>
          <w:b/>
        </w:rPr>
        <w:t>.</w:t>
      </w:r>
      <w:r>
        <w:t xml:space="preserve">  (1) The fee for plan review of a new recreational water contact facility ((</w:t>
      </w:r>
      <w:r>
        <w:rPr>
          <w:strike/>
        </w:rPr>
        <w:t>shall be four hundred dollars</w:t>
      </w:r>
      <w:r>
        <w:t xml:space="preserve">)) </w:t>
      </w:r>
      <w:r>
        <w:rPr>
          <w:u w:val="single"/>
        </w:rPr>
        <w:t>will be $800</w:t>
      </w:r>
      <w:r>
        <w:t xml:space="preserve"> base fee plus an hourly rate of ((</w:t>
      </w:r>
      <w:r>
        <w:rPr>
          <w:strike/>
        </w:rPr>
        <w:t>ninety-nine dollars for all</w:t>
      </w:r>
      <w:r>
        <w:t xml:space="preserve">)) </w:t>
      </w:r>
      <w:r>
        <w:rPr>
          <w:u w:val="single"/>
        </w:rPr>
        <w:t>$198 for each</w:t>
      </w:r>
      <w:r>
        <w:t xml:space="preserve"> hour((</w:t>
      </w:r>
      <w:r>
        <w:rPr>
          <w:strike/>
        </w:rPr>
        <w:t>s</w:t>
      </w:r>
      <w:r>
        <w:t xml:space="preserve">)) of review beyond four </w:t>
      </w:r>
      <w:proofErr w:type="gramStart"/>
      <w:r>
        <w:t>hours ((</w:t>
      </w:r>
      <w:proofErr w:type="gramEnd"/>
      <w:r>
        <w:rPr>
          <w:strike/>
        </w:rPr>
        <w:t>plus the safety engineer reviewer's cost as billed</w:t>
      </w:r>
      <w:r>
        <w:t>)).</w:t>
      </w:r>
    </w:p>
    <w:p w14:paraId="35675F81" w14:textId="77777777" w:rsidR="00EA2F67" w:rsidRDefault="00D30225">
      <w:pPr>
        <w:spacing w:line="640" w:lineRule="exact"/>
        <w:ind w:firstLine="720"/>
      </w:pPr>
      <w:r>
        <w:t>(a) The base fee must be provided to the department prior to initiating plan review.</w:t>
      </w:r>
    </w:p>
    <w:p w14:paraId="16D5D770" w14:textId="77777777" w:rsidR="00EA2F67" w:rsidRDefault="00D30225">
      <w:pPr>
        <w:spacing w:line="640" w:lineRule="exact"/>
        <w:ind w:firstLine="720"/>
      </w:pPr>
      <w:r>
        <w:t>(b) Hourly fees for plan review will be charged regardless of whether the plans are approved or not.</w:t>
      </w:r>
    </w:p>
    <w:p w14:paraId="772876DC" w14:textId="77777777" w:rsidR="00EA2F67" w:rsidRDefault="00D30225">
      <w:pPr>
        <w:spacing w:line="640" w:lineRule="exact"/>
        <w:ind w:firstLine="720"/>
      </w:pPr>
      <w:r>
        <w:t>(c) The ((</w:t>
      </w:r>
      <w:r>
        <w:rPr>
          <w:strike/>
        </w:rPr>
        <w:t xml:space="preserve">construction permit will not be issued until after full payment </w:t>
      </w:r>
      <w:proofErr w:type="gramStart"/>
      <w:r>
        <w:rPr>
          <w:strike/>
        </w:rPr>
        <w:t>is</w:t>
      </w:r>
      <w:r>
        <w:t>))</w:t>
      </w:r>
      <w:proofErr w:type="gramEnd"/>
      <w:r>
        <w:t xml:space="preserve"> </w:t>
      </w:r>
      <w:r>
        <w:rPr>
          <w:u w:val="single"/>
        </w:rPr>
        <w:t>department may withhold the construction permit until full payment has been</w:t>
      </w:r>
      <w:r>
        <w:t xml:space="preserve"> received.</w:t>
      </w:r>
    </w:p>
    <w:p w14:paraId="1FBCC981" w14:textId="77777777" w:rsidR="00EA2F67" w:rsidRDefault="00D30225">
      <w:pPr>
        <w:spacing w:line="640" w:lineRule="exact"/>
        <w:ind w:firstLine="720"/>
      </w:pPr>
      <w:r>
        <w:t>(2) The ((</w:t>
      </w:r>
      <w:r>
        <w:rPr>
          <w:strike/>
        </w:rPr>
        <w:t>fee</w:t>
      </w:r>
      <w:r>
        <w:t xml:space="preserve">)) </w:t>
      </w:r>
      <w:r>
        <w:rPr>
          <w:u w:val="single"/>
        </w:rPr>
        <w:t>department shall charge $198 per hour</w:t>
      </w:r>
      <w:r>
        <w:t xml:space="preserve"> for review of plans for alterations</w:t>
      </w:r>
      <w:r>
        <w:rPr>
          <w:u w:val="single"/>
        </w:rPr>
        <w:t>, renovations,</w:t>
      </w:r>
      <w:r>
        <w:t xml:space="preserve"> or modifications of an existing recreational water contact </w:t>
      </w:r>
      <w:proofErr w:type="gramStart"/>
      <w:r>
        <w:t>facility ((</w:t>
      </w:r>
      <w:proofErr w:type="gramEnd"/>
      <w:r>
        <w:rPr>
          <w:strike/>
        </w:rPr>
        <w:t>shall be the hourly rate of ninety-nine dollars</w:t>
      </w:r>
      <w:r>
        <w:t>)).</w:t>
      </w:r>
    </w:p>
    <w:p w14:paraId="0C8B6A3B" w14:textId="77777777" w:rsidR="00EA2F67" w:rsidRDefault="00D30225">
      <w:pPr>
        <w:spacing w:line="640" w:lineRule="exact"/>
        <w:ind w:firstLine="720"/>
      </w:pPr>
      <w:r>
        <w:lastRenderedPageBreak/>
        <w:t xml:space="preserve">(3) The annual fee for an operating permit for a recreational water contact facility containing one </w:t>
      </w:r>
      <w:proofErr w:type="gramStart"/>
      <w:r>
        <w:t>attraction ((</w:t>
      </w:r>
      <w:proofErr w:type="gramEnd"/>
      <w:r>
        <w:rPr>
          <w:strike/>
        </w:rPr>
        <w:t>shall be one hundred eighty dollars</w:t>
      </w:r>
      <w:r>
        <w:t xml:space="preserve">)) </w:t>
      </w:r>
      <w:r>
        <w:rPr>
          <w:u w:val="single"/>
        </w:rPr>
        <w:t>will be $756</w:t>
      </w:r>
      <w:r>
        <w:t>.</w:t>
      </w:r>
    </w:p>
    <w:p w14:paraId="378D8FE0" w14:textId="77777777" w:rsidR="00EA2F67" w:rsidRDefault="00D30225">
      <w:pPr>
        <w:spacing w:line="640" w:lineRule="exact"/>
        <w:ind w:firstLine="720"/>
      </w:pPr>
      <w:r>
        <w:t>(4) The annual fee for an operating permit for a recreational water contact facility containing more than one attraction ((</w:t>
      </w:r>
      <w:r>
        <w:rPr>
          <w:strike/>
        </w:rPr>
        <w:t>shall be one hundred eighty dollars</w:t>
      </w:r>
      <w:r>
        <w:t xml:space="preserve">)) </w:t>
      </w:r>
      <w:r>
        <w:rPr>
          <w:u w:val="single"/>
        </w:rPr>
        <w:t>will be $756</w:t>
      </w:r>
      <w:r>
        <w:t xml:space="preserve"> for the first attraction plus ((</w:t>
      </w:r>
      <w:r>
        <w:rPr>
          <w:strike/>
        </w:rPr>
        <w:t>fifty-one dollars</w:t>
      </w:r>
      <w:r>
        <w:t xml:space="preserve">)) </w:t>
      </w:r>
      <w:r>
        <w:rPr>
          <w:u w:val="single"/>
        </w:rPr>
        <w:t>$350</w:t>
      </w:r>
      <w:r>
        <w:t xml:space="preserve"> for each additional attraction up to a maximum fee of ((</w:t>
      </w:r>
      <w:r>
        <w:rPr>
          <w:strike/>
        </w:rPr>
        <w:t>three hundred thirty-five dollars</w:t>
      </w:r>
      <w:r>
        <w:t xml:space="preserve">)) </w:t>
      </w:r>
      <w:r>
        <w:rPr>
          <w:u w:val="single"/>
        </w:rPr>
        <w:t>$2,160</w:t>
      </w:r>
      <w:r>
        <w:t>.</w:t>
      </w:r>
    </w:p>
    <w:p w14:paraId="1BDBDE59" w14:textId="77777777" w:rsidR="00EA2F67" w:rsidRDefault="00D30225">
      <w:pPr>
        <w:spacing w:line="640" w:lineRule="exact"/>
        <w:ind w:firstLine="720"/>
      </w:pPr>
      <w:r>
        <w:t xml:space="preserve">(5) The department may charge an additional fee </w:t>
      </w:r>
      <w:proofErr w:type="gramStart"/>
      <w:r>
        <w:t>of ((</w:t>
      </w:r>
      <w:proofErr w:type="gramEnd"/>
      <w:r>
        <w:rPr>
          <w:strike/>
        </w:rPr>
        <w:t xml:space="preserve">fifty-one dollars plus associated laboratory costs for inspections beyond those provided under the annual operating permit when </w:t>
      </w:r>
      <w:proofErr w:type="gramStart"/>
      <w:r>
        <w:rPr>
          <w:strike/>
        </w:rPr>
        <w:t>necessary</w:t>
      </w:r>
      <w:proofErr w:type="gramEnd"/>
      <w:r>
        <w:rPr>
          <w:strike/>
        </w:rPr>
        <w:t xml:space="preserve"> due to violations of such items as</w:t>
      </w:r>
      <w:r>
        <w:t xml:space="preserve">)) </w:t>
      </w:r>
      <w:r>
        <w:rPr>
          <w:u w:val="single"/>
        </w:rPr>
        <w:t xml:space="preserve">$609 for each additional on-site inspection beyond those provided under the annual operating permit when </w:t>
      </w:r>
      <w:proofErr w:type="gramStart"/>
      <w:r>
        <w:rPr>
          <w:u w:val="single"/>
        </w:rPr>
        <w:t>necessary</w:t>
      </w:r>
      <w:proofErr w:type="gramEnd"/>
      <w:r>
        <w:rPr>
          <w:u w:val="single"/>
        </w:rPr>
        <w:t xml:space="preserve"> including, but not limited to, the following</w:t>
      </w:r>
      <w:r>
        <w:t>:</w:t>
      </w:r>
    </w:p>
    <w:p w14:paraId="3C3669A1" w14:textId="77777777" w:rsidR="00EA2F67" w:rsidRDefault="00D30225">
      <w:pPr>
        <w:spacing w:line="640" w:lineRule="exact"/>
        <w:ind w:firstLine="720"/>
      </w:pPr>
      <w:r>
        <w:t>(a) Noncompliance with water quality standards; ((</w:t>
      </w:r>
      <w:r>
        <w:rPr>
          <w:strike/>
        </w:rPr>
        <w:t>and</w:t>
      </w:r>
      <w:r>
        <w:t>))</w:t>
      </w:r>
    </w:p>
    <w:p w14:paraId="2CB705C6" w14:textId="77777777" w:rsidR="00EA2F67" w:rsidRDefault="00D30225">
      <w:pPr>
        <w:spacing w:line="640" w:lineRule="exact"/>
        <w:ind w:firstLine="720"/>
      </w:pPr>
      <w:r>
        <w:t>(b) Failure to comply with operational requirements for health and safety</w:t>
      </w:r>
      <w:r>
        <w:rPr>
          <w:u w:val="single"/>
        </w:rPr>
        <w:t>; or</w:t>
      </w:r>
    </w:p>
    <w:p w14:paraId="211966F6" w14:textId="77777777" w:rsidR="00EA2F67" w:rsidRDefault="00D30225">
      <w:pPr>
        <w:spacing w:line="640" w:lineRule="exact"/>
        <w:ind w:firstLine="720"/>
      </w:pPr>
      <w:r>
        <w:rPr>
          <w:u w:val="single"/>
        </w:rPr>
        <w:t>(c) Return visits for missing a scheduled appointment time</w:t>
      </w:r>
      <w:r>
        <w:t>.</w:t>
      </w:r>
    </w:p>
    <w:p w14:paraId="6ED02562" w14:textId="77777777" w:rsidR="00EA2F67" w:rsidRDefault="00D30225">
      <w:pPr>
        <w:spacing w:line="640" w:lineRule="exact"/>
      </w:pPr>
      <w:r>
        <w:t xml:space="preserve">[Statutory Authority: RCW 70.90.150. WSR 06-16-120, § 246-262-990, filed 8/1/06, effective 9/1/06. Statutory Authority: RCW 70.90.150 and 43.20B.250. WSR 03-14-146, § 246-262-990, filed 7/2/03, effective </w:t>
      </w:r>
      <w:r>
        <w:lastRenderedPageBreak/>
        <w:t>8/2/03. Statutory Authority: RCW 43.70.040. WSR 91-02-050 (Order 122), § 246-262-990, filed 12/27/90, effective 1/31/91.]</w:t>
      </w:r>
    </w:p>
    <w:sectPr w:rsidR="00EA2F67">
      <w:footerReference w:type="default" r:id="rId9"/>
      <w:pgSz w:w="12240" w:h="15840"/>
      <w:pgMar w:top="1080" w:right="1037" w:bottom="1080" w:left="103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659DB" w14:textId="77777777" w:rsidR="00D30225" w:rsidRDefault="00D30225">
      <w:r>
        <w:separator/>
      </w:r>
    </w:p>
  </w:endnote>
  <w:endnote w:type="continuationSeparator" w:id="0">
    <w:p w14:paraId="34F05CE5" w14:textId="77777777" w:rsidR="00D30225" w:rsidRDefault="00D3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AEAE3" w14:textId="77777777" w:rsidR="00D30225" w:rsidRDefault="00D30225">
    <w:pPr>
      <w:tabs>
        <w:tab w:val="center" w:pos="4968"/>
        <w:tab w:val="right" w:pos="9936"/>
      </w:tabs>
    </w:pPr>
    <w:r>
      <w:t>7/03/2025 01:31 PM</w:t>
    </w:r>
    <w:r>
      <w:tab/>
      <w:t xml:space="preserve">[ </w:t>
    </w:r>
    <w:proofErr w:type="gramStart"/>
    <w:r>
      <w:t>PAGE  \</w:t>
    </w:r>
    <w:proofErr w:type="gramEnd"/>
    <w:r>
      <w:t xml:space="preserve">* </w:t>
    </w:r>
    <w:proofErr w:type="gramStart"/>
    <w:r>
      <w:t>Arabic  \</w:t>
    </w:r>
    <w:proofErr w:type="gramEnd"/>
    <w:r>
      <w:t>* MERGEFORMAT</w:t>
    </w:r>
    <w:proofErr w:type="gramStart"/>
    <w:r>
      <w:t>1 ]</w:t>
    </w:r>
    <w:proofErr w:type="gramEnd"/>
    <w:r>
      <w:tab/>
      <w:t>NOT FOR FILING RDS-6497.1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18081" w14:textId="77777777" w:rsidR="00D30225" w:rsidRDefault="00D30225">
      <w:r>
        <w:separator/>
      </w:r>
    </w:p>
  </w:footnote>
  <w:footnote w:type="continuationSeparator" w:id="0">
    <w:p w14:paraId="266FFE93" w14:textId="77777777" w:rsidR="00D30225" w:rsidRDefault="00D3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67"/>
    <w:rsid w:val="00225E36"/>
    <w:rsid w:val="00336943"/>
    <w:rsid w:val="00721677"/>
    <w:rsid w:val="008F2837"/>
    <w:rsid w:val="00D30225"/>
    <w:rsid w:val="00D97DE6"/>
    <w:rsid w:val="00EA2F67"/>
    <w:rsid w:val="00EE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2B8DC"/>
  <w15:docId w15:val="{AB595D2E-6051-4910-86C5-CCD336B4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3bc4ead-81a3-429b-b226-64c90ab4827f" xsi:nil="true"/>
    <_ip_UnifiedCompliancePolicyProperties xmlns="http://schemas.microsoft.com/sharepoint/v3" xsi:nil="true"/>
    <lcf76f155ced4ddcb4097134ff3c332f xmlns="19481a70-35b0-4b8b-a7ee-b612235177f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60FE9E72A0B46B2C2F3CF131C5189" ma:contentTypeVersion="16" ma:contentTypeDescription="Create a new document." ma:contentTypeScope="" ma:versionID="7dbb0df0f1324079d78bac50efb952d6">
  <xsd:schema xmlns:xsd="http://www.w3.org/2001/XMLSchema" xmlns:xs="http://www.w3.org/2001/XMLSchema" xmlns:p="http://schemas.microsoft.com/office/2006/metadata/properties" xmlns:ns1="http://schemas.microsoft.com/sharepoint/v3" xmlns:ns2="19481a70-35b0-4b8b-a7ee-b612235177f8" xmlns:ns3="a3bc4ead-81a3-429b-b226-64c90ab4827f" targetNamespace="http://schemas.microsoft.com/office/2006/metadata/properties" ma:root="true" ma:fieldsID="4b05769fd710c423381e4c40fb6eab90" ns1:_="" ns2:_="" ns3:_="">
    <xsd:import namespace="http://schemas.microsoft.com/sharepoint/v3"/>
    <xsd:import namespace="19481a70-35b0-4b8b-a7ee-b612235177f8"/>
    <xsd:import namespace="a3bc4ead-81a3-429b-b226-64c90ab48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81a70-35b0-4b8b-a7ee-b61223517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c4ead-81a3-429b-b226-64c90ab48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91fba4-8a6d-4091-9126-48be3248adc1}" ma:internalName="TaxCatchAll" ma:showField="CatchAllData" ma:web="a3bc4ead-81a3-429b-b226-64c90ab482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5F368-A4A8-4464-9793-60467A449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32D71D-3D03-46E5-A705-F0CE431FB2C4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19481a70-35b0-4b8b-a7ee-b612235177f8"/>
    <ds:schemaRef ds:uri="a3bc4ead-81a3-429b-b226-64c90ab4827f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FF20EB8-DF79-466D-8C20-42C52E83B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81a70-35b0-4b8b-a7ee-b612235177f8"/>
    <ds:schemaRef ds:uri="a3bc4ead-81a3-429b-b226-64c90ab48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2019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OEHS Rulemaking - Water Rec Fees WAC 246-260-990</vt:lpstr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OEHS Rulemaking - Water Rec Fees WAC 246-260-990</dc:title>
  <dc:creator>Washington State Department of Health</dc:creator>
  <cp:lastModifiedBy>Hamilton, Ben  (DOH)</cp:lastModifiedBy>
  <cp:revision>2</cp:revision>
  <dcterms:created xsi:type="dcterms:W3CDTF">2025-07-11T18:43:00Z</dcterms:created>
  <dcterms:modified xsi:type="dcterms:W3CDTF">2025-07-11T18:43:00Z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0x0101008AA60FE9E72A0B46B2C2F3CF131C5189</vt:lpwstr>
  </property>
  <property fmtid="{D5CDD505-2E9C-101B-9397-08002B2CF9AE}" pid="3" name="MediaServiceImageTags">
    <vt:lpwstr/>
  </property>
</Properties>
</file>