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19B" w:rsidRPr="00DF4B82" w:rsidRDefault="00883B01" w:rsidP="00F87B9F">
      <w:pPr>
        <w:jc w:val="center"/>
        <w:rPr>
          <w:b/>
          <w:color w:val="0070C0"/>
          <w:sz w:val="24"/>
        </w:rPr>
      </w:pPr>
      <w:bookmarkStart w:id="0" w:name="_GoBack"/>
      <w:bookmarkEnd w:id="0"/>
      <w:r w:rsidRPr="00DF4B82">
        <w:rPr>
          <w:b/>
          <w:color w:val="0070C0"/>
          <w:sz w:val="24"/>
        </w:rPr>
        <w:t xml:space="preserve">Flame Retardant Advisory Committee </w:t>
      </w:r>
      <w:r w:rsidR="00E722F1" w:rsidRPr="00DF4B82">
        <w:rPr>
          <w:b/>
          <w:color w:val="0070C0"/>
          <w:sz w:val="24"/>
        </w:rPr>
        <w:t>Nov 9</w:t>
      </w:r>
      <w:r w:rsidR="00336F74" w:rsidRPr="00DF4B82">
        <w:rPr>
          <w:b/>
          <w:color w:val="0070C0"/>
          <w:sz w:val="24"/>
        </w:rPr>
        <w:t>, 2018</w:t>
      </w:r>
      <w:r w:rsidRPr="00DF4B82">
        <w:rPr>
          <w:b/>
          <w:color w:val="0070C0"/>
          <w:sz w:val="24"/>
        </w:rPr>
        <w:t xml:space="preserve"> </w:t>
      </w:r>
      <w:r w:rsidR="00F87B9F">
        <w:rPr>
          <w:b/>
          <w:color w:val="0070C0"/>
          <w:sz w:val="24"/>
        </w:rPr>
        <w:t xml:space="preserve">- </w:t>
      </w:r>
      <w:r w:rsidRPr="00DF4B82">
        <w:rPr>
          <w:b/>
          <w:color w:val="0070C0"/>
          <w:sz w:val="24"/>
        </w:rPr>
        <w:t>meeting notes</w:t>
      </w:r>
    </w:p>
    <w:p w:rsidR="0030480F" w:rsidRPr="0030480F" w:rsidRDefault="0030480F">
      <w:pPr>
        <w:rPr>
          <w:b/>
          <w:color w:val="0070C0"/>
        </w:rPr>
      </w:pPr>
      <w:r w:rsidRPr="0030480F">
        <w:rPr>
          <w:b/>
          <w:color w:val="0070C0"/>
        </w:rPr>
        <w:t>Participants</w:t>
      </w:r>
    </w:p>
    <w:p w:rsidR="00126A31" w:rsidRPr="00126A31" w:rsidRDefault="00126A31" w:rsidP="00126A31">
      <w:pPr>
        <w:ind w:left="360"/>
      </w:pPr>
      <w:r w:rsidRPr="00126A31">
        <w:t>Stakeholder advisory members</w:t>
      </w:r>
      <w:r>
        <w:t xml:space="preserve"> </w:t>
      </w:r>
      <w:r w:rsidRPr="00126A31">
        <w:t xml:space="preserve">in attendance: </w:t>
      </w:r>
    </w:p>
    <w:p w:rsidR="00E722F1" w:rsidRDefault="00E722F1" w:rsidP="00126A31">
      <w:pPr>
        <w:pStyle w:val="ListParagraph"/>
        <w:numPr>
          <w:ilvl w:val="0"/>
          <w:numId w:val="16"/>
        </w:numPr>
      </w:pPr>
      <w:r>
        <w:t xml:space="preserve">Cheri Peele, MCP, Senior Research Associate, Clean Production Action </w:t>
      </w:r>
    </w:p>
    <w:p w:rsidR="00126A31" w:rsidRDefault="00126A31" w:rsidP="00126A31">
      <w:pPr>
        <w:pStyle w:val="ListParagraph"/>
        <w:numPr>
          <w:ilvl w:val="0"/>
          <w:numId w:val="16"/>
        </w:numPr>
      </w:pPr>
      <w:r w:rsidRPr="00126A31">
        <w:t>Grant Nelson,</w:t>
      </w:r>
      <w:r w:rsidR="00415496">
        <w:t xml:space="preserve"> Representing Washington</w:t>
      </w:r>
      <w:r w:rsidR="00F142EF">
        <w:t xml:space="preserve"> Association of Business</w:t>
      </w:r>
      <w:r w:rsidRPr="00126A31">
        <w:t xml:space="preserve"> </w:t>
      </w:r>
      <w:r w:rsidR="00E722F1">
        <w:t>and American Chemistry Council</w:t>
      </w:r>
    </w:p>
    <w:p w:rsidR="00E722F1" w:rsidRDefault="00E722F1" w:rsidP="00126A31">
      <w:pPr>
        <w:pStyle w:val="ListParagraph"/>
        <w:numPr>
          <w:ilvl w:val="0"/>
          <w:numId w:val="16"/>
        </w:numPr>
      </w:pPr>
      <w:r>
        <w:t>Kimberly Bloor, Deputy State Fire Marshal, WSP</w:t>
      </w:r>
    </w:p>
    <w:p w:rsidR="00E722F1" w:rsidRPr="00126A31" w:rsidRDefault="00E722F1" w:rsidP="00126A31">
      <w:pPr>
        <w:pStyle w:val="ListParagraph"/>
        <w:numPr>
          <w:ilvl w:val="0"/>
          <w:numId w:val="16"/>
        </w:numPr>
      </w:pPr>
      <w:r>
        <w:t>Chief Scott LaVielle, WA Fire Chief’s Association, City of Tumwater Fire Marshal.</w:t>
      </w:r>
    </w:p>
    <w:p w:rsidR="00126A31" w:rsidRPr="00126A31" w:rsidRDefault="00126A31" w:rsidP="00E60CE3">
      <w:pPr>
        <w:pStyle w:val="ListParagraph"/>
        <w:numPr>
          <w:ilvl w:val="0"/>
          <w:numId w:val="16"/>
        </w:numPr>
      </w:pPr>
      <w:r w:rsidRPr="00126A31">
        <w:t>Holly Davies, PhD, Local Hazardous Waste Management Program, King County Parks and</w:t>
      </w:r>
      <w:r>
        <w:t xml:space="preserve"> </w:t>
      </w:r>
      <w:r w:rsidRPr="00126A31">
        <w:t>Natural Resources</w:t>
      </w:r>
    </w:p>
    <w:p w:rsidR="00126A31" w:rsidRPr="00126A31" w:rsidRDefault="00126A31" w:rsidP="00126A31">
      <w:pPr>
        <w:pStyle w:val="ListParagraph"/>
        <w:numPr>
          <w:ilvl w:val="0"/>
          <w:numId w:val="16"/>
        </w:numPr>
      </w:pPr>
      <w:r w:rsidRPr="00126A31">
        <w:t>Elizabeth Friedman, MD, Pediatric Environmental Health Specialty Unit, University of Washington</w:t>
      </w:r>
    </w:p>
    <w:p w:rsidR="00126A31" w:rsidRDefault="00126A31" w:rsidP="00126A31">
      <w:pPr>
        <w:pStyle w:val="ListParagraph"/>
        <w:numPr>
          <w:ilvl w:val="0"/>
          <w:numId w:val="16"/>
        </w:numPr>
      </w:pPr>
      <w:r>
        <w:t>Jennifer Lanksbury, WA Dept of Fish &amp; Wildlife</w:t>
      </w:r>
    </w:p>
    <w:p w:rsidR="00126A31" w:rsidRPr="00126A31" w:rsidRDefault="00126A31" w:rsidP="00126A31">
      <w:pPr>
        <w:pStyle w:val="ListParagraph"/>
        <w:numPr>
          <w:ilvl w:val="0"/>
          <w:numId w:val="16"/>
        </w:numPr>
      </w:pPr>
      <w:r w:rsidRPr="00126A31">
        <w:t>Laurie Valeriano, Executive Director, Toxic-Free Future</w:t>
      </w:r>
    </w:p>
    <w:p w:rsidR="00126A31" w:rsidRDefault="00126A31" w:rsidP="00126A31">
      <w:pPr>
        <w:ind w:left="360"/>
      </w:pPr>
      <w:r w:rsidRPr="002C0606">
        <w:t>By Webinar:</w:t>
      </w:r>
      <w:r>
        <w:t xml:space="preserve"> </w:t>
      </w:r>
    </w:p>
    <w:p w:rsidR="00126A31" w:rsidRPr="00126A31" w:rsidRDefault="00126A31" w:rsidP="00D7628B">
      <w:pPr>
        <w:pStyle w:val="ListParagraph"/>
        <w:numPr>
          <w:ilvl w:val="0"/>
          <w:numId w:val="17"/>
        </w:numPr>
      </w:pPr>
      <w:r w:rsidRPr="00126A31">
        <w:t>Richard Henrich</w:t>
      </w:r>
      <w:r>
        <w:t>,</w:t>
      </w:r>
      <w:r w:rsidRPr="00126A31">
        <w:t xml:space="preserve"> </w:t>
      </w:r>
      <w:r w:rsidR="00D7628B" w:rsidRPr="00D7628B">
        <w:t>L</w:t>
      </w:r>
      <w:r w:rsidR="002C0606">
        <w:t>anxess</w:t>
      </w:r>
    </w:p>
    <w:p w:rsidR="00126A31" w:rsidRPr="00126A31" w:rsidRDefault="00126A31" w:rsidP="00126A31">
      <w:pPr>
        <w:pStyle w:val="ListParagraph"/>
        <w:numPr>
          <w:ilvl w:val="0"/>
          <w:numId w:val="17"/>
        </w:numPr>
      </w:pPr>
      <w:r w:rsidRPr="00126A31">
        <w:t>Donald Lucas, PhD, Lawrence Berkeley National Laboratory (retired), Green Science Policy Institute.</w:t>
      </w:r>
    </w:p>
    <w:p w:rsidR="00126A31" w:rsidRPr="00126A31" w:rsidRDefault="00126A31" w:rsidP="00126A31">
      <w:pPr>
        <w:pStyle w:val="ListParagraph"/>
        <w:numPr>
          <w:ilvl w:val="0"/>
          <w:numId w:val="17"/>
        </w:numPr>
      </w:pPr>
      <w:r w:rsidRPr="00126A31">
        <w:t>Brad Miller, Advocacy &amp; Sustainability, BIFMA</w:t>
      </w:r>
    </w:p>
    <w:p w:rsidR="00E722F1" w:rsidRPr="00126A31" w:rsidRDefault="00E722F1" w:rsidP="00E722F1">
      <w:pPr>
        <w:pStyle w:val="ListParagraph"/>
        <w:numPr>
          <w:ilvl w:val="0"/>
          <w:numId w:val="16"/>
        </w:numPr>
      </w:pPr>
      <w:r w:rsidRPr="00126A31">
        <w:t>Shirlee Tan, PhD, Toxicologist, Seattle-King County Public Health</w:t>
      </w:r>
    </w:p>
    <w:p w:rsidR="00E722F1" w:rsidRPr="00126A31" w:rsidRDefault="00E722F1" w:rsidP="00E722F1">
      <w:pPr>
        <w:pStyle w:val="ListParagraph"/>
        <w:numPr>
          <w:ilvl w:val="0"/>
          <w:numId w:val="16"/>
        </w:numPr>
      </w:pPr>
      <w:r w:rsidRPr="00126A31">
        <w:t>Heather Trim, PhD,  Executive Director, Zero Waste Washington</w:t>
      </w:r>
    </w:p>
    <w:p w:rsidR="00126A31" w:rsidRPr="00126A31" w:rsidRDefault="00E722F1" w:rsidP="00126A31">
      <w:pPr>
        <w:pStyle w:val="ListParagraph"/>
        <w:numPr>
          <w:ilvl w:val="0"/>
          <w:numId w:val="17"/>
        </w:numPr>
      </w:pPr>
      <w:r>
        <w:t>A</w:t>
      </w:r>
      <w:r w:rsidR="00A87319">
        <w:t>.</w:t>
      </w:r>
      <w:r>
        <w:t>J</w:t>
      </w:r>
      <w:r w:rsidR="00A87319">
        <w:t>.</w:t>
      </w:r>
      <w:r>
        <w:t xml:space="preserve"> Johnson, Washington Council of Firefighters</w:t>
      </w:r>
    </w:p>
    <w:p w:rsidR="00126A31" w:rsidRPr="00126A31" w:rsidRDefault="00126A31" w:rsidP="00126A31">
      <w:pPr>
        <w:ind w:left="360"/>
      </w:pPr>
      <w:r w:rsidRPr="00126A31">
        <w:t>DOH/</w:t>
      </w:r>
      <w:r w:rsidR="005E47E8">
        <w:t>Ecology</w:t>
      </w:r>
      <w:r>
        <w:t xml:space="preserve"> </w:t>
      </w:r>
      <w:r w:rsidRPr="00126A31">
        <w:t>team</w:t>
      </w:r>
    </w:p>
    <w:p w:rsidR="00E722F1" w:rsidRDefault="00126A31" w:rsidP="00FE4C87">
      <w:pPr>
        <w:pStyle w:val="ListParagraph"/>
        <w:numPr>
          <w:ilvl w:val="0"/>
          <w:numId w:val="18"/>
        </w:numPr>
      </w:pPr>
      <w:r w:rsidRPr="00126A31">
        <w:t xml:space="preserve">DOH </w:t>
      </w:r>
      <w:r>
        <w:t xml:space="preserve">- </w:t>
      </w:r>
      <w:r w:rsidRPr="00126A31">
        <w:t xml:space="preserve">Barbara Morrissey, Jennifer Sabel, </w:t>
      </w:r>
      <w:r w:rsidR="00433115">
        <w:t xml:space="preserve">Judy Hall, </w:t>
      </w:r>
      <w:r w:rsidRPr="00126A31">
        <w:t xml:space="preserve">Theresa Phillips, Elmer </w:t>
      </w:r>
      <w:r w:rsidR="00433115">
        <w:t>D</w:t>
      </w:r>
      <w:r w:rsidR="00433115" w:rsidRPr="00526D54">
        <w:rPr>
          <w:rFonts w:cstheme="minorHAnsi"/>
        </w:rPr>
        <w:t>í</w:t>
      </w:r>
      <w:r w:rsidR="00433115">
        <w:t>a</w:t>
      </w:r>
      <w:r w:rsidRPr="00126A31">
        <w:t xml:space="preserve">z, </w:t>
      </w:r>
      <w:r w:rsidR="00E722F1">
        <w:t>Melis</w:t>
      </w:r>
      <w:r w:rsidR="00433115">
        <w:t>sa Reynolds</w:t>
      </w:r>
      <w:r w:rsidR="00CD31B1">
        <w:t>, Peter Beaton</w:t>
      </w:r>
    </w:p>
    <w:p w:rsidR="00126A31" w:rsidRPr="00126A31" w:rsidRDefault="00126A31" w:rsidP="00E722F1">
      <w:pPr>
        <w:pStyle w:val="ListParagraph"/>
        <w:ind w:left="1080"/>
      </w:pPr>
      <w:r w:rsidRPr="00126A31">
        <w:t xml:space="preserve">Ecology </w:t>
      </w:r>
      <w:r>
        <w:t>– S</w:t>
      </w:r>
      <w:r w:rsidRPr="00126A31">
        <w:t>askia</w:t>
      </w:r>
      <w:r>
        <w:t xml:space="preserve"> </w:t>
      </w:r>
      <w:r w:rsidR="002C0606">
        <w:t>van</w:t>
      </w:r>
      <w:r w:rsidR="00FB784C">
        <w:t xml:space="preserve"> </w:t>
      </w:r>
      <w:r w:rsidRPr="00126A31">
        <w:t>Bergen</w:t>
      </w:r>
    </w:p>
    <w:p w:rsidR="00126A31" w:rsidRPr="00126A31" w:rsidRDefault="005E47E8" w:rsidP="00126A31">
      <w:pPr>
        <w:ind w:left="360"/>
      </w:pPr>
      <w:r>
        <w:lastRenderedPageBreak/>
        <w:t>Stakeholders</w:t>
      </w:r>
      <w:r w:rsidR="00126A31" w:rsidRPr="002C0606">
        <w:t xml:space="preserve"> attending (in</w:t>
      </w:r>
      <w:r>
        <w:t>-</w:t>
      </w:r>
      <w:r w:rsidR="00126A31" w:rsidRPr="002C0606">
        <w:t>person or by webinar)</w:t>
      </w:r>
    </w:p>
    <w:p w:rsidR="00433115" w:rsidRDefault="007B6640" w:rsidP="00D7628B">
      <w:pPr>
        <w:pStyle w:val="ListParagraph"/>
        <w:numPr>
          <w:ilvl w:val="0"/>
          <w:numId w:val="18"/>
        </w:numPr>
      </w:pPr>
      <w:r>
        <w:t>Jennifer Frey</w:t>
      </w:r>
      <w:r w:rsidR="00433115">
        <w:t>, Sustainability Program Manager, Sellen Construction</w:t>
      </w:r>
    </w:p>
    <w:p w:rsidR="00433115" w:rsidRDefault="00433115" w:rsidP="00D7628B">
      <w:pPr>
        <w:pStyle w:val="ListParagraph"/>
        <w:numPr>
          <w:ilvl w:val="0"/>
          <w:numId w:val="18"/>
        </w:numPr>
      </w:pPr>
      <w:r>
        <w:t>Rebecca Stamm, Healthy Building Network</w:t>
      </w:r>
    </w:p>
    <w:p w:rsidR="00433115" w:rsidRDefault="00433115" w:rsidP="00D7628B">
      <w:pPr>
        <w:pStyle w:val="ListParagraph"/>
        <w:numPr>
          <w:ilvl w:val="0"/>
          <w:numId w:val="18"/>
        </w:numPr>
      </w:pPr>
      <w:r>
        <w:t>Carrie Cathalifaud, BEARHFTI, California</w:t>
      </w:r>
    </w:p>
    <w:p w:rsidR="00433115" w:rsidRDefault="00433115" w:rsidP="00D7628B">
      <w:pPr>
        <w:pStyle w:val="ListParagraph"/>
        <w:numPr>
          <w:ilvl w:val="0"/>
          <w:numId w:val="18"/>
        </w:numPr>
      </w:pPr>
      <w:r>
        <w:t>Rosemarie Pecota, BEARHFTI, California</w:t>
      </w:r>
    </w:p>
    <w:p w:rsidR="002C0606" w:rsidRDefault="002C0606" w:rsidP="00D7628B">
      <w:pPr>
        <w:pStyle w:val="ListParagraph"/>
        <w:numPr>
          <w:ilvl w:val="0"/>
          <w:numId w:val="18"/>
        </w:numPr>
      </w:pPr>
      <w:r>
        <w:t>Brad Tower</w:t>
      </w:r>
    </w:p>
    <w:p w:rsidR="00CD31B1" w:rsidRDefault="00CD31B1" w:rsidP="00D7628B">
      <w:pPr>
        <w:pStyle w:val="ListParagraph"/>
        <w:numPr>
          <w:ilvl w:val="0"/>
          <w:numId w:val="18"/>
        </w:numPr>
      </w:pPr>
      <w:r>
        <w:t>Steve Fischer, BEARHFTI</w:t>
      </w:r>
      <w:r w:rsidR="00686D99">
        <w:t>, California</w:t>
      </w:r>
    </w:p>
    <w:p w:rsidR="00CD31B1" w:rsidRDefault="00CD31B1" w:rsidP="00D7628B">
      <w:pPr>
        <w:pStyle w:val="ListParagraph"/>
        <w:numPr>
          <w:ilvl w:val="0"/>
          <w:numId w:val="18"/>
        </w:numPr>
      </w:pPr>
      <w:r>
        <w:t>Reber Brown, DTSC, California</w:t>
      </w:r>
    </w:p>
    <w:p w:rsidR="00CD31B1" w:rsidRDefault="00CD31B1" w:rsidP="00D7628B">
      <w:pPr>
        <w:pStyle w:val="ListParagraph"/>
        <w:numPr>
          <w:ilvl w:val="0"/>
          <w:numId w:val="18"/>
        </w:numPr>
      </w:pPr>
      <w:r>
        <w:t>Ranjit Gill, DTSC, California</w:t>
      </w:r>
    </w:p>
    <w:p w:rsidR="00CD31B1" w:rsidRDefault="00CD31B1" w:rsidP="00CD31B1">
      <w:pPr>
        <w:pStyle w:val="ListParagraph"/>
        <w:numPr>
          <w:ilvl w:val="0"/>
          <w:numId w:val="18"/>
        </w:numPr>
      </w:pPr>
      <w:r>
        <w:t xml:space="preserve">Evan Bruning, </w:t>
      </w:r>
      <w:r w:rsidRPr="00D7628B">
        <w:t>Serlin Haley LLP</w:t>
      </w:r>
    </w:p>
    <w:p w:rsidR="00CD31B1" w:rsidRDefault="00CD31B1" w:rsidP="00CD31B1">
      <w:pPr>
        <w:pStyle w:val="ListParagraph"/>
        <w:numPr>
          <w:ilvl w:val="0"/>
          <w:numId w:val="18"/>
        </w:numPr>
      </w:pPr>
      <w:r>
        <w:t>Jing Hu, Dow</w:t>
      </w:r>
    </w:p>
    <w:p w:rsidR="00521C7E" w:rsidRPr="00D7628B" w:rsidRDefault="00521C7E" w:rsidP="00CD31B1">
      <w:pPr>
        <w:pStyle w:val="ListParagraph"/>
        <w:numPr>
          <w:ilvl w:val="0"/>
          <w:numId w:val="18"/>
        </w:numPr>
      </w:pPr>
      <w:r>
        <w:t>June-Soo Park, DTSC</w:t>
      </w:r>
      <w:r w:rsidR="00686D99">
        <w:t>, California</w:t>
      </w:r>
    </w:p>
    <w:p w:rsidR="00126A31" w:rsidRDefault="00126A31" w:rsidP="00D7628B">
      <w:pPr>
        <w:pStyle w:val="ListParagraph"/>
        <w:numPr>
          <w:ilvl w:val="0"/>
          <w:numId w:val="18"/>
        </w:numPr>
      </w:pPr>
      <w:r w:rsidRPr="00126A31">
        <w:t>Erika Schreder, Science Director, Toxic-Free Future</w:t>
      </w:r>
    </w:p>
    <w:p w:rsidR="00126A31" w:rsidRPr="00126A31" w:rsidRDefault="00126A31" w:rsidP="00D7628B">
      <w:pPr>
        <w:pStyle w:val="ListParagraph"/>
        <w:numPr>
          <w:ilvl w:val="0"/>
          <w:numId w:val="18"/>
        </w:numPr>
      </w:pPr>
      <w:r w:rsidRPr="00126A31">
        <w:t>Andrea Carey, Biologist, Washington Department of Fish &amp; Wildlife</w:t>
      </w:r>
    </w:p>
    <w:p w:rsidR="00521C7E" w:rsidRDefault="00521C7E" w:rsidP="00D7628B">
      <w:pPr>
        <w:pStyle w:val="ListParagraph"/>
        <w:numPr>
          <w:ilvl w:val="0"/>
          <w:numId w:val="18"/>
        </w:numPr>
      </w:pPr>
      <w:r>
        <w:t>Thor Petersen, NW EcoBuilding Guild</w:t>
      </w:r>
    </w:p>
    <w:p w:rsidR="00521C7E" w:rsidRDefault="00521C7E" w:rsidP="00D7628B">
      <w:pPr>
        <w:pStyle w:val="ListParagraph"/>
        <w:numPr>
          <w:ilvl w:val="0"/>
          <w:numId w:val="18"/>
        </w:numPr>
      </w:pPr>
      <w:r>
        <w:t>Shiang-Lan Rau, JCP</w:t>
      </w:r>
    </w:p>
    <w:p w:rsidR="00521C7E" w:rsidRDefault="00521C7E" w:rsidP="00D7628B">
      <w:pPr>
        <w:pStyle w:val="ListParagraph"/>
        <w:numPr>
          <w:ilvl w:val="0"/>
          <w:numId w:val="18"/>
        </w:numPr>
      </w:pPr>
      <w:r>
        <w:t>Cher Sanchez</w:t>
      </w:r>
    </w:p>
    <w:p w:rsidR="00521C7E" w:rsidRDefault="00521C7E" w:rsidP="00521C7E">
      <w:pPr>
        <w:pStyle w:val="ListParagraph"/>
        <w:numPr>
          <w:ilvl w:val="0"/>
          <w:numId w:val="18"/>
        </w:numPr>
      </w:pPr>
      <w:r w:rsidRPr="00521C7E">
        <w:t>Rajinder</w:t>
      </w:r>
      <w:r>
        <w:t xml:space="preserve"> </w:t>
      </w:r>
      <w:r w:rsidRPr="00521C7E">
        <w:t>Sandhu</w:t>
      </w:r>
      <w:r>
        <w:t xml:space="preserve">, </w:t>
      </w:r>
      <w:r w:rsidR="00686D99">
        <w:t>BEARHFTI, California</w:t>
      </w:r>
    </w:p>
    <w:p w:rsidR="00521C7E" w:rsidRDefault="00521C7E" w:rsidP="00521C7E">
      <w:pPr>
        <w:pStyle w:val="ListParagraph"/>
        <w:numPr>
          <w:ilvl w:val="0"/>
          <w:numId w:val="18"/>
        </w:numPr>
      </w:pPr>
      <w:r>
        <w:t xml:space="preserve">Steve </w:t>
      </w:r>
      <w:r w:rsidRPr="00D7628B">
        <w:t>Scherrer</w:t>
      </w:r>
      <w:r>
        <w:t xml:space="preserve">, </w:t>
      </w:r>
      <w:r w:rsidRPr="00D7628B">
        <w:t xml:space="preserve">Lanxess </w:t>
      </w:r>
    </w:p>
    <w:p w:rsidR="00521C7E" w:rsidRPr="00D7628B" w:rsidRDefault="00521C7E" w:rsidP="00521C7E">
      <w:pPr>
        <w:pStyle w:val="ListParagraph"/>
        <w:numPr>
          <w:ilvl w:val="0"/>
          <w:numId w:val="18"/>
        </w:numPr>
      </w:pPr>
      <w:r>
        <w:t xml:space="preserve">Lauren </w:t>
      </w:r>
      <w:r w:rsidRPr="00D7628B">
        <w:t>Scott</w:t>
      </w:r>
      <w:r>
        <w:t xml:space="preserve">, </w:t>
      </w:r>
      <w:r w:rsidRPr="00F142EF">
        <w:t>American Chemistry Council</w:t>
      </w:r>
      <w:r w:rsidRPr="00D7628B">
        <w:tab/>
      </w:r>
    </w:p>
    <w:p w:rsidR="00521C7E" w:rsidRDefault="00521C7E" w:rsidP="00D7628B">
      <w:pPr>
        <w:pStyle w:val="ListParagraph"/>
        <w:numPr>
          <w:ilvl w:val="0"/>
          <w:numId w:val="18"/>
        </w:numPr>
      </w:pPr>
      <w:r>
        <w:t xml:space="preserve">Ariel Weinstein, Underwriters Laboratory (UL) </w:t>
      </w:r>
    </w:p>
    <w:p w:rsidR="00FB784C" w:rsidRDefault="00521C7E" w:rsidP="00FB784C">
      <w:pPr>
        <w:pStyle w:val="ListParagraph"/>
        <w:numPr>
          <w:ilvl w:val="0"/>
          <w:numId w:val="18"/>
        </w:numPr>
      </w:pPr>
      <w:r>
        <w:t>Don Asleson, Target</w:t>
      </w:r>
      <w:r w:rsidR="00FB784C" w:rsidRPr="00FB784C">
        <w:t xml:space="preserve"> </w:t>
      </w:r>
    </w:p>
    <w:p w:rsidR="00FB784C" w:rsidRPr="00FB784C" w:rsidRDefault="00FB784C" w:rsidP="00FB784C">
      <w:pPr>
        <w:pStyle w:val="ListParagraph"/>
        <w:numPr>
          <w:ilvl w:val="0"/>
          <w:numId w:val="18"/>
        </w:numPr>
        <w:rPr>
          <w:b/>
        </w:rPr>
      </w:pPr>
      <w:r>
        <w:t xml:space="preserve">Christine Sigurdson </w:t>
      </w:r>
    </w:p>
    <w:p w:rsidR="00E767A8" w:rsidRPr="0030480F" w:rsidRDefault="00E767A8" w:rsidP="00FB784C">
      <w:pPr>
        <w:rPr>
          <w:b/>
          <w:color w:val="0070C0"/>
        </w:rPr>
      </w:pPr>
      <w:r w:rsidRPr="0030480F">
        <w:rPr>
          <w:b/>
          <w:color w:val="0070C0"/>
        </w:rPr>
        <w:t>Introduction:</w:t>
      </w:r>
    </w:p>
    <w:p w:rsidR="002870EE" w:rsidRDefault="00A87319">
      <w:r w:rsidRPr="001C0B64">
        <w:rPr>
          <w:b/>
        </w:rPr>
        <w:t>Theresa Phillips</w:t>
      </w:r>
      <w:r>
        <w:rPr>
          <w:b/>
        </w:rPr>
        <w:t xml:space="preserve"> and Barb Morrissey</w:t>
      </w:r>
      <w:r w:rsidRPr="001C0B64">
        <w:rPr>
          <w:b/>
        </w:rPr>
        <w:t>, DOH</w:t>
      </w:r>
      <w:r w:rsidRPr="00E767A8">
        <w:t xml:space="preserve">, </w:t>
      </w:r>
      <w:r w:rsidR="00E767A8" w:rsidRPr="00E767A8">
        <w:t xml:space="preserve">welcomed stakeholders to the </w:t>
      </w:r>
      <w:r>
        <w:t xml:space="preserve">third </w:t>
      </w:r>
      <w:r w:rsidR="00E767A8" w:rsidRPr="00E767A8">
        <w:t xml:space="preserve">meeting of the Flame Retardant </w:t>
      </w:r>
      <w:r w:rsidR="001C0B64">
        <w:t xml:space="preserve">Stakeholder </w:t>
      </w:r>
      <w:r w:rsidR="002C0606">
        <w:t>Advisory Committee and</w:t>
      </w:r>
      <w:r w:rsidR="00E767A8" w:rsidRPr="00E767A8">
        <w:t xml:space="preserve"> reviewed the </w:t>
      </w:r>
      <w:r w:rsidR="002C0606">
        <w:t>meeting agenda</w:t>
      </w:r>
      <w:r>
        <w:t xml:space="preserve"> </w:t>
      </w:r>
      <w:r w:rsidR="002C0606">
        <w:t>and the</w:t>
      </w:r>
      <w:r w:rsidR="00E767A8">
        <w:t xml:space="preserve"> project timeline</w:t>
      </w:r>
      <w:r w:rsidR="002C0606">
        <w:t>.</w:t>
      </w:r>
      <w:r w:rsidR="00E767A8">
        <w:t xml:space="preserve"> </w:t>
      </w:r>
      <w:r w:rsidR="00B66B6B">
        <w:t>A</w:t>
      </w:r>
      <w:r>
        <w:t xml:space="preserve"> 4</w:t>
      </w:r>
      <w:r w:rsidRPr="00A87319">
        <w:rPr>
          <w:vertAlign w:val="superscript"/>
        </w:rPr>
        <w:t>th</w:t>
      </w:r>
      <w:r w:rsidR="002C0606">
        <w:t xml:space="preserve"> meeting </w:t>
      </w:r>
      <w:r w:rsidR="00B66B6B">
        <w:t xml:space="preserve">has </w:t>
      </w:r>
      <w:r w:rsidR="00B66B6B">
        <w:lastRenderedPageBreak/>
        <w:t xml:space="preserve">been added </w:t>
      </w:r>
      <w:r w:rsidR="00D4414D">
        <w:t>(</w:t>
      </w:r>
      <w:r w:rsidR="00A34E0C">
        <w:t>January 4</w:t>
      </w:r>
      <w:r w:rsidR="00A34E0C" w:rsidRPr="00A34E0C">
        <w:rPr>
          <w:vertAlign w:val="superscript"/>
        </w:rPr>
        <w:t>th</w:t>
      </w:r>
      <w:r w:rsidR="00A34E0C">
        <w:t xml:space="preserve"> 2019</w:t>
      </w:r>
      <w:r w:rsidR="00D4414D">
        <w:t>)</w:t>
      </w:r>
      <w:r w:rsidR="00A34E0C">
        <w:t xml:space="preserve"> </w:t>
      </w:r>
      <w:r w:rsidR="002C0606">
        <w:t xml:space="preserve">to address </w:t>
      </w:r>
      <w:r w:rsidR="00D4414D">
        <w:t>flame retandants (</w:t>
      </w:r>
      <w:r w:rsidR="00A959E8">
        <w:t>FRs</w:t>
      </w:r>
      <w:r w:rsidR="00D4414D">
        <w:t>)</w:t>
      </w:r>
      <w:r>
        <w:t xml:space="preserve"> in electronics. </w:t>
      </w:r>
      <w:r w:rsidR="002C0606">
        <w:t xml:space="preserve">We </w:t>
      </w:r>
      <w:r w:rsidR="00D3610D">
        <w:t xml:space="preserve">are organizing </w:t>
      </w:r>
      <w:r w:rsidR="002C0606">
        <w:t>our policy discussions around three product sectors</w:t>
      </w:r>
      <w:r w:rsidR="002870EE">
        <w:t xml:space="preserve"> where the 6 </w:t>
      </w:r>
      <w:r w:rsidR="00A959E8">
        <w:t>FRs</w:t>
      </w:r>
      <w:r w:rsidR="002870EE">
        <w:t xml:space="preserve"> named in HB 2545 are </w:t>
      </w:r>
      <w:r w:rsidR="00DF4B82">
        <w:t xml:space="preserve">primarily </w:t>
      </w:r>
      <w:r w:rsidR="002870EE">
        <w:t>used</w:t>
      </w:r>
      <w:r w:rsidR="002C0606">
        <w:t xml:space="preserve">: </w:t>
      </w:r>
      <w:r w:rsidR="002870EE">
        <w:t xml:space="preserve">polyurethane foam in </w:t>
      </w:r>
      <w:r w:rsidR="002C0606">
        <w:t xml:space="preserve">furniture and children’s products, </w:t>
      </w:r>
      <w:r w:rsidR="002870EE">
        <w:t xml:space="preserve">foam </w:t>
      </w:r>
      <w:r w:rsidR="002C0606">
        <w:t>insulation</w:t>
      </w:r>
      <w:r w:rsidR="002870EE" w:rsidRPr="002870EE">
        <w:t xml:space="preserve"> </w:t>
      </w:r>
      <w:r w:rsidR="002870EE">
        <w:t>for building</w:t>
      </w:r>
      <w:r w:rsidR="00DF4B82">
        <w:t>s (TCPP)</w:t>
      </w:r>
      <w:r w:rsidR="002C0606">
        <w:t>, and electronic</w:t>
      </w:r>
      <w:r w:rsidR="00DF4B82">
        <w:t>s</w:t>
      </w:r>
      <w:r w:rsidR="002870EE">
        <w:t>.</w:t>
      </w:r>
      <w:r w:rsidR="002C0606">
        <w:t xml:space="preserve">  </w:t>
      </w:r>
    </w:p>
    <w:p w:rsidR="00E767A8" w:rsidRDefault="00A87319">
      <w:r>
        <w:t>We w</w:t>
      </w:r>
      <w:r w:rsidR="001C0B64">
        <w:t xml:space="preserve">ill post a draft report with findings, policy options and recommendations for stakeholder review and comment by April 2019. After we consider stakeholder comments, we will draft a final report for the legislature by July 2019. </w:t>
      </w:r>
    </w:p>
    <w:p w:rsidR="00DF4B82" w:rsidRPr="0030480F" w:rsidRDefault="002C0606" w:rsidP="00DF4B82">
      <w:pPr>
        <w:rPr>
          <w:b/>
          <w:color w:val="0070C0"/>
        </w:rPr>
      </w:pPr>
      <w:r w:rsidRPr="0030480F">
        <w:rPr>
          <w:b/>
          <w:color w:val="0070C0"/>
        </w:rPr>
        <w:t xml:space="preserve">Panel 1: </w:t>
      </w:r>
      <w:r w:rsidR="00A959E8">
        <w:rPr>
          <w:b/>
          <w:color w:val="0070C0"/>
        </w:rPr>
        <w:t>FRs</w:t>
      </w:r>
      <w:r w:rsidRPr="0030480F">
        <w:rPr>
          <w:b/>
          <w:color w:val="0070C0"/>
        </w:rPr>
        <w:t xml:space="preserve"> in building materials</w:t>
      </w:r>
      <w:r w:rsidR="00DF4B82" w:rsidRPr="00DF4B82">
        <w:rPr>
          <w:b/>
          <w:color w:val="0070C0"/>
        </w:rPr>
        <w:t xml:space="preserve"> </w:t>
      </w:r>
    </w:p>
    <w:p w:rsidR="00DF4B82" w:rsidRPr="00B66B6B" w:rsidRDefault="00DF4B82" w:rsidP="00DF4B82">
      <w:r w:rsidRPr="00B66B6B">
        <w:rPr>
          <w:b/>
        </w:rPr>
        <w:t xml:space="preserve">Rebecca Stamm, </w:t>
      </w:r>
      <w:r>
        <w:rPr>
          <w:b/>
        </w:rPr>
        <w:t xml:space="preserve">Senior Researcher with </w:t>
      </w:r>
      <w:r w:rsidRPr="00B66B6B">
        <w:rPr>
          <w:b/>
        </w:rPr>
        <w:t>Healthy Building Network</w:t>
      </w:r>
      <w:r w:rsidRPr="00B66B6B">
        <w:t xml:space="preserve"> </w:t>
      </w:r>
      <w:r w:rsidR="0084174D">
        <w:t xml:space="preserve">(HBN) </w:t>
      </w:r>
      <w:r w:rsidRPr="00B66B6B">
        <w:t>presented information from ‘A Guide to Healthier Upgrade Materials” (2018)</w:t>
      </w:r>
      <w:r w:rsidRPr="00C01396">
        <w:t xml:space="preserve"> </w:t>
      </w:r>
      <w:hyperlink r:id="rId8" w:history="1">
        <w:r w:rsidRPr="009C30D3">
          <w:rPr>
            <w:rStyle w:val="Hyperlink"/>
          </w:rPr>
          <w:t>https://healthybuilding.net/reports/19-making-affordable-multifamily-housing-more-energy-efficient-a-guide-to-healthier-upgrade-materials</w:t>
        </w:r>
      </w:hyperlink>
      <w:r>
        <w:t>.</w:t>
      </w:r>
      <w:r w:rsidRPr="00B66B6B">
        <w:t xml:space="preserve"> The guide </w:t>
      </w:r>
      <w:r>
        <w:t xml:space="preserve">reviews </w:t>
      </w:r>
      <w:r w:rsidRPr="00B66B6B">
        <w:t>insulation and air sealing</w:t>
      </w:r>
      <w:r>
        <w:t xml:space="preserve"> materials</w:t>
      </w:r>
      <w:r w:rsidRPr="00B66B6B">
        <w:t xml:space="preserve"> </w:t>
      </w:r>
      <w:r>
        <w:t>and rates the insulation materials based on health and safety considerations. The i</w:t>
      </w:r>
      <w:r w:rsidRPr="00B66B6B">
        <w:t xml:space="preserve">nformation on </w:t>
      </w:r>
      <w:r w:rsidR="00A959E8">
        <w:t>FRs</w:t>
      </w:r>
      <w:r w:rsidRPr="00B66B6B">
        <w:t xml:space="preserve"> in building </w:t>
      </w:r>
      <w:r>
        <w:t>insulation</w:t>
      </w:r>
      <w:r w:rsidRPr="00B66B6B">
        <w:t xml:space="preserve"> is based on </w:t>
      </w:r>
      <w:r>
        <w:t>HBN’s</w:t>
      </w:r>
      <w:r w:rsidRPr="00B66B6B">
        <w:t xml:space="preserve"> research </w:t>
      </w:r>
      <w:r>
        <w:t xml:space="preserve">(mostly in 2015-2017) </w:t>
      </w:r>
      <w:r w:rsidRPr="00B66B6B">
        <w:t>in publically available documents</w:t>
      </w:r>
      <w:r>
        <w:t xml:space="preserve"> such as health product declarations, </w:t>
      </w:r>
      <w:r w:rsidRPr="00B66B6B">
        <w:t xml:space="preserve">patents, safety </w:t>
      </w:r>
      <w:r>
        <w:t xml:space="preserve">data </w:t>
      </w:r>
      <w:r w:rsidRPr="00B66B6B">
        <w:t>sheets and</w:t>
      </w:r>
      <w:r>
        <w:t xml:space="preserve"> other</w:t>
      </w:r>
      <w:r w:rsidRPr="00B66B6B">
        <w:t xml:space="preserve"> literature. </w:t>
      </w:r>
      <w:r>
        <w:t xml:space="preserve">Based on this research, they develop a typical profile for each type of product. </w:t>
      </w:r>
    </w:p>
    <w:p w:rsidR="00DF4B82" w:rsidRDefault="00DF4B82" w:rsidP="00DF4B82">
      <w:r>
        <w:t>The HBN is a non-profit organization that</w:t>
      </w:r>
      <w:r w:rsidRPr="00B66B6B">
        <w:t xml:space="preserve"> work</w:t>
      </w:r>
      <w:r>
        <w:t>s</w:t>
      </w:r>
      <w:r w:rsidRPr="00B66B6B">
        <w:t xml:space="preserve"> to reduce human exposures to hazardous chemicals and</w:t>
      </w:r>
      <w:r>
        <w:t xml:space="preserve"> to</w:t>
      </w:r>
      <w:r w:rsidRPr="00B66B6B">
        <w:t xml:space="preserve"> create market incentives for healthier </w:t>
      </w:r>
      <w:r>
        <w:t>buildings</w:t>
      </w:r>
      <w:r w:rsidRPr="00B66B6B">
        <w:t xml:space="preserve">. </w:t>
      </w:r>
      <w:r>
        <w:t xml:space="preserve">They created a resource called Pharos that contains information on &gt; 100,000 chemicals and associated health effects (cataloged from 46 hazard lists and 32 restricted substances list). Learn more at </w:t>
      </w:r>
      <w:hyperlink r:id="rId9" w:history="1">
        <w:r w:rsidRPr="00F73EFA">
          <w:rPr>
            <w:rStyle w:val="Hyperlink"/>
          </w:rPr>
          <w:t>https://www.pharosproject.net/</w:t>
        </w:r>
      </w:hyperlink>
      <w:r>
        <w:t>.</w:t>
      </w:r>
    </w:p>
    <w:p w:rsidR="00DF4B82" w:rsidRPr="00B66B6B" w:rsidRDefault="00DF4B82" w:rsidP="00DF4B82">
      <w:r w:rsidRPr="00B66B6B">
        <w:lastRenderedPageBreak/>
        <w:t xml:space="preserve">The presentation focused on </w:t>
      </w:r>
      <w:r>
        <w:t xml:space="preserve">which </w:t>
      </w:r>
      <w:r w:rsidRPr="00B66B6B">
        <w:t xml:space="preserve">additive FRs are </w:t>
      </w:r>
      <w:r>
        <w:t>used in common types of building</w:t>
      </w:r>
      <w:r w:rsidRPr="00B66B6B">
        <w:t xml:space="preserve"> insulation, the preferable alternatives</w:t>
      </w:r>
      <w:r w:rsidR="0084174D">
        <w:t>,</w:t>
      </w:r>
      <w:r w:rsidRPr="00B66B6B">
        <w:t xml:space="preserve"> and the feasibility </w:t>
      </w:r>
      <w:r>
        <w:t xml:space="preserve">and potential trade-offs </w:t>
      </w:r>
      <w:r w:rsidRPr="00B66B6B">
        <w:t xml:space="preserve">of these alternatives. </w:t>
      </w:r>
      <w:r>
        <w:t xml:space="preserve"> N</w:t>
      </w:r>
      <w:r w:rsidRPr="00B66B6B">
        <w:t>o</w:t>
      </w:r>
      <w:r>
        <w:t xml:space="preserve">t all building insulation contains </w:t>
      </w:r>
      <w:r w:rsidRPr="00B66B6B">
        <w:t xml:space="preserve">additive FRs. </w:t>
      </w:r>
      <w:r>
        <w:t xml:space="preserve">Those that do may have halogenated FRs or other types such as boric acid, ammonium sulfate and antimony trioxide. Rebecca showed tables of different types of insulation and the most common FRs used in them. TCPP is common in polyisocyanate and in spray polyurethane foam. In other types of plastic foam insulation (EPS and XPS) the industry is switching from HBCD to a polymeric FR that is a brominated styrene butadiene polymer. There are data gaps and some life cycle concerns such as potential release of hazardous chemicals during manufacturing and combustion. </w:t>
      </w:r>
    </w:p>
    <w:p w:rsidR="00DF4B82" w:rsidRDefault="00DF4B82" w:rsidP="00DF4B82">
      <w:r>
        <w:t xml:space="preserve">Rebecca reviewed the viability of alternatives in terms of cost, availability, and R-value.  </w:t>
      </w:r>
      <w:r w:rsidRPr="00B66B6B">
        <w:t>The report identifies a number of recommended materials</w:t>
      </w:r>
      <w:r>
        <w:t xml:space="preserve"> (alternatives)</w:t>
      </w:r>
      <w:r w:rsidRPr="00B66B6B">
        <w:t xml:space="preserve"> which do not have halogenated </w:t>
      </w:r>
      <w:r w:rsidR="0084174D">
        <w:t>FRs</w:t>
      </w:r>
      <w:r w:rsidRPr="00B66B6B">
        <w:t xml:space="preserve">. </w:t>
      </w:r>
      <w:r>
        <w:t>For example, expanded cork insulation, certain types of fiber glass, cellulose insulation, and mineral wool. GAF (a leading US roofing manufacturer) makes a non-halogenated polyisocyanate product. There are cost competitive alternatives for most applications. Availability is increasing as the market develops. You can reach the same R</w:t>
      </w:r>
      <w:r w:rsidR="0084174D">
        <w:t>-</w:t>
      </w:r>
      <w:r>
        <w:t>value with alternatives but it may require a thicker application of certain insulation types. The R-value per inch of insulation is higher for many foam products, but the installed cost for the same R-value using some of the preferred materials is actually lower.</w:t>
      </w:r>
    </w:p>
    <w:p w:rsidR="00DF4B82" w:rsidRPr="00B66B6B" w:rsidRDefault="00DF4B82" w:rsidP="00DF4B82">
      <w:r w:rsidRPr="00B66B6B">
        <w:t>Additional information provided during questions:</w:t>
      </w:r>
    </w:p>
    <w:p w:rsidR="00DF4B82" w:rsidRDefault="00DF4B82" w:rsidP="00DF4B82">
      <w:pPr>
        <w:pStyle w:val="ListParagraph"/>
        <w:numPr>
          <w:ilvl w:val="0"/>
          <w:numId w:val="23"/>
        </w:numPr>
      </w:pPr>
      <w:r w:rsidRPr="00B66B6B">
        <w:t xml:space="preserve">Are there </w:t>
      </w:r>
      <w:r>
        <w:t>key applications for foam insulation with HFRs that we have trouble finding an alternative for? There might be some applications. The halogen free polyisocyanate boards are primary for roof application. Not recommended for exterior foundation applications. Mineral fiberboa</w:t>
      </w:r>
      <w:r w:rsidR="0084174D">
        <w:t>r</w:t>
      </w:r>
      <w:r>
        <w:t xml:space="preserve">d insulation could be used in those applications. </w:t>
      </w:r>
      <w:r w:rsidRPr="00B66B6B">
        <w:t xml:space="preserve"> </w:t>
      </w:r>
      <w:r>
        <w:t>Would need to check with manufacturers.</w:t>
      </w:r>
    </w:p>
    <w:p w:rsidR="00DF4B82" w:rsidRPr="00B66B6B" w:rsidRDefault="00DF4B82" w:rsidP="00DF4B82">
      <w:pPr>
        <w:pStyle w:val="ListParagraph"/>
        <w:numPr>
          <w:ilvl w:val="0"/>
          <w:numId w:val="23"/>
        </w:numPr>
      </w:pPr>
      <w:r>
        <w:lastRenderedPageBreak/>
        <w:t xml:space="preserve">Greener isn’t necessary more expensive. Fiber glass and cellulose insulation actually can meet the R-values for a lower cost (installed) than foam plastics and have no halogenated FRs. In cases where you have design constraints in terms of wall thickness, this could be an issue in achieving particularly high R-values.  </w:t>
      </w:r>
    </w:p>
    <w:p w:rsidR="00DF4B82" w:rsidRDefault="00DF4B82" w:rsidP="00DF4B82">
      <w:pPr>
        <w:pStyle w:val="ListParagraph"/>
        <w:numPr>
          <w:ilvl w:val="0"/>
          <w:numId w:val="23"/>
        </w:numPr>
      </w:pPr>
      <w:r>
        <w:t xml:space="preserve">In your chart, </w:t>
      </w:r>
      <w:r w:rsidRPr="00B66B6B">
        <w:t xml:space="preserve">Greener products </w:t>
      </w:r>
      <w:r>
        <w:t>seem to have a lower R-</w:t>
      </w:r>
      <w:r w:rsidRPr="00B66B6B">
        <w:t xml:space="preserve"> value</w:t>
      </w:r>
      <w:r>
        <w:t xml:space="preserve"> than the foam plastic materials. How do the greener products compare to plastic foams in terms of flame retardancy and energy efficiency? The foam products do have a higher R-value per inch than cellulose or fiberglass but you could use a thicker width to achieve the same R-value.  In terms of flame retardancy, all the alternatives except cork have a Class A rating so they would be effective. Cork is Class B rated</w:t>
      </w:r>
      <w:r w:rsidRPr="00B66B6B">
        <w:t xml:space="preserve">. </w:t>
      </w:r>
      <w:r>
        <w:t xml:space="preserve">Some materials need to be covered </w:t>
      </w:r>
      <w:r w:rsidRPr="00B66B6B">
        <w:t xml:space="preserve">with a thermal barrier like dry wall </w:t>
      </w:r>
      <w:r>
        <w:t xml:space="preserve">to reach </w:t>
      </w:r>
      <w:r w:rsidR="00AD3F0C">
        <w:t xml:space="preserve">the </w:t>
      </w:r>
      <w:r>
        <w:t xml:space="preserve">standard but </w:t>
      </w:r>
      <w:r w:rsidRPr="00B66B6B">
        <w:t xml:space="preserve">that </w:t>
      </w:r>
      <w:r>
        <w:t>applies to most plastic foam insulation as well</w:t>
      </w:r>
      <w:r w:rsidRPr="00B66B6B">
        <w:t>.</w:t>
      </w:r>
      <w:r>
        <w:t xml:space="preserve"> </w:t>
      </w:r>
    </w:p>
    <w:p w:rsidR="00DF4B82" w:rsidRPr="00B66B6B" w:rsidRDefault="00DF4B82" w:rsidP="00DF4B82">
      <w:pPr>
        <w:pStyle w:val="ListParagraph"/>
        <w:numPr>
          <w:ilvl w:val="0"/>
          <w:numId w:val="23"/>
        </w:numPr>
      </w:pPr>
      <w:r>
        <w:t>W</w:t>
      </w:r>
      <w:r w:rsidRPr="00B66B6B">
        <w:t xml:space="preserve">hat does </w:t>
      </w:r>
      <w:r>
        <w:t>e</w:t>
      </w:r>
      <w:r w:rsidRPr="00B66B6B">
        <w:t>xpanded cork board look like?</w:t>
      </w:r>
      <w:r>
        <w:t xml:space="preserve"> How is it installed? The cork material is treated with steam which actives a natural binder. Final product is a rigid board product. </w:t>
      </w:r>
    </w:p>
    <w:p w:rsidR="00DF4B82" w:rsidRDefault="00DF4B82" w:rsidP="00DF4B82">
      <w:pPr>
        <w:pStyle w:val="ListParagraph"/>
        <w:numPr>
          <w:ilvl w:val="0"/>
          <w:numId w:val="23"/>
        </w:numPr>
      </w:pPr>
      <w:r>
        <w:t xml:space="preserve">To be considered a viable alternative, the material has to be rated and has to meet the flammability standard? If it is not Class A rated, additional restrictions are placed.  </w:t>
      </w:r>
    </w:p>
    <w:p w:rsidR="00DF4B82" w:rsidRPr="00B66B6B" w:rsidRDefault="00DF4B82" w:rsidP="00DF4B82">
      <w:pPr>
        <w:pStyle w:val="ListParagraph"/>
        <w:numPr>
          <w:ilvl w:val="0"/>
          <w:numId w:val="23"/>
        </w:numPr>
      </w:pPr>
      <w:r>
        <w:t xml:space="preserve">HBN will continue to work on this project to determine the application challenges to using the materials they have identified as healthier. </w:t>
      </w:r>
    </w:p>
    <w:p w:rsidR="002B2F7A" w:rsidRDefault="002B2F7A">
      <w:r w:rsidRPr="00653FA6">
        <w:rPr>
          <w:b/>
        </w:rPr>
        <w:t>Jennifer Frey</w:t>
      </w:r>
      <w:r w:rsidR="00653FA6" w:rsidRPr="00653FA6">
        <w:rPr>
          <w:b/>
        </w:rPr>
        <w:t>,</w:t>
      </w:r>
      <w:r w:rsidR="00653FA6">
        <w:t xml:space="preserve"> from Sellen Construction </w:t>
      </w:r>
      <w:r w:rsidR="006A6E03">
        <w:t>(</w:t>
      </w:r>
      <w:r w:rsidR="00653FA6">
        <w:t>a large general contractor in the Puget Sound area</w:t>
      </w:r>
      <w:r w:rsidR="006A6E03">
        <w:t>) p</w:t>
      </w:r>
      <w:r w:rsidR="00653FA6">
        <w:t xml:space="preserve">resented on the practical </w:t>
      </w:r>
      <w:r w:rsidR="00C36EE7">
        <w:t>use</w:t>
      </w:r>
      <w:r w:rsidR="00653FA6">
        <w:t xml:space="preserve"> of alternative building insulation materials</w:t>
      </w:r>
      <w:r w:rsidR="006A6E03">
        <w:t xml:space="preserve"> in commercial buildings</w:t>
      </w:r>
      <w:r w:rsidR="00653FA6">
        <w:t xml:space="preserve">. </w:t>
      </w:r>
    </w:p>
    <w:p w:rsidR="00653FA6" w:rsidRDefault="00653FA6">
      <w:r>
        <w:t>Most contractors are aw</w:t>
      </w:r>
      <w:r w:rsidR="00DF4B82">
        <w:t>are of toxics</w:t>
      </w:r>
      <w:r w:rsidR="001641CA">
        <w:t xml:space="preserve"> such as asbestos and formaldehyde. Concerns about h</w:t>
      </w:r>
      <w:r>
        <w:t xml:space="preserve">alogenated FRs are new to most contractors especially outside of </w:t>
      </w:r>
      <w:r w:rsidR="00C36EE7">
        <w:t xml:space="preserve">those working with </w:t>
      </w:r>
      <w:r>
        <w:t>LEED</w:t>
      </w:r>
      <w:r w:rsidR="00C36EE7">
        <w:t xml:space="preserve"> certification</w:t>
      </w:r>
      <w:r>
        <w:t xml:space="preserve">. </w:t>
      </w:r>
      <w:r w:rsidR="001641CA">
        <w:t xml:space="preserve">Most are familiar with installation risks of certain </w:t>
      </w:r>
      <w:r w:rsidR="00C36EE7">
        <w:t>plastic spray foam</w:t>
      </w:r>
      <w:r w:rsidR="001641CA">
        <w:t xml:space="preserve"> systems. </w:t>
      </w:r>
      <w:r w:rsidR="00AD3F0C">
        <w:t>Sellen</w:t>
      </w:r>
      <w:r w:rsidR="001641CA">
        <w:t xml:space="preserve"> discovered</w:t>
      </w:r>
      <w:r w:rsidR="003A2F1A">
        <w:t xml:space="preserve"> </w:t>
      </w:r>
      <w:r w:rsidR="001641CA">
        <w:t>that b</w:t>
      </w:r>
      <w:r>
        <w:t xml:space="preserve">lowing </w:t>
      </w:r>
      <w:r>
        <w:lastRenderedPageBreak/>
        <w:t xml:space="preserve">agents </w:t>
      </w:r>
      <w:r w:rsidR="001641CA">
        <w:t xml:space="preserve">used to make expanded </w:t>
      </w:r>
      <w:r>
        <w:t>plastic foam</w:t>
      </w:r>
      <w:r w:rsidR="001641CA">
        <w:t xml:space="preserve"> could also </w:t>
      </w:r>
      <w:r>
        <w:t>result in</w:t>
      </w:r>
      <w:r w:rsidR="001641CA">
        <w:t xml:space="preserve"> an inhalation and fire hazard on site from </w:t>
      </w:r>
      <w:r>
        <w:t>pentane off</w:t>
      </w:r>
      <w:r w:rsidR="001641CA">
        <w:t>-</w:t>
      </w:r>
      <w:r>
        <w:t xml:space="preserve">gassing. </w:t>
      </w:r>
      <w:r w:rsidR="00C36EE7">
        <w:t xml:space="preserve">Usually </w:t>
      </w:r>
      <w:r w:rsidR="001641CA">
        <w:t xml:space="preserve">pentane </w:t>
      </w:r>
      <w:r>
        <w:t>off</w:t>
      </w:r>
      <w:r w:rsidR="001641CA">
        <w:t>-</w:t>
      </w:r>
      <w:r>
        <w:t>gas</w:t>
      </w:r>
      <w:r w:rsidR="00C36EE7">
        <w:t>ses</w:t>
      </w:r>
      <w:r>
        <w:t xml:space="preserve"> during transportation </w:t>
      </w:r>
      <w:r w:rsidR="001641CA">
        <w:t>to the site on open flat-</w:t>
      </w:r>
      <w:r>
        <w:t xml:space="preserve">bed trucks.  </w:t>
      </w:r>
    </w:p>
    <w:p w:rsidR="00653FA6" w:rsidRDefault="00C36EE7">
      <w:r>
        <w:t>She explained different a</w:t>
      </w:r>
      <w:r w:rsidRPr="004536B1">
        <w:t>pplica</w:t>
      </w:r>
      <w:r>
        <w:t xml:space="preserve">tions of </w:t>
      </w:r>
      <w:r w:rsidRPr="004536B1">
        <w:t>bu</w:t>
      </w:r>
      <w:r>
        <w:t xml:space="preserve">ilding insulation and how </w:t>
      </w:r>
      <w:r w:rsidR="00AD3F0C">
        <w:t>Sellen</w:t>
      </w:r>
      <w:r>
        <w:t xml:space="preserve"> has worked with manufacturers, architects and clients to find and use healthier options for insulation</w:t>
      </w:r>
      <w:r w:rsidRPr="004536B1">
        <w:t xml:space="preserve">. </w:t>
      </w:r>
      <w:r w:rsidR="00653FA6">
        <w:t xml:space="preserve">In </w:t>
      </w:r>
      <w:r w:rsidR="001641CA">
        <w:t xml:space="preserve">current practice, </w:t>
      </w:r>
      <w:r w:rsidR="00653FA6">
        <w:t xml:space="preserve">commercial building </w:t>
      </w:r>
      <w:r w:rsidR="001641CA">
        <w:t xml:space="preserve">construction uses </w:t>
      </w:r>
      <w:r w:rsidR="00653FA6">
        <w:t xml:space="preserve">a lot of mineral wool. </w:t>
      </w:r>
      <w:r w:rsidR="001641CA">
        <w:t xml:space="preserve">Sellen commonly uses </w:t>
      </w:r>
      <w:r w:rsidR="00653FA6">
        <w:t xml:space="preserve">EPS to build up the foundation slab. Polyurethane foam is also used but need to be careful </w:t>
      </w:r>
      <w:r w:rsidR="001641CA">
        <w:t>about protecting it from cutting</w:t>
      </w:r>
      <w:r w:rsidR="00653FA6">
        <w:t xml:space="preserve"> torches or sparks </w:t>
      </w:r>
      <w:r w:rsidR="001641CA">
        <w:t>as</w:t>
      </w:r>
      <w:r w:rsidR="00653FA6">
        <w:t xml:space="preserve"> combustion creates toxic gases. </w:t>
      </w:r>
    </w:p>
    <w:p w:rsidR="001E3D6B" w:rsidRDefault="008D03D2">
      <w:r>
        <w:t>Healthier b</w:t>
      </w:r>
      <w:r w:rsidR="00653FA6">
        <w:t xml:space="preserve">uilding insulation </w:t>
      </w:r>
      <w:r>
        <w:t>should</w:t>
      </w:r>
      <w:r w:rsidR="00653FA6">
        <w:t xml:space="preserve"> be considered in the design phase. Sellen works with architects up front or works with client</w:t>
      </w:r>
      <w:r>
        <w:t>s</w:t>
      </w:r>
      <w:r w:rsidR="00653FA6">
        <w:t xml:space="preserve"> to suggest substitutes </w:t>
      </w:r>
      <w:r>
        <w:t>during building stage</w:t>
      </w:r>
      <w:r w:rsidR="00653FA6">
        <w:t xml:space="preserve">. </w:t>
      </w:r>
      <w:r w:rsidR="001E3D6B">
        <w:t>Asbestos and SPF create health issues for workers</w:t>
      </w:r>
      <w:r w:rsidR="00AD3F0C">
        <w:t>,</w:t>
      </w:r>
      <w:r w:rsidR="001E3D6B">
        <w:t xml:space="preserve"> so </w:t>
      </w:r>
      <w:r w:rsidR="001641CA">
        <w:t xml:space="preserve">generally want to steer away from </w:t>
      </w:r>
      <w:r w:rsidR="001E3D6B">
        <w:t xml:space="preserve">those.  </w:t>
      </w:r>
      <w:r w:rsidR="001641CA">
        <w:t xml:space="preserve">XPS and EPS polystyrene can trap moisture against the wall. </w:t>
      </w:r>
      <w:r w:rsidR="001E3D6B">
        <w:t>Mineral wool breath</w:t>
      </w:r>
      <w:r w:rsidR="001641CA">
        <w:t>e</w:t>
      </w:r>
      <w:r w:rsidR="001E3D6B">
        <w:t>s so it is an advantage</w:t>
      </w:r>
      <w:r w:rsidR="001641CA">
        <w:t xml:space="preserve"> for moisture</w:t>
      </w:r>
      <w:r w:rsidR="001E3D6B">
        <w:t xml:space="preserve">. </w:t>
      </w:r>
      <w:r w:rsidR="001641CA">
        <w:t>And i</w:t>
      </w:r>
      <w:r w:rsidR="001E3D6B">
        <w:t xml:space="preserve">f </w:t>
      </w:r>
      <w:r w:rsidR="001641CA">
        <w:t xml:space="preserve">it </w:t>
      </w:r>
      <w:r w:rsidR="001E3D6B">
        <w:t>gets wet during a floo</w:t>
      </w:r>
      <w:r w:rsidR="001641CA">
        <w:t>d</w:t>
      </w:r>
      <w:r w:rsidR="001E3D6B">
        <w:t xml:space="preserve">, it is easier to pull out and replace. </w:t>
      </w:r>
    </w:p>
    <w:p w:rsidR="001E3D6B" w:rsidRPr="003A2F1A" w:rsidRDefault="008D03D2">
      <w:r w:rsidRPr="003A2F1A">
        <w:t>S</w:t>
      </w:r>
      <w:r w:rsidR="001E3D6B" w:rsidRPr="003A2F1A">
        <w:t>hop</w:t>
      </w:r>
      <w:r w:rsidRPr="003A2F1A">
        <w:t>ping</w:t>
      </w:r>
      <w:r w:rsidR="001E3D6B" w:rsidRPr="003A2F1A">
        <w:t xml:space="preserve"> for halogen free insulating materials</w:t>
      </w:r>
      <w:r w:rsidRPr="003A2F1A">
        <w:t>: l</w:t>
      </w:r>
      <w:r w:rsidR="001E3D6B" w:rsidRPr="003A2F1A">
        <w:t xml:space="preserve">ook </w:t>
      </w:r>
      <w:r w:rsidRPr="003A2F1A">
        <w:t>on</w:t>
      </w:r>
      <w:r w:rsidR="001E3D6B" w:rsidRPr="003A2F1A">
        <w:t xml:space="preserve"> SDS or website, Declare </w:t>
      </w:r>
      <w:r w:rsidR="001641CA" w:rsidRPr="003A2F1A">
        <w:t>labels</w:t>
      </w:r>
      <w:r w:rsidR="00627E06">
        <w:t xml:space="preserve"> with </w:t>
      </w:r>
      <w:r w:rsidR="001E3D6B" w:rsidRPr="003A2F1A">
        <w:t>Red List free</w:t>
      </w:r>
      <w:r w:rsidR="001641CA" w:rsidRPr="003A2F1A">
        <w:t xml:space="preserve"> or Living </w:t>
      </w:r>
      <w:r w:rsidR="00AD3F0C">
        <w:t>B</w:t>
      </w:r>
      <w:r w:rsidR="001641CA" w:rsidRPr="003A2F1A">
        <w:t xml:space="preserve">uilding </w:t>
      </w:r>
      <w:r w:rsidR="00AD3F0C">
        <w:t>C</w:t>
      </w:r>
      <w:r w:rsidR="001641CA" w:rsidRPr="003A2F1A">
        <w:t>ompliant (LBC)</w:t>
      </w:r>
      <w:r w:rsidR="001E3D6B" w:rsidRPr="003A2F1A">
        <w:t xml:space="preserve">. </w:t>
      </w:r>
      <w:r w:rsidRPr="003A2F1A">
        <w:t>Some products have a health product d</w:t>
      </w:r>
      <w:r w:rsidR="001E3D6B" w:rsidRPr="003A2F1A">
        <w:t>eclar</w:t>
      </w:r>
      <w:r w:rsidR="00537045" w:rsidRPr="003A2F1A">
        <w:t>a</w:t>
      </w:r>
      <w:r w:rsidR="001E3D6B" w:rsidRPr="003A2F1A">
        <w:t>tion label that sho</w:t>
      </w:r>
      <w:r w:rsidR="00537045" w:rsidRPr="003A2F1A">
        <w:t>w</w:t>
      </w:r>
      <w:r w:rsidR="001E3D6B" w:rsidRPr="003A2F1A">
        <w:t xml:space="preserve">s green screen score and other attributes. </w:t>
      </w:r>
    </w:p>
    <w:p w:rsidR="00537045" w:rsidRPr="003A2F1A" w:rsidRDefault="0055670F" w:rsidP="00D54B4B">
      <w:pPr>
        <w:pStyle w:val="ListParagraph"/>
        <w:numPr>
          <w:ilvl w:val="0"/>
          <w:numId w:val="28"/>
        </w:numPr>
      </w:pPr>
      <w:r w:rsidRPr="003A2F1A">
        <w:t xml:space="preserve">WELL </w:t>
      </w:r>
      <w:r w:rsidR="00537045" w:rsidRPr="003A2F1A">
        <w:t>Building standard:</w:t>
      </w:r>
      <w:r w:rsidR="00D54B4B" w:rsidRPr="003A2F1A">
        <w:t xml:space="preserve"> </w:t>
      </w:r>
      <w:hyperlink r:id="rId10" w:history="1">
        <w:r w:rsidR="00D54B4B" w:rsidRPr="003A2F1A">
          <w:rPr>
            <w:rStyle w:val="Hyperlink"/>
          </w:rPr>
          <w:t>https://www.wellcertified.com/</w:t>
        </w:r>
      </w:hyperlink>
    </w:p>
    <w:p w:rsidR="001E3D6B" w:rsidRPr="00AF60FF" w:rsidRDefault="001E3D6B" w:rsidP="00D54B4B">
      <w:pPr>
        <w:pStyle w:val="ListParagraph"/>
        <w:numPr>
          <w:ilvl w:val="0"/>
          <w:numId w:val="28"/>
        </w:numPr>
        <w:rPr>
          <w:rStyle w:val="Hyperlink"/>
          <w:color w:val="auto"/>
          <w:u w:val="none"/>
        </w:rPr>
      </w:pPr>
      <w:r w:rsidRPr="003A2F1A">
        <w:t xml:space="preserve">Living </w:t>
      </w:r>
      <w:r w:rsidR="0055670F" w:rsidRPr="003A2F1A">
        <w:t>Building C</w:t>
      </w:r>
      <w:r w:rsidRPr="003A2F1A">
        <w:t>hallenge</w:t>
      </w:r>
      <w:r w:rsidR="00D54B4B" w:rsidRPr="003A2F1A">
        <w:t xml:space="preserve"> </w:t>
      </w:r>
      <w:hyperlink r:id="rId11" w:history="1">
        <w:r w:rsidR="00D54B4B" w:rsidRPr="003A2F1A">
          <w:rPr>
            <w:rStyle w:val="Hyperlink"/>
          </w:rPr>
          <w:t>https://living-future.org/lbc/</w:t>
        </w:r>
      </w:hyperlink>
    </w:p>
    <w:p w:rsidR="00AF60FF" w:rsidRDefault="00AF60FF" w:rsidP="00627E06">
      <w:pPr>
        <w:pStyle w:val="ListParagraph"/>
        <w:numPr>
          <w:ilvl w:val="0"/>
          <w:numId w:val="28"/>
        </w:numPr>
      </w:pPr>
      <w:r>
        <w:t xml:space="preserve">Declare – </w:t>
      </w:r>
      <w:r w:rsidR="00627E06">
        <w:t>label</w:t>
      </w:r>
      <w:r>
        <w:t xml:space="preserve"> </w:t>
      </w:r>
      <w:r w:rsidR="00627E06">
        <w:t>transparency platform for</w:t>
      </w:r>
      <w:r>
        <w:t xml:space="preserve"> building products. </w:t>
      </w:r>
      <w:hyperlink r:id="rId12" w:history="1">
        <w:r w:rsidR="00627E06" w:rsidRPr="00AC4B6A">
          <w:rPr>
            <w:rStyle w:val="Hyperlink"/>
          </w:rPr>
          <w:t>https://living-future.org/declare/declare-about/</w:t>
        </w:r>
      </w:hyperlink>
    </w:p>
    <w:p w:rsidR="00AF60FF" w:rsidRDefault="00AF60FF" w:rsidP="00627E06">
      <w:pPr>
        <w:pStyle w:val="ListParagraph"/>
        <w:numPr>
          <w:ilvl w:val="0"/>
          <w:numId w:val="28"/>
        </w:numPr>
      </w:pPr>
      <w:r>
        <w:t xml:space="preserve">The Red List – list of ingredients, including HFRs, prevalent in the building industry that are health and environmental concerns. </w:t>
      </w:r>
      <w:hyperlink r:id="rId13" w:history="1">
        <w:r w:rsidRPr="00AC4B6A">
          <w:rPr>
            <w:rStyle w:val="Hyperlink"/>
          </w:rPr>
          <w:t>https://living-future.org/declare/declare-about/red-list/</w:t>
        </w:r>
      </w:hyperlink>
    </w:p>
    <w:p w:rsidR="003911B7" w:rsidRPr="003A2F1A" w:rsidRDefault="001E3D6B">
      <w:r w:rsidRPr="003A2F1A">
        <w:t>What drives the market?</w:t>
      </w:r>
      <w:r w:rsidR="00537045" w:rsidRPr="003A2F1A">
        <w:t xml:space="preserve"> </w:t>
      </w:r>
      <w:r w:rsidR="008D03D2" w:rsidRPr="003A2F1A">
        <w:t xml:space="preserve">  </w:t>
      </w:r>
      <w:r w:rsidR="003911B7" w:rsidRPr="003A2F1A">
        <w:t xml:space="preserve">Energy efficiency is being pushed by the new WA energy codes. Metric of cost per R-value drive building insulation selection. </w:t>
      </w:r>
      <w:r w:rsidR="003911B7" w:rsidRPr="003A2F1A">
        <w:lastRenderedPageBreak/>
        <w:t>Trend toward more pol</w:t>
      </w:r>
      <w:r w:rsidR="00537045" w:rsidRPr="003A2F1A">
        <w:t xml:space="preserve">ystyrene and thinner walls which meets R-value while resulting in </w:t>
      </w:r>
      <w:r w:rsidR="003911B7" w:rsidRPr="003A2F1A">
        <w:t xml:space="preserve">more leasable space. Non-HFR products typically are thicker to achieve the same R-value. </w:t>
      </w:r>
    </w:p>
    <w:p w:rsidR="003911B7" w:rsidRPr="003A2F1A" w:rsidRDefault="00537045" w:rsidP="00C36EE7">
      <w:pPr>
        <w:pStyle w:val="ListParagraph"/>
        <w:numPr>
          <w:ilvl w:val="0"/>
          <w:numId w:val="29"/>
        </w:numPr>
      </w:pPr>
      <w:r w:rsidRPr="003A2F1A">
        <w:t>State, c</w:t>
      </w:r>
      <w:r w:rsidR="003911B7" w:rsidRPr="003A2F1A">
        <w:t xml:space="preserve">ity and county codes drive the specs. </w:t>
      </w:r>
    </w:p>
    <w:p w:rsidR="003911B7" w:rsidRPr="003A2F1A" w:rsidRDefault="003911B7" w:rsidP="00C36EE7">
      <w:pPr>
        <w:pStyle w:val="ListParagraph"/>
        <w:numPr>
          <w:ilvl w:val="0"/>
          <w:numId w:val="29"/>
        </w:numPr>
      </w:pPr>
      <w:r w:rsidRPr="003A2F1A">
        <w:t>Client’s chemical policy drives the choices.  LEED and the Green Building Council ha</w:t>
      </w:r>
      <w:r w:rsidR="00537045" w:rsidRPr="003A2F1A">
        <w:t>ve</w:t>
      </w:r>
      <w:r w:rsidRPr="003A2F1A">
        <w:t xml:space="preserve"> also pushed the market. </w:t>
      </w:r>
    </w:p>
    <w:p w:rsidR="003911B7" w:rsidRPr="003A2F1A" w:rsidRDefault="00537045" w:rsidP="00C36EE7">
      <w:pPr>
        <w:pStyle w:val="ListParagraph"/>
        <w:numPr>
          <w:ilvl w:val="0"/>
          <w:numId w:val="29"/>
        </w:numPr>
      </w:pPr>
      <w:r w:rsidRPr="003A2F1A">
        <w:t>Contra</w:t>
      </w:r>
      <w:r w:rsidR="003911B7" w:rsidRPr="003A2F1A">
        <w:t xml:space="preserve">ctors are driven by ease of install and risk reduction. – don’t like to wear full PPE for SPF if there is another option. Also don’t want to trap moisture. </w:t>
      </w:r>
    </w:p>
    <w:p w:rsidR="003911B7" w:rsidRPr="003A2F1A" w:rsidRDefault="00C36EE7">
      <w:r w:rsidRPr="003A2F1A">
        <w:t>Practical suggestions for moving market towards</w:t>
      </w:r>
      <w:r w:rsidR="003911B7" w:rsidRPr="003A2F1A">
        <w:t xml:space="preserve"> HFR-free insulation:</w:t>
      </w:r>
    </w:p>
    <w:p w:rsidR="003911B7" w:rsidRPr="003A2F1A" w:rsidRDefault="003911B7" w:rsidP="008D03D2">
      <w:pPr>
        <w:pStyle w:val="ListParagraph"/>
        <w:numPr>
          <w:ilvl w:val="0"/>
          <w:numId w:val="30"/>
        </w:numPr>
      </w:pPr>
      <w:r w:rsidRPr="003A2F1A">
        <w:t xml:space="preserve">State specs can drive use </w:t>
      </w:r>
    </w:p>
    <w:p w:rsidR="00C36EE7" w:rsidRPr="003A2F1A" w:rsidRDefault="003911B7" w:rsidP="008D03D2">
      <w:pPr>
        <w:pStyle w:val="ListParagraph"/>
        <w:numPr>
          <w:ilvl w:val="0"/>
          <w:numId w:val="30"/>
        </w:numPr>
      </w:pPr>
      <w:r w:rsidRPr="003A2F1A">
        <w:t>In terms of fir</w:t>
      </w:r>
      <w:r w:rsidR="00C36EE7" w:rsidRPr="003A2F1A">
        <w:t xml:space="preserve">e </w:t>
      </w:r>
      <w:r w:rsidRPr="003A2F1A">
        <w:t xml:space="preserve">safety, </w:t>
      </w:r>
      <w:r w:rsidR="007B5133" w:rsidRPr="003A2F1A">
        <w:t xml:space="preserve">really </w:t>
      </w:r>
      <w:r w:rsidRPr="003A2F1A">
        <w:t>need to consider the whole assembly</w:t>
      </w:r>
      <w:r w:rsidR="00C36EE7" w:rsidRPr="003A2F1A">
        <w:t xml:space="preserve">. Invite more people into the conversation such as </w:t>
      </w:r>
      <w:r w:rsidRPr="003A2F1A">
        <w:t>insul</w:t>
      </w:r>
      <w:r w:rsidR="007B5133" w:rsidRPr="003A2F1A">
        <w:t>ation manufacturers, fire sealant companies (</w:t>
      </w:r>
      <w:r w:rsidRPr="003A2F1A">
        <w:t>like Hilt</w:t>
      </w:r>
      <w:r w:rsidR="007B5133" w:rsidRPr="003A2F1A">
        <w:t>i)</w:t>
      </w:r>
      <w:r w:rsidRPr="003A2F1A">
        <w:t xml:space="preserve"> and the gyps</w:t>
      </w:r>
      <w:r w:rsidR="00C36EE7" w:rsidRPr="003A2F1A">
        <w:t>u</w:t>
      </w:r>
      <w:r w:rsidRPr="003A2F1A">
        <w:t xml:space="preserve">m </w:t>
      </w:r>
      <w:r w:rsidR="007B5133" w:rsidRPr="003A2F1A">
        <w:t>companies.</w:t>
      </w:r>
    </w:p>
    <w:p w:rsidR="00BD3C92" w:rsidRPr="003A2F1A" w:rsidRDefault="00BD3C92" w:rsidP="008D03D2">
      <w:pPr>
        <w:pStyle w:val="ListParagraph"/>
        <w:numPr>
          <w:ilvl w:val="0"/>
          <w:numId w:val="30"/>
        </w:numPr>
      </w:pPr>
      <w:r w:rsidRPr="003A2F1A">
        <w:t>Help manufactures see the benefits</w:t>
      </w:r>
      <w:r w:rsidR="007B5133" w:rsidRPr="003A2F1A">
        <w:t xml:space="preserve"> of HFR free</w:t>
      </w:r>
      <w:r w:rsidRPr="003A2F1A">
        <w:t xml:space="preserve">. </w:t>
      </w:r>
      <w:r w:rsidR="007B5133" w:rsidRPr="003A2F1A">
        <w:t xml:space="preserve">For example, maybe check with </w:t>
      </w:r>
      <w:r w:rsidRPr="003A2F1A">
        <w:t xml:space="preserve">GAF </w:t>
      </w:r>
      <w:r w:rsidR="007B5133" w:rsidRPr="003A2F1A">
        <w:t>about worker</w:t>
      </w:r>
      <w:r w:rsidRPr="003A2F1A">
        <w:t xml:space="preserve"> benefits </w:t>
      </w:r>
      <w:r w:rsidR="007B5133" w:rsidRPr="003A2F1A">
        <w:t>of</w:t>
      </w:r>
      <w:r w:rsidRPr="003A2F1A">
        <w:t xml:space="preserve"> switching to </w:t>
      </w:r>
      <w:r w:rsidR="001B4BE4" w:rsidRPr="003A2F1A">
        <w:t>non-</w:t>
      </w:r>
      <w:r w:rsidR="007B5133" w:rsidRPr="003A2F1A">
        <w:t>halogenated polyiso boards</w:t>
      </w:r>
      <w:r w:rsidRPr="003A2F1A">
        <w:t>?</w:t>
      </w:r>
    </w:p>
    <w:p w:rsidR="008D03D2" w:rsidRPr="003A2F1A" w:rsidRDefault="00007563" w:rsidP="008D03D2">
      <w:pPr>
        <w:pStyle w:val="ListParagraph"/>
        <w:numPr>
          <w:ilvl w:val="0"/>
          <w:numId w:val="30"/>
        </w:numPr>
      </w:pPr>
      <w:r w:rsidRPr="003A2F1A">
        <w:t xml:space="preserve">Refine fire codes. There are applications where FRs are not needed - under slab applications. There is a potential to change building codes. For example, FRs are not needed for insulation when whole assembly is considered. There are exemptions within building codes. For example, polystyrene </w:t>
      </w:r>
      <w:r w:rsidR="00AD3F0C">
        <w:t xml:space="preserve">and </w:t>
      </w:r>
      <w:r w:rsidRPr="003A2F1A">
        <w:t xml:space="preserve">polyiso can be used outside and not inside. There are exemptions for </w:t>
      </w:r>
      <w:r w:rsidR="00AD3F0C">
        <w:t>G</w:t>
      </w:r>
      <w:r w:rsidRPr="003A2F1A">
        <w:t xml:space="preserve">reen </w:t>
      </w:r>
      <w:r w:rsidR="00AD3F0C">
        <w:t>B</w:t>
      </w:r>
      <w:r w:rsidRPr="003A2F1A">
        <w:t xml:space="preserve">uilding standards.  </w:t>
      </w:r>
    </w:p>
    <w:p w:rsidR="003675F4" w:rsidRPr="003A2F1A" w:rsidRDefault="003675F4" w:rsidP="003675F4">
      <w:r w:rsidRPr="003A2F1A">
        <w:t>Additional information provided during questions:</w:t>
      </w:r>
    </w:p>
    <w:p w:rsidR="002B2F7A" w:rsidRPr="003A2F1A" w:rsidRDefault="0055670F" w:rsidP="003675F4">
      <w:pPr>
        <w:pStyle w:val="ListParagraph"/>
        <w:numPr>
          <w:ilvl w:val="0"/>
          <w:numId w:val="24"/>
        </w:numPr>
      </w:pPr>
      <w:r w:rsidRPr="003A2F1A">
        <w:t xml:space="preserve">WELL </w:t>
      </w:r>
      <w:r w:rsidR="008D03D2" w:rsidRPr="003A2F1A">
        <w:t xml:space="preserve">building standards </w:t>
      </w:r>
      <w:r w:rsidR="003675F4" w:rsidRPr="003A2F1A">
        <w:t>are specific to the health of the building occupant, such as ways to build in encouraging physical activity into the building design</w:t>
      </w:r>
      <w:r w:rsidR="00BD3C92" w:rsidRPr="003A2F1A">
        <w:t>, access to light, access to organic food in break room</w:t>
      </w:r>
      <w:r w:rsidR="008D03D2" w:rsidRPr="003A2F1A">
        <w:t xml:space="preserve">, </w:t>
      </w:r>
      <w:r w:rsidR="008D03D2" w:rsidRPr="003A2F1A">
        <w:lastRenderedPageBreak/>
        <w:t>use of stairs over elevators, etc</w:t>
      </w:r>
      <w:r w:rsidR="003675F4" w:rsidRPr="003A2F1A">
        <w:t>. It is in its infancy in being used</w:t>
      </w:r>
      <w:r w:rsidR="00E15707" w:rsidRPr="003A2F1A">
        <w:t xml:space="preserve">, </w:t>
      </w:r>
      <w:r w:rsidR="008D03D2" w:rsidRPr="003A2F1A">
        <w:t xml:space="preserve">where LEED </w:t>
      </w:r>
      <w:r w:rsidR="00B52E07">
        <w:t>standards</w:t>
      </w:r>
      <w:r w:rsidR="008D03D2" w:rsidRPr="003A2F1A">
        <w:t xml:space="preserve"> were 20 years ago. </w:t>
      </w:r>
    </w:p>
    <w:p w:rsidR="003675F4" w:rsidRPr="003A2F1A" w:rsidRDefault="003675F4" w:rsidP="003675F4">
      <w:pPr>
        <w:pStyle w:val="ListParagraph"/>
        <w:numPr>
          <w:ilvl w:val="0"/>
          <w:numId w:val="24"/>
        </w:numPr>
      </w:pPr>
      <w:r w:rsidRPr="003A2F1A">
        <w:t xml:space="preserve">What is mineral wool? Fibers are from </w:t>
      </w:r>
      <w:r w:rsidR="00E15707" w:rsidRPr="003A2F1A">
        <w:t xml:space="preserve">volcanic </w:t>
      </w:r>
      <w:r w:rsidRPr="003A2F1A">
        <w:t xml:space="preserve">rock or slag that are bound together. </w:t>
      </w:r>
      <w:r w:rsidR="00E15707" w:rsidRPr="003A2F1A">
        <w:t xml:space="preserve">It’s similar to glass fibers, and they are biosoluble. </w:t>
      </w:r>
      <w:r w:rsidRPr="003A2F1A">
        <w:t>In some cases formaldehyde is used in binders</w:t>
      </w:r>
      <w:r w:rsidR="00B96AB2" w:rsidRPr="003A2F1A">
        <w:t xml:space="preserve">, </w:t>
      </w:r>
      <w:r w:rsidR="008D03D2" w:rsidRPr="003A2F1A">
        <w:t xml:space="preserve">so potential </w:t>
      </w:r>
      <w:r w:rsidR="00B96AB2" w:rsidRPr="003A2F1A">
        <w:t>health concerns</w:t>
      </w:r>
      <w:r w:rsidR="008D03D2" w:rsidRPr="003A2F1A">
        <w:t xml:space="preserve"> with some ing</w:t>
      </w:r>
      <w:r w:rsidR="00007563" w:rsidRPr="003A2F1A">
        <w:t>r</w:t>
      </w:r>
      <w:r w:rsidR="008D03D2" w:rsidRPr="003A2F1A">
        <w:t>edients</w:t>
      </w:r>
      <w:r w:rsidR="00B96AB2" w:rsidRPr="003A2F1A">
        <w:t>.</w:t>
      </w:r>
      <w:r w:rsidR="0055670F" w:rsidRPr="003A2F1A">
        <w:t xml:space="preserve">  Look for Formaldehyde</w:t>
      </w:r>
      <w:r w:rsidR="00B52E07">
        <w:t>-</w:t>
      </w:r>
      <w:r w:rsidR="0055670F" w:rsidRPr="003A2F1A">
        <w:t>Free mineral fiber.</w:t>
      </w:r>
    </w:p>
    <w:p w:rsidR="009C6648" w:rsidRDefault="00007563" w:rsidP="009C6648">
      <w:pPr>
        <w:pStyle w:val="ListParagraph"/>
        <w:numPr>
          <w:ilvl w:val="0"/>
          <w:numId w:val="24"/>
        </w:numPr>
      </w:pPr>
      <w:r w:rsidRPr="003A2F1A">
        <w:t>Do</w:t>
      </w:r>
      <w:r w:rsidR="00B96AB2" w:rsidRPr="003A2F1A">
        <w:t xml:space="preserve"> LEED </w:t>
      </w:r>
      <w:r w:rsidRPr="003A2F1A">
        <w:t xml:space="preserve">standards restrict </w:t>
      </w:r>
      <w:r w:rsidR="00A959E8">
        <w:t>FRs</w:t>
      </w:r>
      <w:r w:rsidRPr="003A2F1A">
        <w:t>?</w:t>
      </w:r>
      <w:r w:rsidR="00B96AB2" w:rsidRPr="003A2F1A">
        <w:t xml:space="preserve"> LEED standard </w:t>
      </w:r>
      <w:r w:rsidRPr="003A2F1A">
        <w:t xml:space="preserve">gives points </w:t>
      </w:r>
      <w:r w:rsidR="0055670F" w:rsidRPr="003A2F1A">
        <w:t xml:space="preserve">to </w:t>
      </w:r>
      <w:r w:rsidRPr="003A2F1A">
        <w:t>do different things</w:t>
      </w:r>
      <w:r w:rsidR="002A5D21" w:rsidRPr="003A2F1A">
        <w:t>.</w:t>
      </w:r>
      <w:r w:rsidRPr="003A2F1A">
        <w:rPr>
          <w:strike/>
        </w:rPr>
        <w:t xml:space="preserve"> </w:t>
      </w:r>
      <w:r w:rsidR="002A5D21" w:rsidRPr="003A2F1A">
        <w:t xml:space="preserve">LEED version 4 has restricted all formaldehydes now in composite wood and insulation.  </w:t>
      </w:r>
      <w:r w:rsidR="00B96AB2" w:rsidRPr="003A2F1A">
        <w:t>Halogenated FR haven’t been banned yet, but there is some discussion about this.</w:t>
      </w:r>
      <w:r w:rsidR="009C6648" w:rsidRPr="003A2F1A">
        <w:t xml:space="preserve"> </w:t>
      </w:r>
    </w:p>
    <w:p w:rsidR="00627E06" w:rsidRDefault="00627E06" w:rsidP="00C601B4">
      <w:pPr>
        <w:pStyle w:val="ListParagraph"/>
        <w:numPr>
          <w:ilvl w:val="1"/>
          <w:numId w:val="24"/>
        </w:numPr>
      </w:pPr>
      <w:r>
        <w:t>LEED v</w:t>
      </w:r>
      <w:r w:rsidR="00B52E07">
        <w:t xml:space="preserve">ersion </w:t>
      </w:r>
      <w:r>
        <w:t xml:space="preserve">4 is a </w:t>
      </w:r>
      <w:r w:rsidR="00C601B4">
        <w:t xml:space="preserve">green </w:t>
      </w:r>
      <w:r>
        <w:t xml:space="preserve">building </w:t>
      </w:r>
      <w:r w:rsidR="00C601B4">
        <w:t xml:space="preserve">rating system </w:t>
      </w:r>
      <w:r>
        <w:t>developed by the U.S. Green Building Council</w:t>
      </w:r>
      <w:r w:rsidR="00C601B4">
        <w:t xml:space="preserve">. </w:t>
      </w:r>
      <w:r>
        <w:t xml:space="preserve"> </w:t>
      </w:r>
      <w:hyperlink r:id="rId14" w:history="1">
        <w:r w:rsidR="00C601B4" w:rsidRPr="00AC4B6A">
          <w:rPr>
            <w:rStyle w:val="Hyperlink"/>
          </w:rPr>
          <w:t>https://new.usgbc.org/leed</w:t>
        </w:r>
      </w:hyperlink>
    </w:p>
    <w:p w:rsidR="009C6648" w:rsidRPr="003A2F1A" w:rsidRDefault="009C6648" w:rsidP="00C601B4">
      <w:pPr>
        <w:pStyle w:val="ListParagraph"/>
        <w:numPr>
          <w:ilvl w:val="0"/>
          <w:numId w:val="24"/>
        </w:numPr>
      </w:pPr>
      <w:r w:rsidRPr="003A2F1A">
        <w:t>Is LEEDs used in residential buildings? Yes</w:t>
      </w:r>
      <w:r w:rsidR="001B4BE4" w:rsidRPr="003A2F1A">
        <w:t>,</w:t>
      </w:r>
      <w:r w:rsidRPr="003A2F1A">
        <w:t xml:space="preserve"> in multifamily dwellings</w:t>
      </w:r>
      <w:r w:rsidR="002A5D21" w:rsidRPr="003A2F1A">
        <w:t>, typically</w:t>
      </w:r>
      <w:r w:rsidRPr="003A2F1A">
        <w:t>.</w:t>
      </w:r>
    </w:p>
    <w:p w:rsidR="0015244B" w:rsidRPr="003A2F1A" w:rsidRDefault="00007563" w:rsidP="003675F4">
      <w:pPr>
        <w:pStyle w:val="ListParagraph"/>
        <w:numPr>
          <w:ilvl w:val="0"/>
          <w:numId w:val="24"/>
        </w:numPr>
      </w:pPr>
      <w:r w:rsidRPr="003A2F1A">
        <w:t>S</w:t>
      </w:r>
      <w:r w:rsidR="00B96AB2" w:rsidRPr="003A2F1A">
        <w:t>pray polyurethane foam is used more</w:t>
      </w:r>
      <w:r w:rsidR="00456D8D" w:rsidRPr="003A2F1A">
        <w:t xml:space="preserve"> </w:t>
      </w:r>
      <w:r w:rsidRPr="003A2F1A">
        <w:t xml:space="preserve">in residential buildings </w:t>
      </w:r>
      <w:r w:rsidR="00456D8D" w:rsidRPr="003A2F1A">
        <w:t xml:space="preserve">as </w:t>
      </w:r>
      <w:r w:rsidRPr="003A2F1A">
        <w:t>a vapor</w:t>
      </w:r>
      <w:r w:rsidR="00456D8D" w:rsidRPr="003A2F1A">
        <w:t xml:space="preserve"> barrier. </w:t>
      </w:r>
      <w:r w:rsidRPr="003A2F1A">
        <w:t>I</w:t>
      </w:r>
      <w:r w:rsidR="00B96AB2" w:rsidRPr="003A2F1A">
        <w:t xml:space="preserve">n commercial buildings, </w:t>
      </w:r>
      <w:r w:rsidRPr="003A2F1A">
        <w:t>i</w:t>
      </w:r>
      <w:r w:rsidR="0015244B" w:rsidRPr="003A2F1A">
        <w:t>t is avoided because of the cost of application and the need for PPE.</w:t>
      </w:r>
    </w:p>
    <w:p w:rsidR="00B96AB2" w:rsidRPr="003A2F1A" w:rsidRDefault="0015244B" w:rsidP="003675F4">
      <w:pPr>
        <w:pStyle w:val="ListParagraph"/>
        <w:numPr>
          <w:ilvl w:val="0"/>
          <w:numId w:val="24"/>
        </w:numPr>
      </w:pPr>
      <w:r w:rsidRPr="003A2F1A">
        <w:t xml:space="preserve">Don Lucas – changing regulations. </w:t>
      </w:r>
      <w:r w:rsidR="00007563" w:rsidRPr="003A2F1A">
        <w:t xml:space="preserve">Norway doesn’t use FRs in their building insulation. </w:t>
      </w:r>
      <w:r w:rsidRPr="003A2F1A">
        <w:t>The Scandinavian tests are based on assembly, the thermal barriers</w:t>
      </w:r>
      <w:r w:rsidR="00FF62FA" w:rsidRPr="003A2F1A">
        <w:t xml:space="preserve"> (dry wall)</w:t>
      </w:r>
      <w:r w:rsidRPr="003A2F1A">
        <w:t xml:space="preserve"> are what </w:t>
      </w:r>
      <w:r w:rsidR="007C48EF" w:rsidRPr="003A2F1A">
        <w:t xml:space="preserve">provides fire safety </w:t>
      </w:r>
      <w:r w:rsidRPr="003A2F1A">
        <w:t>and not the</w:t>
      </w:r>
      <w:r w:rsidR="00FF62FA" w:rsidRPr="003A2F1A">
        <w:t xml:space="preserve"> FR or</w:t>
      </w:r>
      <w:r w:rsidRPr="003A2F1A">
        <w:t xml:space="preserve"> </w:t>
      </w:r>
      <w:r w:rsidR="00FF62FA" w:rsidRPr="003A2F1A">
        <w:t xml:space="preserve">the </w:t>
      </w:r>
      <w:r w:rsidRPr="003A2F1A">
        <w:t>insulation.</w:t>
      </w:r>
      <w:r w:rsidR="00FF62FA" w:rsidRPr="003A2F1A">
        <w:t xml:space="preserve"> The Scandinavian</w:t>
      </w:r>
      <w:r w:rsidR="00B52E07">
        <w:t>s</w:t>
      </w:r>
      <w:r w:rsidR="00FF62FA" w:rsidRPr="003A2F1A">
        <w:t xml:space="preserve"> have foam insulation that have no FRs, but these don’t meet the </w:t>
      </w:r>
      <w:r w:rsidR="00007563" w:rsidRPr="003A2F1A">
        <w:t xml:space="preserve">current </w:t>
      </w:r>
      <w:r w:rsidR="00FF62FA" w:rsidRPr="003A2F1A">
        <w:t>standards in the U.S.</w:t>
      </w:r>
    </w:p>
    <w:p w:rsidR="007C48EF" w:rsidRPr="003A2F1A" w:rsidRDefault="00007563" w:rsidP="003675F4">
      <w:pPr>
        <w:pStyle w:val="ListParagraph"/>
        <w:numPr>
          <w:ilvl w:val="0"/>
          <w:numId w:val="24"/>
        </w:numPr>
      </w:pPr>
      <w:r w:rsidRPr="003A2F1A">
        <w:t xml:space="preserve">What are the big white foam blocks used in </w:t>
      </w:r>
      <w:r w:rsidR="007C48EF" w:rsidRPr="003A2F1A">
        <w:t>highway road construction? The</w:t>
      </w:r>
      <w:r w:rsidRPr="003A2F1A">
        <w:t>se</w:t>
      </w:r>
      <w:r w:rsidR="007C48EF" w:rsidRPr="003A2F1A">
        <w:t xml:space="preserve"> </w:t>
      </w:r>
      <w:r w:rsidRPr="003A2F1A">
        <w:t>are</w:t>
      </w:r>
      <w:r w:rsidR="007C48EF" w:rsidRPr="003A2F1A">
        <w:t xml:space="preserve"> </w:t>
      </w:r>
      <w:r w:rsidR="002A5D21" w:rsidRPr="003A2F1A">
        <w:t xml:space="preserve">expanded polystyrene </w:t>
      </w:r>
      <w:r w:rsidR="007C48EF" w:rsidRPr="003A2F1A">
        <w:t xml:space="preserve">polymers and have </w:t>
      </w:r>
      <w:r w:rsidRPr="003A2F1A">
        <w:t>FRs</w:t>
      </w:r>
      <w:r w:rsidR="007C48EF" w:rsidRPr="003A2F1A">
        <w:t xml:space="preserve">. They are off gassing outside, but workers are not breathing these on a daily </w:t>
      </w:r>
      <w:r w:rsidR="002A5D21" w:rsidRPr="003A2F1A">
        <w:t>basis</w:t>
      </w:r>
      <w:r w:rsidR="007C48EF" w:rsidRPr="003A2F1A">
        <w:t xml:space="preserve">. </w:t>
      </w:r>
    </w:p>
    <w:p w:rsidR="0015244B" w:rsidRPr="003A2F1A" w:rsidRDefault="00007563" w:rsidP="003675F4">
      <w:pPr>
        <w:pStyle w:val="ListParagraph"/>
        <w:numPr>
          <w:ilvl w:val="0"/>
          <w:numId w:val="24"/>
        </w:numPr>
      </w:pPr>
      <w:r w:rsidRPr="003A2F1A">
        <w:t xml:space="preserve">In </w:t>
      </w:r>
      <w:r w:rsidR="0015244B" w:rsidRPr="003A2F1A">
        <w:t xml:space="preserve">making buildings tighter, ventilation </w:t>
      </w:r>
      <w:r w:rsidRPr="003A2F1A">
        <w:t xml:space="preserve">systems become more </w:t>
      </w:r>
      <w:r w:rsidR="0015244B" w:rsidRPr="003A2F1A">
        <w:t>important.</w:t>
      </w:r>
      <w:r w:rsidRPr="003A2F1A">
        <w:t xml:space="preserve"> </w:t>
      </w:r>
    </w:p>
    <w:p w:rsidR="0015244B" w:rsidRPr="003A2F1A" w:rsidRDefault="0015244B" w:rsidP="003675F4">
      <w:pPr>
        <w:pStyle w:val="ListParagraph"/>
        <w:numPr>
          <w:ilvl w:val="0"/>
          <w:numId w:val="24"/>
        </w:numPr>
      </w:pPr>
      <w:r w:rsidRPr="003A2F1A">
        <w:t xml:space="preserve">Are alternatives available for low cost construction? LEED has changed the market, and is being done more universally, so at this point there is </w:t>
      </w:r>
      <w:r w:rsidR="002A5D21" w:rsidRPr="003A2F1A">
        <w:t xml:space="preserve">little to </w:t>
      </w:r>
      <w:r w:rsidRPr="003A2F1A">
        <w:t>no cost differential.</w:t>
      </w:r>
    </w:p>
    <w:p w:rsidR="00D3610D" w:rsidRPr="001B4BE4" w:rsidRDefault="00D3610D">
      <w:pPr>
        <w:rPr>
          <w:color w:val="0070C0"/>
        </w:rPr>
      </w:pPr>
      <w:r w:rsidRPr="001B4BE4">
        <w:rPr>
          <w:color w:val="0070C0"/>
        </w:rPr>
        <w:t>Potential policy options to consider</w:t>
      </w:r>
      <w:r w:rsidR="00007563" w:rsidRPr="001B4BE4">
        <w:rPr>
          <w:color w:val="0070C0"/>
        </w:rPr>
        <w:t xml:space="preserve"> – Group Discussion</w:t>
      </w:r>
      <w:r w:rsidRPr="001B4BE4">
        <w:rPr>
          <w:color w:val="0070C0"/>
        </w:rPr>
        <w:t>:</w:t>
      </w:r>
    </w:p>
    <w:p w:rsidR="00D3610D" w:rsidRDefault="009C6648" w:rsidP="00D3610D">
      <w:pPr>
        <w:pStyle w:val="ListParagraph"/>
        <w:numPr>
          <w:ilvl w:val="0"/>
          <w:numId w:val="22"/>
        </w:numPr>
      </w:pPr>
      <w:r>
        <w:lastRenderedPageBreak/>
        <w:t>Consider s</w:t>
      </w:r>
      <w:r w:rsidR="00D3610D">
        <w:t>tate purchasing preferences</w:t>
      </w:r>
      <w:r w:rsidR="00007563">
        <w:t>/specs</w:t>
      </w:r>
    </w:p>
    <w:p w:rsidR="009C6648" w:rsidRDefault="009C6648" w:rsidP="009C6648">
      <w:pPr>
        <w:pStyle w:val="ListParagraph"/>
        <w:numPr>
          <w:ilvl w:val="0"/>
          <w:numId w:val="22"/>
        </w:numPr>
      </w:pPr>
      <w:r>
        <w:t>Create policy that restricts HFRs or all FRs in insulation</w:t>
      </w:r>
    </w:p>
    <w:p w:rsidR="00D3610D" w:rsidRDefault="009C6648" w:rsidP="00D3610D">
      <w:pPr>
        <w:pStyle w:val="ListParagraph"/>
        <w:numPr>
          <w:ilvl w:val="0"/>
          <w:numId w:val="22"/>
        </w:numPr>
      </w:pPr>
      <w:r>
        <w:t xml:space="preserve">Need to learn more about </w:t>
      </w:r>
      <w:r w:rsidR="00D3610D">
        <w:t>alternative</w:t>
      </w:r>
      <w:r>
        <w:t xml:space="preserve"> materials </w:t>
      </w:r>
      <w:r w:rsidR="00D3610D">
        <w:t xml:space="preserve">for residential </w:t>
      </w:r>
      <w:r>
        <w:t>construction (single</w:t>
      </w:r>
      <w:r w:rsidR="00B52E07">
        <w:t>-</w:t>
      </w:r>
      <w:r>
        <w:t xml:space="preserve">family). </w:t>
      </w:r>
    </w:p>
    <w:p w:rsidR="00D3610D" w:rsidRDefault="00D3610D" w:rsidP="00D3610D">
      <w:pPr>
        <w:pStyle w:val="ListParagraph"/>
        <w:numPr>
          <w:ilvl w:val="1"/>
          <w:numId w:val="22"/>
        </w:numPr>
      </w:pPr>
      <w:r>
        <w:t>Use BMP’s from commercial to residential</w:t>
      </w:r>
    </w:p>
    <w:p w:rsidR="00D3610D" w:rsidRDefault="009C6648" w:rsidP="00D3610D">
      <w:pPr>
        <w:pStyle w:val="ListParagraph"/>
        <w:numPr>
          <w:ilvl w:val="1"/>
          <w:numId w:val="22"/>
        </w:numPr>
      </w:pPr>
      <w:r>
        <w:t xml:space="preserve">Highlight </w:t>
      </w:r>
      <w:r w:rsidR="00D3610D">
        <w:t xml:space="preserve">local </w:t>
      </w:r>
      <w:r>
        <w:t xml:space="preserve">projects </w:t>
      </w:r>
      <w:r w:rsidR="00D3610D">
        <w:t>built green</w:t>
      </w:r>
    </w:p>
    <w:p w:rsidR="00D3610D" w:rsidRDefault="00D3610D" w:rsidP="00D3610D">
      <w:pPr>
        <w:pStyle w:val="ListParagraph"/>
        <w:numPr>
          <w:ilvl w:val="1"/>
          <w:numId w:val="22"/>
        </w:numPr>
      </w:pPr>
      <w:r>
        <w:t>Engage more residential builders</w:t>
      </w:r>
      <w:r w:rsidR="00CE65D5">
        <w:t>, and contractors (engage, encourage, support, incentivize, subsidize).</w:t>
      </w:r>
    </w:p>
    <w:p w:rsidR="000B4D5D" w:rsidRDefault="009C6648" w:rsidP="00D3610D">
      <w:pPr>
        <w:pStyle w:val="ListParagraph"/>
        <w:numPr>
          <w:ilvl w:val="0"/>
          <w:numId w:val="22"/>
        </w:numPr>
      </w:pPr>
      <w:r>
        <w:t>P</w:t>
      </w:r>
      <w:r w:rsidR="00BE47AC">
        <w:t>olicy to change building codes</w:t>
      </w:r>
      <w:r>
        <w:t xml:space="preserve">. </w:t>
      </w:r>
      <w:r w:rsidR="00BE47AC">
        <w:t xml:space="preserve"> </w:t>
      </w:r>
      <w:r w:rsidR="000B4D5D">
        <w:t xml:space="preserve">Building codes don’t specify halogenated FRs. </w:t>
      </w:r>
      <w:r>
        <w:t>I</w:t>
      </w:r>
      <w:r w:rsidR="000B4D5D">
        <w:t xml:space="preserve">mplement policy that restricts halogenated FRs in insulation, but still </w:t>
      </w:r>
      <w:r>
        <w:t xml:space="preserve">allows builders to </w:t>
      </w:r>
      <w:r w:rsidR="000B4D5D">
        <w:t>meet</w:t>
      </w:r>
      <w:r>
        <w:t xml:space="preserve"> current </w:t>
      </w:r>
      <w:r w:rsidR="000B4D5D">
        <w:t xml:space="preserve">code. All insulation needs to meet fire code.  </w:t>
      </w:r>
      <w:r>
        <w:t xml:space="preserve">It looks like cost and availability of alternatives are not barriers for commercial buildings. </w:t>
      </w:r>
    </w:p>
    <w:p w:rsidR="00D3610D" w:rsidRDefault="00D3610D" w:rsidP="00D3610D">
      <w:pPr>
        <w:pStyle w:val="ListParagraph"/>
        <w:numPr>
          <w:ilvl w:val="0"/>
          <w:numId w:val="22"/>
        </w:numPr>
      </w:pPr>
      <w:r>
        <w:t>Modify building codes at state and local level</w:t>
      </w:r>
      <w:r w:rsidR="00BE47AC">
        <w:t xml:space="preserve"> </w:t>
      </w:r>
      <w:r>
        <w:t xml:space="preserve">– Adopt international </w:t>
      </w:r>
      <w:r w:rsidR="009C6648">
        <w:t xml:space="preserve">green </w:t>
      </w:r>
      <w:r>
        <w:t>standards</w:t>
      </w:r>
    </w:p>
    <w:p w:rsidR="009C6648" w:rsidRDefault="009C6648" w:rsidP="009C6648">
      <w:pPr>
        <w:pStyle w:val="ListParagraph"/>
        <w:numPr>
          <w:ilvl w:val="0"/>
          <w:numId w:val="22"/>
        </w:numPr>
      </w:pPr>
      <w:r>
        <w:t>Ensure policy options maintain  or improve fire safety</w:t>
      </w:r>
    </w:p>
    <w:p w:rsidR="00D3610D" w:rsidRDefault="00D3610D" w:rsidP="00D3610D">
      <w:pPr>
        <w:pStyle w:val="ListParagraph"/>
        <w:numPr>
          <w:ilvl w:val="0"/>
          <w:numId w:val="22"/>
        </w:numPr>
      </w:pPr>
      <w:r>
        <w:t>Consider life cycle</w:t>
      </w:r>
      <w:r w:rsidR="00DF4B82">
        <w:t>: production, use</w:t>
      </w:r>
      <w:r w:rsidR="006B59CA">
        <w:t xml:space="preserve"> and safe disposal</w:t>
      </w:r>
      <w:r>
        <w:t xml:space="preserve"> of materials</w:t>
      </w:r>
    </w:p>
    <w:p w:rsidR="00D3610D" w:rsidRDefault="009C6648" w:rsidP="00D3610D">
      <w:pPr>
        <w:pStyle w:val="ListParagraph"/>
        <w:numPr>
          <w:ilvl w:val="0"/>
          <w:numId w:val="22"/>
        </w:numPr>
      </w:pPr>
      <w:r>
        <w:t xml:space="preserve">Learn more about </w:t>
      </w:r>
      <w:r w:rsidR="00D3610D">
        <w:t xml:space="preserve">highway </w:t>
      </w:r>
      <w:r>
        <w:t>insulation materials. T</w:t>
      </w:r>
      <w:r w:rsidR="00E100C5">
        <w:t xml:space="preserve">alk with DOT </w:t>
      </w:r>
      <w:r>
        <w:t>about what they are using, R</w:t>
      </w:r>
      <w:r w:rsidR="00E100C5">
        <w:t xml:space="preserve">esearch alternatives to see if there’s another product that can be used. </w:t>
      </w:r>
      <w:r>
        <w:t>Concern about releases to water ways.</w:t>
      </w:r>
    </w:p>
    <w:p w:rsidR="00686D99" w:rsidRDefault="002870EE" w:rsidP="00686D99">
      <w:r w:rsidRPr="0030480F">
        <w:rPr>
          <w:b/>
          <w:color w:val="0070C0"/>
        </w:rPr>
        <w:t xml:space="preserve">Panel 2: </w:t>
      </w:r>
      <w:r w:rsidR="00A959E8">
        <w:rPr>
          <w:b/>
          <w:color w:val="0070C0"/>
        </w:rPr>
        <w:t>FRs</w:t>
      </w:r>
      <w:r w:rsidRPr="0030480F">
        <w:rPr>
          <w:b/>
          <w:color w:val="0070C0"/>
        </w:rPr>
        <w:t xml:space="preserve"> in upholstered furniture and children’s products</w:t>
      </w:r>
      <w:r w:rsidR="00686D99" w:rsidRPr="00686D99">
        <w:t xml:space="preserve"> </w:t>
      </w:r>
    </w:p>
    <w:p w:rsidR="002870EE" w:rsidRDefault="002870EE">
      <w:r>
        <w:t>Car</w:t>
      </w:r>
      <w:r w:rsidR="00686D99">
        <w:t>rie Cathalifaud and Rosemarie Pe</w:t>
      </w:r>
      <w:r>
        <w:t>cota from the California Bureau of Electronic and Appliance Repair, Home furnishings and Thermal Insulation (BEARHFTI) presented to the grou</w:t>
      </w:r>
      <w:r w:rsidR="002C5820">
        <w:t>p about</w:t>
      </w:r>
      <w:r w:rsidR="00B52E07">
        <w:t>:</w:t>
      </w:r>
      <w:r w:rsidR="002C5820">
        <w:t xml:space="preserve"> </w:t>
      </w:r>
      <w:r w:rsidR="002B2F7A">
        <w:t xml:space="preserve">1) </w:t>
      </w:r>
      <w:r w:rsidR="00D3610D">
        <w:t xml:space="preserve">the role of </w:t>
      </w:r>
      <w:r w:rsidR="00DF4B82">
        <w:t>their</w:t>
      </w:r>
      <w:r w:rsidR="002C5820">
        <w:t xml:space="preserve"> laboratory</w:t>
      </w:r>
      <w:r w:rsidR="00D3610D">
        <w:t xml:space="preserve"> in enforcing CA flammability standards</w:t>
      </w:r>
      <w:r w:rsidR="00B52E07">
        <w:t>;</w:t>
      </w:r>
      <w:r w:rsidR="00D3610D">
        <w:t xml:space="preserve"> </w:t>
      </w:r>
      <w:r w:rsidR="002B2F7A">
        <w:t xml:space="preserve">2) </w:t>
      </w:r>
      <w:r w:rsidR="00D3610D">
        <w:t xml:space="preserve">the </w:t>
      </w:r>
      <w:r w:rsidR="002C5820">
        <w:t xml:space="preserve">new 2018 law </w:t>
      </w:r>
      <w:r w:rsidR="00D3610D">
        <w:t>(AB 2998)</w:t>
      </w:r>
      <w:r w:rsidR="00B52E07">
        <w:t>;</w:t>
      </w:r>
      <w:r w:rsidR="00D3610D">
        <w:t xml:space="preserve"> and </w:t>
      </w:r>
      <w:r w:rsidR="002B2F7A">
        <w:t xml:space="preserve">3) </w:t>
      </w:r>
      <w:r w:rsidR="00D3610D">
        <w:t xml:space="preserve">a proposal </w:t>
      </w:r>
      <w:r w:rsidR="00686D99">
        <w:t>to repeal TB133 and require upholstered furniture in public buildings to meet the residential standard TB</w:t>
      </w:r>
      <w:r w:rsidR="00D3610D">
        <w:t>117-2013</w:t>
      </w:r>
      <w:r w:rsidR="00686D99">
        <w:t>.</w:t>
      </w:r>
      <w:r w:rsidR="00D3610D">
        <w:t xml:space="preserve"> </w:t>
      </w:r>
    </w:p>
    <w:p w:rsidR="000F795C" w:rsidRDefault="000F795C">
      <w:r>
        <w:t xml:space="preserve">The BEARHFTI laboratory conducts compliance testing on products to ensure that they meet </w:t>
      </w:r>
      <w:r w:rsidR="00DF4B82">
        <w:t xml:space="preserve">flammability </w:t>
      </w:r>
      <w:r>
        <w:t>code</w:t>
      </w:r>
      <w:r w:rsidR="00DF4B82">
        <w:t>s</w:t>
      </w:r>
      <w:r>
        <w:t xml:space="preserve"> and have </w:t>
      </w:r>
      <w:r w:rsidR="002B2F7A">
        <w:t xml:space="preserve">accurate </w:t>
      </w:r>
      <w:r w:rsidR="00DF4B82">
        <w:t xml:space="preserve">consumer </w:t>
      </w:r>
      <w:r>
        <w:t xml:space="preserve">labels. They </w:t>
      </w:r>
      <w:r>
        <w:lastRenderedPageBreak/>
        <w:t xml:space="preserve">contract with DTSC to test </w:t>
      </w:r>
      <w:r w:rsidR="002B2F7A">
        <w:t xml:space="preserve">veracity of product </w:t>
      </w:r>
      <w:r>
        <w:t xml:space="preserve">label statements about </w:t>
      </w:r>
      <w:r w:rsidR="00B52E07">
        <w:t>FRs</w:t>
      </w:r>
      <w:r>
        <w:t>. In FY 2017</w:t>
      </w:r>
      <w:r w:rsidR="00F021F6">
        <w:t xml:space="preserve"> (July 1, 2017-June 30, 2018)</w:t>
      </w:r>
      <w:r>
        <w:t xml:space="preserve">, </w:t>
      </w:r>
      <w:r w:rsidR="00F021F6">
        <w:t xml:space="preserve">37 products with a label that declared no </w:t>
      </w:r>
      <w:r w:rsidR="00A959E8">
        <w:t>FRs</w:t>
      </w:r>
      <w:r w:rsidR="00F021F6">
        <w:t xml:space="preserve"> were tested for compliance. </w:t>
      </w:r>
      <w:r>
        <w:t>9% failed meaning that they were shown to contain a flame retardant over 1</w:t>
      </w:r>
      <w:r w:rsidR="00B52E07">
        <w:t>,</w:t>
      </w:r>
      <w:r>
        <w:t xml:space="preserve">000 ppm. </w:t>
      </w:r>
    </w:p>
    <w:p w:rsidR="0015244B" w:rsidRDefault="0015244B" w:rsidP="0015244B">
      <w:r>
        <w:t>Additional information provided during questions:</w:t>
      </w:r>
    </w:p>
    <w:p w:rsidR="0015244B" w:rsidRDefault="0015244B" w:rsidP="0015244B">
      <w:pPr>
        <w:pStyle w:val="ListParagraph"/>
        <w:numPr>
          <w:ilvl w:val="0"/>
          <w:numId w:val="25"/>
        </w:numPr>
      </w:pPr>
      <w:r>
        <w:t>Is the testing for flammability standard pass/fail? Yes, for the smoldering test.</w:t>
      </w:r>
    </w:p>
    <w:p w:rsidR="00CC54B3" w:rsidRDefault="009C6648" w:rsidP="00947EE5">
      <w:pPr>
        <w:pStyle w:val="ListParagraph"/>
        <w:numPr>
          <w:ilvl w:val="0"/>
          <w:numId w:val="25"/>
        </w:numPr>
      </w:pPr>
      <w:r>
        <w:t>How was the 1,000 ppm number</w:t>
      </w:r>
      <w:r w:rsidR="0015244B">
        <w:t xml:space="preserve"> a</w:t>
      </w:r>
      <w:r>
        <w:t>rrived at? This is not a health-</w:t>
      </w:r>
      <w:r w:rsidR="0015244B">
        <w:t xml:space="preserve">based number, but </w:t>
      </w:r>
      <w:r>
        <w:t xml:space="preserve">reflects the concentration needed to function as a </w:t>
      </w:r>
      <w:r w:rsidR="0015244B">
        <w:t>FR.</w:t>
      </w:r>
      <w:r>
        <w:t xml:space="preserve"> </w:t>
      </w:r>
      <w:r w:rsidR="00CC54B3">
        <w:t>A</w:t>
      </w:r>
      <w:r>
        <w:t>llow</w:t>
      </w:r>
      <w:r w:rsidR="00CC54B3">
        <w:t>s</w:t>
      </w:r>
      <w:r>
        <w:t xml:space="preserve"> </w:t>
      </w:r>
      <w:r w:rsidR="00CC54B3">
        <w:t xml:space="preserve">foam and plastic </w:t>
      </w:r>
      <w:r w:rsidR="009C1A2B">
        <w:t>recycling to</w:t>
      </w:r>
      <w:r w:rsidR="00CC54B3">
        <w:t xml:space="preserve"> continue.</w:t>
      </w:r>
    </w:p>
    <w:p w:rsidR="0015244B" w:rsidRDefault="009C1A2B" w:rsidP="00947EE5">
      <w:pPr>
        <w:pStyle w:val="ListParagraph"/>
        <w:numPr>
          <w:ilvl w:val="0"/>
          <w:numId w:val="25"/>
        </w:numPr>
      </w:pPr>
      <w:r>
        <w:t>Are you testing</w:t>
      </w:r>
      <w:r w:rsidR="0015244B">
        <w:t xml:space="preserve"> older vs. newer products</w:t>
      </w:r>
      <w:r>
        <w:t xml:space="preserve"> to support what we are hearing in terms of market trends</w:t>
      </w:r>
      <w:r w:rsidR="0015244B">
        <w:t xml:space="preserve">? </w:t>
      </w:r>
      <w:r>
        <w:t>We are o</w:t>
      </w:r>
      <w:r w:rsidR="0015244B">
        <w:t xml:space="preserve">nly testing newer products, haven’t noticed any difference </w:t>
      </w:r>
      <w:r w:rsidR="0093376E">
        <w:t xml:space="preserve">in test results for components </w:t>
      </w:r>
      <w:r w:rsidR="0015244B">
        <w:t>from 2016 to 2017.</w:t>
      </w:r>
    </w:p>
    <w:p w:rsidR="00686D99" w:rsidRDefault="0015244B" w:rsidP="00686D99">
      <w:pPr>
        <w:pStyle w:val="ListParagraph"/>
        <w:numPr>
          <w:ilvl w:val="0"/>
          <w:numId w:val="25"/>
        </w:numPr>
      </w:pPr>
      <w:r>
        <w:t>Are online retailers included</w:t>
      </w:r>
      <w:r w:rsidR="009C1A2B">
        <w:t xml:space="preserve"> in testing</w:t>
      </w:r>
      <w:r>
        <w:t xml:space="preserve">? </w:t>
      </w:r>
      <w:r w:rsidR="00686D99" w:rsidRPr="00686D99">
        <w:t>Not at this time</w:t>
      </w:r>
      <w:r w:rsidR="00B52E07">
        <w:t>,</w:t>
      </w:r>
      <w:r w:rsidR="00686D99" w:rsidRPr="00686D99">
        <w:t xml:space="preserve"> however they are expected to meet the same criteria as products secured from California locations</w:t>
      </w:r>
      <w:r w:rsidR="00686D99">
        <w:t>.</w:t>
      </w:r>
      <w:r w:rsidR="00686D99" w:rsidRPr="00686D99">
        <w:t xml:space="preserve"> </w:t>
      </w:r>
    </w:p>
    <w:p w:rsidR="009C1A2B" w:rsidRDefault="0045774C" w:rsidP="00686D99">
      <w:pPr>
        <w:pStyle w:val="ListParagraph"/>
        <w:numPr>
          <w:ilvl w:val="0"/>
          <w:numId w:val="25"/>
        </w:numPr>
      </w:pPr>
      <w:r>
        <w:t>Do you have information to verify</w:t>
      </w:r>
      <w:r w:rsidRPr="0045774C">
        <w:t xml:space="preserve"> </w:t>
      </w:r>
      <w:r>
        <w:t xml:space="preserve">that </w:t>
      </w:r>
      <w:r w:rsidRPr="0045774C">
        <w:t>the labeling of</w:t>
      </w:r>
      <w:r>
        <w:t xml:space="preserve"> a</w:t>
      </w:r>
      <w:r w:rsidRPr="0045774C">
        <w:t xml:space="preserve"> product is </w:t>
      </w:r>
      <w:r w:rsidR="009C1A2B">
        <w:t>accurate</w:t>
      </w:r>
      <w:r>
        <w:t>?</w:t>
      </w:r>
      <w:r w:rsidRPr="0045774C">
        <w:t xml:space="preserve"> Yes</w:t>
      </w:r>
      <w:r>
        <w:t>,</w:t>
      </w:r>
      <w:r w:rsidRPr="0045774C">
        <w:t xml:space="preserve"> we </w:t>
      </w:r>
      <w:r w:rsidR="009C1A2B">
        <w:t>procure</w:t>
      </w:r>
      <w:r w:rsidRPr="0045774C">
        <w:t xml:space="preserve"> different types of products, b</w:t>
      </w:r>
      <w:r>
        <w:t>r</w:t>
      </w:r>
      <w:r w:rsidRPr="0045774C">
        <w:t>ing them to the lab for testing</w:t>
      </w:r>
      <w:r>
        <w:t>;</w:t>
      </w:r>
      <w:r w:rsidRPr="0045774C">
        <w:t xml:space="preserve"> we test fo</w:t>
      </w:r>
      <w:r>
        <w:t>r</w:t>
      </w:r>
      <w:r w:rsidRPr="0045774C">
        <w:t xml:space="preserve"> TB</w:t>
      </w:r>
      <w:r w:rsidR="001B4BE4">
        <w:t>-</w:t>
      </w:r>
      <w:r w:rsidRPr="0045774C">
        <w:t>133</w:t>
      </w:r>
      <w:r w:rsidR="009C1A2B">
        <w:t xml:space="preserve"> and TB 117-2013</w:t>
      </w:r>
      <w:r w:rsidRPr="0045774C">
        <w:t xml:space="preserve">. </w:t>
      </w:r>
      <w:r w:rsidR="009C1A2B">
        <w:t>If label states that they contain FRs</w:t>
      </w:r>
      <w:r w:rsidRPr="0045774C">
        <w:t xml:space="preserve"> we don’t do further analysis</w:t>
      </w:r>
      <w:r w:rsidR="009C1A2B">
        <w:t xml:space="preserve"> for the FRs</w:t>
      </w:r>
      <w:r w:rsidRPr="0045774C">
        <w:t xml:space="preserve">. </w:t>
      </w:r>
      <w:r w:rsidR="009C1A2B">
        <w:t xml:space="preserve">If label says no FR’s then we can test that statement by sending to </w:t>
      </w:r>
      <w:r w:rsidRPr="0045774C">
        <w:t>DTSC</w:t>
      </w:r>
      <w:r w:rsidR="009C1A2B">
        <w:t xml:space="preserve"> for FR testing. </w:t>
      </w:r>
    </w:p>
    <w:p w:rsidR="0045774C" w:rsidRDefault="009C1A2B" w:rsidP="0045774C">
      <w:pPr>
        <w:pStyle w:val="ListParagraph"/>
        <w:numPr>
          <w:ilvl w:val="0"/>
          <w:numId w:val="25"/>
        </w:numPr>
      </w:pPr>
      <w:r w:rsidRPr="0045774C">
        <w:t>What kind of FR</w:t>
      </w:r>
      <w:r>
        <w:t>s</w:t>
      </w:r>
      <w:r w:rsidRPr="0045774C">
        <w:t xml:space="preserve"> are you finding? </w:t>
      </w:r>
      <w:r w:rsidR="00A621A2">
        <w:t>We h</w:t>
      </w:r>
      <w:r w:rsidR="0045774C" w:rsidRPr="0045774C">
        <w:t>ave</w:t>
      </w:r>
      <w:r w:rsidR="00CC54B3">
        <w:t xml:space="preserve"> a list of chemicals of concern</w:t>
      </w:r>
      <w:r w:rsidR="0045774C" w:rsidRPr="0045774C">
        <w:t xml:space="preserve"> </w:t>
      </w:r>
      <w:r w:rsidR="00A621A2">
        <w:t>and</w:t>
      </w:r>
      <w:r w:rsidR="0045774C" w:rsidRPr="0045774C">
        <w:t xml:space="preserve"> methods pos</w:t>
      </w:r>
      <w:r w:rsidR="0045774C">
        <w:t xml:space="preserve">ted. </w:t>
      </w:r>
      <w:r w:rsidR="00DF4B82">
        <w:t>The list is d</w:t>
      </w:r>
      <w:r w:rsidR="001B4BE4">
        <w:t>ynamic list-</w:t>
      </w:r>
      <w:r w:rsidR="0045774C" w:rsidRPr="0045774C">
        <w:t xml:space="preserve"> new chemicals </w:t>
      </w:r>
      <w:r w:rsidR="001B4BE4">
        <w:t xml:space="preserve">can be </w:t>
      </w:r>
      <w:r w:rsidR="0045774C" w:rsidRPr="0045774C">
        <w:t xml:space="preserve">added. In furniture, </w:t>
      </w:r>
      <w:r w:rsidR="003F728D">
        <w:t>we found TDCPP, TCPP, and TBPH in some product components.</w:t>
      </w:r>
    </w:p>
    <w:p w:rsidR="0052691F" w:rsidRDefault="0052691F" w:rsidP="0045774C">
      <w:pPr>
        <w:pStyle w:val="ListParagraph"/>
        <w:numPr>
          <w:ilvl w:val="0"/>
          <w:numId w:val="25"/>
        </w:numPr>
      </w:pPr>
      <w:r>
        <w:t xml:space="preserve">When you find they contain FRs, do you </w:t>
      </w:r>
      <w:r w:rsidR="009C1A2B">
        <w:t>post</w:t>
      </w:r>
      <w:r>
        <w:t xml:space="preserve"> which FRs are in the product? </w:t>
      </w:r>
      <w:r w:rsidR="00DF4B82">
        <w:t xml:space="preserve">No, </w:t>
      </w:r>
      <w:r w:rsidR="009C1A2B">
        <w:t xml:space="preserve">unless we </w:t>
      </w:r>
      <w:r w:rsidR="00DF4B82">
        <w:t>cite them with a</w:t>
      </w:r>
      <w:r w:rsidR="003F728D">
        <w:t xml:space="preserve"> violation (</w:t>
      </w:r>
      <w:r w:rsidR="009C1A2B">
        <w:t>those are public)</w:t>
      </w:r>
      <w:r>
        <w:t xml:space="preserve">. </w:t>
      </w:r>
    </w:p>
    <w:p w:rsidR="00E74BDB" w:rsidRDefault="003C5E68" w:rsidP="00515547">
      <w:r>
        <w:t xml:space="preserve">Barb reviewed the 2017 </w:t>
      </w:r>
      <w:r w:rsidR="00CC54B3">
        <w:t>Consumer Product Safety Commission (</w:t>
      </w:r>
      <w:r>
        <w:t>CPSC</w:t>
      </w:r>
      <w:r w:rsidR="00CC54B3">
        <w:t>)</w:t>
      </w:r>
      <w:r>
        <w:t xml:space="preserve"> action, other recent state laws</w:t>
      </w:r>
      <w:r w:rsidR="00F021F6">
        <w:t xml:space="preserve"> (</w:t>
      </w:r>
      <w:r w:rsidR="00EC0C2F">
        <w:t>see handout</w:t>
      </w:r>
      <w:r w:rsidR="00B52E07">
        <w:t xml:space="preserve">: Recent State Laws and Federal Actions </w:t>
      </w:r>
      <w:r w:rsidR="00B52E07">
        <w:lastRenderedPageBreak/>
        <w:t>(xls</w:t>
      </w:r>
      <w:r w:rsidR="00EC0C2F">
        <w:t>)</w:t>
      </w:r>
      <w:r w:rsidR="00B52E07">
        <w:t>)</w:t>
      </w:r>
      <w:r>
        <w:t>, and reminded the group about Washington State’s disclos</w:t>
      </w:r>
      <w:r w:rsidR="00F021F6">
        <w:t xml:space="preserve">ure law under </w:t>
      </w:r>
      <w:r w:rsidR="00CC54B3">
        <w:t>the Children’s Safe Products Act (</w:t>
      </w:r>
      <w:r w:rsidR="00F021F6">
        <w:t>CPSA</w:t>
      </w:r>
      <w:r w:rsidR="00CC54B3">
        <w:t>)</w:t>
      </w:r>
      <w:r w:rsidR="00F021F6">
        <w:t xml:space="preserve"> that requires</w:t>
      </w:r>
      <w:r>
        <w:t xml:space="preserve"> reporting to </w:t>
      </w:r>
      <w:r w:rsidR="00B52E07">
        <w:t>Ecology</w:t>
      </w:r>
      <w:r>
        <w:t xml:space="preserve"> if a covered children’s product contains any </w:t>
      </w:r>
      <w:r w:rsidR="00CC54B3">
        <w:t xml:space="preserve">of </w:t>
      </w:r>
      <w:r w:rsidR="00F021F6">
        <w:t xml:space="preserve">17 </w:t>
      </w:r>
      <w:r w:rsidR="00B52E07">
        <w:t>FRs</w:t>
      </w:r>
      <w:r w:rsidR="00F021F6">
        <w:t xml:space="preserve">, including the 6 </w:t>
      </w:r>
      <w:r w:rsidR="00B52E07">
        <w:t>FRs</w:t>
      </w:r>
      <w:r w:rsidR="00CC54B3">
        <w:t xml:space="preserve"> focused on in this project</w:t>
      </w:r>
      <w:r>
        <w:t xml:space="preserve">. </w:t>
      </w:r>
      <w:r w:rsidR="00F021F6">
        <w:t xml:space="preserve">Starting in Jan 2019, we will have a direct source of information about the presence of </w:t>
      </w:r>
      <w:r w:rsidR="00CC54B3">
        <w:t>these</w:t>
      </w:r>
      <w:r w:rsidR="00F021F6">
        <w:t xml:space="preserve"> </w:t>
      </w:r>
      <w:r w:rsidR="00B52E07">
        <w:t>FRs</w:t>
      </w:r>
      <w:r w:rsidR="00F021F6">
        <w:t xml:space="preserve"> in children’s products sold in </w:t>
      </w:r>
      <w:r w:rsidR="00B52E07">
        <w:t>Washington</w:t>
      </w:r>
      <w:r w:rsidR="00F021F6">
        <w:t xml:space="preserve">. </w:t>
      </w:r>
    </w:p>
    <w:p w:rsidR="005E47E8" w:rsidRDefault="005E47E8">
      <w:pPr>
        <w:rPr>
          <w:color w:val="0070C0"/>
        </w:rPr>
      </w:pPr>
    </w:p>
    <w:p w:rsidR="005E47E8" w:rsidRDefault="005E47E8">
      <w:pPr>
        <w:rPr>
          <w:color w:val="0070C0"/>
        </w:rPr>
      </w:pPr>
    </w:p>
    <w:p w:rsidR="00D3610D" w:rsidRPr="001B4BE4" w:rsidRDefault="00D3610D">
      <w:pPr>
        <w:rPr>
          <w:color w:val="0070C0"/>
        </w:rPr>
      </w:pPr>
      <w:r w:rsidRPr="001B4BE4">
        <w:rPr>
          <w:color w:val="0070C0"/>
        </w:rPr>
        <w:t>Policy Options to consider:</w:t>
      </w:r>
    </w:p>
    <w:p w:rsidR="00D3610D" w:rsidRDefault="00DF4B82" w:rsidP="00D3610D">
      <w:pPr>
        <w:pStyle w:val="ListParagraph"/>
        <w:numPr>
          <w:ilvl w:val="0"/>
          <w:numId w:val="22"/>
        </w:numPr>
      </w:pPr>
      <w:r>
        <w:t>Governor’s directive for state purchasing preference to d</w:t>
      </w:r>
      <w:r w:rsidR="00D3610D">
        <w:t>rive demand in furniture</w:t>
      </w:r>
      <w:r w:rsidR="003F728D">
        <w:t>.</w:t>
      </w:r>
    </w:p>
    <w:p w:rsidR="00D3610D" w:rsidRDefault="003F728D" w:rsidP="00D3610D">
      <w:pPr>
        <w:pStyle w:val="ListParagraph"/>
        <w:numPr>
          <w:ilvl w:val="0"/>
          <w:numId w:val="22"/>
        </w:numPr>
      </w:pPr>
      <w:r>
        <w:t>Consider adding p</w:t>
      </w:r>
      <w:r w:rsidR="00D3610D">
        <w:t xml:space="preserve">olicies </w:t>
      </w:r>
      <w:r>
        <w:t xml:space="preserve">targeting FRs in products sold to </w:t>
      </w:r>
      <w:r w:rsidR="00D3610D">
        <w:t>childcare centers, healthcare centers, schools</w:t>
      </w:r>
      <w:r>
        <w:t>. – Places where children live</w:t>
      </w:r>
      <w:r w:rsidR="00C06AD7">
        <w:t>,</w:t>
      </w:r>
      <w:r>
        <w:t xml:space="preserve"> learn and play.</w:t>
      </w:r>
    </w:p>
    <w:p w:rsidR="00D3610D" w:rsidRDefault="00DF4B82" w:rsidP="00D3610D">
      <w:pPr>
        <w:pStyle w:val="ListParagraph"/>
        <w:numPr>
          <w:ilvl w:val="0"/>
          <w:numId w:val="22"/>
        </w:numPr>
      </w:pPr>
      <w:r>
        <w:t>Restrict</w:t>
      </w:r>
      <w:r w:rsidR="00CC54B3">
        <w:t xml:space="preserve">ion </w:t>
      </w:r>
      <w:r w:rsidR="00D3610D">
        <w:t xml:space="preserve">in </w:t>
      </w:r>
      <w:r w:rsidR="00686D99">
        <w:t xml:space="preserve">consumer </w:t>
      </w:r>
      <w:r w:rsidR="00D3610D">
        <w:t xml:space="preserve">products (mattresses </w:t>
      </w:r>
      <w:r w:rsidR="00C06AD7">
        <w:t xml:space="preserve">already </w:t>
      </w:r>
      <w:r w:rsidR="00D3610D">
        <w:t>have federal standards)</w:t>
      </w:r>
    </w:p>
    <w:p w:rsidR="003F728D" w:rsidRDefault="003F728D" w:rsidP="0098712B">
      <w:pPr>
        <w:pStyle w:val="ListParagraph"/>
        <w:numPr>
          <w:ilvl w:val="1"/>
          <w:numId w:val="22"/>
        </w:numPr>
      </w:pPr>
      <w:r>
        <w:t xml:space="preserve">As long as </w:t>
      </w:r>
      <w:r w:rsidR="00D3610D">
        <w:t xml:space="preserve">fire safety </w:t>
      </w:r>
      <w:r w:rsidR="00CC54B3">
        <w:t>is maintained</w:t>
      </w:r>
      <w:r w:rsidR="00D3610D">
        <w:t xml:space="preserve"> (</w:t>
      </w:r>
      <w:r w:rsidR="00C06AD7">
        <w:t>California</w:t>
      </w:r>
      <w:r w:rsidR="00D3610D">
        <w:t xml:space="preserve"> standard removed open flame standard but made the smolder standard tougher</w:t>
      </w:r>
      <w:r w:rsidR="00CC54B3">
        <w:t>, e</w:t>
      </w:r>
      <w:r>
        <w:t>videnced-based decision based on residential fire statistics about source of home fires</w:t>
      </w:r>
      <w:r w:rsidR="00CC54B3">
        <w:t>)</w:t>
      </w:r>
      <w:r>
        <w:t xml:space="preserve">.  </w:t>
      </w:r>
      <w:r w:rsidR="00D3610D">
        <w:t xml:space="preserve"> </w:t>
      </w:r>
    </w:p>
    <w:p w:rsidR="00D3610D" w:rsidRDefault="003F728D" w:rsidP="0098712B">
      <w:pPr>
        <w:pStyle w:val="ListParagraph"/>
        <w:numPr>
          <w:ilvl w:val="1"/>
          <w:numId w:val="22"/>
        </w:numPr>
      </w:pPr>
      <w:r>
        <w:t>Market is already moving</w:t>
      </w:r>
      <w:r w:rsidR="00D3610D">
        <w:t xml:space="preserve"> in this direction, a ban </w:t>
      </w:r>
      <w:r w:rsidR="001B4BE4">
        <w:t xml:space="preserve">in </w:t>
      </w:r>
      <w:r w:rsidR="00C06AD7">
        <w:t>Washington</w:t>
      </w:r>
      <w:r w:rsidR="001B4BE4">
        <w:t xml:space="preserve"> </w:t>
      </w:r>
      <w:r w:rsidR="00D3610D">
        <w:t>would help move the last of the market in this direction</w:t>
      </w:r>
      <w:r w:rsidR="00247426">
        <w:t>.</w:t>
      </w:r>
    </w:p>
    <w:p w:rsidR="003F728D" w:rsidRDefault="00D3610D" w:rsidP="003F728D">
      <w:pPr>
        <w:pStyle w:val="ListParagraph"/>
        <w:numPr>
          <w:ilvl w:val="1"/>
          <w:numId w:val="22"/>
        </w:numPr>
      </w:pPr>
      <w:r>
        <w:t>Be careful in changing standards</w:t>
      </w:r>
      <w:r w:rsidR="003F728D">
        <w:t>.</w:t>
      </w:r>
      <w:r w:rsidR="003F728D" w:rsidRPr="003F728D">
        <w:t xml:space="preserve"> </w:t>
      </w:r>
      <w:r w:rsidR="00247426">
        <w:t>Unintended conseqences</w:t>
      </w:r>
    </w:p>
    <w:p w:rsidR="003F728D" w:rsidRDefault="003F728D" w:rsidP="003F728D">
      <w:pPr>
        <w:pStyle w:val="ListParagraph"/>
        <w:numPr>
          <w:ilvl w:val="1"/>
          <w:numId w:val="22"/>
        </w:numPr>
      </w:pPr>
      <w:r>
        <w:t xml:space="preserve">Join other states in passing a law to restrict FRs in products – strengthens the effort. </w:t>
      </w:r>
    </w:p>
    <w:p w:rsidR="00F87B9F" w:rsidRDefault="00686D99" w:rsidP="00F87B9F">
      <w:pPr>
        <w:pStyle w:val="ListParagraph"/>
        <w:numPr>
          <w:ilvl w:val="0"/>
          <w:numId w:val="22"/>
        </w:numPr>
      </w:pPr>
      <w:r>
        <w:t xml:space="preserve">Reduce </w:t>
      </w:r>
      <w:r w:rsidR="00D3610D">
        <w:t xml:space="preserve">exposures </w:t>
      </w:r>
      <w:r>
        <w:t>from</w:t>
      </w:r>
      <w:r w:rsidR="00D3610D">
        <w:t xml:space="preserve"> </w:t>
      </w:r>
      <w:r w:rsidR="003F728D">
        <w:t xml:space="preserve">legacy </w:t>
      </w:r>
      <w:r w:rsidR="00D3610D">
        <w:t>furniture/juvenile products</w:t>
      </w:r>
    </w:p>
    <w:p w:rsidR="003F728D" w:rsidRDefault="00686D99" w:rsidP="00F87B9F">
      <w:pPr>
        <w:pStyle w:val="ListParagraph"/>
        <w:numPr>
          <w:ilvl w:val="1"/>
          <w:numId w:val="22"/>
        </w:numPr>
      </w:pPr>
      <w:r>
        <w:t>Build on existing work -</w:t>
      </w:r>
      <w:r w:rsidR="003F728D">
        <w:t xml:space="preserve"> </w:t>
      </w:r>
      <w:r w:rsidR="00C06AD7">
        <w:t>California</w:t>
      </w:r>
      <w:r w:rsidR="003F728D">
        <w:t xml:space="preserve"> workgroup report on disposal options for PBDE containing couches</w:t>
      </w:r>
      <w:r w:rsidR="00C06AD7">
        <w:t>,</w:t>
      </w:r>
      <w:r w:rsidR="003F728D">
        <w:t xml:space="preserve"> etc. </w:t>
      </w:r>
    </w:p>
    <w:p w:rsidR="003F728D" w:rsidRDefault="003F728D" w:rsidP="003F728D">
      <w:pPr>
        <w:pStyle w:val="ListParagraph"/>
        <w:numPr>
          <w:ilvl w:val="1"/>
          <w:numId w:val="22"/>
        </w:numPr>
      </w:pPr>
      <w:r>
        <w:lastRenderedPageBreak/>
        <w:t xml:space="preserve">Consider developing </w:t>
      </w:r>
      <w:r w:rsidR="00D3610D">
        <w:t xml:space="preserve">BMP’s </w:t>
      </w:r>
      <w:r w:rsidR="00686D99">
        <w:t>for consumers</w:t>
      </w:r>
      <w:r w:rsidR="00247426">
        <w:t xml:space="preserve"> or child care settings</w:t>
      </w:r>
      <w:r w:rsidR="00D3610D">
        <w:t>– HEPA filters, replacement, cleaning methods</w:t>
      </w:r>
      <w:r w:rsidR="00247426">
        <w:t>.</w:t>
      </w:r>
    </w:p>
    <w:p w:rsidR="003F728D" w:rsidRDefault="003F728D" w:rsidP="003F728D">
      <w:pPr>
        <w:pStyle w:val="ListParagraph"/>
        <w:numPr>
          <w:ilvl w:val="1"/>
          <w:numId w:val="22"/>
        </w:numPr>
      </w:pPr>
      <w:r>
        <w:t>Ecology hazardous waste program should work closer with local government waste management, home owners and second hand retailers to:</w:t>
      </w:r>
    </w:p>
    <w:p w:rsidR="003F728D" w:rsidRDefault="003F728D" w:rsidP="003F728D">
      <w:pPr>
        <w:pStyle w:val="ListParagraph"/>
        <w:numPr>
          <w:ilvl w:val="2"/>
          <w:numId w:val="22"/>
        </w:numPr>
      </w:pPr>
      <w:r>
        <w:t>Educate</w:t>
      </w:r>
    </w:p>
    <w:p w:rsidR="003F728D" w:rsidRDefault="003F728D" w:rsidP="003F728D">
      <w:pPr>
        <w:pStyle w:val="ListParagraph"/>
        <w:numPr>
          <w:ilvl w:val="2"/>
          <w:numId w:val="22"/>
        </w:numPr>
      </w:pPr>
      <w:r>
        <w:t>Prevent</w:t>
      </w:r>
    </w:p>
    <w:p w:rsidR="003F728D" w:rsidRDefault="003F728D" w:rsidP="003F728D">
      <w:pPr>
        <w:pStyle w:val="ListParagraph"/>
        <w:numPr>
          <w:ilvl w:val="2"/>
          <w:numId w:val="22"/>
        </w:numPr>
      </w:pPr>
      <w:r>
        <w:t>Incentivize proper disposal</w:t>
      </w:r>
    </w:p>
    <w:p w:rsidR="003F728D" w:rsidRDefault="003F728D" w:rsidP="003F728D">
      <w:pPr>
        <w:pStyle w:val="ListParagraph"/>
        <w:numPr>
          <w:ilvl w:val="2"/>
          <w:numId w:val="22"/>
        </w:numPr>
      </w:pPr>
      <w:r>
        <w:t>Label</w:t>
      </w:r>
    </w:p>
    <w:p w:rsidR="00686D99" w:rsidRDefault="00686D99" w:rsidP="00686D99">
      <w:pPr>
        <w:ind w:left="360"/>
      </w:pPr>
      <w:r>
        <w:t>Look into the following:</w:t>
      </w:r>
    </w:p>
    <w:p w:rsidR="003F728D" w:rsidRDefault="005B3DFF" w:rsidP="003F728D">
      <w:pPr>
        <w:pStyle w:val="ListParagraph"/>
        <w:numPr>
          <w:ilvl w:val="0"/>
          <w:numId w:val="22"/>
        </w:numPr>
      </w:pPr>
      <w:r>
        <w:t xml:space="preserve">What </w:t>
      </w:r>
      <w:r w:rsidR="003F728D">
        <w:t xml:space="preserve">flammability </w:t>
      </w:r>
      <w:r>
        <w:t xml:space="preserve">standards </w:t>
      </w:r>
      <w:r w:rsidR="001B4BE4">
        <w:t>apply to</w:t>
      </w:r>
      <w:r>
        <w:t xml:space="preserve"> toys, </w:t>
      </w:r>
      <w:r w:rsidR="003F728D">
        <w:t xml:space="preserve">other </w:t>
      </w:r>
      <w:r>
        <w:t xml:space="preserve">juvenile products? </w:t>
      </w:r>
      <w:r w:rsidR="003F728D">
        <w:t>A f</w:t>
      </w:r>
      <w:r>
        <w:t>ew juvenile products are exempted from TB117</w:t>
      </w:r>
      <w:r w:rsidR="00F87B9F">
        <w:t>-2013</w:t>
      </w:r>
      <w:r>
        <w:t xml:space="preserve"> requirements.</w:t>
      </w:r>
      <w:r w:rsidR="003F728D" w:rsidRPr="003F728D">
        <w:t xml:space="preserve"> </w:t>
      </w:r>
    </w:p>
    <w:p w:rsidR="003F728D" w:rsidRDefault="003F728D" w:rsidP="003F728D">
      <w:pPr>
        <w:pStyle w:val="ListParagraph"/>
        <w:numPr>
          <w:ilvl w:val="1"/>
          <w:numId w:val="22"/>
        </w:numPr>
      </w:pPr>
      <w:r>
        <w:t>Check with California Juvenile Products exemptions</w:t>
      </w:r>
    </w:p>
    <w:p w:rsidR="001B4BE4" w:rsidRDefault="00D3610D" w:rsidP="00E762D1">
      <w:pPr>
        <w:pStyle w:val="ListParagraph"/>
        <w:numPr>
          <w:ilvl w:val="0"/>
          <w:numId w:val="22"/>
        </w:numPr>
      </w:pPr>
      <w:r>
        <w:t>Standard</w:t>
      </w:r>
      <w:r w:rsidR="001B4BE4">
        <w:t>s</w:t>
      </w:r>
      <w:r>
        <w:t xml:space="preserve"> for fire safety </w:t>
      </w:r>
      <w:r w:rsidR="001B4BE4">
        <w:t xml:space="preserve">in furniture used at </w:t>
      </w:r>
      <w:r>
        <w:t>schools, prisons, and other settings</w:t>
      </w:r>
      <w:r w:rsidR="001B4BE4">
        <w:t xml:space="preserve"> is higher than residential. Residential furniture didn’t meet </w:t>
      </w:r>
      <w:r w:rsidR="00C06AD7">
        <w:t xml:space="preserve">school </w:t>
      </w:r>
      <w:r w:rsidR="001B4BE4">
        <w:t xml:space="preserve">code when a parent tried to donate it for a reading nook. Research this. </w:t>
      </w:r>
    </w:p>
    <w:p w:rsidR="00D3610D" w:rsidRDefault="00D3610D" w:rsidP="00E762D1">
      <w:pPr>
        <w:pStyle w:val="ListParagraph"/>
        <w:numPr>
          <w:ilvl w:val="0"/>
          <w:numId w:val="22"/>
        </w:numPr>
      </w:pPr>
      <w:r>
        <w:t>Are outdoor materials and adult products included (should they be)?</w:t>
      </w:r>
    </w:p>
    <w:p w:rsidR="00D3610D" w:rsidRDefault="00D3610D" w:rsidP="00D3610D">
      <w:pPr>
        <w:pStyle w:val="ListParagraph"/>
        <w:numPr>
          <w:ilvl w:val="1"/>
          <w:numId w:val="22"/>
        </w:numPr>
      </w:pPr>
      <w:r>
        <w:t>Tents</w:t>
      </w:r>
    </w:p>
    <w:p w:rsidR="00D3610D" w:rsidRDefault="00D3610D" w:rsidP="00D3610D">
      <w:pPr>
        <w:pStyle w:val="ListParagraph"/>
        <w:numPr>
          <w:ilvl w:val="1"/>
          <w:numId w:val="22"/>
        </w:numPr>
      </w:pPr>
      <w:r>
        <w:t>Camping chairs</w:t>
      </w:r>
    </w:p>
    <w:p w:rsidR="00D3610D" w:rsidRDefault="00D3610D" w:rsidP="00D3610D">
      <w:pPr>
        <w:pStyle w:val="ListParagraph"/>
        <w:numPr>
          <w:ilvl w:val="1"/>
          <w:numId w:val="22"/>
        </w:numPr>
      </w:pPr>
      <w:r>
        <w:t>Sleeping bags</w:t>
      </w:r>
    </w:p>
    <w:p w:rsidR="005D74E7" w:rsidRDefault="00B555FA" w:rsidP="00202FE9">
      <w:r w:rsidRPr="0030480F">
        <w:rPr>
          <w:color w:val="0070C0"/>
        </w:rPr>
        <w:t xml:space="preserve">Next steps </w:t>
      </w:r>
      <w:r>
        <w:t xml:space="preserve">– </w:t>
      </w:r>
      <w:r w:rsidR="005D74E7">
        <w:t xml:space="preserve">At our next meeting </w:t>
      </w:r>
      <w:r w:rsidR="001B4BE4">
        <w:t xml:space="preserve">on </w:t>
      </w:r>
      <w:r w:rsidR="001B4BE4" w:rsidRPr="001B4BE4">
        <w:rPr>
          <w:color w:val="0070C0"/>
        </w:rPr>
        <w:t>Jan 4</w:t>
      </w:r>
      <w:r w:rsidR="001B4BE4" w:rsidRPr="001B4BE4">
        <w:rPr>
          <w:color w:val="0070C0"/>
          <w:vertAlign w:val="superscript"/>
        </w:rPr>
        <w:t>th</w:t>
      </w:r>
      <w:r w:rsidR="001B4BE4" w:rsidRPr="001B4BE4">
        <w:rPr>
          <w:color w:val="0070C0"/>
        </w:rPr>
        <w:t xml:space="preserve"> 2019 </w:t>
      </w:r>
      <w:r w:rsidR="005D74E7">
        <w:t>we</w:t>
      </w:r>
      <w:r w:rsidR="000F795C">
        <w:t xml:space="preserve"> plan to </w:t>
      </w:r>
      <w:r w:rsidR="002870EE">
        <w:t xml:space="preserve">discuss </w:t>
      </w:r>
      <w:r w:rsidR="009764AD">
        <w:t>FR</w:t>
      </w:r>
      <w:r w:rsidR="002870EE">
        <w:t xml:space="preserve"> uses, alternatives, and solicit ideas for policy options around additive </w:t>
      </w:r>
      <w:r w:rsidR="00C06AD7">
        <w:t>FRs</w:t>
      </w:r>
      <w:r w:rsidR="002870EE">
        <w:t xml:space="preserve"> in electronic enclosures. </w:t>
      </w:r>
      <w:r w:rsidR="00247426">
        <w:t>S</w:t>
      </w:r>
      <w:r w:rsidR="000F795C">
        <w:t>uggestions for speakers t</w:t>
      </w:r>
      <w:r w:rsidR="00247426">
        <w:t xml:space="preserve">o inform the policy discussion included </w:t>
      </w:r>
      <w:r w:rsidR="000F795C">
        <w:t xml:space="preserve">Erin Gatley from EPEAT in Oregon and </w:t>
      </w:r>
      <w:r w:rsidR="001B4BE4">
        <w:t xml:space="preserve">inviting </w:t>
      </w:r>
      <w:r w:rsidR="000F795C">
        <w:t>a fire protection engineer to address some of the advisory member questions about safety. Please send other</w:t>
      </w:r>
      <w:r w:rsidR="002870EE">
        <w:t xml:space="preserve"> suggestions for invited speakers</w:t>
      </w:r>
      <w:r w:rsidR="000F795C">
        <w:t xml:space="preserve"> to </w:t>
      </w:r>
      <w:r w:rsidR="002870EE">
        <w:t xml:space="preserve">Barb Morrissey. </w:t>
      </w:r>
    </w:p>
    <w:p w:rsidR="00202FE9" w:rsidRDefault="005D74E7" w:rsidP="00202FE9">
      <w:r>
        <w:t xml:space="preserve">Meeting adjourned at 2 PM. </w:t>
      </w:r>
    </w:p>
    <w:p w:rsidR="00144C77" w:rsidRDefault="00144C77" w:rsidP="00A80EEF">
      <w:pPr>
        <w:ind w:left="360"/>
      </w:pPr>
    </w:p>
    <w:sectPr w:rsidR="00144C77">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150" w:rsidRDefault="00296150" w:rsidP="005E47E8">
      <w:pPr>
        <w:spacing w:after="0" w:line="240" w:lineRule="auto"/>
      </w:pPr>
      <w:r>
        <w:separator/>
      </w:r>
    </w:p>
  </w:endnote>
  <w:endnote w:type="continuationSeparator" w:id="0">
    <w:p w:rsidR="00296150" w:rsidRDefault="00296150" w:rsidP="005E4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3901638"/>
      <w:docPartObj>
        <w:docPartGallery w:val="Page Numbers (Bottom of Page)"/>
        <w:docPartUnique/>
      </w:docPartObj>
    </w:sdtPr>
    <w:sdtEndPr>
      <w:rPr>
        <w:noProof/>
      </w:rPr>
    </w:sdtEndPr>
    <w:sdtContent>
      <w:p w:rsidR="005E47E8" w:rsidRDefault="005E47E8">
        <w:pPr>
          <w:pStyle w:val="Footer"/>
          <w:jc w:val="center"/>
        </w:pPr>
        <w:r>
          <w:fldChar w:fldCharType="begin"/>
        </w:r>
        <w:r>
          <w:instrText xml:space="preserve"> PAGE   \* MERGEFORMAT </w:instrText>
        </w:r>
        <w:r>
          <w:fldChar w:fldCharType="separate"/>
        </w:r>
        <w:r w:rsidR="00E6126C">
          <w:rPr>
            <w:noProof/>
          </w:rPr>
          <w:t>2</w:t>
        </w:r>
        <w:r>
          <w:rPr>
            <w:noProof/>
          </w:rPr>
          <w:fldChar w:fldCharType="end"/>
        </w:r>
      </w:p>
    </w:sdtContent>
  </w:sdt>
  <w:p w:rsidR="005E47E8" w:rsidRDefault="005E47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150" w:rsidRDefault="00296150" w:rsidP="005E47E8">
      <w:pPr>
        <w:spacing w:after="0" w:line="240" w:lineRule="auto"/>
      </w:pPr>
      <w:r>
        <w:separator/>
      </w:r>
    </w:p>
  </w:footnote>
  <w:footnote w:type="continuationSeparator" w:id="0">
    <w:p w:rsidR="00296150" w:rsidRDefault="00296150" w:rsidP="005E47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032EF"/>
    <w:multiLevelType w:val="hybridMultilevel"/>
    <w:tmpl w:val="7F1A8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D728D"/>
    <w:multiLevelType w:val="hybridMultilevel"/>
    <w:tmpl w:val="B60EDD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E3E0E"/>
    <w:multiLevelType w:val="hybridMultilevel"/>
    <w:tmpl w:val="B386CA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60C40"/>
    <w:multiLevelType w:val="hybridMultilevel"/>
    <w:tmpl w:val="54A00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23138"/>
    <w:multiLevelType w:val="hybridMultilevel"/>
    <w:tmpl w:val="F0185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043E95"/>
    <w:multiLevelType w:val="hybridMultilevel"/>
    <w:tmpl w:val="5406DD4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F6028A"/>
    <w:multiLevelType w:val="hybridMultilevel"/>
    <w:tmpl w:val="84EE4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0E25A5"/>
    <w:multiLevelType w:val="hybridMultilevel"/>
    <w:tmpl w:val="BCFC9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4754D6"/>
    <w:multiLevelType w:val="hybridMultilevel"/>
    <w:tmpl w:val="489291C2"/>
    <w:lvl w:ilvl="0" w:tplc="04090001">
      <w:start w:val="1"/>
      <w:numFmt w:val="bullet"/>
      <w:lvlText w:val=""/>
      <w:lvlJc w:val="left"/>
      <w:pPr>
        <w:ind w:left="720" w:hanging="360"/>
      </w:pPr>
      <w:rPr>
        <w:rFonts w:ascii="Symbol" w:hAnsi="Symbol" w:hint="default"/>
      </w:rPr>
    </w:lvl>
    <w:lvl w:ilvl="1" w:tplc="24C84E4E">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F0BFE"/>
    <w:multiLevelType w:val="hybridMultilevel"/>
    <w:tmpl w:val="B560AE20"/>
    <w:lvl w:ilvl="0" w:tplc="8A2AFE7A">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D805BB"/>
    <w:multiLevelType w:val="hybridMultilevel"/>
    <w:tmpl w:val="09EE4A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315641"/>
    <w:multiLevelType w:val="hybridMultilevel"/>
    <w:tmpl w:val="9A6E16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E54EE9"/>
    <w:multiLevelType w:val="hybridMultilevel"/>
    <w:tmpl w:val="01069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850D95"/>
    <w:multiLevelType w:val="hybridMultilevel"/>
    <w:tmpl w:val="5FA6DB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B819B4"/>
    <w:multiLevelType w:val="hybridMultilevel"/>
    <w:tmpl w:val="AB427C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4CD3261"/>
    <w:multiLevelType w:val="hybridMultilevel"/>
    <w:tmpl w:val="CB9472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A63F8B"/>
    <w:multiLevelType w:val="hybridMultilevel"/>
    <w:tmpl w:val="DFFA2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607745"/>
    <w:multiLevelType w:val="hybridMultilevel"/>
    <w:tmpl w:val="C35E7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9320E4"/>
    <w:multiLevelType w:val="hybridMultilevel"/>
    <w:tmpl w:val="B36E3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A47397"/>
    <w:multiLevelType w:val="hybridMultilevel"/>
    <w:tmpl w:val="B60EDD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E86062"/>
    <w:multiLevelType w:val="hybridMultilevel"/>
    <w:tmpl w:val="CCE61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486B93"/>
    <w:multiLevelType w:val="hybridMultilevel"/>
    <w:tmpl w:val="575E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801423"/>
    <w:multiLevelType w:val="hybridMultilevel"/>
    <w:tmpl w:val="BBD6A0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4403804"/>
    <w:multiLevelType w:val="hybridMultilevel"/>
    <w:tmpl w:val="E404F57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021008"/>
    <w:multiLevelType w:val="hybridMultilevel"/>
    <w:tmpl w:val="4FBAF8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5E6CCF"/>
    <w:multiLevelType w:val="hybridMultilevel"/>
    <w:tmpl w:val="88E2E59E"/>
    <w:lvl w:ilvl="0" w:tplc="F190AFDE">
      <w:numFmt w:val="bullet"/>
      <w:lvlText w:val="-"/>
      <w:lvlJc w:val="left"/>
      <w:pPr>
        <w:ind w:left="410" w:hanging="360"/>
      </w:pPr>
      <w:rPr>
        <w:rFonts w:ascii="Calibri" w:eastAsiaTheme="minorHAnsi" w:hAnsi="Calibri" w:cs="Calibri" w:hint="default"/>
      </w:rPr>
    </w:lvl>
    <w:lvl w:ilvl="1" w:tplc="04090003">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6" w15:restartNumberingAfterBreak="0">
    <w:nsid w:val="6F4A31BB"/>
    <w:multiLevelType w:val="hybridMultilevel"/>
    <w:tmpl w:val="38B00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7478D4"/>
    <w:multiLevelType w:val="hybridMultilevel"/>
    <w:tmpl w:val="A8626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2B7913"/>
    <w:multiLevelType w:val="hybridMultilevel"/>
    <w:tmpl w:val="3F04E1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5"/>
  </w:num>
  <w:num w:numId="3">
    <w:abstractNumId w:val="23"/>
  </w:num>
  <w:num w:numId="4">
    <w:abstractNumId w:val="25"/>
  </w:num>
  <w:num w:numId="5">
    <w:abstractNumId w:val="1"/>
  </w:num>
  <w:num w:numId="6">
    <w:abstractNumId w:val="9"/>
  </w:num>
  <w:num w:numId="7">
    <w:abstractNumId w:val="2"/>
  </w:num>
  <w:num w:numId="8">
    <w:abstractNumId w:val="13"/>
  </w:num>
  <w:num w:numId="9">
    <w:abstractNumId w:val="0"/>
  </w:num>
  <w:num w:numId="10">
    <w:abstractNumId w:val="12"/>
  </w:num>
  <w:num w:numId="11">
    <w:abstractNumId w:val="4"/>
  </w:num>
  <w:num w:numId="12">
    <w:abstractNumId w:val="3"/>
  </w:num>
  <w:num w:numId="13">
    <w:abstractNumId w:val="16"/>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4"/>
  </w:num>
  <w:num w:numId="17">
    <w:abstractNumId w:val="28"/>
  </w:num>
  <w:num w:numId="18">
    <w:abstractNumId w:val="22"/>
  </w:num>
  <w:num w:numId="19">
    <w:abstractNumId w:val="15"/>
  </w:num>
  <w:num w:numId="20">
    <w:abstractNumId w:val="24"/>
  </w:num>
  <w:num w:numId="21">
    <w:abstractNumId w:val="10"/>
  </w:num>
  <w:num w:numId="22">
    <w:abstractNumId w:val="27"/>
  </w:num>
  <w:num w:numId="23">
    <w:abstractNumId w:val="20"/>
  </w:num>
  <w:num w:numId="24">
    <w:abstractNumId w:val="18"/>
  </w:num>
  <w:num w:numId="25">
    <w:abstractNumId w:val="7"/>
  </w:num>
  <w:num w:numId="26">
    <w:abstractNumId w:val="21"/>
  </w:num>
  <w:num w:numId="27">
    <w:abstractNumId w:val="11"/>
  </w:num>
  <w:num w:numId="28">
    <w:abstractNumId w:val="6"/>
  </w:num>
  <w:num w:numId="29">
    <w:abstractNumId w:val="26"/>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F74"/>
    <w:rsid w:val="00007563"/>
    <w:rsid w:val="0002086A"/>
    <w:rsid w:val="00022A1A"/>
    <w:rsid w:val="00057C93"/>
    <w:rsid w:val="00073351"/>
    <w:rsid w:val="00074677"/>
    <w:rsid w:val="00080528"/>
    <w:rsid w:val="000821A8"/>
    <w:rsid w:val="00093C5C"/>
    <w:rsid w:val="000969FE"/>
    <w:rsid w:val="000B4D5D"/>
    <w:rsid w:val="000D1F30"/>
    <w:rsid w:val="000D2CB2"/>
    <w:rsid w:val="000E79DF"/>
    <w:rsid w:val="000F29E5"/>
    <w:rsid w:val="000F31C5"/>
    <w:rsid w:val="000F795C"/>
    <w:rsid w:val="00100979"/>
    <w:rsid w:val="00126A31"/>
    <w:rsid w:val="00144C77"/>
    <w:rsid w:val="001466EF"/>
    <w:rsid w:val="0015244B"/>
    <w:rsid w:val="00156C06"/>
    <w:rsid w:val="001641CA"/>
    <w:rsid w:val="00164D47"/>
    <w:rsid w:val="00165AC4"/>
    <w:rsid w:val="00172B64"/>
    <w:rsid w:val="001B083F"/>
    <w:rsid w:val="001B4BE4"/>
    <w:rsid w:val="001C01C1"/>
    <w:rsid w:val="001C0B64"/>
    <w:rsid w:val="001C30C5"/>
    <w:rsid w:val="001D3343"/>
    <w:rsid w:val="001E2FAA"/>
    <w:rsid w:val="001E3148"/>
    <w:rsid w:val="001E3D6B"/>
    <w:rsid w:val="00201135"/>
    <w:rsid w:val="002016A1"/>
    <w:rsid w:val="00202FE9"/>
    <w:rsid w:val="00235B57"/>
    <w:rsid w:val="002429FB"/>
    <w:rsid w:val="00247426"/>
    <w:rsid w:val="0025243C"/>
    <w:rsid w:val="00253DC7"/>
    <w:rsid w:val="002870EE"/>
    <w:rsid w:val="00287A99"/>
    <w:rsid w:val="00290A71"/>
    <w:rsid w:val="00296150"/>
    <w:rsid w:val="002A3EED"/>
    <w:rsid w:val="002A489E"/>
    <w:rsid w:val="002A5D21"/>
    <w:rsid w:val="002B2F7A"/>
    <w:rsid w:val="002B52C0"/>
    <w:rsid w:val="002C0606"/>
    <w:rsid w:val="002C32DB"/>
    <w:rsid w:val="002C5820"/>
    <w:rsid w:val="002D0374"/>
    <w:rsid w:val="002D4A5F"/>
    <w:rsid w:val="002D6DD5"/>
    <w:rsid w:val="002E104A"/>
    <w:rsid w:val="002E5936"/>
    <w:rsid w:val="002E6E3B"/>
    <w:rsid w:val="002F04E7"/>
    <w:rsid w:val="002F3593"/>
    <w:rsid w:val="0030480F"/>
    <w:rsid w:val="0032119E"/>
    <w:rsid w:val="0032166B"/>
    <w:rsid w:val="003302EF"/>
    <w:rsid w:val="0033056C"/>
    <w:rsid w:val="00334C25"/>
    <w:rsid w:val="00336F74"/>
    <w:rsid w:val="00346068"/>
    <w:rsid w:val="003464A5"/>
    <w:rsid w:val="003471FF"/>
    <w:rsid w:val="00347B9C"/>
    <w:rsid w:val="00366CD5"/>
    <w:rsid w:val="003675F4"/>
    <w:rsid w:val="003724CC"/>
    <w:rsid w:val="00372996"/>
    <w:rsid w:val="00384DA4"/>
    <w:rsid w:val="003911B7"/>
    <w:rsid w:val="003A2F1A"/>
    <w:rsid w:val="003C4E0F"/>
    <w:rsid w:val="003C570C"/>
    <w:rsid w:val="003C5E68"/>
    <w:rsid w:val="003D28FD"/>
    <w:rsid w:val="003D3132"/>
    <w:rsid w:val="003E6153"/>
    <w:rsid w:val="003F6F06"/>
    <w:rsid w:val="003F728D"/>
    <w:rsid w:val="003F7CF7"/>
    <w:rsid w:val="00403934"/>
    <w:rsid w:val="00407D5F"/>
    <w:rsid w:val="0041336F"/>
    <w:rsid w:val="00414645"/>
    <w:rsid w:val="00415496"/>
    <w:rsid w:val="00430AA9"/>
    <w:rsid w:val="00433115"/>
    <w:rsid w:val="004536B1"/>
    <w:rsid w:val="00456D8D"/>
    <w:rsid w:val="0045774C"/>
    <w:rsid w:val="00461E42"/>
    <w:rsid w:val="004816AF"/>
    <w:rsid w:val="00482A79"/>
    <w:rsid w:val="00484F58"/>
    <w:rsid w:val="004A07C0"/>
    <w:rsid w:val="004B6A36"/>
    <w:rsid w:val="004B6F6C"/>
    <w:rsid w:val="004E2E54"/>
    <w:rsid w:val="004E4617"/>
    <w:rsid w:val="004E6F8C"/>
    <w:rsid w:val="004E6F9A"/>
    <w:rsid w:val="004F203B"/>
    <w:rsid w:val="00515547"/>
    <w:rsid w:val="005170E5"/>
    <w:rsid w:val="00521C7E"/>
    <w:rsid w:val="0052228A"/>
    <w:rsid w:val="005222AF"/>
    <w:rsid w:val="0052691F"/>
    <w:rsid w:val="00526D54"/>
    <w:rsid w:val="00530ED8"/>
    <w:rsid w:val="005365E9"/>
    <w:rsid w:val="00537045"/>
    <w:rsid w:val="005413D3"/>
    <w:rsid w:val="00541898"/>
    <w:rsid w:val="00542A92"/>
    <w:rsid w:val="005449C3"/>
    <w:rsid w:val="00545B7D"/>
    <w:rsid w:val="0055670F"/>
    <w:rsid w:val="0056538D"/>
    <w:rsid w:val="00565C8A"/>
    <w:rsid w:val="00593522"/>
    <w:rsid w:val="005A0284"/>
    <w:rsid w:val="005A079C"/>
    <w:rsid w:val="005B3DFF"/>
    <w:rsid w:val="005D583D"/>
    <w:rsid w:val="005D74E7"/>
    <w:rsid w:val="005E47E8"/>
    <w:rsid w:val="00602B1D"/>
    <w:rsid w:val="00612043"/>
    <w:rsid w:val="00614C23"/>
    <w:rsid w:val="00623E7C"/>
    <w:rsid w:val="00624567"/>
    <w:rsid w:val="00627884"/>
    <w:rsid w:val="00627E06"/>
    <w:rsid w:val="006347AF"/>
    <w:rsid w:val="00651A2C"/>
    <w:rsid w:val="00653FA6"/>
    <w:rsid w:val="006553F2"/>
    <w:rsid w:val="00657842"/>
    <w:rsid w:val="00686D99"/>
    <w:rsid w:val="00695128"/>
    <w:rsid w:val="006A68DD"/>
    <w:rsid w:val="006A6C42"/>
    <w:rsid w:val="006A6E03"/>
    <w:rsid w:val="006B59CA"/>
    <w:rsid w:val="006C266D"/>
    <w:rsid w:val="006C68DA"/>
    <w:rsid w:val="006C77E0"/>
    <w:rsid w:val="006D1A57"/>
    <w:rsid w:val="006D5728"/>
    <w:rsid w:val="006E4EDD"/>
    <w:rsid w:val="0070700D"/>
    <w:rsid w:val="0075443E"/>
    <w:rsid w:val="00765E69"/>
    <w:rsid w:val="00790A00"/>
    <w:rsid w:val="007A0E6D"/>
    <w:rsid w:val="007B5133"/>
    <w:rsid w:val="007B6640"/>
    <w:rsid w:val="007C48EF"/>
    <w:rsid w:val="007C663F"/>
    <w:rsid w:val="007D3A97"/>
    <w:rsid w:val="007E23A1"/>
    <w:rsid w:val="007F1BEF"/>
    <w:rsid w:val="00802124"/>
    <w:rsid w:val="00802D2A"/>
    <w:rsid w:val="00805E27"/>
    <w:rsid w:val="0080651C"/>
    <w:rsid w:val="0082790F"/>
    <w:rsid w:val="0084174D"/>
    <w:rsid w:val="00853594"/>
    <w:rsid w:val="00863AB9"/>
    <w:rsid w:val="00872955"/>
    <w:rsid w:val="00883B01"/>
    <w:rsid w:val="0089533F"/>
    <w:rsid w:val="008A3B63"/>
    <w:rsid w:val="008B3888"/>
    <w:rsid w:val="008B49BB"/>
    <w:rsid w:val="008C3563"/>
    <w:rsid w:val="008D03D2"/>
    <w:rsid w:val="008D233C"/>
    <w:rsid w:val="008E47C0"/>
    <w:rsid w:val="008F5D99"/>
    <w:rsid w:val="009042C6"/>
    <w:rsid w:val="00906B0A"/>
    <w:rsid w:val="00914EBB"/>
    <w:rsid w:val="00932CAB"/>
    <w:rsid w:val="0093376E"/>
    <w:rsid w:val="00933B69"/>
    <w:rsid w:val="009545DA"/>
    <w:rsid w:val="009764AD"/>
    <w:rsid w:val="009808CC"/>
    <w:rsid w:val="009B642F"/>
    <w:rsid w:val="009C06C8"/>
    <w:rsid w:val="009C1A2B"/>
    <w:rsid w:val="009C6648"/>
    <w:rsid w:val="009D682E"/>
    <w:rsid w:val="009D7B54"/>
    <w:rsid w:val="009D7B98"/>
    <w:rsid w:val="009E2D84"/>
    <w:rsid w:val="009E5BB2"/>
    <w:rsid w:val="009F0E7D"/>
    <w:rsid w:val="00A007AE"/>
    <w:rsid w:val="00A041D8"/>
    <w:rsid w:val="00A0472E"/>
    <w:rsid w:val="00A11870"/>
    <w:rsid w:val="00A3451B"/>
    <w:rsid w:val="00A34E0C"/>
    <w:rsid w:val="00A42DC4"/>
    <w:rsid w:val="00A56A5D"/>
    <w:rsid w:val="00A621A2"/>
    <w:rsid w:val="00A671E7"/>
    <w:rsid w:val="00A716AE"/>
    <w:rsid w:val="00A733A2"/>
    <w:rsid w:val="00A735DA"/>
    <w:rsid w:val="00A80EEF"/>
    <w:rsid w:val="00A87319"/>
    <w:rsid w:val="00A8746E"/>
    <w:rsid w:val="00A959E8"/>
    <w:rsid w:val="00AA0DC0"/>
    <w:rsid w:val="00AA15C8"/>
    <w:rsid w:val="00AB12B1"/>
    <w:rsid w:val="00AD3F0C"/>
    <w:rsid w:val="00AF58DE"/>
    <w:rsid w:val="00AF60FF"/>
    <w:rsid w:val="00B065BC"/>
    <w:rsid w:val="00B13C4B"/>
    <w:rsid w:val="00B34ABC"/>
    <w:rsid w:val="00B42A66"/>
    <w:rsid w:val="00B52E07"/>
    <w:rsid w:val="00B5359C"/>
    <w:rsid w:val="00B53CF6"/>
    <w:rsid w:val="00B555FA"/>
    <w:rsid w:val="00B564C6"/>
    <w:rsid w:val="00B66B6B"/>
    <w:rsid w:val="00B96AB2"/>
    <w:rsid w:val="00BA1341"/>
    <w:rsid w:val="00BA2C6D"/>
    <w:rsid w:val="00BA54ED"/>
    <w:rsid w:val="00BB0E58"/>
    <w:rsid w:val="00BC08EB"/>
    <w:rsid w:val="00BD225E"/>
    <w:rsid w:val="00BD3C92"/>
    <w:rsid w:val="00BD4A3F"/>
    <w:rsid w:val="00BE2366"/>
    <w:rsid w:val="00BE47AC"/>
    <w:rsid w:val="00C05A07"/>
    <w:rsid w:val="00C060DE"/>
    <w:rsid w:val="00C06AD7"/>
    <w:rsid w:val="00C1001E"/>
    <w:rsid w:val="00C36EE7"/>
    <w:rsid w:val="00C601B4"/>
    <w:rsid w:val="00C679A8"/>
    <w:rsid w:val="00C74AE2"/>
    <w:rsid w:val="00C764A9"/>
    <w:rsid w:val="00C81B51"/>
    <w:rsid w:val="00C956BD"/>
    <w:rsid w:val="00C96B47"/>
    <w:rsid w:val="00CA4088"/>
    <w:rsid w:val="00CC54B3"/>
    <w:rsid w:val="00CD31B1"/>
    <w:rsid w:val="00CE21FD"/>
    <w:rsid w:val="00CE624C"/>
    <w:rsid w:val="00CE65D5"/>
    <w:rsid w:val="00CE6F72"/>
    <w:rsid w:val="00D3610D"/>
    <w:rsid w:val="00D37BD8"/>
    <w:rsid w:val="00D37E49"/>
    <w:rsid w:val="00D4351B"/>
    <w:rsid w:val="00D4414D"/>
    <w:rsid w:val="00D50A3A"/>
    <w:rsid w:val="00D50C6E"/>
    <w:rsid w:val="00D54B4B"/>
    <w:rsid w:val="00D62CBF"/>
    <w:rsid w:val="00D7628B"/>
    <w:rsid w:val="00D91F0C"/>
    <w:rsid w:val="00D979ED"/>
    <w:rsid w:val="00DB7603"/>
    <w:rsid w:val="00DC43B8"/>
    <w:rsid w:val="00DD3376"/>
    <w:rsid w:val="00DF4B82"/>
    <w:rsid w:val="00E100C5"/>
    <w:rsid w:val="00E15707"/>
    <w:rsid w:val="00E15C80"/>
    <w:rsid w:val="00E5675D"/>
    <w:rsid w:val="00E6126C"/>
    <w:rsid w:val="00E66DE8"/>
    <w:rsid w:val="00E722F1"/>
    <w:rsid w:val="00E73031"/>
    <w:rsid w:val="00E74BDB"/>
    <w:rsid w:val="00E767A8"/>
    <w:rsid w:val="00E90DBC"/>
    <w:rsid w:val="00EA2131"/>
    <w:rsid w:val="00EA47B6"/>
    <w:rsid w:val="00EC0C2F"/>
    <w:rsid w:val="00EC2D0E"/>
    <w:rsid w:val="00F021F6"/>
    <w:rsid w:val="00F03C2E"/>
    <w:rsid w:val="00F11F6B"/>
    <w:rsid w:val="00F142EF"/>
    <w:rsid w:val="00F17B84"/>
    <w:rsid w:val="00F209AF"/>
    <w:rsid w:val="00F2358A"/>
    <w:rsid w:val="00F31CC0"/>
    <w:rsid w:val="00F4321A"/>
    <w:rsid w:val="00F640BB"/>
    <w:rsid w:val="00F7628D"/>
    <w:rsid w:val="00F87B9F"/>
    <w:rsid w:val="00FA119B"/>
    <w:rsid w:val="00FA1D72"/>
    <w:rsid w:val="00FB2F6C"/>
    <w:rsid w:val="00FB4D12"/>
    <w:rsid w:val="00FB784C"/>
    <w:rsid w:val="00FD2E2A"/>
    <w:rsid w:val="00FD387B"/>
    <w:rsid w:val="00FF13F1"/>
    <w:rsid w:val="00FF452E"/>
    <w:rsid w:val="00FF6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2C390B-C590-4B1E-838E-734F3054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2C6"/>
    <w:pPr>
      <w:ind w:left="720"/>
      <w:contextualSpacing/>
    </w:pPr>
  </w:style>
  <w:style w:type="character" w:styleId="Hyperlink">
    <w:name w:val="Hyperlink"/>
    <w:basedOn w:val="DefaultParagraphFont"/>
    <w:uiPriority w:val="99"/>
    <w:unhideWhenUsed/>
    <w:rsid w:val="00802D2A"/>
    <w:rPr>
      <w:color w:val="0563C1" w:themeColor="hyperlink"/>
      <w:u w:val="single"/>
    </w:rPr>
  </w:style>
  <w:style w:type="paragraph" w:styleId="BalloonText">
    <w:name w:val="Balloon Text"/>
    <w:basedOn w:val="Normal"/>
    <w:link w:val="BalloonTextChar"/>
    <w:uiPriority w:val="99"/>
    <w:semiHidden/>
    <w:unhideWhenUsed/>
    <w:rsid w:val="009808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8CC"/>
    <w:rPr>
      <w:rFonts w:ascii="Segoe UI" w:hAnsi="Segoe UI" w:cs="Segoe UI"/>
      <w:sz w:val="18"/>
      <w:szCs w:val="18"/>
    </w:rPr>
  </w:style>
  <w:style w:type="paragraph" w:customStyle="1" w:styleId="Default">
    <w:name w:val="Default"/>
    <w:rsid w:val="008B3888"/>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3A2F1A"/>
    <w:rPr>
      <w:sz w:val="16"/>
      <w:szCs w:val="16"/>
    </w:rPr>
  </w:style>
  <w:style w:type="paragraph" w:styleId="CommentText">
    <w:name w:val="annotation text"/>
    <w:basedOn w:val="Normal"/>
    <w:link w:val="CommentTextChar"/>
    <w:uiPriority w:val="99"/>
    <w:semiHidden/>
    <w:unhideWhenUsed/>
    <w:rsid w:val="003A2F1A"/>
    <w:pPr>
      <w:spacing w:line="240" w:lineRule="auto"/>
    </w:pPr>
    <w:rPr>
      <w:sz w:val="20"/>
      <w:szCs w:val="20"/>
    </w:rPr>
  </w:style>
  <w:style w:type="character" w:customStyle="1" w:styleId="CommentTextChar">
    <w:name w:val="Comment Text Char"/>
    <w:basedOn w:val="DefaultParagraphFont"/>
    <w:link w:val="CommentText"/>
    <w:uiPriority w:val="99"/>
    <w:semiHidden/>
    <w:rsid w:val="003A2F1A"/>
    <w:rPr>
      <w:sz w:val="20"/>
      <w:szCs w:val="20"/>
    </w:rPr>
  </w:style>
  <w:style w:type="paragraph" w:styleId="CommentSubject">
    <w:name w:val="annotation subject"/>
    <w:basedOn w:val="CommentText"/>
    <w:next w:val="CommentText"/>
    <w:link w:val="CommentSubjectChar"/>
    <w:uiPriority w:val="99"/>
    <w:semiHidden/>
    <w:unhideWhenUsed/>
    <w:rsid w:val="003A2F1A"/>
    <w:rPr>
      <w:b/>
      <w:bCs/>
    </w:rPr>
  </w:style>
  <w:style w:type="character" w:customStyle="1" w:styleId="CommentSubjectChar">
    <w:name w:val="Comment Subject Char"/>
    <w:basedOn w:val="CommentTextChar"/>
    <w:link w:val="CommentSubject"/>
    <w:uiPriority w:val="99"/>
    <w:semiHidden/>
    <w:rsid w:val="003A2F1A"/>
    <w:rPr>
      <w:b/>
      <w:bCs/>
      <w:sz w:val="20"/>
      <w:szCs w:val="20"/>
    </w:rPr>
  </w:style>
  <w:style w:type="character" w:styleId="FollowedHyperlink">
    <w:name w:val="FollowedHyperlink"/>
    <w:basedOn w:val="DefaultParagraphFont"/>
    <w:uiPriority w:val="99"/>
    <w:semiHidden/>
    <w:unhideWhenUsed/>
    <w:rsid w:val="003A2F1A"/>
    <w:rPr>
      <w:color w:val="954F72" w:themeColor="followedHyperlink"/>
      <w:u w:val="single"/>
    </w:rPr>
  </w:style>
  <w:style w:type="paragraph" w:styleId="Header">
    <w:name w:val="header"/>
    <w:basedOn w:val="Normal"/>
    <w:link w:val="HeaderChar"/>
    <w:uiPriority w:val="99"/>
    <w:unhideWhenUsed/>
    <w:rsid w:val="005E47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7E8"/>
  </w:style>
  <w:style w:type="paragraph" w:styleId="Footer">
    <w:name w:val="footer"/>
    <w:basedOn w:val="Normal"/>
    <w:link w:val="FooterChar"/>
    <w:uiPriority w:val="99"/>
    <w:unhideWhenUsed/>
    <w:rsid w:val="005E47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56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ybuilding.net/reports/19-making-affordable-multifamily-housing-more-energy-efficient-a-guide-to-healthier-upgrade-materials" TargetMode="External"/><Relationship Id="rId13" Type="http://schemas.openxmlformats.org/officeDocument/2006/relationships/hyperlink" Target="https://living-future.org/declare/declare-about/red-lis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ving-future.org/declare/declare-abou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ving-future.org/lb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wellcertified.com/" TargetMode="External"/><Relationship Id="rId4" Type="http://schemas.openxmlformats.org/officeDocument/2006/relationships/settings" Target="settings.xml"/><Relationship Id="rId9" Type="http://schemas.openxmlformats.org/officeDocument/2006/relationships/hyperlink" Target="https://www.pharosproject.net/" TargetMode="External"/><Relationship Id="rId14" Type="http://schemas.openxmlformats.org/officeDocument/2006/relationships/hyperlink" Target="https://new.usgbc.org/le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F3E91-4467-426C-BC1B-35A183F95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3005</Words>
  <Characters>17131</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Health</Company>
  <LinksUpToDate>false</LinksUpToDate>
  <CharactersWithSpaces>20096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Diaz, Elmer (DOH)</dc:creator>
  <cp:keywords/>
  <dc:description/>
  <cp:lastModifiedBy>Phillips, Theresa  (DOH)</cp:lastModifiedBy>
  <cp:revision>2</cp:revision>
  <cp:lastPrinted>2018-11-16T17:26:00Z</cp:lastPrinted>
  <dcterms:created xsi:type="dcterms:W3CDTF">2018-11-28T17:12:00Z</dcterms:created>
  <dcterms:modified xsi:type="dcterms:W3CDTF">2018-11-28T17:12:00Z</dcterms:modified>
</cp:coreProperties>
</file>