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71541" w14:textId="77777777" w:rsidR="00224168" w:rsidRPr="005E10FE" w:rsidRDefault="00383C2E" w:rsidP="00832758">
      <w:pPr>
        <w:pStyle w:val="Heading1"/>
      </w:pPr>
      <w:r>
        <w:rPr>
          <w:noProof/>
        </w:rPr>
        <w:drawing>
          <wp:anchor distT="0" distB="0" distL="114300" distR="114300" simplePos="0" relativeHeight="251658240" behindDoc="0" locked="0" layoutInCell="1" allowOverlap="1" wp14:anchorId="1A3A9BB2" wp14:editId="4EACE02F">
            <wp:simplePos x="0" y="0"/>
            <wp:positionH relativeFrom="column">
              <wp:posOffset>4897755</wp:posOffset>
            </wp:positionH>
            <wp:positionV relativeFrom="paragraph">
              <wp:posOffset>-26670</wp:posOffset>
            </wp:positionV>
            <wp:extent cx="1883410" cy="831850"/>
            <wp:effectExtent l="0" t="0" r="2540" b="6350"/>
            <wp:wrapNone/>
            <wp:docPr id="1" name="Picture 1" descr="DOH_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_transparent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3410" cy="831850"/>
                    </a:xfrm>
                    <a:prstGeom prst="rect">
                      <a:avLst/>
                    </a:prstGeom>
                    <a:noFill/>
                  </pic:spPr>
                </pic:pic>
              </a:graphicData>
            </a:graphic>
            <wp14:sizeRelH relativeFrom="page">
              <wp14:pctWidth>0</wp14:pctWidth>
            </wp14:sizeRelH>
            <wp14:sizeRelV relativeFrom="page">
              <wp14:pctHeight>0</wp14:pctHeight>
            </wp14:sizeRelV>
          </wp:anchor>
        </w:drawing>
      </w:r>
      <w:r w:rsidR="00224168">
        <w:t>Summary of D</w:t>
      </w:r>
      <w:r w:rsidR="00224168" w:rsidRPr="005E10FE">
        <w:t xml:space="preserve">raft </w:t>
      </w:r>
      <w:r w:rsidR="00224168">
        <w:t>Rule Changes</w:t>
      </w:r>
      <w:r>
        <w:tab/>
      </w:r>
    </w:p>
    <w:p w14:paraId="28A734B5" w14:textId="77777777" w:rsidR="00224168" w:rsidRPr="00CB1A56" w:rsidRDefault="00224168" w:rsidP="00224168">
      <w:pPr>
        <w:rPr>
          <w:rFonts w:ascii="Arial" w:hAnsi="Arial" w:cs="Arial"/>
          <w:b/>
          <w:bCs/>
        </w:rPr>
      </w:pPr>
      <w:r w:rsidRPr="00CB1A56">
        <w:rPr>
          <w:rFonts w:ascii="Arial" w:hAnsi="Arial" w:cs="Arial"/>
          <w:b/>
          <w:bCs/>
        </w:rPr>
        <w:t>Aug</w:t>
      </w:r>
      <w:r>
        <w:rPr>
          <w:rFonts w:ascii="Arial" w:hAnsi="Arial" w:cs="Arial"/>
          <w:b/>
          <w:bCs/>
        </w:rPr>
        <w:t>ust</w:t>
      </w:r>
      <w:r w:rsidRPr="00CB1A56">
        <w:rPr>
          <w:rFonts w:ascii="Arial" w:hAnsi="Arial" w:cs="Arial"/>
          <w:b/>
          <w:bCs/>
        </w:rPr>
        <w:t xml:space="preserve"> 2019</w:t>
      </w:r>
    </w:p>
    <w:p w14:paraId="319DD248" w14:textId="77777777" w:rsidR="00224168" w:rsidRPr="00725131" w:rsidRDefault="00224168" w:rsidP="00224168">
      <w:pPr>
        <w:rPr>
          <w:rFonts w:ascii="Arial" w:hAnsi="Arial" w:cs="Arial"/>
          <w:b/>
          <w:bCs/>
          <w:sz w:val="36"/>
          <w:szCs w:val="36"/>
        </w:rPr>
      </w:pPr>
      <w:r w:rsidRPr="00725131">
        <w:rPr>
          <w:rFonts w:ascii="Arial" w:hAnsi="Arial" w:cs="Arial"/>
          <w:b/>
          <w:bCs/>
          <w:sz w:val="36"/>
          <w:szCs w:val="36"/>
        </w:rPr>
        <w:t>On-site Sewage Systems</w:t>
      </w:r>
    </w:p>
    <w:p w14:paraId="0E98D56C" w14:textId="77777777" w:rsidR="00224168" w:rsidRPr="005E10FE" w:rsidRDefault="00224168" w:rsidP="007811AA">
      <w:pPr>
        <w:pStyle w:val="Heading3"/>
        <w:pBdr>
          <w:bottom w:val="single" w:sz="24" w:space="1" w:color="auto"/>
        </w:pBdr>
        <w:jc w:val="left"/>
        <w:rPr>
          <w:rFonts w:ascii="Arial" w:hAnsi="Arial" w:cs="Arial"/>
          <w:bCs w:val="0"/>
          <w:i/>
        </w:rPr>
      </w:pPr>
      <w:r w:rsidRPr="005E10FE">
        <w:rPr>
          <w:rFonts w:ascii="Arial" w:hAnsi="Arial" w:cs="Arial"/>
          <w:bCs w:val="0"/>
          <w:i/>
        </w:rPr>
        <w:t>Chapter 246-</w:t>
      </w:r>
      <w:r>
        <w:rPr>
          <w:rFonts w:ascii="Arial" w:hAnsi="Arial" w:cs="Arial"/>
          <w:bCs w:val="0"/>
          <w:i/>
        </w:rPr>
        <w:t>272A</w:t>
      </w:r>
      <w:r w:rsidRPr="005E10FE">
        <w:rPr>
          <w:rFonts w:ascii="Arial" w:hAnsi="Arial" w:cs="Arial"/>
          <w:bCs w:val="0"/>
          <w:i/>
        </w:rPr>
        <w:t xml:space="preserve"> WAC</w:t>
      </w:r>
    </w:p>
    <w:p w14:paraId="18404BBB" w14:textId="77777777" w:rsidR="00CA1FE3" w:rsidRDefault="00CA1FE3" w:rsidP="00224168"/>
    <w:p w14:paraId="75A600F3" w14:textId="77777777" w:rsidR="00224168" w:rsidRPr="00CD014B" w:rsidRDefault="00CA1FE3" w:rsidP="00224168">
      <w:pPr>
        <w:rPr>
          <w:rFonts w:ascii="Arial" w:hAnsi="Arial" w:cs="Arial"/>
          <w:b/>
        </w:rPr>
      </w:pPr>
      <w:r w:rsidRPr="00CD014B">
        <w:rPr>
          <w:rFonts w:ascii="Arial" w:hAnsi="Arial" w:cs="Arial"/>
          <w:b/>
        </w:rPr>
        <w:t xml:space="preserve">How to Use this Document </w:t>
      </w:r>
    </w:p>
    <w:p w14:paraId="7C7F5712" w14:textId="77777777" w:rsidR="00DD3AF8" w:rsidRDefault="00F16808" w:rsidP="00AB3E12">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This worksheet contains the highlights from the current draft rule based on the </w:t>
      </w:r>
      <w:r w:rsidR="003B4955">
        <w:rPr>
          <w:rFonts w:asciiTheme="minorHAnsi" w:hAnsiTheme="minorHAnsi" w:cstheme="minorHAnsi"/>
        </w:rPr>
        <w:t>recommendations</w:t>
      </w:r>
      <w:r>
        <w:rPr>
          <w:rFonts w:asciiTheme="minorHAnsi" w:hAnsiTheme="minorHAnsi" w:cstheme="minorHAnsi"/>
        </w:rPr>
        <w:t xml:space="preserve"> made by the O</w:t>
      </w:r>
      <w:r w:rsidR="003B4955">
        <w:rPr>
          <w:rFonts w:asciiTheme="minorHAnsi" w:hAnsiTheme="minorHAnsi" w:cstheme="minorHAnsi"/>
        </w:rPr>
        <w:t xml:space="preserve">nsite </w:t>
      </w:r>
      <w:r>
        <w:rPr>
          <w:rFonts w:asciiTheme="minorHAnsi" w:hAnsiTheme="minorHAnsi" w:cstheme="minorHAnsi"/>
        </w:rPr>
        <w:t>R</w:t>
      </w:r>
      <w:r w:rsidR="003B4955">
        <w:rPr>
          <w:rFonts w:asciiTheme="minorHAnsi" w:hAnsiTheme="minorHAnsi" w:cstheme="minorHAnsi"/>
        </w:rPr>
        <w:t xml:space="preserve">ule </w:t>
      </w:r>
      <w:r>
        <w:rPr>
          <w:rFonts w:asciiTheme="minorHAnsi" w:hAnsiTheme="minorHAnsi" w:cstheme="minorHAnsi"/>
        </w:rPr>
        <w:t>R</w:t>
      </w:r>
      <w:r w:rsidR="003B4955">
        <w:rPr>
          <w:rFonts w:asciiTheme="minorHAnsi" w:hAnsiTheme="minorHAnsi" w:cstheme="minorHAnsi"/>
        </w:rPr>
        <w:t xml:space="preserve">evision </w:t>
      </w:r>
      <w:r>
        <w:rPr>
          <w:rFonts w:asciiTheme="minorHAnsi" w:hAnsiTheme="minorHAnsi" w:cstheme="minorHAnsi"/>
        </w:rPr>
        <w:t>C</w:t>
      </w:r>
      <w:r w:rsidR="003B4955">
        <w:rPr>
          <w:rFonts w:asciiTheme="minorHAnsi" w:hAnsiTheme="minorHAnsi" w:cstheme="minorHAnsi"/>
        </w:rPr>
        <w:t>ommittee</w:t>
      </w:r>
      <w:r>
        <w:rPr>
          <w:rFonts w:asciiTheme="minorHAnsi" w:hAnsiTheme="minorHAnsi" w:cstheme="minorHAnsi"/>
        </w:rPr>
        <w:t>.</w:t>
      </w:r>
      <w:r w:rsidR="000E1058">
        <w:rPr>
          <w:rFonts w:asciiTheme="minorHAnsi" w:hAnsiTheme="minorHAnsi" w:cstheme="minorHAnsi"/>
        </w:rPr>
        <w:t xml:space="preserve"> If a section is not listed, there are no proposed changes or only minor changes. </w:t>
      </w:r>
      <w:r w:rsidR="00D0729D">
        <w:rPr>
          <w:rFonts w:asciiTheme="minorHAnsi" w:hAnsiTheme="minorHAnsi" w:cstheme="minorHAnsi"/>
        </w:rPr>
        <w:t xml:space="preserve">This </w:t>
      </w:r>
      <w:r w:rsidR="00B91AE4" w:rsidRPr="00B91AE4">
        <w:rPr>
          <w:rFonts w:asciiTheme="minorHAnsi" w:hAnsiTheme="minorHAnsi" w:cstheme="minorHAnsi"/>
        </w:rPr>
        <w:t xml:space="preserve">worksheet </w:t>
      </w:r>
      <w:r w:rsidR="00D0729D">
        <w:rPr>
          <w:rFonts w:asciiTheme="minorHAnsi" w:hAnsiTheme="minorHAnsi" w:cstheme="minorHAnsi"/>
        </w:rPr>
        <w:t xml:space="preserve">can be used </w:t>
      </w:r>
      <w:r w:rsidR="00B91AE4" w:rsidRPr="00B91AE4">
        <w:rPr>
          <w:rFonts w:asciiTheme="minorHAnsi" w:hAnsiTheme="minorHAnsi" w:cstheme="minorHAnsi"/>
        </w:rPr>
        <w:t xml:space="preserve">to </w:t>
      </w:r>
      <w:r w:rsidR="00D2544B">
        <w:rPr>
          <w:rFonts w:asciiTheme="minorHAnsi" w:hAnsiTheme="minorHAnsi" w:cstheme="minorHAnsi"/>
        </w:rPr>
        <w:t xml:space="preserve">capture </w:t>
      </w:r>
      <w:r w:rsidR="00B91AE4" w:rsidRPr="00B91AE4">
        <w:rPr>
          <w:rFonts w:asciiTheme="minorHAnsi" w:hAnsiTheme="minorHAnsi" w:cstheme="minorHAnsi"/>
        </w:rPr>
        <w:t>notes</w:t>
      </w:r>
      <w:r w:rsidR="00D2544B">
        <w:rPr>
          <w:rFonts w:asciiTheme="minorHAnsi" w:hAnsiTheme="minorHAnsi" w:cstheme="minorHAnsi"/>
        </w:rPr>
        <w:t xml:space="preserve">, </w:t>
      </w:r>
      <w:r w:rsidR="00B91AE4">
        <w:rPr>
          <w:rFonts w:asciiTheme="minorHAnsi" w:hAnsiTheme="minorHAnsi" w:cstheme="minorHAnsi"/>
        </w:rPr>
        <w:t>comments</w:t>
      </w:r>
      <w:r w:rsidR="00D2544B">
        <w:rPr>
          <w:rFonts w:asciiTheme="minorHAnsi" w:hAnsiTheme="minorHAnsi" w:cstheme="minorHAnsi"/>
        </w:rPr>
        <w:t xml:space="preserve">, and questions </w:t>
      </w:r>
      <w:r>
        <w:rPr>
          <w:rFonts w:asciiTheme="minorHAnsi" w:hAnsiTheme="minorHAnsi" w:cstheme="minorHAnsi"/>
        </w:rPr>
        <w:t xml:space="preserve">that will help you in writing comments during </w:t>
      </w:r>
      <w:r w:rsidR="003B4955">
        <w:rPr>
          <w:rFonts w:asciiTheme="minorHAnsi" w:hAnsiTheme="minorHAnsi" w:cstheme="minorHAnsi"/>
        </w:rPr>
        <w:t>the</w:t>
      </w:r>
      <w:r>
        <w:rPr>
          <w:rFonts w:asciiTheme="minorHAnsi" w:hAnsiTheme="minorHAnsi" w:cstheme="minorHAnsi"/>
        </w:rPr>
        <w:t xml:space="preserve"> Info</w:t>
      </w:r>
      <w:r w:rsidR="00DF2992">
        <w:rPr>
          <w:rFonts w:asciiTheme="minorHAnsi" w:hAnsiTheme="minorHAnsi" w:cstheme="minorHAnsi"/>
        </w:rPr>
        <w:t>rmal Comment Period of the rule</w:t>
      </w:r>
      <w:r>
        <w:rPr>
          <w:rFonts w:asciiTheme="minorHAnsi" w:hAnsiTheme="minorHAnsi" w:cstheme="minorHAnsi"/>
        </w:rPr>
        <w:t>making process.</w:t>
      </w:r>
      <w:r w:rsidR="003B4955">
        <w:rPr>
          <w:rFonts w:asciiTheme="minorHAnsi" w:hAnsiTheme="minorHAnsi" w:cstheme="minorHAnsi"/>
        </w:rPr>
        <w:t xml:space="preserve"> </w:t>
      </w:r>
      <w:r w:rsidR="00D0729D">
        <w:rPr>
          <w:rFonts w:asciiTheme="minorHAnsi" w:hAnsiTheme="minorHAnsi" w:cstheme="minorHAnsi"/>
        </w:rPr>
        <w:t xml:space="preserve">You may submit your comments on this form, in an email, or in the form you prefer. </w:t>
      </w:r>
    </w:p>
    <w:p w14:paraId="3C3C43DA" w14:textId="77777777" w:rsidR="00DD3AF8" w:rsidRDefault="00DD3AF8" w:rsidP="00AB3E12">
      <w:pPr>
        <w:pStyle w:val="NormalWeb"/>
        <w:spacing w:before="0" w:beforeAutospacing="0" w:after="0" w:afterAutospacing="0"/>
        <w:rPr>
          <w:rFonts w:asciiTheme="minorHAnsi" w:hAnsiTheme="minorHAnsi" w:cstheme="minorHAnsi"/>
        </w:rPr>
      </w:pPr>
    </w:p>
    <w:p w14:paraId="6F03D4D7" w14:textId="77777777" w:rsidR="00DD3AF8" w:rsidRDefault="00DD3AF8" w:rsidP="00DD3AF8">
      <w:pPr>
        <w:rPr>
          <w:rFonts w:ascii="Arial" w:hAnsi="Arial" w:cs="Arial"/>
          <w:b/>
          <w:sz w:val="26"/>
          <w:szCs w:val="26"/>
        </w:rPr>
      </w:pPr>
      <w:r>
        <w:rPr>
          <w:rFonts w:ascii="Arial" w:hAnsi="Arial" w:cs="Arial"/>
          <w:b/>
          <w:sz w:val="26"/>
          <w:szCs w:val="26"/>
        </w:rPr>
        <w:t>How to Comment</w:t>
      </w:r>
    </w:p>
    <w:p w14:paraId="0109235C" w14:textId="77777777" w:rsidR="00DD3AF8" w:rsidRPr="00D2544B" w:rsidRDefault="00DD3AF8" w:rsidP="00D2544B">
      <w:pPr>
        <w:pStyle w:val="NormalWeb"/>
        <w:spacing w:before="0" w:beforeAutospacing="0" w:after="0" w:afterAutospacing="0"/>
        <w:rPr>
          <w:rFonts w:asciiTheme="minorHAnsi" w:hAnsiTheme="minorHAnsi" w:cstheme="minorHAnsi"/>
        </w:rPr>
      </w:pPr>
      <w:r w:rsidRPr="00DD3AF8">
        <w:rPr>
          <w:rFonts w:asciiTheme="minorHAnsi" w:hAnsiTheme="minorHAnsi" w:cstheme="minorHAnsi"/>
          <w:color w:val="000000"/>
        </w:rPr>
        <w:t xml:space="preserve">Send comments to </w:t>
      </w:r>
      <w:hyperlink r:id="rId13" w:history="1">
        <w:r w:rsidRPr="00DD3AF8">
          <w:rPr>
            <w:rStyle w:val="Hyperlink"/>
            <w:rFonts w:asciiTheme="minorHAnsi" w:hAnsiTheme="minorHAnsi" w:cstheme="minorHAnsi"/>
          </w:rPr>
          <w:t>jeremy.simmons@doh.wa.gov</w:t>
        </w:r>
      </w:hyperlink>
      <w:r w:rsidRPr="00DD3AF8">
        <w:rPr>
          <w:rFonts w:asciiTheme="minorHAnsi" w:hAnsiTheme="minorHAnsi" w:cstheme="minorHAnsi"/>
          <w:iCs/>
        </w:rPr>
        <w:t xml:space="preserve">, with </w:t>
      </w:r>
      <w:r w:rsidRPr="000E1058">
        <w:rPr>
          <w:rFonts w:asciiTheme="minorHAnsi" w:hAnsiTheme="minorHAnsi" w:cstheme="minorHAnsi"/>
          <w:b/>
          <w:iCs/>
        </w:rPr>
        <w:t>“Onsite Rule Revision”</w:t>
      </w:r>
      <w:r w:rsidRPr="00DD3AF8">
        <w:rPr>
          <w:rFonts w:asciiTheme="minorHAnsi" w:hAnsiTheme="minorHAnsi" w:cstheme="minorHAnsi"/>
          <w:iCs/>
        </w:rPr>
        <w:t xml:space="preserve"> in the subject line. </w:t>
      </w:r>
    </w:p>
    <w:p w14:paraId="569E3F96" w14:textId="77777777" w:rsidR="00DD3AF8" w:rsidRPr="00DD3AF8" w:rsidRDefault="00DD3AF8" w:rsidP="00DD3AF8">
      <w:pPr>
        <w:rPr>
          <w:rFonts w:asciiTheme="minorHAnsi" w:hAnsiTheme="minorHAnsi" w:cstheme="minorHAnsi"/>
          <w:b/>
        </w:rPr>
      </w:pPr>
      <w:r w:rsidRPr="00DD3AF8">
        <w:rPr>
          <w:rFonts w:asciiTheme="minorHAnsi" w:hAnsiTheme="minorHAnsi" w:cstheme="minorHAnsi"/>
          <w:b/>
          <w:color w:val="000000"/>
        </w:rPr>
        <w:t xml:space="preserve">All comments must be received </w:t>
      </w:r>
      <w:r w:rsidRPr="00DD3AF8">
        <w:rPr>
          <w:rFonts w:asciiTheme="minorHAnsi" w:hAnsiTheme="minorHAnsi" w:cstheme="minorHAnsi"/>
          <w:b/>
        </w:rPr>
        <w:t>by 5:00 p.m., Tuesday October 8, 2019.</w:t>
      </w:r>
    </w:p>
    <w:p w14:paraId="0FFA3C0E" w14:textId="77777777" w:rsidR="00224EF4" w:rsidRDefault="00224EF4" w:rsidP="00224EF4">
      <w:pPr>
        <w:rPr>
          <w:rFonts w:ascii="Arial" w:hAnsi="Arial" w:cs="Arial"/>
          <w:b/>
          <w:sz w:val="26"/>
          <w:szCs w:val="26"/>
        </w:rPr>
      </w:pPr>
    </w:p>
    <w:p w14:paraId="0DDEACDF" w14:textId="77777777" w:rsidR="003B4955" w:rsidRDefault="003B4955" w:rsidP="00224EF4">
      <w:pPr>
        <w:rPr>
          <w:rFonts w:ascii="Arial" w:hAnsi="Arial" w:cs="Arial"/>
          <w:b/>
          <w:sz w:val="26"/>
          <w:szCs w:val="26"/>
        </w:rPr>
      </w:pPr>
      <w:r w:rsidRPr="003B4955">
        <w:rPr>
          <w:rFonts w:asciiTheme="minorHAnsi" w:hAnsiTheme="minorHAnsi" w:cstheme="minorHAnsi"/>
        </w:rPr>
        <w:t>Please note:</w:t>
      </w:r>
      <w:r>
        <w:rPr>
          <w:rFonts w:ascii="Arial" w:hAnsi="Arial" w:cs="Arial"/>
          <w:b/>
          <w:sz w:val="26"/>
          <w:szCs w:val="26"/>
        </w:rPr>
        <w:t xml:space="preserve"> </w:t>
      </w:r>
      <w:r>
        <w:rPr>
          <w:rFonts w:asciiTheme="minorHAnsi" w:hAnsiTheme="minorHAnsi" w:cstheme="minorHAnsi"/>
        </w:rPr>
        <w:t>The comments received from the Informal Comment Period may result in changes to the draft.</w:t>
      </w:r>
    </w:p>
    <w:p w14:paraId="329A9AF0" w14:textId="77777777" w:rsidR="003B4955" w:rsidRDefault="003B4955" w:rsidP="00224EF4">
      <w:pPr>
        <w:rPr>
          <w:rFonts w:ascii="Arial" w:hAnsi="Arial" w:cs="Arial"/>
          <w:b/>
          <w:sz w:val="26"/>
          <w:szCs w:val="26"/>
        </w:rPr>
      </w:pPr>
    </w:p>
    <w:p w14:paraId="7036BE4E" w14:textId="77777777" w:rsidR="00224EF4" w:rsidRPr="00CD014B" w:rsidRDefault="00224EF4" w:rsidP="00224EF4">
      <w:pPr>
        <w:rPr>
          <w:rFonts w:ascii="Arial" w:hAnsi="Arial" w:cs="Arial"/>
          <w:b/>
        </w:rPr>
      </w:pPr>
      <w:r w:rsidRPr="00CD014B">
        <w:rPr>
          <w:rFonts w:ascii="Arial" w:hAnsi="Arial" w:cs="Arial"/>
          <w:b/>
        </w:rPr>
        <w:t>How to Find the Full Draft Rule and Other Supporting Documents</w:t>
      </w:r>
    </w:p>
    <w:p w14:paraId="7F2F9D5C" w14:textId="77777777" w:rsidR="003B4955" w:rsidRPr="003B4955" w:rsidRDefault="003B4955" w:rsidP="00224EF4">
      <w:pPr>
        <w:rPr>
          <w:rFonts w:asciiTheme="minorHAnsi" w:hAnsiTheme="minorHAnsi" w:cstheme="minorHAnsi"/>
        </w:rPr>
      </w:pPr>
      <w:r w:rsidRPr="003B4955">
        <w:rPr>
          <w:rFonts w:asciiTheme="minorHAnsi" w:hAnsiTheme="minorHAnsi" w:cstheme="minorHAnsi"/>
        </w:rPr>
        <w:t xml:space="preserve">Supporting </w:t>
      </w:r>
      <w:r>
        <w:rPr>
          <w:rFonts w:asciiTheme="minorHAnsi" w:hAnsiTheme="minorHAnsi" w:cstheme="minorHAnsi"/>
        </w:rPr>
        <w:t>documents can be found at the department’s Rule Revision Webpage:</w:t>
      </w:r>
    </w:p>
    <w:p w14:paraId="60B4C955" w14:textId="77777777" w:rsidR="00224EF4" w:rsidRDefault="007005A4" w:rsidP="00224EF4">
      <w:pPr>
        <w:pStyle w:val="NormalWeb"/>
        <w:spacing w:before="0" w:beforeAutospacing="0" w:after="0" w:afterAutospacing="0"/>
        <w:rPr>
          <w:rFonts w:asciiTheme="minorHAnsi" w:hAnsiTheme="minorHAnsi" w:cstheme="minorHAnsi"/>
        </w:rPr>
      </w:pPr>
      <w:hyperlink r:id="rId14" w:history="1">
        <w:r w:rsidR="00224EF4" w:rsidRPr="00CD3ACD">
          <w:rPr>
            <w:rStyle w:val="Hyperlink"/>
            <w:rFonts w:ascii="Arial" w:hAnsi="Arial" w:cs="Arial"/>
            <w:sz w:val="20"/>
            <w:szCs w:val="20"/>
          </w:rPr>
          <w:t>https://www.doh.wa.gov/CommunityandEnvironment/WastewaterManagement/RulesandRegulations/OnsiteRuleRevision</w:t>
        </w:r>
      </w:hyperlink>
      <w:r w:rsidR="00224EF4">
        <w:rPr>
          <w:rFonts w:ascii="Arial" w:hAnsi="Arial" w:cs="Arial"/>
          <w:sz w:val="22"/>
          <w:szCs w:val="22"/>
        </w:rPr>
        <w:t>.</w:t>
      </w:r>
    </w:p>
    <w:p w14:paraId="129CA5E9" w14:textId="77777777" w:rsidR="00AB3E12" w:rsidRDefault="00AB3E12" w:rsidP="00AB3E12">
      <w:pPr>
        <w:pStyle w:val="NormalWeb"/>
        <w:spacing w:before="0" w:beforeAutospacing="0" w:after="0" w:afterAutospacing="0"/>
      </w:pPr>
    </w:p>
    <w:p w14:paraId="79D24B43" w14:textId="589FC6D8" w:rsidR="009F4761" w:rsidRPr="00BB31A1" w:rsidRDefault="00351BC2" w:rsidP="00AB3E12">
      <w:pPr>
        <w:pStyle w:val="NormalWeb"/>
        <w:spacing w:before="0" w:beforeAutospacing="0" w:after="0" w:afterAutospacing="0"/>
        <w:rPr>
          <w:rFonts w:asciiTheme="minorHAnsi" w:hAnsiTheme="minorHAnsi"/>
        </w:rPr>
      </w:pPr>
      <w:r w:rsidRPr="00BB31A1">
        <w:rPr>
          <w:rFonts w:asciiTheme="minorHAnsi" w:hAnsiTheme="minorHAnsi"/>
        </w:rPr>
        <w:t>Commenter Information (Optional):</w:t>
      </w:r>
    </w:p>
    <w:p w14:paraId="6D71E978" w14:textId="6ED98698" w:rsidR="00351BC2" w:rsidRPr="00BB31A1" w:rsidRDefault="00351BC2" w:rsidP="00BB31A1">
      <w:pPr>
        <w:pStyle w:val="NormalWeb"/>
        <w:spacing w:before="0" w:beforeAutospacing="0" w:after="0" w:afterAutospacing="0"/>
        <w:rPr>
          <w:rFonts w:asciiTheme="minorHAnsi" w:hAnsiTheme="minorHAnsi"/>
        </w:rPr>
      </w:pPr>
      <w:r w:rsidRPr="00BB31A1">
        <w:rPr>
          <w:rFonts w:asciiTheme="minorHAnsi" w:hAnsiTheme="minorHAnsi"/>
        </w:rPr>
        <w:t>Name:</w:t>
      </w:r>
      <w:r w:rsidR="00BB31A1">
        <w:rPr>
          <w:rFonts w:asciiTheme="minorHAnsi" w:hAnsiTheme="minorHAnsi"/>
        </w:rPr>
        <w:t xml:space="preserve"> </w:t>
      </w:r>
      <w:r w:rsidR="00BB31A1">
        <w:rPr>
          <w:rFonts w:asciiTheme="minorHAnsi" w:hAnsiTheme="minorHAnsi"/>
        </w:rPr>
        <w:fldChar w:fldCharType="begin">
          <w:ffData>
            <w:name w:val="Text1"/>
            <w:enabled/>
            <w:calcOnExit w:val="0"/>
            <w:textInput/>
          </w:ffData>
        </w:fldChar>
      </w:r>
      <w:bookmarkStart w:id="0" w:name="Text1"/>
      <w:r w:rsidR="00BB31A1">
        <w:rPr>
          <w:rFonts w:asciiTheme="minorHAnsi" w:hAnsiTheme="minorHAnsi"/>
        </w:rPr>
        <w:instrText xml:space="preserve"> FORMTEXT </w:instrText>
      </w:r>
      <w:r w:rsidR="00BB31A1">
        <w:rPr>
          <w:rFonts w:asciiTheme="minorHAnsi" w:hAnsiTheme="minorHAnsi"/>
        </w:rPr>
      </w:r>
      <w:r w:rsidR="00BB31A1">
        <w:rPr>
          <w:rFonts w:asciiTheme="minorHAnsi" w:hAnsiTheme="minorHAnsi"/>
        </w:rPr>
        <w:fldChar w:fldCharType="separate"/>
      </w:r>
      <w:r w:rsidR="00BB31A1">
        <w:rPr>
          <w:rFonts w:asciiTheme="minorHAnsi" w:hAnsiTheme="minorHAnsi"/>
          <w:noProof/>
        </w:rPr>
        <w:t> </w:t>
      </w:r>
      <w:r w:rsidR="00BB31A1">
        <w:rPr>
          <w:rFonts w:asciiTheme="minorHAnsi" w:hAnsiTheme="minorHAnsi"/>
          <w:noProof/>
        </w:rPr>
        <w:t> </w:t>
      </w:r>
      <w:r w:rsidR="00BB31A1">
        <w:rPr>
          <w:rFonts w:asciiTheme="minorHAnsi" w:hAnsiTheme="minorHAnsi"/>
          <w:noProof/>
        </w:rPr>
        <w:t> </w:t>
      </w:r>
      <w:r w:rsidR="00BB31A1">
        <w:rPr>
          <w:rFonts w:asciiTheme="minorHAnsi" w:hAnsiTheme="minorHAnsi"/>
          <w:noProof/>
        </w:rPr>
        <w:t> </w:t>
      </w:r>
      <w:r w:rsidR="00BB31A1">
        <w:rPr>
          <w:rFonts w:asciiTheme="minorHAnsi" w:hAnsiTheme="minorHAnsi"/>
          <w:noProof/>
        </w:rPr>
        <w:t> </w:t>
      </w:r>
      <w:r w:rsidR="00BB31A1">
        <w:rPr>
          <w:rFonts w:asciiTheme="minorHAnsi" w:hAnsiTheme="minorHAnsi"/>
        </w:rPr>
        <w:fldChar w:fldCharType="end"/>
      </w:r>
      <w:bookmarkEnd w:id="0"/>
    </w:p>
    <w:p w14:paraId="4616A1C5" w14:textId="152EA8FB" w:rsidR="00351BC2" w:rsidRPr="00BB31A1" w:rsidRDefault="00351BC2" w:rsidP="00AB3E12">
      <w:pPr>
        <w:pStyle w:val="NormalWeb"/>
        <w:spacing w:before="0" w:beforeAutospacing="0" w:after="0" w:afterAutospacing="0"/>
        <w:rPr>
          <w:rFonts w:asciiTheme="minorHAnsi" w:hAnsiTheme="minorHAnsi"/>
        </w:rPr>
      </w:pPr>
      <w:r w:rsidRPr="00BB31A1">
        <w:rPr>
          <w:rFonts w:asciiTheme="minorHAnsi" w:hAnsiTheme="minorHAnsi"/>
        </w:rPr>
        <w:t>Phone number:</w:t>
      </w:r>
      <w:r w:rsidR="00BB31A1">
        <w:rPr>
          <w:rFonts w:asciiTheme="minorHAnsi" w:hAnsiTheme="minorHAnsi"/>
        </w:rPr>
        <w:t xml:space="preserve"> </w:t>
      </w:r>
      <w:r w:rsidR="00BB31A1">
        <w:rPr>
          <w:rFonts w:asciiTheme="minorHAnsi" w:hAnsiTheme="minorHAnsi"/>
        </w:rPr>
        <w:fldChar w:fldCharType="begin">
          <w:ffData>
            <w:name w:val="Text2"/>
            <w:enabled/>
            <w:calcOnExit w:val="0"/>
            <w:textInput/>
          </w:ffData>
        </w:fldChar>
      </w:r>
      <w:bookmarkStart w:id="1" w:name="Text2"/>
      <w:r w:rsidR="00BB31A1">
        <w:rPr>
          <w:rFonts w:asciiTheme="minorHAnsi" w:hAnsiTheme="minorHAnsi"/>
        </w:rPr>
        <w:instrText xml:space="preserve"> FORMTEXT </w:instrText>
      </w:r>
      <w:r w:rsidR="00BB31A1">
        <w:rPr>
          <w:rFonts w:asciiTheme="minorHAnsi" w:hAnsiTheme="minorHAnsi"/>
        </w:rPr>
      </w:r>
      <w:r w:rsidR="00BB31A1">
        <w:rPr>
          <w:rFonts w:asciiTheme="minorHAnsi" w:hAnsiTheme="minorHAnsi"/>
        </w:rPr>
        <w:fldChar w:fldCharType="separate"/>
      </w:r>
      <w:r w:rsidR="00BB31A1">
        <w:rPr>
          <w:rFonts w:asciiTheme="minorHAnsi" w:hAnsiTheme="minorHAnsi"/>
          <w:noProof/>
        </w:rPr>
        <w:t> </w:t>
      </w:r>
      <w:r w:rsidR="00BB31A1">
        <w:rPr>
          <w:rFonts w:asciiTheme="minorHAnsi" w:hAnsiTheme="minorHAnsi"/>
          <w:noProof/>
        </w:rPr>
        <w:t> </w:t>
      </w:r>
      <w:r w:rsidR="00BB31A1">
        <w:rPr>
          <w:rFonts w:asciiTheme="minorHAnsi" w:hAnsiTheme="minorHAnsi"/>
          <w:noProof/>
        </w:rPr>
        <w:t> </w:t>
      </w:r>
      <w:r w:rsidR="00BB31A1">
        <w:rPr>
          <w:rFonts w:asciiTheme="minorHAnsi" w:hAnsiTheme="minorHAnsi"/>
          <w:noProof/>
        </w:rPr>
        <w:t> </w:t>
      </w:r>
      <w:r w:rsidR="00BB31A1">
        <w:rPr>
          <w:rFonts w:asciiTheme="minorHAnsi" w:hAnsiTheme="minorHAnsi"/>
          <w:noProof/>
        </w:rPr>
        <w:t> </w:t>
      </w:r>
      <w:r w:rsidR="00BB31A1">
        <w:rPr>
          <w:rFonts w:asciiTheme="minorHAnsi" w:hAnsiTheme="minorHAnsi"/>
        </w:rPr>
        <w:fldChar w:fldCharType="end"/>
      </w:r>
      <w:bookmarkEnd w:id="1"/>
    </w:p>
    <w:p w14:paraId="6D48E219" w14:textId="21FE1C38" w:rsidR="00351BC2" w:rsidRPr="00BB31A1" w:rsidRDefault="00351BC2" w:rsidP="00BB31A1">
      <w:pPr>
        <w:pStyle w:val="NormalWeb"/>
        <w:spacing w:before="0" w:beforeAutospacing="0" w:after="0" w:afterAutospacing="0"/>
        <w:rPr>
          <w:rFonts w:asciiTheme="minorHAnsi" w:hAnsiTheme="minorHAnsi"/>
        </w:rPr>
      </w:pPr>
      <w:r w:rsidRPr="00BB31A1">
        <w:rPr>
          <w:rFonts w:asciiTheme="minorHAnsi" w:hAnsiTheme="minorHAnsi"/>
        </w:rPr>
        <w:t>Email:</w:t>
      </w:r>
      <w:r w:rsidR="00BB31A1">
        <w:rPr>
          <w:rFonts w:asciiTheme="minorHAnsi" w:hAnsiTheme="minorHAnsi"/>
        </w:rPr>
        <w:t xml:space="preserve"> </w:t>
      </w:r>
      <w:r w:rsidR="00BB31A1">
        <w:rPr>
          <w:rFonts w:asciiTheme="minorHAnsi" w:hAnsiTheme="minorHAnsi"/>
        </w:rPr>
        <w:fldChar w:fldCharType="begin">
          <w:ffData>
            <w:name w:val="Text3"/>
            <w:enabled/>
            <w:calcOnExit w:val="0"/>
            <w:textInput/>
          </w:ffData>
        </w:fldChar>
      </w:r>
      <w:bookmarkStart w:id="2" w:name="Text3"/>
      <w:r w:rsidR="00BB31A1">
        <w:rPr>
          <w:rFonts w:asciiTheme="minorHAnsi" w:hAnsiTheme="minorHAnsi"/>
        </w:rPr>
        <w:instrText xml:space="preserve"> FORMTEXT </w:instrText>
      </w:r>
      <w:r w:rsidR="00BB31A1">
        <w:rPr>
          <w:rFonts w:asciiTheme="minorHAnsi" w:hAnsiTheme="minorHAnsi"/>
        </w:rPr>
      </w:r>
      <w:r w:rsidR="00BB31A1">
        <w:rPr>
          <w:rFonts w:asciiTheme="minorHAnsi" w:hAnsiTheme="minorHAnsi"/>
        </w:rPr>
        <w:fldChar w:fldCharType="separate"/>
      </w:r>
      <w:r w:rsidR="00BB31A1">
        <w:rPr>
          <w:rFonts w:asciiTheme="minorHAnsi" w:hAnsiTheme="minorHAnsi"/>
          <w:noProof/>
        </w:rPr>
        <w:t> </w:t>
      </w:r>
      <w:r w:rsidR="00BB31A1">
        <w:rPr>
          <w:rFonts w:asciiTheme="minorHAnsi" w:hAnsiTheme="minorHAnsi"/>
          <w:noProof/>
        </w:rPr>
        <w:t> </w:t>
      </w:r>
      <w:r w:rsidR="00BB31A1">
        <w:rPr>
          <w:rFonts w:asciiTheme="minorHAnsi" w:hAnsiTheme="minorHAnsi"/>
          <w:noProof/>
        </w:rPr>
        <w:t> </w:t>
      </w:r>
      <w:r w:rsidR="00BB31A1">
        <w:rPr>
          <w:rFonts w:asciiTheme="minorHAnsi" w:hAnsiTheme="minorHAnsi"/>
          <w:noProof/>
        </w:rPr>
        <w:t> </w:t>
      </w:r>
      <w:r w:rsidR="00BB31A1">
        <w:rPr>
          <w:rFonts w:asciiTheme="minorHAnsi" w:hAnsiTheme="minorHAnsi"/>
          <w:noProof/>
        </w:rPr>
        <w:t> </w:t>
      </w:r>
      <w:r w:rsidR="00BB31A1">
        <w:rPr>
          <w:rFonts w:asciiTheme="minorHAnsi" w:hAnsiTheme="minorHAnsi"/>
        </w:rPr>
        <w:fldChar w:fldCharType="end"/>
      </w:r>
      <w:bookmarkEnd w:id="2"/>
    </w:p>
    <w:p w14:paraId="2541D25F" w14:textId="77777777" w:rsidR="00F844F1" w:rsidRDefault="00F844F1" w:rsidP="00AB3E12">
      <w:pPr>
        <w:rPr>
          <w:rFonts w:ascii="Arial" w:hAnsi="Arial" w:cs="Arial"/>
          <w:b/>
        </w:rPr>
      </w:pPr>
    </w:p>
    <w:p w14:paraId="4CA3FE88" w14:textId="5357B496" w:rsidR="009F4761" w:rsidRDefault="00AB3E12" w:rsidP="00AB3E12">
      <w:pPr>
        <w:rPr>
          <w:rFonts w:ascii="Arial" w:hAnsi="Arial" w:cs="Arial"/>
          <w:b/>
        </w:rPr>
      </w:pPr>
      <w:r w:rsidRPr="003B4955">
        <w:rPr>
          <w:rFonts w:ascii="Arial" w:hAnsi="Arial" w:cs="Arial"/>
          <w:b/>
        </w:rPr>
        <w:t>Summary of Draft Changes</w:t>
      </w:r>
    </w:p>
    <w:tbl>
      <w:tblPr>
        <w:tblpPr w:leftFromText="187" w:rightFromText="187" w:vertAnchor="text" w:tblpX="85" w:tblpY="1"/>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186"/>
        <w:gridCol w:w="1939"/>
        <w:gridCol w:w="7850"/>
      </w:tblGrid>
      <w:tr w:rsidR="00F844F1" w:rsidRPr="005E10FE" w14:paraId="0CBADAC7" w14:textId="77777777" w:rsidTr="009F4761">
        <w:trPr>
          <w:cantSplit/>
          <w:trHeight w:val="720"/>
          <w:tblHeader/>
        </w:trPr>
        <w:tc>
          <w:tcPr>
            <w:tcW w:w="1186" w:type="dxa"/>
            <w:shd w:val="clear" w:color="auto" w:fill="D9D9D9"/>
            <w:tcMar>
              <w:top w:w="29" w:type="dxa"/>
              <w:left w:w="115" w:type="dxa"/>
              <w:bottom w:w="29" w:type="dxa"/>
              <w:right w:w="115" w:type="dxa"/>
            </w:tcMar>
            <w:vAlign w:val="center"/>
          </w:tcPr>
          <w:p w14:paraId="7ECADB6D" w14:textId="77777777" w:rsidR="00F844F1" w:rsidRPr="003334BE" w:rsidRDefault="00F844F1" w:rsidP="009F4761">
            <w:pPr>
              <w:jc w:val="center"/>
              <w:rPr>
                <w:rFonts w:asciiTheme="minorHAnsi" w:hAnsiTheme="minorHAnsi" w:cstheme="minorHAnsi"/>
                <w:b/>
                <w:szCs w:val="22"/>
              </w:rPr>
            </w:pPr>
            <w:r w:rsidRPr="003334BE">
              <w:rPr>
                <w:rFonts w:asciiTheme="minorHAnsi" w:hAnsiTheme="minorHAnsi" w:cstheme="minorHAnsi"/>
                <w:b/>
                <w:szCs w:val="22"/>
              </w:rPr>
              <w:t>WAC</w:t>
            </w:r>
          </w:p>
          <w:p w14:paraId="4750DE95" w14:textId="77777777" w:rsidR="00F844F1" w:rsidRPr="005E10FE" w:rsidRDefault="00F844F1" w:rsidP="009F4761">
            <w:pPr>
              <w:jc w:val="center"/>
              <w:rPr>
                <w:rFonts w:ascii="Arial" w:hAnsi="Arial" w:cs="Arial"/>
                <w:b/>
                <w:szCs w:val="22"/>
              </w:rPr>
            </w:pPr>
            <w:r w:rsidRPr="003334BE">
              <w:rPr>
                <w:rFonts w:asciiTheme="minorHAnsi" w:hAnsiTheme="minorHAnsi" w:cstheme="minorHAnsi"/>
                <w:b/>
                <w:szCs w:val="22"/>
              </w:rPr>
              <w:t>Section Number</w:t>
            </w:r>
          </w:p>
        </w:tc>
        <w:tc>
          <w:tcPr>
            <w:tcW w:w="1939" w:type="dxa"/>
            <w:shd w:val="clear" w:color="auto" w:fill="D9D9D9"/>
            <w:tcMar>
              <w:top w:w="29" w:type="dxa"/>
              <w:left w:w="115" w:type="dxa"/>
              <w:bottom w:w="29" w:type="dxa"/>
              <w:right w:w="115" w:type="dxa"/>
            </w:tcMar>
            <w:vAlign w:val="center"/>
          </w:tcPr>
          <w:p w14:paraId="0477C8E2" w14:textId="77777777" w:rsidR="00F844F1" w:rsidRPr="003334BE" w:rsidRDefault="00F844F1" w:rsidP="009F4761">
            <w:pPr>
              <w:jc w:val="center"/>
              <w:rPr>
                <w:rFonts w:asciiTheme="minorHAnsi" w:hAnsiTheme="minorHAnsi" w:cstheme="minorHAnsi"/>
                <w:b/>
                <w:szCs w:val="22"/>
              </w:rPr>
            </w:pPr>
            <w:r w:rsidRPr="003334BE">
              <w:rPr>
                <w:rFonts w:asciiTheme="minorHAnsi" w:hAnsiTheme="minorHAnsi" w:cstheme="minorHAnsi"/>
                <w:b/>
                <w:szCs w:val="22"/>
              </w:rPr>
              <w:t>Section Title</w:t>
            </w:r>
          </w:p>
        </w:tc>
        <w:tc>
          <w:tcPr>
            <w:tcW w:w="7850" w:type="dxa"/>
            <w:shd w:val="clear" w:color="auto" w:fill="D9D9D9"/>
            <w:tcMar>
              <w:top w:w="29" w:type="dxa"/>
              <w:left w:w="115" w:type="dxa"/>
              <w:bottom w:w="29" w:type="dxa"/>
              <w:right w:w="115" w:type="dxa"/>
            </w:tcMar>
            <w:vAlign w:val="center"/>
          </w:tcPr>
          <w:p w14:paraId="026235E9" w14:textId="77777777" w:rsidR="00F844F1" w:rsidRPr="003334BE" w:rsidRDefault="00F844F1" w:rsidP="009F4761">
            <w:pPr>
              <w:jc w:val="center"/>
              <w:rPr>
                <w:rFonts w:asciiTheme="minorHAnsi" w:hAnsiTheme="minorHAnsi" w:cstheme="minorHAnsi"/>
                <w:b/>
                <w:szCs w:val="22"/>
              </w:rPr>
            </w:pPr>
            <w:r w:rsidRPr="003334BE">
              <w:rPr>
                <w:rFonts w:asciiTheme="minorHAnsi" w:hAnsiTheme="minorHAnsi" w:cstheme="minorHAnsi"/>
                <w:b/>
                <w:szCs w:val="22"/>
              </w:rPr>
              <w:t>Draft Changes</w:t>
            </w:r>
          </w:p>
        </w:tc>
      </w:tr>
      <w:tr w:rsidR="00F844F1" w:rsidRPr="005E10FE" w14:paraId="232DA702" w14:textId="77777777" w:rsidTr="009F4761">
        <w:trPr>
          <w:cantSplit/>
          <w:trHeight w:val="1904"/>
        </w:trPr>
        <w:tc>
          <w:tcPr>
            <w:tcW w:w="1186" w:type="dxa"/>
            <w:tcMar>
              <w:top w:w="29" w:type="dxa"/>
              <w:left w:w="115" w:type="dxa"/>
              <w:bottom w:w="29" w:type="dxa"/>
              <w:right w:w="115" w:type="dxa"/>
            </w:tcMar>
          </w:tcPr>
          <w:p w14:paraId="7767C16F" w14:textId="77777777" w:rsidR="00F844F1" w:rsidRPr="00484858" w:rsidRDefault="00F844F1" w:rsidP="009F4761">
            <w:pPr>
              <w:jc w:val="center"/>
              <w:rPr>
                <w:rFonts w:asciiTheme="minorHAnsi" w:hAnsiTheme="minorHAnsi" w:cstheme="minorHAnsi"/>
                <w:b/>
                <w:sz w:val="22"/>
                <w:szCs w:val="22"/>
              </w:rPr>
            </w:pPr>
            <w:r w:rsidRPr="00484858">
              <w:rPr>
                <w:rFonts w:asciiTheme="minorHAnsi" w:hAnsiTheme="minorHAnsi" w:cstheme="minorHAnsi"/>
                <w:b/>
                <w:sz w:val="22"/>
                <w:szCs w:val="22"/>
              </w:rPr>
              <w:t>-0010</w:t>
            </w:r>
          </w:p>
        </w:tc>
        <w:tc>
          <w:tcPr>
            <w:tcW w:w="1939" w:type="dxa"/>
            <w:tcMar>
              <w:top w:w="29" w:type="dxa"/>
              <w:left w:w="115" w:type="dxa"/>
              <w:bottom w:w="29" w:type="dxa"/>
              <w:right w:w="115" w:type="dxa"/>
            </w:tcMar>
          </w:tcPr>
          <w:p w14:paraId="6274B88C" w14:textId="77777777" w:rsidR="00F844F1" w:rsidRPr="00484858" w:rsidRDefault="00F844F1" w:rsidP="009F4761">
            <w:pPr>
              <w:rPr>
                <w:rFonts w:asciiTheme="minorHAnsi" w:hAnsiTheme="minorHAnsi" w:cstheme="minorHAnsi"/>
                <w:b/>
                <w:sz w:val="22"/>
                <w:szCs w:val="22"/>
              </w:rPr>
            </w:pPr>
            <w:r w:rsidRPr="00484858">
              <w:rPr>
                <w:rFonts w:asciiTheme="minorHAnsi" w:hAnsiTheme="minorHAnsi" w:cstheme="minorHAnsi"/>
                <w:b/>
                <w:sz w:val="22"/>
                <w:szCs w:val="22"/>
              </w:rPr>
              <w:t>Definitions</w:t>
            </w:r>
          </w:p>
        </w:tc>
        <w:tc>
          <w:tcPr>
            <w:tcW w:w="7850" w:type="dxa"/>
            <w:tcMar>
              <w:top w:w="29" w:type="dxa"/>
              <w:left w:w="115" w:type="dxa"/>
              <w:bottom w:w="29" w:type="dxa"/>
              <w:right w:w="115" w:type="dxa"/>
            </w:tcMar>
          </w:tcPr>
          <w:p w14:paraId="32D8BFE2" w14:textId="77777777" w:rsidR="00F844F1" w:rsidRPr="003334BE" w:rsidRDefault="00F844F1" w:rsidP="009F4761">
            <w:pPr>
              <w:pStyle w:val="ListParagraph"/>
              <w:numPr>
                <w:ilvl w:val="0"/>
                <w:numId w:val="3"/>
              </w:numPr>
              <w:spacing w:after="60"/>
              <w:ind w:left="252" w:hanging="252"/>
              <w:rPr>
                <w:rFonts w:asciiTheme="minorHAnsi" w:hAnsiTheme="minorHAnsi" w:cstheme="minorHAnsi"/>
              </w:rPr>
            </w:pPr>
            <w:r>
              <w:rPr>
                <w:rFonts w:asciiTheme="minorHAnsi" w:hAnsiTheme="minorHAnsi" w:cstheme="minorHAnsi"/>
              </w:rPr>
              <w:t xml:space="preserve">Changed several </w:t>
            </w:r>
            <w:r w:rsidRPr="003334BE">
              <w:rPr>
                <w:rFonts w:asciiTheme="minorHAnsi" w:hAnsiTheme="minorHAnsi" w:cstheme="minorHAnsi"/>
              </w:rPr>
              <w:t>definitions for clarity</w:t>
            </w:r>
            <w:r>
              <w:rPr>
                <w:rFonts w:asciiTheme="minorHAnsi" w:hAnsiTheme="minorHAnsi" w:cstheme="minorHAnsi"/>
              </w:rPr>
              <w:t xml:space="preserve"> and consistency throughout rule</w:t>
            </w:r>
            <w:r w:rsidRPr="003334BE">
              <w:rPr>
                <w:rFonts w:asciiTheme="minorHAnsi" w:hAnsiTheme="minorHAnsi" w:cstheme="minorHAnsi"/>
              </w:rPr>
              <w:t>.</w:t>
            </w:r>
          </w:p>
          <w:p w14:paraId="4045FF98" w14:textId="77777777" w:rsidR="00F844F1" w:rsidRDefault="00F844F1" w:rsidP="009F4761">
            <w:pPr>
              <w:pStyle w:val="ListParagraph"/>
              <w:numPr>
                <w:ilvl w:val="0"/>
                <w:numId w:val="3"/>
              </w:numPr>
              <w:spacing w:after="60"/>
              <w:ind w:left="252" w:hanging="252"/>
              <w:rPr>
                <w:rFonts w:asciiTheme="minorHAnsi" w:hAnsiTheme="minorHAnsi" w:cstheme="minorHAnsi"/>
              </w:rPr>
            </w:pPr>
            <w:r w:rsidRPr="003334BE">
              <w:rPr>
                <w:rFonts w:asciiTheme="minorHAnsi" w:hAnsiTheme="minorHAnsi" w:cstheme="minorHAnsi"/>
              </w:rPr>
              <w:t xml:space="preserve">Added new definitions to address issues with application of </w:t>
            </w:r>
            <w:r>
              <w:rPr>
                <w:rFonts w:asciiTheme="minorHAnsi" w:hAnsiTheme="minorHAnsi" w:cstheme="minorHAnsi"/>
              </w:rPr>
              <w:t xml:space="preserve">current </w:t>
            </w:r>
            <w:r w:rsidRPr="003334BE">
              <w:rPr>
                <w:rFonts w:asciiTheme="minorHAnsi" w:hAnsiTheme="minorHAnsi" w:cstheme="minorHAnsi"/>
              </w:rPr>
              <w:t xml:space="preserve">rule </w:t>
            </w:r>
            <w:r>
              <w:rPr>
                <w:rFonts w:asciiTheme="minorHAnsi" w:hAnsiTheme="minorHAnsi" w:cstheme="minorHAnsi"/>
              </w:rPr>
              <w:t>verbiage</w:t>
            </w:r>
            <w:r w:rsidRPr="003334BE">
              <w:rPr>
                <w:rFonts w:asciiTheme="minorHAnsi" w:hAnsiTheme="minorHAnsi" w:cstheme="minorHAnsi"/>
              </w:rPr>
              <w:t>.</w:t>
            </w:r>
          </w:p>
          <w:p w14:paraId="586B306D" w14:textId="77777777" w:rsidR="00F844F1" w:rsidRPr="00F7203D" w:rsidRDefault="00F844F1" w:rsidP="009F4761">
            <w:pPr>
              <w:pStyle w:val="ListParagraph"/>
              <w:numPr>
                <w:ilvl w:val="0"/>
                <w:numId w:val="3"/>
              </w:numPr>
              <w:ind w:left="259" w:hanging="259"/>
              <w:rPr>
                <w:rFonts w:asciiTheme="minorHAnsi" w:hAnsiTheme="minorHAnsi" w:cstheme="minorHAnsi"/>
              </w:rPr>
            </w:pPr>
            <w:r w:rsidRPr="003334BE">
              <w:rPr>
                <w:rFonts w:asciiTheme="minorHAnsi" w:hAnsiTheme="minorHAnsi" w:cstheme="minorHAnsi"/>
              </w:rPr>
              <w:t xml:space="preserve">Added new definitions to address issues with application of </w:t>
            </w:r>
            <w:r>
              <w:rPr>
                <w:rFonts w:asciiTheme="minorHAnsi" w:hAnsiTheme="minorHAnsi" w:cstheme="minorHAnsi"/>
              </w:rPr>
              <w:t xml:space="preserve">draft </w:t>
            </w:r>
            <w:r w:rsidRPr="003334BE">
              <w:rPr>
                <w:rFonts w:asciiTheme="minorHAnsi" w:hAnsiTheme="minorHAnsi" w:cstheme="minorHAnsi"/>
              </w:rPr>
              <w:t xml:space="preserve">rule </w:t>
            </w:r>
            <w:r>
              <w:rPr>
                <w:rFonts w:asciiTheme="minorHAnsi" w:hAnsiTheme="minorHAnsi" w:cstheme="minorHAnsi"/>
              </w:rPr>
              <w:t>verbiage</w:t>
            </w:r>
            <w:r w:rsidRPr="003334BE">
              <w:rPr>
                <w:rFonts w:asciiTheme="minorHAnsi" w:hAnsiTheme="minorHAnsi" w:cstheme="minorHAnsi"/>
              </w:rPr>
              <w:t>.</w:t>
            </w:r>
          </w:p>
        </w:tc>
      </w:tr>
      <w:tr w:rsidR="004D5E78" w:rsidRPr="005E10FE" w14:paraId="0F19755C" w14:textId="77777777" w:rsidTr="001139E6">
        <w:trPr>
          <w:cantSplit/>
          <w:trHeight w:val="1353"/>
        </w:trPr>
        <w:tc>
          <w:tcPr>
            <w:tcW w:w="10975" w:type="dxa"/>
            <w:gridSpan w:val="3"/>
            <w:tcMar>
              <w:top w:w="29" w:type="dxa"/>
              <w:left w:w="115" w:type="dxa"/>
              <w:bottom w:w="29" w:type="dxa"/>
              <w:right w:w="115" w:type="dxa"/>
            </w:tcMar>
          </w:tcPr>
          <w:p w14:paraId="6D16763A" w14:textId="46E6E946" w:rsidR="004D5E78" w:rsidRPr="001139E6" w:rsidRDefault="004D5E78" w:rsidP="009F4761">
            <w:pPr>
              <w:rPr>
                <w:rFonts w:asciiTheme="minorHAnsi" w:hAnsiTheme="minorHAnsi"/>
                <w:sz w:val="22"/>
                <w:szCs w:val="22"/>
              </w:rPr>
            </w:pPr>
            <w:r w:rsidRPr="001139E6">
              <w:rPr>
                <w:rFonts w:asciiTheme="minorHAnsi" w:hAnsiTheme="minorHAnsi"/>
                <w:sz w:val="22"/>
                <w:szCs w:val="22"/>
              </w:rPr>
              <w:t>Section -0010 comments</w:t>
            </w:r>
            <w:r w:rsidR="001139E6">
              <w:rPr>
                <w:rFonts w:asciiTheme="minorHAnsi" w:hAnsiTheme="minorHAnsi"/>
                <w:sz w:val="22"/>
                <w:szCs w:val="22"/>
              </w:rPr>
              <w:t xml:space="preserve">: </w:t>
            </w:r>
            <w:r w:rsidR="001139E6" w:rsidRPr="001139E6">
              <w:rPr>
                <w:rFonts w:asciiTheme="minorHAnsi" w:hAnsiTheme="minorHAnsi"/>
                <w:sz w:val="22"/>
                <w:szCs w:val="22"/>
              </w:rPr>
              <w:fldChar w:fldCharType="begin">
                <w:ffData>
                  <w:name w:val="Text3"/>
                  <w:enabled/>
                  <w:calcOnExit w:val="0"/>
                  <w:textInput/>
                </w:ffData>
              </w:fldChar>
            </w:r>
            <w:r w:rsidR="001139E6" w:rsidRPr="001139E6">
              <w:rPr>
                <w:rFonts w:asciiTheme="minorHAnsi" w:hAnsiTheme="minorHAnsi"/>
                <w:sz w:val="22"/>
                <w:szCs w:val="22"/>
              </w:rPr>
              <w:instrText xml:space="preserve"> FORMTEXT </w:instrText>
            </w:r>
            <w:r w:rsidR="001139E6" w:rsidRPr="001139E6">
              <w:rPr>
                <w:rFonts w:asciiTheme="minorHAnsi" w:hAnsiTheme="minorHAnsi"/>
                <w:sz w:val="22"/>
                <w:szCs w:val="22"/>
              </w:rPr>
            </w:r>
            <w:r w:rsidR="001139E6" w:rsidRPr="001139E6">
              <w:rPr>
                <w:rFonts w:asciiTheme="minorHAnsi" w:hAnsiTheme="minorHAnsi"/>
                <w:sz w:val="22"/>
                <w:szCs w:val="22"/>
              </w:rPr>
              <w:fldChar w:fldCharType="separate"/>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sz w:val="22"/>
                <w:szCs w:val="22"/>
              </w:rPr>
              <w:fldChar w:fldCharType="end"/>
            </w:r>
          </w:p>
          <w:p w14:paraId="351C05DB" w14:textId="77777777" w:rsidR="004D5E78" w:rsidRDefault="004D5E78" w:rsidP="009F4761">
            <w:pPr>
              <w:pStyle w:val="ListParagraph"/>
              <w:spacing w:after="60"/>
              <w:ind w:left="252"/>
              <w:rPr>
                <w:rFonts w:asciiTheme="minorHAnsi" w:hAnsiTheme="minorHAnsi" w:cstheme="minorHAnsi"/>
              </w:rPr>
            </w:pPr>
          </w:p>
        </w:tc>
      </w:tr>
    </w:tbl>
    <w:p w14:paraId="78E3AA94" w14:textId="761E9A36" w:rsidR="00F844F1" w:rsidRDefault="00F844F1" w:rsidP="00F844F1">
      <w:pPr>
        <w:rPr>
          <w:rFonts w:asciiTheme="minorHAnsi" w:hAnsiTheme="minorHAnsi" w:cstheme="minorHAnsi"/>
          <w:sz w:val="22"/>
          <w:szCs w:val="22"/>
        </w:rPr>
      </w:pPr>
    </w:p>
    <w:tbl>
      <w:tblPr>
        <w:tblW w:w="109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04"/>
        <w:gridCol w:w="1954"/>
        <w:gridCol w:w="7706"/>
      </w:tblGrid>
      <w:tr w:rsidR="009F4761" w:rsidRPr="005E10FE" w14:paraId="0B1DCB2B" w14:textId="77777777" w:rsidTr="007005A4">
        <w:trPr>
          <w:cantSplit/>
          <w:trHeight w:val="1014"/>
        </w:trPr>
        <w:tc>
          <w:tcPr>
            <w:tcW w:w="1304" w:type="dxa"/>
            <w:tcMar>
              <w:top w:w="29" w:type="dxa"/>
              <w:left w:w="115" w:type="dxa"/>
              <w:bottom w:w="29" w:type="dxa"/>
              <w:right w:w="115" w:type="dxa"/>
            </w:tcMar>
          </w:tcPr>
          <w:p w14:paraId="4C385A2F" w14:textId="77777777" w:rsidR="009F4761" w:rsidRPr="00484858" w:rsidRDefault="009F4761" w:rsidP="007005A4">
            <w:pPr>
              <w:jc w:val="center"/>
              <w:rPr>
                <w:rFonts w:asciiTheme="minorHAnsi" w:hAnsiTheme="minorHAnsi" w:cstheme="minorHAnsi"/>
                <w:b/>
                <w:sz w:val="22"/>
                <w:szCs w:val="22"/>
              </w:rPr>
            </w:pPr>
            <w:r w:rsidRPr="00484858">
              <w:rPr>
                <w:rFonts w:asciiTheme="minorHAnsi" w:hAnsiTheme="minorHAnsi" w:cstheme="minorHAnsi"/>
                <w:b/>
                <w:sz w:val="22"/>
                <w:szCs w:val="22"/>
              </w:rPr>
              <w:t>-0013</w:t>
            </w:r>
          </w:p>
        </w:tc>
        <w:tc>
          <w:tcPr>
            <w:tcW w:w="1954" w:type="dxa"/>
            <w:tcMar>
              <w:top w:w="29" w:type="dxa"/>
              <w:left w:w="115" w:type="dxa"/>
              <w:bottom w:w="29" w:type="dxa"/>
              <w:right w:w="115" w:type="dxa"/>
            </w:tcMar>
          </w:tcPr>
          <w:p w14:paraId="28E8A1A1" w14:textId="77777777" w:rsidR="009F4761" w:rsidRPr="00484858" w:rsidRDefault="009F4761" w:rsidP="007005A4">
            <w:pPr>
              <w:rPr>
                <w:rFonts w:asciiTheme="minorHAnsi" w:hAnsiTheme="minorHAnsi" w:cstheme="minorHAnsi"/>
                <w:b/>
                <w:sz w:val="22"/>
                <w:szCs w:val="22"/>
              </w:rPr>
            </w:pPr>
            <w:r w:rsidRPr="00484858">
              <w:rPr>
                <w:rFonts w:asciiTheme="minorHAnsi" w:hAnsiTheme="minorHAnsi" w:cstheme="minorHAnsi"/>
                <w:b/>
                <w:sz w:val="22"/>
                <w:szCs w:val="22"/>
              </w:rPr>
              <w:t>Local Regulation</w:t>
            </w:r>
          </w:p>
        </w:tc>
        <w:tc>
          <w:tcPr>
            <w:tcW w:w="7705" w:type="dxa"/>
            <w:tcMar>
              <w:top w:w="29" w:type="dxa"/>
              <w:left w:w="115" w:type="dxa"/>
              <w:bottom w:w="29" w:type="dxa"/>
              <w:right w:w="115" w:type="dxa"/>
            </w:tcMar>
          </w:tcPr>
          <w:p w14:paraId="7F8D6E2F" w14:textId="77777777" w:rsidR="009F4761" w:rsidRPr="003334BE" w:rsidRDefault="009F476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Created n</w:t>
            </w:r>
            <w:r w:rsidRPr="00CD014B">
              <w:rPr>
                <w:rFonts w:asciiTheme="minorHAnsi" w:hAnsiTheme="minorHAnsi" w:cstheme="minorHAnsi"/>
              </w:rPr>
              <w:t>ew section number</w:t>
            </w:r>
            <w:r>
              <w:rPr>
                <w:rFonts w:asciiTheme="minorHAnsi" w:hAnsiTheme="minorHAnsi" w:cstheme="minorHAnsi"/>
              </w:rPr>
              <w:t>. Local Regulation now has its own section, separated from Local Management Plans.</w:t>
            </w:r>
            <w:r w:rsidRPr="003334BE">
              <w:rPr>
                <w:rFonts w:asciiTheme="minorHAnsi" w:hAnsiTheme="minorHAnsi" w:cstheme="minorHAnsi"/>
              </w:rPr>
              <w:t xml:space="preserve"> </w:t>
            </w:r>
          </w:p>
          <w:p w14:paraId="6FC8F2F6" w14:textId="77777777" w:rsidR="009F4761" w:rsidRPr="00484858" w:rsidRDefault="009F476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No verbiage changes.</w:t>
            </w:r>
          </w:p>
        </w:tc>
      </w:tr>
      <w:tr w:rsidR="009F4761" w:rsidRPr="005E10FE" w14:paraId="3397A514" w14:textId="77777777" w:rsidTr="007005A4">
        <w:trPr>
          <w:cantSplit/>
          <w:trHeight w:val="1194"/>
        </w:trPr>
        <w:tc>
          <w:tcPr>
            <w:tcW w:w="10964" w:type="dxa"/>
            <w:gridSpan w:val="3"/>
            <w:tcMar>
              <w:top w:w="29" w:type="dxa"/>
              <w:left w:w="115" w:type="dxa"/>
              <w:bottom w:w="29" w:type="dxa"/>
              <w:right w:w="115" w:type="dxa"/>
            </w:tcMar>
          </w:tcPr>
          <w:p w14:paraId="1107F795" w14:textId="63247363" w:rsidR="009F4761" w:rsidRPr="001139E6" w:rsidRDefault="009F4761" w:rsidP="007005A4">
            <w:pPr>
              <w:rPr>
                <w:rFonts w:asciiTheme="minorHAnsi" w:hAnsiTheme="minorHAnsi"/>
                <w:sz w:val="22"/>
                <w:szCs w:val="22"/>
              </w:rPr>
            </w:pPr>
            <w:r w:rsidRPr="001139E6">
              <w:rPr>
                <w:rFonts w:asciiTheme="minorHAnsi" w:hAnsiTheme="minorHAnsi"/>
                <w:sz w:val="22"/>
                <w:szCs w:val="22"/>
              </w:rPr>
              <w:t>Section -0013 comments</w:t>
            </w:r>
            <w:r w:rsidR="001139E6" w:rsidRPr="001139E6">
              <w:rPr>
                <w:rFonts w:asciiTheme="minorHAnsi" w:hAnsiTheme="minorHAnsi"/>
                <w:sz w:val="22"/>
                <w:szCs w:val="22"/>
              </w:rPr>
              <w:t xml:space="preserve">: </w:t>
            </w:r>
            <w:r w:rsidR="001139E6" w:rsidRPr="001139E6">
              <w:rPr>
                <w:rFonts w:asciiTheme="minorHAnsi" w:hAnsiTheme="minorHAnsi"/>
                <w:sz w:val="22"/>
                <w:szCs w:val="22"/>
              </w:rPr>
              <w:fldChar w:fldCharType="begin">
                <w:ffData>
                  <w:name w:val="Text3"/>
                  <w:enabled/>
                  <w:calcOnExit w:val="0"/>
                  <w:textInput/>
                </w:ffData>
              </w:fldChar>
            </w:r>
            <w:r w:rsidR="001139E6" w:rsidRPr="001139E6">
              <w:rPr>
                <w:rFonts w:asciiTheme="minorHAnsi" w:hAnsiTheme="minorHAnsi"/>
                <w:sz w:val="22"/>
                <w:szCs w:val="22"/>
              </w:rPr>
              <w:instrText xml:space="preserve"> FORMTEXT </w:instrText>
            </w:r>
            <w:r w:rsidR="001139E6" w:rsidRPr="001139E6">
              <w:rPr>
                <w:rFonts w:asciiTheme="minorHAnsi" w:hAnsiTheme="minorHAnsi"/>
                <w:sz w:val="22"/>
                <w:szCs w:val="22"/>
              </w:rPr>
            </w:r>
            <w:r w:rsidR="001139E6" w:rsidRPr="001139E6">
              <w:rPr>
                <w:rFonts w:asciiTheme="minorHAnsi" w:hAnsiTheme="minorHAnsi"/>
                <w:sz w:val="22"/>
                <w:szCs w:val="22"/>
              </w:rPr>
              <w:fldChar w:fldCharType="separate"/>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sz w:val="22"/>
                <w:szCs w:val="22"/>
              </w:rPr>
              <w:fldChar w:fldCharType="end"/>
            </w:r>
          </w:p>
          <w:p w14:paraId="79B1C320" w14:textId="77777777" w:rsidR="009F4761" w:rsidRDefault="009F4761" w:rsidP="007005A4">
            <w:pPr>
              <w:pStyle w:val="ListParagraph"/>
              <w:spacing w:after="60"/>
              <w:ind w:left="276"/>
              <w:rPr>
                <w:rFonts w:asciiTheme="minorHAnsi" w:hAnsiTheme="minorHAnsi" w:cstheme="minorHAnsi"/>
              </w:rPr>
            </w:pPr>
          </w:p>
        </w:tc>
      </w:tr>
    </w:tbl>
    <w:p w14:paraId="0F0EF777" w14:textId="77777777" w:rsidR="009F4761" w:rsidRDefault="009F4761" w:rsidP="00F844F1">
      <w:pPr>
        <w:rPr>
          <w:rFonts w:asciiTheme="minorHAnsi" w:hAnsiTheme="minorHAnsi" w:cstheme="minorHAnsi"/>
          <w:sz w:val="22"/>
          <w:szCs w:val="22"/>
        </w:rPr>
      </w:pPr>
    </w:p>
    <w:p w14:paraId="5113F4C3" w14:textId="0F412A01" w:rsidR="002F0153" w:rsidRDefault="002F0153" w:rsidP="00F844F1">
      <w:pPr>
        <w:rPr>
          <w:rFonts w:asciiTheme="minorHAnsi" w:hAnsiTheme="minorHAnsi" w:cstheme="minorHAnsi"/>
          <w:sz w:val="22"/>
          <w:szCs w:val="22"/>
        </w:r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624250E5" w14:textId="77777777" w:rsidTr="004D5E78">
        <w:trPr>
          <w:cantSplit/>
        </w:trPr>
        <w:tc>
          <w:tcPr>
            <w:tcW w:w="1285" w:type="dxa"/>
            <w:tcMar>
              <w:top w:w="29" w:type="dxa"/>
              <w:left w:w="115" w:type="dxa"/>
              <w:bottom w:w="29" w:type="dxa"/>
              <w:right w:w="115" w:type="dxa"/>
            </w:tcMar>
          </w:tcPr>
          <w:p w14:paraId="158F0F61" w14:textId="77777777" w:rsidR="00F844F1" w:rsidRPr="00484858" w:rsidRDefault="00F844F1" w:rsidP="007005A4">
            <w:pPr>
              <w:jc w:val="center"/>
              <w:rPr>
                <w:rFonts w:asciiTheme="minorHAnsi" w:hAnsiTheme="minorHAnsi" w:cstheme="minorHAnsi"/>
                <w:b/>
                <w:sz w:val="22"/>
                <w:szCs w:val="22"/>
                <w:highlight w:val="red"/>
              </w:rPr>
            </w:pPr>
            <w:r>
              <w:rPr>
                <w:rFonts w:asciiTheme="minorHAnsi" w:hAnsiTheme="minorHAnsi" w:cstheme="minorHAnsi"/>
                <w:b/>
                <w:sz w:val="22"/>
                <w:szCs w:val="22"/>
              </w:rPr>
              <w:t>-</w:t>
            </w:r>
            <w:r w:rsidRPr="00484858">
              <w:rPr>
                <w:rFonts w:asciiTheme="minorHAnsi" w:hAnsiTheme="minorHAnsi" w:cstheme="minorHAnsi"/>
                <w:b/>
                <w:sz w:val="22"/>
                <w:szCs w:val="22"/>
              </w:rPr>
              <w:t>0015</w:t>
            </w:r>
          </w:p>
        </w:tc>
        <w:tc>
          <w:tcPr>
            <w:tcW w:w="1925" w:type="dxa"/>
            <w:tcMar>
              <w:top w:w="29" w:type="dxa"/>
              <w:left w:w="115" w:type="dxa"/>
              <w:bottom w:w="29" w:type="dxa"/>
              <w:right w:w="115" w:type="dxa"/>
            </w:tcMar>
          </w:tcPr>
          <w:p w14:paraId="2C4DC4FF" w14:textId="77777777" w:rsidR="00F844F1" w:rsidRPr="00484858" w:rsidRDefault="00F844F1" w:rsidP="007005A4">
            <w:pPr>
              <w:rPr>
                <w:rFonts w:asciiTheme="minorHAnsi" w:hAnsiTheme="minorHAnsi" w:cstheme="minorHAnsi"/>
                <w:b/>
                <w:sz w:val="22"/>
                <w:szCs w:val="22"/>
                <w:highlight w:val="red"/>
              </w:rPr>
            </w:pPr>
            <w:r w:rsidRPr="00484858">
              <w:rPr>
                <w:rFonts w:asciiTheme="minorHAnsi" w:hAnsiTheme="minorHAnsi" w:cstheme="minorHAnsi"/>
                <w:b/>
                <w:sz w:val="22"/>
                <w:szCs w:val="22"/>
              </w:rPr>
              <w:t>Local Management Plans</w:t>
            </w:r>
          </w:p>
        </w:tc>
        <w:tc>
          <w:tcPr>
            <w:tcW w:w="7590" w:type="dxa"/>
            <w:tcMar>
              <w:top w:w="29" w:type="dxa"/>
              <w:left w:w="115" w:type="dxa"/>
              <w:bottom w:w="29" w:type="dxa"/>
              <w:right w:w="115" w:type="dxa"/>
            </w:tcMar>
          </w:tcPr>
          <w:p w14:paraId="3E8B2C6D" w14:textId="77777777" w:rsidR="00F844F1" w:rsidRPr="00CD014B" w:rsidRDefault="00F844F1" w:rsidP="007005A4">
            <w:pPr>
              <w:pStyle w:val="ListParagraph"/>
              <w:numPr>
                <w:ilvl w:val="0"/>
                <w:numId w:val="20"/>
              </w:numPr>
              <w:spacing w:after="60"/>
              <w:ind w:left="335"/>
              <w:rPr>
                <w:rFonts w:asciiTheme="minorHAnsi" w:hAnsiTheme="minorHAnsi" w:cstheme="minorHAnsi"/>
              </w:rPr>
            </w:pPr>
            <w:r>
              <w:rPr>
                <w:rFonts w:asciiTheme="minorHAnsi" w:hAnsiTheme="minorHAnsi" w:cstheme="minorHAnsi"/>
              </w:rPr>
              <w:t xml:space="preserve">Added </w:t>
            </w:r>
            <w:r w:rsidRPr="00CD014B">
              <w:rPr>
                <w:rFonts w:asciiTheme="minorHAnsi" w:hAnsiTheme="minorHAnsi" w:cstheme="minorHAnsi"/>
              </w:rPr>
              <w:t>specific requirements for all L</w:t>
            </w:r>
            <w:r w:rsidR="00DB4C49">
              <w:rPr>
                <w:rFonts w:asciiTheme="minorHAnsi" w:hAnsiTheme="minorHAnsi" w:cstheme="minorHAnsi"/>
              </w:rPr>
              <w:t xml:space="preserve">ocal </w:t>
            </w:r>
            <w:r w:rsidRPr="00CD014B">
              <w:rPr>
                <w:rFonts w:asciiTheme="minorHAnsi" w:hAnsiTheme="minorHAnsi" w:cstheme="minorHAnsi"/>
              </w:rPr>
              <w:t>H</w:t>
            </w:r>
            <w:r w:rsidR="00DB4C49">
              <w:rPr>
                <w:rFonts w:asciiTheme="minorHAnsi" w:hAnsiTheme="minorHAnsi" w:cstheme="minorHAnsi"/>
              </w:rPr>
              <w:t xml:space="preserve">ealth </w:t>
            </w:r>
            <w:r w:rsidRPr="00CD014B">
              <w:rPr>
                <w:rFonts w:asciiTheme="minorHAnsi" w:hAnsiTheme="minorHAnsi" w:cstheme="minorHAnsi"/>
              </w:rPr>
              <w:t>J</w:t>
            </w:r>
            <w:r w:rsidR="00DB4C49">
              <w:rPr>
                <w:rFonts w:asciiTheme="minorHAnsi" w:hAnsiTheme="minorHAnsi" w:cstheme="minorHAnsi"/>
              </w:rPr>
              <w:t>urisdiction</w:t>
            </w:r>
            <w:r w:rsidRPr="00CD014B">
              <w:rPr>
                <w:rFonts w:asciiTheme="minorHAnsi" w:hAnsiTheme="minorHAnsi" w:cstheme="minorHAnsi"/>
              </w:rPr>
              <w:t>s</w:t>
            </w:r>
            <w:r w:rsidR="00DB4C49">
              <w:rPr>
                <w:rFonts w:asciiTheme="minorHAnsi" w:hAnsiTheme="minorHAnsi" w:cstheme="minorHAnsi"/>
              </w:rPr>
              <w:t xml:space="preserve"> (LHJs)</w:t>
            </w:r>
            <w:r>
              <w:rPr>
                <w:rFonts w:asciiTheme="minorHAnsi" w:hAnsiTheme="minorHAnsi" w:cstheme="minorHAnsi"/>
              </w:rPr>
              <w:t xml:space="preserve"> in the development of their Local Management Plans (LMPs)</w:t>
            </w:r>
            <w:r w:rsidRPr="00CD014B">
              <w:rPr>
                <w:rFonts w:asciiTheme="minorHAnsi" w:hAnsiTheme="minorHAnsi" w:cstheme="minorHAnsi"/>
              </w:rPr>
              <w:t>.</w:t>
            </w:r>
          </w:p>
          <w:p w14:paraId="7C341781" w14:textId="77777777" w:rsidR="00F844F1" w:rsidRPr="00CD014B" w:rsidRDefault="00F844F1" w:rsidP="007005A4">
            <w:pPr>
              <w:pStyle w:val="ListParagraph"/>
              <w:numPr>
                <w:ilvl w:val="0"/>
                <w:numId w:val="20"/>
              </w:numPr>
              <w:spacing w:after="60"/>
              <w:ind w:left="335"/>
              <w:rPr>
                <w:rFonts w:asciiTheme="minorHAnsi" w:hAnsiTheme="minorHAnsi" w:cstheme="minorHAnsi"/>
              </w:rPr>
            </w:pPr>
            <w:r>
              <w:rPr>
                <w:rFonts w:asciiTheme="minorHAnsi" w:hAnsiTheme="minorHAnsi" w:cstheme="minorHAnsi"/>
              </w:rPr>
              <w:t xml:space="preserve">Added requirement for </w:t>
            </w:r>
            <w:r w:rsidR="00C879BA">
              <w:rPr>
                <w:rFonts w:asciiTheme="minorHAnsi" w:hAnsiTheme="minorHAnsi" w:cstheme="minorHAnsi"/>
              </w:rPr>
              <w:t xml:space="preserve">LHJs to </w:t>
            </w:r>
            <w:r>
              <w:rPr>
                <w:rFonts w:asciiTheme="minorHAnsi" w:hAnsiTheme="minorHAnsi" w:cstheme="minorHAnsi"/>
              </w:rPr>
              <w:t>revisit</w:t>
            </w:r>
            <w:r w:rsidRPr="00CD014B">
              <w:rPr>
                <w:rFonts w:asciiTheme="minorHAnsi" w:hAnsiTheme="minorHAnsi" w:cstheme="minorHAnsi"/>
              </w:rPr>
              <w:t xml:space="preserve"> existing plans</w:t>
            </w:r>
            <w:r>
              <w:rPr>
                <w:rFonts w:asciiTheme="minorHAnsi" w:hAnsiTheme="minorHAnsi" w:cstheme="minorHAnsi"/>
              </w:rPr>
              <w:t xml:space="preserve"> every five years.</w:t>
            </w:r>
          </w:p>
          <w:p w14:paraId="75769BC2" w14:textId="77777777" w:rsidR="00F844F1" w:rsidRPr="00CD014B" w:rsidRDefault="00F844F1" w:rsidP="007005A4">
            <w:pPr>
              <w:pStyle w:val="ListParagraph"/>
              <w:numPr>
                <w:ilvl w:val="0"/>
                <w:numId w:val="20"/>
              </w:numPr>
              <w:spacing w:after="60"/>
              <w:ind w:left="335"/>
              <w:rPr>
                <w:rFonts w:asciiTheme="minorHAnsi" w:hAnsiTheme="minorHAnsi" w:cstheme="minorHAnsi"/>
              </w:rPr>
            </w:pPr>
            <w:r>
              <w:rPr>
                <w:rFonts w:asciiTheme="minorHAnsi" w:hAnsiTheme="minorHAnsi" w:cstheme="minorHAnsi"/>
              </w:rPr>
              <w:t>Added requirement for department</w:t>
            </w:r>
            <w:r w:rsidRPr="00CD014B">
              <w:rPr>
                <w:rFonts w:asciiTheme="minorHAnsi" w:hAnsiTheme="minorHAnsi" w:cstheme="minorHAnsi"/>
              </w:rPr>
              <w:t xml:space="preserve"> to pr</w:t>
            </w:r>
            <w:r>
              <w:rPr>
                <w:rFonts w:asciiTheme="minorHAnsi" w:hAnsiTheme="minorHAnsi" w:cstheme="minorHAnsi"/>
              </w:rPr>
              <w:t xml:space="preserve">ovide written guidance and to </w:t>
            </w:r>
            <w:r w:rsidRPr="00CD014B">
              <w:rPr>
                <w:rFonts w:asciiTheme="minorHAnsi" w:hAnsiTheme="minorHAnsi" w:cstheme="minorHAnsi"/>
              </w:rPr>
              <w:t>provide technical support to LHJs for development.</w:t>
            </w:r>
          </w:p>
        </w:tc>
      </w:tr>
      <w:tr w:rsidR="004D5E78" w:rsidRPr="005E10FE" w14:paraId="732ADD11" w14:textId="77777777" w:rsidTr="001139E6">
        <w:trPr>
          <w:cantSplit/>
          <w:trHeight w:val="1266"/>
        </w:trPr>
        <w:tc>
          <w:tcPr>
            <w:tcW w:w="10800" w:type="dxa"/>
            <w:gridSpan w:val="3"/>
            <w:tcMar>
              <w:top w:w="29" w:type="dxa"/>
              <w:left w:w="115" w:type="dxa"/>
              <w:bottom w:w="29" w:type="dxa"/>
              <w:right w:w="115" w:type="dxa"/>
            </w:tcMar>
          </w:tcPr>
          <w:p w14:paraId="0A31ECE7" w14:textId="204BD0E5" w:rsidR="004D5E78" w:rsidRPr="001139E6" w:rsidRDefault="004D5E78" w:rsidP="007005A4">
            <w:pPr>
              <w:rPr>
                <w:rFonts w:asciiTheme="minorHAnsi" w:hAnsiTheme="minorHAnsi"/>
                <w:sz w:val="22"/>
                <w:szCs w:val="22"/>
              </w:rPr>
            </w:pPr>
            <w:r w:rsidRPr="001139E6">
              <w:rPr>
                <w:rFonts w:asciiTheme="minorHAnsi" w:hAnsiTheme="minorHAnsi"/>
                <w:sz w:val="22"/>
                <w:szCs w:val="22"/>
              </w:rPr>
              <w:t>Section -0015 comments</w:t>
            </w:r>
            <w:r w:rsidR="001139E6" w:rsidRPr="001139E6">
              <w:rPr>
                <w:rFonts w:asciiTheme="minorHAnsi" w:hAnsiTheme="minorHAnsi"/>
                <w:sz w:val="22"/>
                <w:szCs w:val="22"/>
              </w:rPr>
              <w:t xml:space="preserve">: </w:t>
            </w:r>
            <w:r w:rsidR="001139E6" w:rsidRPr="001139E6">
              <w:rPr>
                <w:rFonts w:asciiTheme="minorHAnsi" w:hAnsiTheme="minorHAnsi"/>
                <w:sz w:val="22"/>
                <w:szCs w:val="22"/>
              </w:rPr>
              <w:fldChar w:fldCharType="begin">
                <w:ffData>
                  <w:name w:val="Text3"/>
                  <w:enabled/>
                  <w:calcOnExit w:val="0"/>
                  <w:textInput/>
                </w:ffData>
              </w:fldChar>
            </w:r>
            <w:r w:rsidR="001139E6" w:rsidRPr="001139E6">
              <w:rPr>
                <w:rFonts w:asciiTheme="minorHAnsi" w:hAnsiTheme="minorHAnsi"/>
                <w:sz w:val="22"/>
                <w:szCs w:val="22"/>
              </w:rPr>
              <w:instrText xml:space="preserve"> FORMTEXT </w:instrText>
            </w:r>
            <w:r w:rsidR="001139E6" w:rsidRPr="001139E6">
              <w:rPr>
                <w:rFonts w:asciiTheme="minorHAnsi" w:hAnsiTheme="minorHAnsi"/>
                <w:sz w:val="22"/>
                <w:szCs w:val="22"/>
              </w:rPr>
            </w:r>
            <w:r w:rsidR="001139E6" w:rsidRPr="001139E6">
              <w:rPr>
                <w:rFonts w:asciiTheme="minorHAnsi" w:hAnsiTheme="minorHAnsi"/>
                <w:sz w:val="22"/>
                <w:szCs w:val="22"/>
              </w:rPr>
              <w:fldChar w:fldCharType="separate"/>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sz w:val="22"/>
                <w:szCs w:val="22"/>
              </w:rPr>
              <w:fldChar w:fldCharType="end"/>
            </w:r>
          </w:p>
          <w:p w14:paraId="385A16D6" w14:textId="77777777" w:rsidR="004D5E78" w:rsidRDefault="004D5E78" w:rsidP="007005A4">
            <w:pPr>
              <w:pStyle w:val="ListParagraph"/>
              <w:spacing w:after="60"/>
              <w:ind w:left="276"/>
              <w:rPr>
                <w:rFonts w:asciiTheme="minorHAnsi" w:hAnsiTheme="minorHAnsi" w:cstheme="minorHAnsi"/>
              </w:rPr>
            </w:pPr>
          </w:p>
        </w:tc>
      </w:tr>
    </w:tbl>
    <w:p w14:paraId="53B35078" w14:textId="2E6996BE" w:rsidR="00F844F1" w:rsidRDefault="00F844F1" w:rsidP="004D5E78"/>
    <w:p w14:paraId="53F6776A"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64D3704D" w14:textId="77777777" w:rsidTr="004D5E78">
        <w:trPr>
          <w:cantSplit/>
        </w:trPr>
        <w:tc>
          <w:tcPr>
            <w:tcW w:w="1285" w:type="dxa"/>
            <w:tcBorders>
              <w:top w:val="single" w:sz="4" w:space="0" w:color="auto"/>
              <w:bottom w:val="single" w:sz="4" w:space="0" w:color="auto"/>
            </w:tcBorders>
            <w:tcMar>
              <w:top w:w="29" w:type="dxa"/>
              <w:left w:w="115" w:type="dxa"/>
              <w:bottom w:w="29" w:type="dxa"/>
              <w:right w:w="115" w:type="dxa"/>
            </w:tcMar>
          </w:tcPr>
          <w:p w14:paraId="3150128C" w14:textId="77777777" w:rsidR="00F844F1" w:rsidRPr="00E96E84" w:rsidRDefault="00F844F1" w:rsidP="007005A4">
            <w:pPr>
              <w:jc w:val="center"/>
              <w:rPr>
                <w:rFonts w:asciiTheme="minorHAnsi" w:hAnsiTheme="minorHAnsi" w:cstheme="minorHAnsi"/>
                <w:b/>
                <w:sz w:val="22"/>
                <w:szCs w:val="22"/>
              </w:rPr>
            </w:pPr>
            <w:r w:rsidRPr="00E96E84">
              <w:rPr>
                <w:rFonts w:asciiTheme="minorHAnsi" w:hAnsiTheme="minorHAnsi" w:cstheme="minorHAnsi"/>
                <w:b/>
                <w:sz w:val="22"/>
                <w:szCs w:val="22"/>
              </w:rPr>
              <w:t>-0025</w:t>
            </w:r>
          </w:p>
        </w:tc>
        <w:tc>
          <w:tcPr>
            <w:tcW w:w="1925" w:type="dxa"/>
            <w:tcBorders>
              <w:top w:val="single" w:sz="4" w:space="0" w:color="000000"/>
              <w:bottom w:val="single" w:sz="4" w:space="0" w:color="000000"/>
            </w:tcBorders>
            <w:tcMar>
              <w:top w:w="29" w:type="dxa"/>
              <w:left w:w="115" w:type="dxa"/>
              <w:bottom w:w="29" w:type="dxa"/>
              <w:right w:w="115" w:type="dxa"/>
            </w:tcMar>
          </w:tcPr>
          <w:p w14:paraId="67E4540E" w14:textId="77777777" w:rsidR="00F844F1" w:rsidRPr="00E96E84" w:rsidRDefault="00F844F1" w:rsidP="007005A4">
            <w:pPr>
              <w:rPr>
                <w:rFonts w:ascii="Calibri" w:hAnsi="Calibri" w:cs="Calibri"/>
                <w:b/>
                <w:sz w:val="22"/>
                <w:szCs w:val="22"/>
                <w:highlight w:val="red"/>
              </w:rPr>
            </w:pPr>
            <w:r w:rsidRPr="00E96E84">
              <w:rPr>
                <w:rFonts w:ascii="Calibri" w:hAnsi="Calibri" w:cs="Calibri"/>
                <w:b/>
                <w:sz w:val="22"/>
                <w:szCs w:val="22"/>
              </w:rPr>
              <w:t>Connection to public sewer system</w:t>
            </w:r>
          </w:p>
        </w:tc>
        <w:tc>
          <w:tcPr>
            <w:tcW w:w="7590" w:type="dxa"/>
            <w:tcMar>
              <w:top w:w="29" w:type="dxa"/>
              <w:left w:w="115" w:type="dxa"/>
              <w:bottom w:w="29" w:type="dxa"/>
              <w:right w:w="115" w:type="dxa"/>
            </w:tcMar>
          </w:tcPr>
          <w:p w14:paraId="3D799D10" w14:textId="77777777" w:rsidR="00F844F1" w:rsidRDefault="00F844F1" w:rsidP="007005A4">
            <w:pPr>
              <w:pStyle w:val="ListParagraph"/>
              <w:numPr>
                <w:ilvl w:val="0"/>
                <w:numId w:val="19"/>
              </w:numPr>
              <w:spacing w:after="60"/>
              <w:ind w:left="335"/>
              <w:rPr>
                <w:rFonts w:asciiTheme="minorHAnsi" w:hAnsiTheme="minorHAnsi" w:cstheme="minorHAnsi"/>
              </w:rPr>
            </w:pPr>
            <w:r>
              <w:rPr>
                <w:rFonts w:asciiTheme="minorHAnsi" w:hAnsiTheme="minorHAnsi" w:cstheme="minorHAnsi"/>
              </w:rPr>
              <w:t>Clarified</w:t>
            </w:r>
            <w:r w:rsidRPr="005C36AE">
              <w:rPr>
                <w:rFonts w:asciiTheme="minorHAnsi" w:hAnsiTheme="minorHAnsi" w:cstheme="minorHAnsi"/>
              </w:rPr>
              <w:t xml:space="preserve"> where to measure 200’ from</w:t>
            </w:r>
            <w:r>
              <w:rPr>
                <w:rFonts w:asciiTheme="minorHAnsi" w:hAnsiTheme="minorHAnsi" w:cstheme="minorHAnsi"/>
              </w:rPr>
              <w:t xml:space="preserve"> to determine if connection to sewer is required.</w:t>
            </w:r>
          </w:p>
          <w:p w14:paraId="7D8B51F0" w14:textId="77777777" w:rsidR="00F844F1" w:rsidRPr="005C36AE" w:rsidRDefault="00F844F1" w:rsidP="007005A4">
            <w:pPr>
              <w:pStyle w:val="ListParagraph"/>
              <w:numPr>
                <w:ilvl w:val="0"/>
                <w:numId w:val="19"/>
              </w:numPr>
              <w:spacing w:after="60"/>
              <w:ind w:left="335"/>
              <w:rPr>
                <w:rFonts w:asciiTheme="minorHAnsi" w:hAnsiTheme="minorHAnsi" w:cstheme="minorHAnsi"/>
              </w:rPr>
            </w:pPr>
            <w:r>
              <w:rPr>
                <w:rFonts w:asciiTheme="minorHAnsi" w:hAnsiTheme="minorHAnsi" w:cstheme="minorHAnsi"/>
              </w:rPr>
              <w:t>A</w:t>
            </w:r>
            <w:r w:rsidRPr="005C36AE">
              <w:rPr>
                <w:rFonts w:asciiTheme="minorHAnsi" w:hAnsiTheme="minorHAnsi" w:cstheme="minorHAnsi"/>
              </w:rPr>
              <w:t xml:space="preserve">dded </w:t>
            </w:r>
            <w:r>
              <w:rPr>
                <w:rFonts w:asciiTheme="minorHAnsi" w:hAnsiTheme="minorHAnsi" w:cstheme="minorHAnsi"/>
              </w:rPr>
              <w:t>new term, “B</w:t>
            </w:r>
            <w:r w:rsidRPr="00CD014B">
              <w:rPr>
                <w:rFonts w:asciiTheme="minorHAnsi" w:hAnsiTheme="minorHAnsi" w:cstheme="minorHAnsi"/>
              </w:rPr>
              <w:t xml:space="preserve">uilding </w:t>
            </w:r>
            <w:r>
              <w:rPr>
                <w:rFonts w:asciiTheme="minorHAnsi" w:hAnsiTheme="minorHAnsi" w:cstheme="minorHAnsi"/>
              </w:rPr>
              <w:t>D</w:t>
            </w:r>
            <w:r w:rsidRPr="00CD014B">
              <w:rPr>
                <w:rFonts w:asciiTheme="minorHAnsi" w:hAnsiTheme="minorHAnsi" w:cstheme="minorHAnsi"/>
              </w:rPr>
              <w:t>rain</w:t>
            </w:r>
            <w:r>
              <w:rPr>
                <w:rFonts w:asciiTheme="minorHAnsi" w:hAnsiTheme="minorHAnsi" w:cstheme="minorHAnsi"/>
              </w:rPr>
              <w:t>.”</w:t>
            </w:r>
          </w:p>
        </w:tc>
      </w:tr>
      <w:tr w:rsidR="004D5E78" w:rsidRPr="005E10FE" w14:paraId="6473C358" w14:textId="77777777" w:rsidTr="007005A4">
        <w:trPr>
          <w:cantSplit/>
          <w:trHeight w:val="1329"/>
        </w:trPr>
        <w:tc>
          <w:tcPr>
            <w:tcW w:w="10800" w:type="dxa"/>
            <w:gridSpan w:val="3"/>
            <w:tcBorders>
              <w:top w:val="single" w:sz="4" w:space="0" w:color="auto"/>
            </w:tcBorders>
            <w:tcMar>
              <w:top w:w="29" w:type="dxa"/>
              <w:left w:w="115" w:type="dxa"/>
              <w:bottom w:w="29" w:type="dxa"/>
              <w:right w:w="115" w:type="dxa"/>
            </w:tcMar>
          </w:tcPr>
          <w:p w14:paraId="4E0EFF86" w14:textId="3E91FF57" w:rsidR="004D5E78" w:rsidRPr="001139E6" w:rsidRDefault="004D5E78" w:rsidP="004D5E78">
            <w:pPr>
              <w:rPr>
                <w:rFonts w:asciiTheme="minorHAnsi" w:hAnsiTheme="minorHAnsi"/>
                <w:sz w:val="22"/>
                <w:szCs w:val="22"/>
              </w:rPr>
            </w:pPr>
            <w:r w:rsidRPr="001139E6">
              <w:rPr>
                <w:rFonts w:asciiTheme="minorHAnsi" w:hAnsiTheme="minorHAnsi"/>
                <w:sz w:val="22"/>
                <w:szCs w:val="22"/>
              </w:rPr>
              <w:t>Section -0025 comments</w:t>
            </w:r>
            <w:r w:rsidR="001139E6">
              <w:rPr>
                <w:rFonts w:asciiTheme="minorHAnsi" w:hAnsiTheme="minorHAnsi"/>
                <w:sz w:val="22"/>
                <w:szCs w:val="22"/>
              </w:rPr>
              <w:t xml:space="preserve">: </w:t>
            </w:r>
            <w:r w:rsidR="001139E6" w:rsidRPr="001139E6">
              <w:rPr>
                <w:rFonts w:asciiTheme="minorHAnsi" w:hAnsiTheme="minorHAnsi"/>
                <w:sz w:val="22"/>
                <w:szCs w:val="22"/>
              </w:rPr>
              <w:fldChar w:fldCharType="begin">
                <w:ffData>
                  <w:name w:val="Text3"/>
                  <w:enabled/>
                  <w:calcOnExit w:val="0"/>
                  <w:textInput/>
                </w:ffData>
              </w:fldChar>
            </w:r>
            <w:r w:rsidR="001139E6" w:rsidRPr="001139E6">
              <w:rPr>
                <w:rFonts w:asciiTheme="minorHAnsi" w:hAnsiTheme="minorHAnsi"/>
                <w:sz w:val="22"/>
                <w:szCs w:val="22"/>
              </w:rPr>
              <w:instrText xml:space="preserve"> FORMTEXT </w:instrText>
            </w:r>
            <w:r w:rsidR="001139E6" w:rsidRPr="001139E6">
              <w:rPr>
                <w:rFonts w:asciiTheme="minorHAnsi" w:hAnsiTheme="minorHAnsi"/>
                <w:sz w:val="22"/>
                <w:szCs w:val="22"/>
              </w:rPr>
            </w:r>
            <w:r w:rsidR="001139E6" w:rsidRPr="001139E6">
              <w:rPr>
                <w:rFonts w:asciiTheme="minorHAnsi" w:hAnsiTheme="minorHAnsi"/>
                <w:sz w:val="22"/>
                <w:szCs w:val="22"/>
              </w:rPr>
              <w:fldChar w:fldCharType="separate"/>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sz w:val="22"/>
                <w:szCs w:val="22"/>
              </w:rPr>
              <w:fldChar w:fldCharType="end"/>
            </w:r>
          </w:p>
          <w:p w14:paraId="2176C517" w14:textId="7CBB609E" w:rsidR="004D5E78" w:rsidRDefault="004D5E78" w:rsidP="004D5E78">
            <w:pPr>
              <w:pStyle w:val="ListParagraph"/>
              <w:spacing w:after="60"/>
              <w:ind w:left="335"/>
              <w:rPr>
                <w:rFonts w:asciiTheme="minorHAnsi" w:hAnsiTheme="minorHAnsi" w:cstheme="minorHAnsi"/>
              </w:rPr>
            </w:pPr>
          </w:p>
        </w:tc>
      </w:tr>
    </w:tbl>
    <w:p w14:paraId="6949B7BE" w14:textId="77777777" w:rsidR="00F844F1" w:rsidRDefault="00F844F1" w:rsidP="00F844F1"/>
    <w:p w14:paraId="414BE46A"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179E44DB" w14:textId="77777777" w:rsidTr="00FF0113">
        <w:trPr>
          <w:cantSplit/>
        </w:trPr>
        <w:tc>
          <w:tcPr>
            <w:tcW w:w="1285" w:type="dxa"/>
            <w:tcMar>
              <w:top w:w="29" w:type="dxa"/>
              <w:left w:w="115" w:type="dxa"/>
              <w:bottom w:w="29" w:type="dxa"/>
              <w:right w:w="115" w:type="dxa"/>
            </w:tcMar>
          </w:tcPr>
          <w:p w14:paraId="17869273" w14:textId="77777777" w:rsidR="00F844F1" w:rsidRPr="003B4955" w:rsidRDefault="00F844F1" w:rsidP="007005A4">
            <w:pPr>
              <w:jc w:val="center"/>
              <w:rPr>
                <w:rFonts w:asciiTheme="minorHAnsi" w:hAnsiTheme="minorHAnsi" w:cstheme="minorHAnsi"/>
                <w:b/>
                <w:sz w:val="22"/>
                <w:szCs w:val="22"/>
              </w:rPr>
            </w:pPr>
            <w:r w:rsidRPr="00226D8B">
              <w:rPr>
                <w:rFonts w:asciiTheme="minorHAnsi" w:hAnsiTheme="minorHAnsi" w:cstheme="minorHAnsi"/>
                <w:b/>
                <w:sz w:val="22"/>
                <w:szCs w:val="22"/>
              </w:rPr>
              <w:t>-0100</w:t>
            </w:r>
          </w:p>
        </w:tc>
        <w:tc>
          <w:tcPr>
            <w:tcW w:w="1925" w:type="dxa"/>
            <w:tcBorders>
              <w:top w:val="single" w:sz="4" w:space="0" w:color="000000"/>
              <w:bottom w:val="single" w:sz="4" w:space="0" w:color="000000"/>
            </w:tcBorders>
            <w:tcMar>
              <w:top w:w="29" w:type="dxa"/>
              <w:left w:w="115" w:type="dxa"/>
              <w:bottom w:w="29" w:type="dxa"/>
              <w:right w:w="115" w:type="dxa"/>
            </w:tcMar>
          </w:tcPr>
          <w:p w14:paraId="20ACF463" w14:textId="77777777" w:rsidR="00F844F1" w:rsidRPr="00852949" w:rsidRDefault="00F844F1" w:rsidP="007005A4">
            <w:pPr>
              <w:rPr>
                <w:rFonts w:asciiTheme="minorHAnsi" w:hAnsiTheme="minorHAnsi" w:cstheme="minorHAnsi"/>
                <w:b/>
                <w:sz w:val="22"/>
                <w:szCs w:val="22"/>
                <w:highlight w:val="yellow"/>
              </w:rPr>
            </w:pPr>
            <w:r w:rsidRPr="00226D8B">
              <w:rPr>
                <w:rFonts w:asciiTheme="minorHAnsi" w:hAnsiTheme="minorHAnsi" w:cstheme="minorHAnsi"/>
                <w:b/>
                <w:sz w:val="22"/>
                <w:szCs w:val="22"/>
              </w:rPr>
              <w:t>Sewage Technologies</w:t>
            </w:r>
          </w:p>
        </w:tc>
        <w:tc>
          <w:tcPr>
            <w:tcW w:w="7590" w:type="dxa"/>
            <w:tcMar>
              <w:top w:w="29" w:type="dxa"/>
              <w:left w:w="115" w:type="dxa"/>
              <w:bottom w:w="29" w:type="dxa"/>
              <w:right w:w="115" w:type="dxa"/>
            </w:tcMar>
            <w:vAlign w:val="center"/>
          </w:tcPr>
          <w:p w14:paraId="26282CB1" w14:textId="77777777" w:rsidR="00F844F1" w:rsidRDefault="00F844F1" w:rsidP="007005A4">
            <w:pPr>
              <w:pStyle w:val="ListParagraph"/>
              <w:numPr>
                <w:ilvl w:val="0"/>
                <w:numId w:val="19"/>
              </w:numPr>
              <w:spacing w:after="60"/>
              <w:ind w:left="335"/>
              <w:rPr>
                <w:rFonts w:asciiTheme="minorHAnsi" w:hAnsiTheme="minorHAnsi" w:cstheme="minorHAnsi"/>
              </w:rPr>
            </w:pPr>
            <w:r>
              <w:rPr>
                <w:rFonts w:asciiTheme="minorHAnsi" w:hAnsiTheme="minorHAnsi" w:cstheme="minorHAnsi"/>
              </w:rPr>
              <w:t>C</w:t>
            </w:r>
            <w:r w:rsidRPr="003B4955">
              <w:rPr>
                <w:rFonts w:asciiTheme="minorHAnsi" w:hAnsiTheme="minorHAnsi" w:cstheme="minorHAnsi"/>
              </w:rPr>
              <w:t>hange</w:t>
            </w:r>
            <w:r>
              <w:rPr>
                <w:rFonts w:asciiTheme="minorHAnsi" w:hAnsiTheme="minorHAnsi" w:cstheme="minorHAnsi"/>
              </w:rPr>
              <w:t>d</w:t>
            </w:r>
            <w:r w:rsidRPr="003B4955">
              <w:rPr>
                <w:rFonts w:asciiTheme="minorHAnsi" w:hAnsiTheme="minorHAnsi" w:cstheme="minorHAnsi"/>
              </w:rPr>
              <w:t xml:space="preserve"> R</w:t>
            </w:r>
            <w:r>
              <w:rPr>
                <w:rFonts w:asciiTheme="minorHAnsi" w:hAnsiTheme="minorHAnsi" w:cstheme="minorHAnsi"/>
              </w:rPr>
              <w:t xml:space="preserve">ecommended </w:t>
            </w:r>
            <w:r w:rsidRPr="003B4955">
              <w:rPr>
                <w:rFonts w:asciiTheme="minorHAnsi" w:hAnsiTheme="minorHAnsi" w:cstheme="minorHAnsi"/>
              </w:rPr>
              <w:t>S</w:t>
            </w:r>
            <w:r>
              <w:rPr>
                <w:rFonts w:asciiTheme="minorHAnsi" w:hAnsiTheme="minorHAnsi" w:cstheme="minorHAnsi"/>
              </w:rPr>
              <w:t xml:space="preserve">tandards </w:t>
            </w:r>
            <w:r w:rsidRPr="003B4955">
              <w:rPr>
                <w:rFonts w:asciiTheme="minorHAnsi" w:hAnsiTheme="minorHAnsi" w:cstheme="minorHAnsi"/>
              </w:rPr>
              <w:t>&amp;</w:t>
            </w:r>
            <w:r>
              <w:rPr>
                <w:rFonts w:asciiTheme="minorHAnsi" w:hAnsiTheme="minorHAnsi" w:cstheme="minorHAnsi"/>
              </w:rPr>
              <w:t xml:space="preserve"> </w:t>
            </w:r>
            <w:r w:rsidRPr="003B4955">
              <w:rPr>
                <w:rFonts w:asciiTheme="minorHAnsi" w:hAnsiTheme="minorHAnsi" w:cstheme="minorHAnsi"/>
              </w:rPr>
              <w:t>G</w:t>
            </w:r>
            <w:r>
              <w:rPr>
                <w:rFonts w:asciiTheme="minorHAnsi" w:hAnsiTheme="minorHAnsi" w:cstheme="minorHAnsi"/>
              </w:rPr>
              <w:t>uidance (RS&amp;G)</w:t>
            </w:r>
            <w:r w:rsidRPr="003B4955">
              <w:rPr>
                <w:rFonts w:asciiTheme="minorHAnsi" w:hAnsiTheme="minorHAnsi" w:cstheme="minorHAnsi"/>
              </w:rPr>
              <w:t xml:space="preserve"> to D</w:t>
            </w:r>
            <w:r>
              <w:rPr>
                <w:rFonts w:asciiTheme="minorHAnsi" w:hAnsiTheme="minorHAnsi" w:cstheme="minorHAnsi"/>
              </w:rPr>
              <w:t xml:space="preserve">epartmental </w:t>
            </w:r>
            <w:r w:rsidRPr="003B4955">
              <w:rPr>
                <w:rFonts w:asciiTheme="minorHAnsi" w:hAnsiTheme="minorHAnsi" w:cstheme="minorHAnsi"/>
              </w:rPr>
              <w:t>S</w:t>
            </w:r>
            <w:r>
              <w:rPr>
                <w:rFonts w:asciiTheme="minorHAnsi" w:hAnsiTheme="minorHAnsi" w:cstheme="minorHAnsi"/>
              </w:rPr>
              <w:t xml:space="preserve">tandards </w:t>
            </w:r>
            <w:r w:rsidRPr="003B4955">
              <w:rPr>
                <w:rFonts w:asciiTheme="minorHAnsi" w:hAnsiTheme="minorHAnsi" w:cstheme="minorHAnsi"/>
              </w:rPr>
              <w:t>&amp;</w:t>
            </w:r>
            <w:r>
              <w:rPr>
                <w:rFonts w:asciiTheme="minorHAnsi" w:hAnsiTheme="minorHAnsi" w:cstheme="minorHAnsi"/>
              </w:rPr>
              <w:t xml:space="preserve"> </w:t>
            </w:r>
            <w:r w:rsidRPr="003B4955">
              <w:rPr>
                <w:rFonts w:asciiTheme="minorHAnsi" w:hAnsiTheme="minorHAnsi" w:cstheme="minorHAnsi"/>
              </w:rPr>
              <w:t>G</w:t>
            </w:r>
            <w:r>
              <w:rPr>
                <w:rFonts w:asciiTheme="minorHAnsi" w:hAnsiTheme="minorHAnsi" w:cstheme="minorHAnsi"/>
              </w:rPr>
              <w:t>uidance</w:t>
            </w:r>
            <w:r w:rsidRPr="003B4955">
              <w:rPr>
                <w:rFonts w:asciiTheme="minorHAnsi" w:hAnsiTheme="minorHAnsi" w:cstheme="minorHAnsi"/>
              </w:rPr>
              <w:t xml:space="preserve"> </w:t>
            </w:r>
            <w:r>
              <w:rPr>
                <w:rFonts w:asciiTheme="minorHAnsi" w:hAnsiTheme="minorHAnsi" w:cstheme="minorHAnsi"/>
              </w:rPr>
              <w:t>(D</w:t>
            </w:r>
            <w:r w:rsidRPr="003B4955">
              <w:rPr>
                <w:rFonts w:asciiTheme="minorHAnsi" w:hAnsiTheme="minorHAnsi" w:cstheme="minorHAnsi"/>
              </w:rPr>
              <w:t>S&amp;G</w:t>
            </w:r>
            <w:r>
              <w:rPr>
                <w:rFonts w:asciiTheme="minorHAnsi" w:hAnsiTheme="minorHAnsi" w:cstheme="minorHAnsi"/>
              </w:rPr>
              <w:t xml:space="preserve">).  </w:t>
            </w:r>
          </w:p>
          <w:p w14:paraId="6E475B03" w14:textId="77777777" w:rsidR="00F844F1" w:rsidRDefault="00F844F1" w:rsidP="007005A4">
            <w:pPr>
              <w:pStyle w:val="ListParagraph"/>
              <w:numPr>
                <w:ilvl w:val="0"/>
                <w:numId w:val="19"/>
              </w:numPr>
              <w:spacing w:after="60"/>
              <w:ind w:left="335"/>
              <w:rPr>
                <w:rFonts w:asciiTheme="minorHAnsi" w:hAnsiTheme="minorHAnsi" w:cstheme="minorHAnsi"/>
              </w:rPr>
            </w:pPr>
            <w:r>
              <w:rPr>
                <w:rFonts w:asciiTheme="minorHAnsi" w:hAnsiTheme="minorHAnsi" w:cstheme="minorHAnsi"/>
              </w:rPr>
              <w:t>Added provision that department may remove, restrict, or suspend a product’s approval for failure to meet requirements of approval.</w:t>
            </w:r>
          </w:p>
          <w:p w14:paraId="427B84B1" w14:textId="77777777" w:rsidR="00F844F1" w:rsidRPr="003B4955" w:rsidRDefault="00F844F1" w:rsidP="00753367">
            <w:pPr>
              <w:pStyle w:val="ListParagraph"/>
              <w:numPr>
                <w:ilvl w:val="0"/>
                <w:numId w:val="19"/>
              </w:numPr>
              <w:spacing w:after="60"/>
              <w:ind w:left="335"/>
              <w:rPr>
                <w:rFonts w:asciiTheme="minorHAnsi" w:hAnsiTheme="minorHAnsi" w:cstheme="minorHAnsi"/>
              </w:rPr>
            </w:pPr>
            <w:r>
              <w:rPr>
                <w:rFonts w:asciiTheme="minorHAnsi" w:hAnsiTheme="minorHAnsi" w:cstheme="minorHAnsi"/>
              </w:rPr>
              <w:t xml:space="preserve">Updated </w:t>
            </w:r>
            <w:r w:rsidR="00753367">
              <w:rPr>
                <w:rFonts w:asciiTheme="minorHAnsi" w:hAnsiTheme="minorHAnsi" w:cstheme="minorHAnsi"/>
              </w:rPr>
              <w:t>verbi</w:t>
            </w:r>
            <w:r>
              <w:rPr>
                <w:rFonts w:asciiTheme="minorHAnsi" w:hAnsiTheme="minorHAnsi" w:cstheme="minorHAnsi"/>
              </w:rPr>
              <w:t>age for clarity</w:t>
            </w:r>
            <w:r w:rsidRPr="004C12CF">
              <w:rPr>
                <w:rFonts w:asciiTheme="minorHAnsi" w:hAnsiTheme="minorHAnsi" w:cstheme="minorHAnsi"/>
              </w:rPr>
              <w:t>.</w:t>
            </w:r>
          </w:p>
        </w:tc>
      </w:tr>
      <w:tr w:rsidR="00FF0113" w:rsidRPr="005E10FE" w14:paraId="4B56CA6A" w14:textId="77777777" w:rsidTr="007005A4">
        <w:trPr>
          <w:cantSplit/>
          <w:trHeight w:val="1248"/>
        </w:trPr>
        <w:tc>
          <w:tcPr>
            <w:tcW w:w="10800" w:type="dxa"/>
            <w:gridSpan w:val="3"/>
            <w:tcMar>
              <w:top w:w="29" w:type="dxa"/>
              <w:left w:w="115" w:type="dxa"/>
              <w:bottom w:w="29" w:type="dxa"/>
              <w:right w:w="115" w:type="dxa"/>
            </w:tcMar>
          </w:tcPr>
          <w:p w14:paraId="54FEDA04" w14:textId="782C7D49" w:rsidR="00FF0113" w:rsidRPr="001139E6" w:rsidRDefault="00FF0113" w:rsidP="00FF0113">
            <w:pPr>
              <w:rPr>
                <w:rFonts w:asciiTheme="minorHAnsi" w:hAnsiTheme="minorHAnsi"/>
                <w:sz w:val="22"/>
                <w:szCs w:val="22"/>
              </w:rPr>
            </w:pPr>
            <w:r w:rsidRPr="001139E6">
              <w:rPr>
                <w:rFonts w:asciiTheme="minorHAnsi" w:hAnsiTheme="minorHAnsi"/>
                <w:sz w:val="22"/>
                <w:szCs w:val="22"/>
              </w:rPr>
              <w:t>Section -0100 comments</w:t>
            </w:r>
            <w:r w:rsidR="001139E6">
              <w:rPr>
                <w:rFonts w:asciiTheme="minorHAnsi" w:hAnsiTheme="minorHAnsi"/>
                <w:sz w:val="22"/>
                <w:szCs w:val="22"/>
              </w:rPr>
              <w:t xml:space="preserve">: </w:t>
            </w:r>
            <w:r w:rsidR="001139E6" w:rsidRPr="001139E6">
              <w:rPr>
                <w:rFonts w:asciiTheme="minorHAnsi" w:hAnsiTheme="minorHAnsi"/>
                <w:sz w:val="22"/>
                <w:szCs w:val="22"/>
              </w:rPr>
              <w:fldChar w:fldCharType="begin">
                <w:ffData>
                  <w:name w:val="Text3"/>
                  <w:enabled/>
                  <w:calcOnExit w:val="0"/>
                  <w:textInput/>
                </w:ffData>
              </w:fldChar>
            </w:r>
            <w:r w:rsidR="001139E6" w:rsidRPr="001139E6">
              <w:rPr>
                <w:rFonts w:asciiTheme="minorHAnsi" w:hAnsiTheme="minorHAnsi"/>
                <w:sz w:val="22"/>
                <w:szCs w:val="22"/>
              </w:rPr>
              <w:instrText xml:space="preserve"> FORMTEXT </w:instrText>
            </w:r>
            <w:r w:rsidR="001139E6" w:rsidRPr="001139E6">
              <w:rPr>
                <w:rFonts w:asciiTheme="minorHAnsi" w:hAnsiTheme="minorHAnsi"/>
                <w:sz w:val="22"/>
                <w:szCs w:val="22"/>
              </w:rPr>
            </w:r>
            <w:r w:rsidR="001139E6" w:rsidRPr="001139E6">
              <w:rPr>
                <w:rFonts w:asciiTheme="minorHAnsi" w:hAnsiTheme="minorHAnsi"/>
                <w:sz w:val="22"/>
                <w:szCs w:val="22"/>
              </w:rPr>
              <w:fldChar w:fldCharType="separate"/>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sz w:val="22"/>
                <w:szCs w:val="22"/>
              </w:rPr>
              <w:fldChar w:fldCharType="end"/>
            </w:r>
          </w:p>
          <w:p w14:paraId="5DB0310E" w14:textId="77777777" w:rsidR="00FF0113" w:rsidRDefault="00FF0113" w:rsidP="00FF0113">
            <w:pPr>
              <w:pStyle w:val="ListParagraph"/>
              <w:spacing w:after="60"/>
              <w:ind w:left="335"/>
              <w:rPr>
                <w:rFonts w:asciiTheme="minorHAnsi" w:hAnsiTheme="minorHAnsi" w:cstheme="minorHAnsi"/>
              </w:rPr>
            </w:pPr>
          </w:p>
        </w:tc>
      </w:tr>
    </w:tbl>
    <w:p w14:paraId="2DC45522" w14:textId="32F16DD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30540AA1" w14:textId="77777777" w:rsidTr="007005A4">
        <w:trPr>
          <w:cantSplit/>
        </w:trPr>
        <w:tc>
          <w:tcPr>
            <w:tcW w:w="1285" w:type="dxa"/>
            <w:tcMar>
              <w:top w:w="29" w:type="dxa"/>
              <w:left w:w="115" w:type="dxa"/>
              <w:bottom w:w="29" w:type="dxa"/>
              <w:right w:w="115" w:type="dxa"/>
            </w:tcMar>
          </w:tcPr>
          <w:p w14:paraId="6002CF71" w14:textId="77777777" w:rsidR="00F844F1" w:rsidRPr="002D7C34" w:rsidRDefault="00F844F1" w:rsidP="007005A4">
            <w:pPr>
              <w:jc w:val="center"/>
              <w:rPr>
                <w:rFonts w:ascii="Calibri" w:hAnsi="Calibri" w:cs="Calibri"/>
                <w:b/>
                <w:sz w:val="22"/>
                <w:szCs w:val="22"/>
                <w:highlight w:val="red"/>
              </w:rPr>
            </w:pPr>
            <w:r w:rsidRPr="002D7C34">
              <w:rPr>
                <w:rFonts w:ascii="Calibri" w:hAnsi="Calibri" w:cs="Calibri"/>
                <w:b/>
                <w:sz w:val="22"/>
                <w:szCs w:val="22"/>
              </w:rPr>
              <w:lastRenderedPageBreak/>
              <w:t>-0110</w:t>
            </w:r>
          </w:p>
        </w:tc>
        <w:tc>
          <w:tcPr>
            <w:tcW w:w="1925" w:type="dxa"/>
            <w:tcMar>
              <w:top w:w="29" w:type="dxa"/>
              <w:left w:w="115" w:type="dxa"/>
              <w:bottom w:w="29" w:type="dxa"/>
              <w:right w:w="115" w:type="dxa"/>
            </w:tcMar>
          </w:tcPr>
          <w:p w14:paraId="66DD16F0" w14:textId="77777777" w:rsidR="00F844F1" w:rsidRPr="005C36AE" w:rsidRDefault="00F844F1" w:rsidP="007005A4">
            <w:pPr>
              <w:rPr>
                <w:rFonts w:ascii="Calibri" w:hAnsi="Calibri" w:cs="Calibri"/>
                <w:b/>
                <w:sz w:val="22"/>
                <w:szCs w:val="22"/>
              </w:rPr>
            </w:pPr>
            <w:r w:rsidRPr="002D7C34">
              <w:rPr>
                <w:rFonts w:ascii="Calibri" w:hAnsi="Calibri" w:cs="Calibri"/>
                <w:b/>
                <w:sz w:val="22"/>
                <w:szCs w:val="22"/>
              </w:rPr>
              <w:t>Proprietary treat</w:t>
            </w:r>
            <w:r>
              <w:rPr>
                <w:rFonts w:ascii="Calibri" w:hAnsi="Calibri" w:cs="Calibri"/>
                <w:b/>
                <w:sz w:val="22"/>
                <w:szCs w:val="22"/>
              </w:rPr>
              <w:t>ment</w:t>
            </w:r>
            <w:r w:rsidRPr="002D7C34">
              <w:rPr>
                <w:rFonts w:ascii="Calibri" w:hAnsi="Calibri" w:cs="Calibri"/>
                <w:b/>
                <w:sz w:val="22"/>
                <w:szCs w:val="22"/>
              </w:rPr>
              <w:t xml:space="preserve"> products – Certification and registration</w:t>
            </w:r>
          </w:p>
        </w:tc>
        <w:tc>
          <w:tcPr>
            <w:tcW w:w="7590" w:type="dxa"/>
            <w:tcMar>
              <w:top w:w="29" w:type="dxa"/>
              <w:left w:w="115" w:type="dxa"/>
              <w:bottom w:w="29" w:type="dxa"/>
              <w:right w:w="115" w:type="dxa"/>
            </w:tcMar>
          </w:tcPr>
          <w:p w14:paraId="4AC5DCD0" w14:textId="77777777" w:rsidR="00F844F1" w:rsidRPr="005C36AE" w:rsidRDefault="00F844F1" w:rsidP="007005A4">
            <w:pPr>
              <w:pStyle w:val="ListParagraph"/>
              <w:numPr>
                <w:ilvl w:val="0"/>
                <w:numId w:val="1"/>
              </w:numPr>
              <w:spacing w:after="60"/>
              <w:ind w:left="245" w:hanging="270"/>
              <w:rPr>
                <w:rFonts w:asciiTheme="minorHAnsi" w:hAnsiTheme="minorHAnsi" w:cstheme="minorHAnsi"/>
              </w:rPr>
            </w:pPr>
            <w:r>
              <w:t xml:space="preserve">Added </w:t>
            </w:r>
            <w:r w:rsidRPr="00DB4C49">
              <w:rPr>
                <w:i/>
              </w:rPr>
              <w:t>NSF/ANSI Standard 245: Residential Wastewater Treatment Systems - Nitrogen Reduction</w:t>
            </w:r>
            <w:r>
              <w:t xml:space="preserve"> as a method to verify nitrogen reduction for </w:t>
            </w:r>
            <w:r>
              <w:rPr>
                <w:rFonts w:asciiTheme="minorHAnsi" w:hAnsiTheme="minorHAnsi" w:cstheme="minorHAnsi"/>
              </w:rPr>
              <w:t>proprietary nitrogen reducing products.</w:t>
            </w:r>
          </w:p>
          <w:p w14:paraId="23B4F96C" w14:textId="77777777" w:rsidR="00F844F1"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Added </w:t>
            </w:r>
            <w:r w:rsidRPr="00B56011">
              <w:rPr>
                <w:rFonts w:asciiTheme="minorHAnsi" w:hAnsiTheme="minorHAnsi" w:cstheme="minorHAnsi"/>
                <w:i/>
              </w:rPr>
              <w:t xml:space="preserve">NSF/ANSI Standard 385 </w:t>
            </w:r>
            <w:r w:rsidRPr="005C36AE">
              <w:rPr>
                <w:rFonts w:asciiTheme="minorHAnsi" w:hAnsiTheme="minorHAnsi" w:cstheme="minorHAnsi"/>
                <w:i/>
              </w:rPr>
              <w:t xml:space="preserve">Residential Wastewater Treatment Systems – Disinfection Mechanics </w:t>
            </w:r>
            <w:r>
              <w:rPr>
                <w:rFonts w:asciiTheme="minorHAnsi" w:hAnsiTheme="minorHAnsi" w:cstheme="minorHAnsi"/>
              </w:rPr>
              <w:t>as a method to verify bacterial reduction for proprietary supplemental bacterial reduction products.</w:t>
            </w:r>
          </w:p>
          <w:p w14:paraId="70D16040" w14:textId="77777777" w:rsidR="00F844F1" w:rsidRDefault="00F844F1" w:rsidP="007005A4">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Updated references to testing protocols.</w:t>
            </w:r>
          </w:p>
          <w:p w14:paraId="2B66640C" w14:textId="77777777" w:rsidR="00F844F1" w:rsidRDefault="00F844F1" w:rsidP="007005A4">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Added requirement that product manufacturers follow departmental field performance standards.</w:t>
            </w:r>
          </w:p>
          <w:p w14:paraId="1218F050" w14:textId="77777777" w:rsidR="00F844F1" w:rsidRDefault="00F844F1" w:rsidP="007005A4">
            <w:pPr>
              <w:pStyle w:val="ListParagraph"/>
              <w:numPr>
                <w:ilvl w:val="0"/>
                <w:numId w:val="1"/>
              </w:numPr>
              <w:spacing w:after="60"/>
              <w:ind w:left="245" w:hanging="270"/>
              <w:rPr>
                <w:rFonts w:asciiTheme="minorHAnsi" w:hAnsiTheme="minorHAnsi" w:cstheme="minorHAnsi"/>
              </w:rPr>
            </w:pPr>
            <w:r w:rsidRPr="009F395A">
              <w:rPr>
                <w:rFonts w:asciiTheme="minorHAnsi" w:hAnsiTheme="minorHAnsi" w:cstheme="minorHAnsi"/>
              </w:rPr>
              <w:t xml:space="preserve">Updated </w:t>
            </w:r>
            <w:r w:rsidRPr="009F395A">
              <w:rPr>
                <w:rFonts w:asciiTheme="minorHAnsi" w:hAnsiTheme="minorHAnsi" w:cstheme="minorHAnsi"/>
                <w:i/>
              </w:rPr>
              <w:t>Table I, Testing Requirements for Proprietary Treatment Products</w:t>
            </w:r>
            <w:r w:rsidRPr="009F395A">
              <w:rPr>
                <w:rFonts w:asciiTheme="minorHAnsi" w:hAnsiTheme="minorHAnsi" w:cstheme="minorHAnsi"/>
              </w:rPr>
              <w:t xml:space="preserve">, references to </w:t>
            </w:r>
            <w:r>
              <w:rPr>
                <w:rFonts w:asciiTheme="minorHAnsi" w:hAnsiTheme="minorHAnsi" w:cstheme="minorHAnsi"/>
              </w:rPr>
              <w:t>testing protocols and for clarity.</w:t>
            </w:r>
          </w:p>
          <w:p w14:paraId="61C7D945" w14:textId="77777777" w:rsidR="00F844F1" w:rsidRPr="009F395A"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Pr="00C419D0">
              <w:rPr>
                <w:rFonts w:asciiTheme="minorHAnsi" w:hAnsiTheme="minorHAnsi" w:cstheme="minorHAnsi"/>
                <w:i/>
              </w:rPr>
              <w:t>Table II, Test Results Reporting Requirements for Proprietary Treatment Products</w:t>
            </w:r>
            <w:r>
              <w:rPr>
                <w:rFonts w:asciiTheme="minorHAnsi" w:hAnsiTheme="minorHAnsi" w:cstheme="minorHAnsi"/>
              </w:rPr>
              <w:t>, to separate disinfection levels from other treatment levels in order to allow for registration of supplemental (standalone) disinfection products, to allow bacterial reduction verification via testing for fecal coliform or E. coli, and for clarity.</w:t>
            </w:r>
          </w:p>
          <w:p w14:paraId="4AE70C59" w14:textId="77777777" w:rsidR="00F844F1" w:rsidRPr="009F395A"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Pr="004C00F7">
              <w:rPr>
                <w:rFonts w:asciiTheme="minorHAnsi" w:hAnsiTheme="minorHAnsi" w:cstheme="minorHAnsi"/>
                <w:i/>
              </w:rPr>
              <w:t>Table III, Product Performance Requirements for Proprietary Treatment Products</w:t>
            </w:r>
            <w:r>
              <w:rPr>
                <w:rFonts w:asciiTheme="minorHAnsi" w:hAnsiTheme="minorHAnsi" w:cstheme="minorHAnsi"/>
                <w:i/>
              </w:rPr>
              <w:t xml:space="preserve">, </w:t>
            </w:r>
            <w:r>
              <w:rPr>
                <w:rFonts w:asciiTheme="minorHAnsi" w:hAnsiTheme="minorHAnsi" w:cstheme="minorHAnsi"/>
              </w:rPr>
              <w:t>to separate disinfection levels from other treatment levels in order to allow for registration of supplemental (standalone) disinfection products, to allow bacterial reduction verification via testing for fecal coliform or E. coli, to update requirements for nitrogen reduction verification, and for clarity.</w:t>
            </w:r>
          </w:p>
          <w:p w14:paraId="1CD19BD5" w14:textId="77777777" w:rsidR="00F844F1" w:rsidRPr="005C36AE" w:rsidRDefault="00F844F1" w:rsidP="00311805">
            <w:pPr>
              <w:pStyle w:val="ListParagraph"/>
              <w:numPr>
                <w:ilvl w:val="0"/>
                <w:numId w:val="1"/>
              </w:numPr>
              <w:spacing w:after="60"/>
              <w:ind w:left="245" w:hanging="270"/>
              <w:rPr>
                <w:rFonts w:ascii="Arial" w:hAnsi="Arial" w:cs="Arial"/>
              </w:rPr>
            </w:pPr>
            <w:r>
              <w:rPr>
                <w:rFonts w:asciiTheme="minorHAnsi" w:hAnsiTheme="minorHAnsi" w:cstheme="minorHAnsi"/>
              </w:rPr>
              <w:t xml:space="preserve">Updated </w:t>
            </w:r>
            <w:r w:rsidR="00311805">
              <w:rPr>
                <w:rFonts w:asciiTheme="minorHAnsi" w:hAnsiTheme="minorHAnsi" w:cstheme="minorHAnsi"/>
              </w:rPr>
              <w:t>verbi</w:t>
            </w:r>
            <w:r>
              <w:rPr>
                <w:rFonts w:asciiTheme="minorHAnsi" w:hAnsiTheme="minorHAnsi" w:cstheme="minorHAnsi"/>
              </w:rPr>
              <w:t>age for clarity</w:t>
            </w:r>
            <w:r w:rsidRPr="004C12CF">
              <w:rPr>
                <w:rFonts w:asciiTheme="minorHAnsi" w:hAnsiTheme="minorHAnsi" w:cstheme="minorHAnsi"/>
              </w:rPr>
              <w:t>.</w:t>
            </w:r>
          </w:p>
        </w:tc>
      </w:tr>
      <w:tr w:rsidR="00CC7A8D" w:rsidRPr="005E10FE" w14:paraId="4A4A263F" w14:textId="77777777" w:rsidTr="007005A4">
        <w:trPr>
          <w:cantSplit/>
          <w:trHeight w:val="1383"/>
        </w:trPr>
        <w:tc>
          <w:tcPr>
            <w:tcW w:w="10800" w:type="dxa"/>
            <w:gridSpan w:val="3"/>
            <w:tcMar>
              <w:top w:w="29" w:type="dxa"/>
              <w:left w:w="115" w:type="dxa"/>
              <w:bottom w:w="29" w:type="dxa"/>
              <w:right w:w="115" w:type="dxa"/>
            </w:tcMar>
          </w:tcPr>
          <w:p w14:paraId="356E9D96" w14:textId="3FB433F6" w:rsidR="00CC7A8D" w:rsidRPr="001139E6" w:rsidRDefault="00CC7A8D" w:rsidP="00CC7A8D">
            <w:pPr>
              <w:rPr>
                <w:rFonts w:asciiTheme="minorHAnsi" w:hAnsiTheme="minorHAnsi"/>
                <w:sz w:val="22"/>
                <w:szCs w:val="22"/>
              </w:rPr>
            </w:pPr>
            <w:r w:rsidRPr="001139E6">
              <w:rPr>
                <w:rFonts w:asciiTheme="minorHAnsi" w:hAnsiTheme="minorHAnsi"/>
                <w:sz w:val="22"/>
                <w:szCs w:val="22"/>
              </w:rPr>
              <w:t>Section -0110 comments</w:t>
            </w:r>
            <w:r w:rsidR="001139E6">
              <w:rPr>
                <w:rFonts w:asciiTheme="minorHAnsi" w:hAnsiTheme="minorHAnsi"/>
                <w:sz w:val="22"/>
                <w:szCs w:val="22"/>
              </w:rPr>
              <w:t xml:space="preserve">: </w:t>
            </w:r>
            <w:r w:rsidR="001139E6" w:rsidRPr="001139E6">
              <w:rPr>
                <w:rFonts w:asciiTheme="minorHAnsi" w:hAnsiTheme="minorHAnsi"/>
                <w:sz w:val="22"/>
                <w:szCs w:val="22"/>
              </w:rPr>
              <w:fldChar w:fldCharType="begin">
                <w:ffData>
                  <w:name w:val="Text3"/>
                  <w:enabled/>
                  <w:calcOnExit w:val="0"/>
                  <w:textInput/>
                </w:ffData>
              </w:fldChar>
            </w:r>
            <w:r w:rsidR="001139E6" w:rsidRPr="001139E6">
              <w:rPr>
                <w:rFonts w:asciiTheme="minorHAnsi" w:hAnsiTheme="minorHAnsi"/>
                <w:sz w:val="22"/>
                <w:szCs w:val="22"/>
              </w:rPr>
              <w:instrText xml:space="preserve"> FORMTEXT </w:instrText>
            </w:r>
            <w:r w:rsidR="001139E6" w:rsidRPr="001139E6">
              <w:rPr>
                <w:rFonts w:asciiTheme="minorHAnsi" w:hAnsiTheme="minorHAnsi"/>
                <w:sz w:val="22"/>
                <w:szCs w:val="22"/>
              </w:rPr>
            </w:r>
            <w:r w:rsidR="001139E6" w:rsidRPr="001139E6">
              <w:rPr>
                <w:rFonts w:asciiTheme="minorHAnsi" w:hAnsiTheme="minorHAnsi"/>
                <w:sz w:val="22"/>
                <w:szCs w:val="22"/>
              </w:rPr>
              <w:fldChar w:fldCharType="separate"/>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sz w:val="22"/>
                <w:szCs w:val="22"/>
              </w:rPr>
              <w:fldChar w:fldCharType="end"/>
            </w:r>
          </w:p>
          <w:p w14:paraId="43771414" w14:textId="77777777" w:rsidR="00CC7A8D" w:rsidRDefault="00CC7A8D" w:rsidP="00CC7A8D">
            <w:pPr>
              <w:pStyle w:val="ListParagraph"/>
              <w:spacing w:after="60"/>
              <w:ind w:left="245"/>
            </w:pPr>
          </w:p>
        </w:tc>
      </w:tr>
    </w:tbl>
    <w:p w14:paraId="1B9D46BE" w14:textId="483A1A40" w:rsidR="00F844F1" w:rsidRDefault="00F844F1" w:rsidP="00F844F1"/>
    <w:p w14:paraId="780DD620" w14:textId="77777777" w:rsidR="00CC7A8D" w:rsidRDefault="00CC7A8D"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35A05FC2" w14:textId="77777777" w:rsidTr="00CC7A8D">
        <w:trPr>
          <w:cantSplit/>
        </w:trPr>
        <w:tc>
          <w:tcPr>
            <w:tcW w:w="1285" w:type="dxa"/>
            <w:tcMar>
              <w:top w:w="29" w:type="dxa"/>
              <w:left w:w="115" w:type="dxa"/>
              <w:bottom w:w="29" w:type="dxa"/>
              <w:right w:w="115" w:type="dxa"/>
            </w:tcMar>
          </w:tcPr>
          <w:p w14:paraId="7BAFA92F" w14:textId="77777777" w:rsidR="00F844F1" w:rsidRPr="008126AE" w:rsidRDefault="00F844F1" w:rsidP="007005A4">
            <w:pPr>
              <w:jc w:val="center"/>
              <w:rPr>
                <w:rFonts w:asciiTheme="minorHAnsi" w:hAnsiTheme="minorHAnsi" w:cstheme="minorHAnsi"/>
                <w:b/>
                <w:sz w:val="22"/>
                <w:szCs w:val="22"/>
              </w:rPr>
            </w:pPr>
            <w:r w:rsidRPr="008126AE">
              <w:rPr>
                <w:rFonts w:asciiTheme="minorHAnsi" w:hAnsiTheme="minorHAnsi" w:cstheme="minorHAnsi"/>
                <w:b/>
                <w:sz w:val="22"/>
                <w:szCs w:val="22"/>
              </w:rPr>
              <w:t>-0</w:t>
            </w:r>
            <w:r>
              <w:rPr>
                <w:rFonts w:asciiTheme="minorHAnsi" w:hAnsiTheme="minorHAnsi" w:cstheme="minorHAnsi"/>
                <w:b/>
                <w:sz w:val="22"/>
                <w:szCs w:val="22"/>
              </w:rPr>
              <w:t>120</w:t>
            </w:r>
          </w:p>
        </w:tc>
        <w:tc>
          <w:tcPr>
            <w:tcW w:w="1925" w:type="dxa"/>
            <w:tcMar>
              <w:top w:w="29" w:type="dxa"/>
              <w:left w:w="115" w:type="dxa"/>
              <w:bottom w:w="29" w:type="dxa"/>
              <w:right w:w="115" w:type="dxa"/>
            </w:tcMar>
          </w:tcPr>
          <w:p w14:paraId="1CFA58D4" w14:textId="77777777" w:rsidR="00F844F1" w:rsidRPr="008126AE" w:rsidRDefault="00F844F1" w:rsidP="007005A4">
            <w:pPr>
              <w:rPr>
                <w:rFonts w:asciiTheme="minorHAnsi" w:hAnsiTheme="minorHAnsi" w:cstheme="minorHAnsi"/>
                <w:b/>
                <w:sz w:val="22"/>
                <w:szCs w:val="22"/>
              </w:rPr>
            </w:pPr>
            <w:r w:rsidRPr="008C2DC8">
              <w:rPr>
                <w:rFonts w:ascii="Calibri" w:hAnsi="Calibri" w:cs="Calibri"/>
                <w:b/>
                <w:sz w:val="22"/>
                <w:szCs w:val="22"/>
              </w:rPr>
              <w:t xml:space="preserve">Proprietary treatment product registration—Process and requirements.  </w:t>
            </w:r>
          </w:p>
        </w:tc>
        <w:tc>
          <w:tcPr>
            <w:tcW w:w="7590" w:type="dxa"/>
            <w:tcMar>
              <w:top w:w="29" w:type="dxa"/>
              <w:left w:w="115" w:type="dxa"/>
              <w:bottom w:w="29" w:type="dxa"/>
              <w:right w:w="115" w:type="dxa"/>
            </w:tcMar>
          </w:tcPr>
          <w:p w14:paraId="4B2E6E18" w14:textId="77777777" w:rsidR="00F844F1" w:rsidRDefault="00DB4C49"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00D93AE8">
              <w:rPr>
                <w:rFonts w:asciiTheme="minorHAnsi" w:hAnsiTheme="minorHAnsi" w:cstheme="minorHAnsi"/>
              </w:rPr>
              <w:t>verbi</w:t>
            </w:r>
            <w:r>
              <w:rPr>
                <w:rFonts w:asciiTheme="minorHAnsi" w:hAnsiTheme="minorHAnsi" w:cstheme="minorHAnsi"/>
              </w:rPr>
              <w:t xml:space="preserve">age </w:t>
            </w:r>
            <w:r w:rsidR="00F844F1" w:rsidRPr="008126AE">
              <w:rPr>
                <w:rFonts w:asciiTheme="minorHAnsi" w:hAnsiTheme="minorHAnsi" w:cstheme="minorHAnsi"/>
              </w:rPr>
              <w:t xml:space="preserve">for clarity and to match the department’s </w:t>
            </w:r>
            <w:r w:rsidR="007A1D4D">
              <w:rPr>
                <w:rFonts w:asciiTheme="minorHAnsi" w:hAnsiTheme="minorHAnsi" w:cstheme="minorHAnsi"/>
              </w:rPr>
              <w:t xml:space="preserve">current </w:t>
            </w:r>
            <w:r w:rsidR="00F844F1" w:rsidRPr="008126AE">
              <w:rPr>
                <w:rFonts w:asciiTheme="minorHAnsi" w:hAnsiTheme="minorHAnsi" w:cstheme="minorHAnsi"/>
              </w:rPr>
              <w:t>product registration practices.</w:t>
            </w:r>
          </w:p>
          <w:p w14:paraId="4F426795" w14:textId="77777777" w:rsidR="00F844F1" w:rsidRDefault="00F844F1" w:rsidP="007005A4">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Updated references to testing protocols.</w:t>
            </w:r>
          </w:p>
          <w:p w14:paraId="418CA94D" w14:textId="77777777" w:rsidR="00F844F1" w:rsidRDefault="00F844F1" w:rsidP="007005A4">
            <w:pPr>
              <w:pStyle w:val="ListParagraph"/>
              <w:numPr>
                <w:ilvl w:val="0"/>
                <w:numId w:val="1"/>
              </w:numPr>
              <w:spacing w:after="60"/>
              <w:ind w:left="245" w:hanging="274"/>
              <w:rPr>
                <w:rFonts w:asciiTheme="minorHAnsi" w:hAnsiTheme="minorHAnsi" w:cstheme="minorHAnsi"/>
              </w:rPr>
            </w:pPr>
            <w:r w:rsidRPr="008126AE">
              <w:rPr>
                <w:rFonts w:asciiTheme="minorHAnsi" w:hAnsiTheme="minorHAnsi" w:cstheme="minorHAnsi"/>
              </w:rPr>
              <w:t>Updated reference to fee WAC (WAC 246-272)</w:t>
            </w:r>
            <w:r>
              <w:rPr>
                <w:rFonts w:asciiTheme="minorHAnsi" w:hAnsiTheme="minorHAnsi" w:cstheme="minorHAnsi"/>
              </w:rPr>
              <w:t>.</w:t>
            </w:r>
          </w:p>
          <w:p w14:paraId="4C47D792" w14:textId="77777777" w:rsidR="00F844F1" w:rsidRDefault="00F844F1" w:rsidP="007005A4">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Added requirement that product manufacturers verify field performance according to departmental standards and guidance documents. Added requirement that manufacturers report reasons for product failure to meet field performance requirements to the department.</w:t>
            </w:r>
          </w:p>
          <w:p w14:paraId="7B25EBC1" w14:textId="77777777" w:rsidR="00F844F1" w:rsidRPr="00C50670" w:rsidRDefault="00F844F1" w:rsidP="007005A4">
            <w:pPr>
              <w:pStyle w:val="ListParagraph"/>
              <w:numPr>
                <w:ilvl w:val="0"/>
                <w:numId w:val="1"/>
              </w:numPr>
              <w:spacing w:after="60"/>
              <w:ind w:left="245" w:hanging="274"/>
              <w:rPr>
                <w:rFonts w:asciiTheme="minorHAnsi" w:hAnsiTheme="minorHAnsi" w:cstheme="minorHAnsi"/>
              </w:rPr>
            </w:pPr>
            <w:r w:rsidRPr="008126AE">
              <w:rPr>
                <w:rFonts w:asciiTheme="minorHAnsi" w:hAnsiTheme="minorHAnsi" w:cstheme="minorHAnsi"/>
              </w:rPr>
              <w:t>Added provision for</w:t>
            </w:r>
            <w:r w:rsidR="00DB4C49">
              <w:rPr>
                <w:rFonts w:asciiTheme="minorHAnsi" w:hAnsiTheme="minorHAnsi" w:cstheme="minorHAnsi"/>
              </w:rPr>
              <w:t xml:space="preserve"> department to require</w:t>
            </w:r>
            <w:r w:rsidRPr="008126AE">
              <w:rPr>
                <w:rFonts w:asciiTheme="minorHAnsi" w:hAnsiTheme="minorHAnsi" w:cstheme="minorHAnsi"/>
              </w:rPr>
              <w:t xml:space="preserve"> compliance plans for product manufacturers whose products have led to concerns of public health risks. </w:t>
            </w:r>
          </w:p>
          <w:p w14:paraId="78D244A5" w14:textId="77777777" w:rsidR="00F844F1" w:rsidRPr="004C12CF" w:rsidRDefault="00F844F1" w:rsidP="00756A25">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00756A25">
              <w:rPr>
                <w:rFonts w:asciiTheme="minorHAnsi" w:hAnsiTheme="minorHAnsi" w:cstheme="minorHAnsi"/>
              </w:rPr>
              <w:t>verbi</w:t>
            </w:r>
            <w:r>
              <w:rPr>
                <w:rFonts w:asciiTheme="minorHAnsi" w:hAnsiTheme="minorHAnsi" w:cstheme="minorHAnsi"/>
              </w:rPr>
              <w:t>age for clarity</w:t>
            </w:r>
            <w:r w:rsidRPr="004C12CF">
              <w:rPr>
                <w:rFonts w:asciiTheme="minorHAnsi" w:hAnsiTheme="minorHAnsi" w:cstheme="minorHAnsi"/>
              </w:rPr>
              <w:t>.</w:t>
            </w:r>
          </w:p>
        </w:tc>
      </w:tr>
      <w:tr w:rsidR="00CC7A8D" w:rsidRPr="005E10FE" w14:paraId="3BC5C77A" w14:textId="77777777" w:rsidTr="007005A4">
        <w:trPr>
          <w:cantSplit/>
          <w:trHeight w:val="1419"/>
        </w:trPr>
        <w:tc>
          <w:tcPr>
            <w:tcW w:w="10800" w:type="dxa"/>
            <w:gridSpan w:val="3"/>
            <w:tcMar>
              <w:top w:w="29" w:type="dxa"/>
              <w:left w:w="115" w:type="dxa"/>
              <w:bottom w:w="29" w:type="dxa"/>
              <w:right w:w="115" w:type="dxa"/>
            </w:tcMar>
          </w:tcPr>
          <w:p w14:paraId="3422C64C" w14:textId="7F3A37E9" w:rsidR="00CC7A8D" w:rsidRPr="001139E6" w:rsidRDefault="00CC7A8D" w:rsidP="00CC7A8D">
            <w:pPr>
              <w:rPr>
                <w:rFonts w:asciiTheme="minorHAnsi" w:hAnsiTheme="minorHAnsi"/>
                <w:sz w:val="22"/>
                <w:szCs w:val="22"/>
              </w:rPr>
            </w:pPr>
            <w:r w:rsidRPr="001139E6">
              <w:rPr>
                <w:rFonts w:asciiTheme="minorHAnsi" w:hAnsiTheme="minorHAnsi"/>
                <w:sz w:val="22"/>
                <w:szCs w:val="22"/>
              </w:rPr>
              <w:t>Section -0120 comments</w:t>
            </w:r>
            <w:r w:rsidR="001139E6">
              <w:rPr>
                <w:rFonts w:asciiTheme="minorHAnsi" w:hAnsiTheme="minorHAnsi"/>
                <w:sz w:val="22"/>
                <w:szCs w:val="22"/>
              </w:rPr>
              <w:t xml:space="preserve">: </w:t>
            </w:r>
            <w:r w:rsidR="001139E6" w:rsidRPr="001139E6">
              <w:rPr>
                <w:rFonts w:asciiTheme="minorHAnsi" w:hAnsiTheme="minorHAnsi"/>
                <w:sz w:val="22"/>
                <w:szCs w:val="22"/>
              </w:rPr>
              <w:fldChar w:fldCharType="begin">
                <w:ffData>
                  <w:name w:val="Text3"/>
                  <w:enabled/>
                  <w:calcOnExit w:val="0"/>
                  <w:textInput/>
                </w:ffData>
              </w:fldChar>
            </w:r>
            <w:r w:rsidR="001139E6" w:rsidRPr="001139E6">
              <w:rPr>
                <w:rFonts w:asciiTheme="minorHAnsi" w:hAnsiTheme="minorHAnsi"/>
                <w:sz w:val="22"/>
                <w:szCs w:val="22"/>
              </w:rPr>
              <w:instrText xml:space="preserve"> FORMTEXT </w:instrText>
            </w:r>
            <w:r w:rsidR="001139E6" w:rsidRPr="001139E6">
              <w:rPr>
                <w:rFonts w:asciiTheme="minorHAnsi" w:hAnsiTheme="minorHAnsi"/>
                <w:sz w:val="22"/>
                <w:szCs w:val="22"/>
              </w:rPr>
            </w:r>
            <w:r w:rsidR="001139E6" w:rsidRPr="001139E6">
              <w:rPr>
                <w:rFonts w:asciiTheme="minorHAnsi" w:hAnsiTheme="minorHAnsi"/>
                <w:sz w:val="22"/>
                <w:szCs w:val="22"/>
              </w:rPr>
              <w:fldChar w:fldCharType="separate"/>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sz w:val="22"/>
                <w:szCs w:val="22"/>
              </w:rPr>
              <w:fldChar w:fldCharType="end"/>
            </w:r>
          </w:p>
          <w:p w14:paraId="66B152E3" w14:textId="77777777" w:rsidR="00CC7A8D" w:rsidRDefault="00CC7A8D" w:rsidP="00CC7A8D">
            <w:pPr>
              <w:pStyle w:val="ListParagraph"/>
              <w:spacing w:after="60"/>
              <w:ind w:left="245"/>
              <w:rPr>
                <w:rFonts w:asciiTheme="minorHAnsi" w:hAnsiTheme="minorHAnsi" w:cstheme="minorHAnsi"/>
              </w:rPr>
            </w:pPr>
          </w:p>
        </w:tc>
      </w:tr>
    </w:tbl>
    <w:p w14:paraId="31E58D49" w14:textId="45DC7167" w:rsidR="00F844F1" w:rsidRDefault="00F844F1" w:rsidP="00F844F1"/>
    <w:p w14:paraId="4E69E743"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501F9582" w14:textId="77777777" w:rsidTr="00CC7A8D">
        <w:trPr>
          <w:cantSplit/>
        </w:trPr>
        <w:tc>
          <w:tcPr>
            <w:tcW w:w="1285" w:type="dxa"/>
            <w:tcMar>
              <w:top w:w="29" w:type="dxa"/>
              <w:left w:w="115" w:type="dxa"/>
              <w:bottom w:w="29" w:type="dxa"/>
              <w:right w:w="115" w:type="dxa"/>
            </w:tcMar>
          </w:tcPr>
          <w:p w14:paraId="4FD9C297" w14:textId="77777777" w:rsidR="00F844F1" w:rsidRPr="00226D8B" w:rsidRDefault="00F844F1" w:rsidP="007005A4">
            <w:pPr>
              <w:jc w:val="center"/>
              <w:rPr>
                <w:rFonts w:asciiTheme="minorHAnsi" w:hAnsiTheme="minorHAnsi" w:cstheme="minorHAnsi"/>
                <w:b/>
                <w:sz w:val="22"/>
                <w:szCs w:val="22"/>
                <w:highlight w:val="red"/>
              </w:rPr>
            </w:pPr>
            <w:r>
              <w:rPr>
                <w:rFonts w:asciiTheme="minorHAnsi" w:hAnsiTheme="minorHAnsi" w:cstheme="minorHAnsi"/>
                <w:b/>
                <w:sz w:val="22"/>
                <w:szCs w:val="22"/>
              </w:rPr>
              <w:t>-0125</w:t>
            </w:r>
          </w:p>
        </w:tc>
        <w:tc>
          <w:tcPr>
            <w:tcW w:w="1925" w:type="dxa"/>
            <w:tcBorders>
              <w:top w:val="single" w:sz="4" w:space="0" w:color="000000"/>
              <w:bottom w:val="single" w:sz="4" w:space="0" w:color="000000"/>
            </w:tcBorders>
            <w:tcMar>
              <w:top w:w="29" w:type="dxa"/>
              <w:left w:w="115" w:type="dxa"/>
              <w:bottom w:w="29" w:type="dxa"/>
              <w:right w:w="115" w:type="dxa"/>
            </w:tcMar>
          </w:tcPr>
          <w:p w14:paraId="700AFF1B" w14:textId="77777777" w:rsidR="00F844F1" w:rsidRPr="00226D8B" w:rsidRDefault="00F844F1" w:rsidP="007005A4">
            <w:pPr>
              <w:rPr>
                <w:rFonts w:asciiTheme="minorHAnsi" w:hAnsiTheme="minorHAnsi" w:cstheme="minorHAnsi"/>
                <w:b/>
                <w:sz w:val="22"/>
                <w:szCs w:val="22"/>
                <w:highlight w:val="red"/>
              </w:rPr>
            </w:pPr>
            <w:r>
              <w:rPr>
                <w:rFonts w:asciiTheme="minorHAnsi" w:hAnsiTheme="minorHAnsi" w:cstheme="minorHAnsi"/>
                <w:b/>
                <w:sz w:val="22"/>
                <w:szCs w:val="22"/>
              </w:rPr>
              <w:t xml:space="preserve">Transition from the list of approved systems and products to the registered list –Treatment products. </w:t>
            </w:r>
            <w:r>
              <w:rPr>
                <w:rFonts w:asciiTheme="minorHAnsi" w:hAnsiTheme="minorHAnsi" w:cstheme="minorHAnsi"/>
                <w:b/>
                <w:sz w:val="22"/>
                <w:szCs w:val="22"/>
                <w:highlight w:val="red"/>
              </w:rPr>
              <w:t xml:space="preserve"> </w:t>
            </w:r>
          </w:p>
        </w:tc>
        <w:tc>
          <w:tcPr>
            <w:tcW w:w="7590" w:type="dxa"/>
            <w:tcMar>
              <w:top w:w="29" w:type="dxa"/>
              <w:left w:w="115" w:type="dxa"/>
              <w:bottom w:w="29" w:type="dxa"/>
              <w:right w:w="115" w:type="dxa"/>
            </w:tcMar>
          </w:tcPr>
          <w:p w14:paraId="70E9B05B" w14:textId="77777777" w:rsidR="00F844F1" w:rsidRPr="008962DE" w:rsidRDefault="00DB4C49" w:rsidP="007005A4">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Removed section –obsolete</w:t>
            </w:r>
          </w:p>
        </w:tc>
      </w:tr>
      <w:tr w:rsidR="00CC7A8D" w:rsidRPr="005E10FE" w14:paraId="1B5736ED" w14:textId="77777777" w:rsidTr="007005A4">
        <w:trPr>
          <w:cantSplit/>
          <w:trHeight w:val="1203"/>
        </w:trPr>
        <w:tc>
          <w:tcPr>
            <w:tcW w:w="10800" w:type="dxa"/>
            <w:gridSpan w:val="3"/>
            <w:tcMar>
              <w:top w:w="29" w:type="dxa"/>
              <w:left w:w="115" w:type="dxa"/>
              <w:bottom w:w="29" w:type="dxa"/>
              <w:right w:w="115" w:type="dxa"/>
            </w:tcMar>
          </w:tcPr>
          <w:p w14:paraId="2BB85347" w14:textId="777FD3C9" w:rsidR="00CC7A8D" w:rsidRPr="001139E6" w:rsidRDefault="00CC7A8D" w:rsidP="00CC7A8D">
            <w:pPr>
              <w:rPr>
                <w:rFonts w:asciiTheme="minorHAnsi" w:hAnsiTheme="minorHAnsi"/>
                <w:sz w:val="22"/>
                <w:szCs w:val="22"/>
              </w:rPr>
            </w:pPr>
            <w:r w:rsidRPr="001139E6">
              <w:rPr>
                <w:rFonts w:asciiTheme="minorHAnsi" w:hAnsiTheme="minorHAnsi"/>
                <w:sz w:val="22"/>
                <w:szCs w:val="22"/>
              </w:rPr>
              <w:t>Section -0125 comments</w:t>
            </w:r>
            <w:r w:rsidR="001139E6">
              <w:rPr>
                <w:rFonts w:asciiTheme="minorHAnsi" w:hAnsiTheme="minorHAnsi"/>
                <w:sz w:val="22"/>
                <w:szCs w:val="22"/>
              </w:rPr>
              <w:t xml:space="preserve">: </w:t>
            </w:r>
            <w:r w:rsidR="001139E6" w:rsidRPr="001139E6">
              <w:rPr>
                <w:rFonts w:asciiTheme="minorHAnsi" w:hAnsiTheme="minorHAnsi"/>
                <w:sz w:val="22"/>
                <w:szCs w:val="22"/>
              </w:rPr>
              <w:fldChar w:fldCharType="begin">
                <w:ffData>
                  <w:name w:val="Text3"/>
                  <w:enabled/>
                  <w:calcOnExit w:val="0"/>
                  <w:textInput/>
                </w:ffData>
              </w:fldChar>
            </w:r>
            <w:r w:rsidR="001139E6" w:rsidRPr="001139E6">
              <w:rPr>
                <w:rFonts w:asciiTheme="minorHAnsi" w:hAnsiTheme="minorHAnsi"/>
                <w:sz w:val="22"/>
                <w:szCs w:val="22"/>
              </w:rPr>
              <w:instrText xml:space="preserve"> FORMTEXT </w:instrText>
            </w:r>
            <w:r w:rsidR="001139E6" w:rsidRPr="001139E6">
              <w:rPr>
                <w:rFonts w:asciiTheme="minorHAnsi" w:hAnsiTheme="minorHAnsi"/>
                <w:sz w:val="22"/>
                <w:szCs w:val="22"/>
              </w:rPr>
            </w:r>
            <w:r w:rsidR="001139E6" w:rsidRPr="001139E6">
              <w:rPr>
                <w:rFonts w:asciiTheme="minorHAnsi" w:hAnsiTheme="minorHAnsi"/>
                <w:sz w:val="22"/>
                <w:szCs w:val="22"/>
              </w:rPr>
              <w:fldChar w:fldCharType="separate"/>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noProof/>
                <w:sz w:val="22"/>
                <w:szCs w:val="22"/>
              </w:rPr>
              <w:t> </w:t>
            </w:r>
            <w:r w:rsidR="001139E6" w:rsidRPr="001139E6">
              <w:rPr>
                <w:rFonts w:asciiTheme="minorHAnsi" w:hAnsiTheme="minorHAnsi"/>
                <w:sz w:val="22"/>
                <w:szCs w:val="22"/>
              </w:rPr>
              <w:fldChar w:fldCharType="end"/>
            </w:r>
          </w:p>
          <w:p w14:paraId="5E2061DD" w14:textId="77777777" w:rsidR="00CC7A8D" w:rsidRDefault="00CC7A8D" w:rsidP="00CC7A8D">
            <w:pPr>
              <w:pStyle w:val="ListParagraph"/>
              <w:spacing w:after="60"/>
              <w:ind w:left="245"/>
              <w:rPr>
                <w:rFonts w:asciiTheme="minorHAnsi" w:hAnsiTheme="minorHAnsi" w:cstheme="minorHAnsi"/>
              </w:rPr>
            </w:pPr>
          </w:p>
        </w:tc>
      </w:tr>
    </w:tbl>
    <w:p w14:paraId="2897EC12" w14:textId="77777777" w:rsidR="00F844F1" w:rsidRDefault="00F844F1" w:rsidP="00F844F1"/>
    <w:p w14:paraId="674843E1"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4307850D" w14:textId="77777777" w:rsidTr="00CC7A8D">
        <w:trPr>
          <w:cantSplit/>
        </w:trPr>
        <w:tc>
          <w:tcPr>
            <w:tcW w:w="1285" w:type="dxa"/>
            <w:tcMar>
              <w:top w:w="29" w:type="dxa"/>
              <w:left w:w="115" w:type="dxa"/>
              <w:bottom w:w="29" w:type="dxa"/>
              <w:right w:w="115" w:type="dxa"/>
            </w:tcMar>
          </w:tcPr>
          <w:p w14:paraId="5A610AAB" w14:textId="77777777" w:rsidR="00F844F1" w:rsidRPr="008126AE" w:rsidRDefault="00F844F1" w:rsidP="007005A4">
            <w:pPr>
              <w:jc w:val="center"/>
              <w:rPr>
                <w:rFonts w:asciiTheme="minorHAnsi" w:hAnsiTheme="minorHAnsi" w:cstheme="minorHAnsi"/>
                <w:b/>
                <w:sz w:val="22"/>
                <w:szCs w:val="22"/>
              </w:rPr>
            </w:pPr>
            <w:r w:rsidRPr="008126AE">
              <w:rPr>
                <w:rFonts w:asciiTheme="minorHAnsi" w:hAnsiTheme="minorHAnsi" w:cstheme="minorHAnsi"/>
                <w:b/>
                <w:sz w:val="22"/>
                <w:szCs w:val="22"/>
              </w:rPr>
              <w:t>-0130</w:t>
            </w:r>
          </w:p>
        </w:tc>
        <w:tc>
          <w:tcPr>
            <w:tcW w:w="1925" w:type="dxa"/>
            <w:tcMar>
              <w:top w:w="29" w:type="dxa"/>
              <w:left w:w="115" w:type="dxa"/>
              <w:bottom w:w="29" w:type="dxa"/>
              <w:right w:w="115" w:type="dxa"/>
            </w:tcMar>
          </w:tcPr>
          <w:p w14:paraId="57E32C98" w14:textId="77777777" w:rsidR="00F844F1" w:rsidRPr="008126AE" w:rsidRDefault="00F844F1" w:rsidP="007005A4">
            <w:pPr>
              <w:rPr>
                <w:rFonts w:asciiTheme="minorHAnsi" w:hAnsiTheme="minorHAnsi" w:cstheme="minorHAnsi"/>
                <w:b/>
                <w:sz w:val="22"/>
                <w:szCs w:val="22"/>
              </w:rPr>
            </w:pPr>
            <w:r w:rsidRPr="008126AE">
              <w:rPr>
                <w:rFonts w:ascii="Calibri" w:hAnsi="Calibri" w:cs="Calibri"/>
                <w:b/>
                <w:sz w:val="22"/>
                <w:szCs w:val="22"/>
              </w:rPr>
              <w:t>Bacterial reduction.</w:t>
            </w:r>
          </w:p>
        </w:tc>
        <w:tc>
          <w:tcPr>
            <w:tcW w:w="7590" w:type="dxa"/>
            <w:tcMar>
              <w:top w:w="29" w:type="dxa"/>
              <w:left w:w="115" w:type="dxa"/>
              <w:bottom w:w="29" w:type="dxa"/>
              <w:right w:w="115" w:type="dxa"/>
            </w:tcMar>
          </w:tcPr>
          <w:p w14:paraId="4132A154" w14:textId="77777777" w:rsidR="00F844F1"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00644528">
              <w:rPr>
                <w:rFonts w:asciiTheme="minorHAnsi" w:hAnsiTheme="minorHAnsi" w:cstheme="minorHAnsi"/>
              </w:rPr>
              <w:t>verbi</w:t>
            </w:r>
            <w:r>
              <w:rPr>
                <w:rFonts w:asciiTheme="minorHAnsi" w:hAnsiTheme="minorHAnsi" w:cstheme="minorHAnsi"/>
              </w:rPr>
              <w:t>age to incorporate changes made to treatment standards (separating disinfection levels from other treatment levels and allowing for testing of bacterial reduction via testing for fecal coliform or E. coli).</w:t>
            </w:r>
          </w:p>
          <w:p w14:paraId="4E63F2C0" w14:textId="77777777" w:rsidR="00F844F1"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Removed obsolete </w:t>
            </w:r>
            <w:r w:rsidR="00644528">
              <w:rPr>
                <w:rFonts w:asciiTheme="minorHAnsi" w:hAnsiTheme="minorHAnsi" w:cstheme="minorHAnsi"/>
              </w:rPr>
              <w:t>verbi</w:t>
            </w:r>
            <w:r>
              <w:rPr>
                <w:rFonts w:asciiTheme="minorHAnsi" w:hAnsiTheme="minorHAnsi" w:cstheme="minorHAnsi"/>
              </w:rPr>
              <w:t>age referring to testing under previous versions of standards.</w:t>
            </w:r>
          </w:p>
          <w:p w14:paraId="6B64846B" w14:textId="77777777" w:rsidR="00F844F1"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Added </w:t>
            </w:r>
            <w:r w:rsidRPr="00B56011">
              <w:rPr>
                <w:rFonts w:asciiTheme="minorHAnsi" w:hAnsiTheme="minorHAnsi" w:cstheme="minorHAnsi"/>
                <w:i/>
              </w:rPr>
              <w:t xml:space="preserve">NSF/ANSI Standard 385 </w:t>
            </w:r>
            <w:r w:rsidRPr="005C36AE">
              <w:rPr>
                <w:rFonts w:asciiTheme="minorHAnsi" w:hAnsiTheme="minorHAnsi" w:cstheme="minorHAnsi"/>
                <w:i/>
              </w:rPr>
              <w:t xml:space="preserve">Residential Wastewater Treatment Systems – Disinfection Mechanics </w:t>
            </w:r>
            <w:r>
              <w:rPr>
                <w:rFonts w:asciiTheme="minorHAnsi" w:hAnsiTheme="minorHAnsi" w:cstheme="minorHAnsi"/>
              </w:rPr>
              <w:t>as a method to verify bacterial reduction for supplemental bacterial reduction products.</w:t>
            </w:r>
          </w:p>
          <w:p w14:paraId="0A38E074" w14:textId="77777777" w:rsidR="00F844F1" w:rsidRPr="004C12CF" w:rsidRDefault="00F844F1" w:rsidP="00BF6206">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00BF6206">
              <w:rPr>
                <w:rFonts w:asciiTheme="minorHAnsi" w:hAnsiTheme="minorHAnsi" w:cstheme="minorHAnsi"/>
              </w:rPr>
              <w:t>verbi</w:t>
            </w:r>
            <w:r>
              <w:rPr>
                <w:rFonts w:asciiTheme="minorHAnsi" w:hAnsiTheme="minorHAnsi" w:cstheme="minorHAnsi"/>
              </w:rPr>
              <w:t>age for clarity</w:t>
            </w:r>
            <w:r w:rsidRPr="004C12CF">
              <w:rPr>
                <w:rFonts w:asciiTheme="minorHAnsi" w:hAnsiTheme="minorHAnsi" w:cstheme="minorHAnsi"/>
              </w:rPr>
              <w:t>.</w:t>
            </w:r>
          </w:p>
        </w:tc>
      </w:tr>
      <w:tr w:rsidR="00CC7A8D" w:rsidRPr="005E10FE" w14:paraId="427C4216" w14:textId="77777777" w:rsidTr="00CC7A8D">
        <w:trPr>
          <w:cantSplit/>
          <w:trHeight w:val="1347"/>
        </w:trPr>
        <w:tc>
          <w:tcPr>
            <w:tcW w:w="10800" w:type="dxa"/>
            <w:gridSpan w:val="3"/>
            <w:tcMar>
              <w:top w:w="29" w:type="dxa"/>
              <w:left w:w="115" w:type="dxa"/>
              <w:bottom w:w="29" w:type="dxa"/>
              <w:right w:w="115" w:type="dxa"/>
            </w:tcMar>
          </w:tcPr>
          <w:p w14:paraId="2AB024B0" w14:textId="78C07838" w:rsidR="00CC7A8D" w:rsidRPr="007005A4" w:rsidRDefault="00CC7A8D" w:rsidP="007005A4">
            <w:pPr>
              <w:rPr>
                <w:rFonts w:asciiTheme="minorHAnsi" w:hAnsiTheme="minorHAnsi"/>
                <w:sz w:val="22"/>
                <w:szCs w:val="22"/>
              </w:rPr>
            </w:pPr>
            <w:r w:rsidRPr="001139E6">
              <w:rPr>
                <w:rFonts w:asciiTheme="minorHAnsi" w:hAnsiTheme="minorHAnsi"/>
                <w:sz w:val="22"/>
                <w:szCs w:val="22"/>
              </w:rPr>
              <w:t>Section -0130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79D88174" w14:textId="77777777" w:rsidR="00F844F1" w:rsidRDefault="00F844F1" w:rsidP="00F844F1"/>
    <w:p w14:paraId="01EB34B5"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0866BFA6" w14:textId="77777777" w:rsidTr="00CC7A8D">
        <w:trPr>
          <w:cantSplit/>
        </w:trPr>
        <w:tc>
          <w:tcPr>
            <w:tcW w:w="1285" w:type="dxa"/>
            <w:tcMar>
              <w:top w:w="29" w:type="dxa"/>
              <w:left w:w="115" w:type="dxa"/>
              <w:bottom w:w="29" w:type="dxa"/>
              <w:right w:w="115" w:type="dxa"/>
            </w:tcMar>
          </w:tcPr>
          <w:p w14:paraId="3751B715" w14:textId="77777777" w:rsidR="00F844F1" w:rsidRPr="00226D8B" w:rsidRDefault="00F844F1" w:rsidP="007005A4">
            <w:pPr>
              <w:jc w:val="center"/>
              <w:rPr>
                <w:rFonts w:asciiTheme="minorHAnsi" w:hAnsiTheme="minorHAnsi" w:cstheme="minorHAnsi"/>
                <w:b/>
                <w:sz w:val="22"/>
                <w:szCs w:val="22"/>
                <w:highlight w:val="red"/>
              </w:rPr>
            </w:pPr>
            <w:r>
              <w:rPr>
                <w:rFonts w:asciiTheme="minorHAnsi" w:hAnsiTheme="minorHAnsi" w:cstheme="minorHAnsi"/>
                <w:b/>
                <w:sz w:val="22"/>
                <w:szCs w:val="22"/>
              </w:rPr>
              <w:t>-0135</w:t>
            </w:r>
          </w:p>
        </w:tc>
        <w:tc>
          <w:tcPr>
            <w:tcW w:w="1925" w:type="dxa"/>
            <w:tcBorders>
              <w:top w:val="single" w:sz="4" w:space="0" w:color="000000"/>
              <w:bottom w:val="single" w:sz="4" w:space="0" w:color="000000"/>
            </w:tcBorders>
            <w:tcMar>
              <w:top w:w="29" w:type="dxa"/>
              <w:left w:w="115" w:type="dxa"/>
              <w:bottom w:w="29" w:type="dxa"/>
              <w:right w:w="115" w:type="dxa"/>
            </w:tcMar>
          </w:tcPr>
          <w:p w14:paraId="54E9645E" w14:textId="77777777" w:rsidR="00F844F1" w:rsidRPr="00226D8B" w:rsidRDefault="00F844F1" w:rsidP="007005A4">
            <w:pPr>
              <w:rPr>
                <w:rFonts w:asciiTheme="minorHAnsi" w:hAnsiTheme="minorHAnsi" w:cstheme="minorHAnsi"/>
                <w:b/>
                <w:sz w:val="22"/>
                <w:szCs w:val="22"/>
                <w:highlight w:val="red"/>
              </w:rPr>
            </w:pPr>
            <w:r>
              <w:rPr>
                <w:rFonts w:asciiTheme="minorHAnsi" w:hAnsiTheme="minorHAnsi" w:cstheme="minorHAnsi"/>
                <w:b/>
                <w:sz w:val="22"/>
                <w:szCs w:val="22"/>
              </w:rPr>
              <w:t xml:space="preserve">Transition from the list of approved systems and products to the registered list –Bacterial reduction. </w:t>
            </w:r>
            <w:r>
              <w:rPr>
                <w:rFonts w:asciiTheme="minorHAnsi" w:hAnsiTheme="minorHAnsi" w:cstheme="minorHAnsi"/>
                <w:b/>
                <w:sz w:val="22"/>
                <w:szCs w:val="22"/>
                <w:highlight w:val="red"/>
              </w:rPr>
              <w:t xml:space="preserve"> </w:t>
            </w:r>
          </w:p>
        </w:tc>
        <w:tc>
          <w:tcPr>
            <w:tcW w:w="7590" w:type="dxa"/>
            <w:tcMar>
              <w:top w:w="29" w:type="dxa"/>
              <w:left w:w="115" w:type="dxa"/>
              <w:bottom w:w="29" w:type="dxa"/>
              <w:right w:w="115" w:type="dxa"/>
            </w:tcMar>
          </w:tcPr>
          <w:p w14:paraId="18BC3C6C" w14:textId="77777777" w:rsidR="00F844F1" w:rsidRPr="008962DE" w:rsidRDefault="00DB4C49" w:rsidP="007005A4">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Removed section –obsolete</w:t>
            </w:r>
          </w:p>
        </w:tc>
      </w:tr>
      <w:tr w:rsidR="00CC7A8D" w:rsidRPr="005E10FE" w14:paraId="03FB464E" w14:textId="77777777" w:rsidTr="007005A4">
        <w:trPr>
          <w:cantSplit/>
          <w:trHeight w:val="1239"/>
        </w:trPr>
        <w:tc>
          <w:tcPr>
            <w:tcW w:w="10800" w:type="dxa"/>
            <w:gridSpan w:val="3"/>
            <w:tcMar>
              <w:top w:w="29" w:type="dxa"/>
              <w:left w:w="115" w:type="dxa"/>
              <w:bottom w:w="29" w:type="dxa"/>
              <w:right w:w="115" w:type="dxa"/>
            </w:tcMar>
          </w:tcPr>
          <w:p w14:paraId="5B855A3C" w14:textId="0AD0F548" w:rsidR="00CC7A8D" w:rsidRPr="001139E6" w:rsidRDefault="00CC7A8D" w:rsidP="00CC7A8D">
            <w:pPr>
              <w:rPr>
                <w:rFonts w:asciiTheme="minorHAnsi" w:hAnsiTheme="minorHAnsi"/>
                <w:sz w:val="22"/>
                <w:szCs w:val="22"/>
              </w:rPr>
            </w:pPr>
            <w:r w:rsidRPr="001139E6">
              <w:rPr>
                <w:rFonts w:asciiTheme="minorHAnsi" w:hAnsiTheme="minorHAnsi"/>
                <w:sz w:val="22"/>
                <w:szCs w:val="22"/>
              </w:rPr>
              <w:t>Section -0135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p w14:paraId="7725E626" w14:textId="77777777" w:rsidR="00CC7A8D" w:rsidRDefault="00CC7A8D" w:rsidP="00CC7A8D">
            <w:pPr>
              <w:pStyle w:val="ListParagraph"/>
              <w:spacing w:after="60"/>
              <w:ind w:left="245"/>
              <w:rPr>
                <w:rFonts w:asciiTheme="minorHAnsi" w:hAnsiTheme="minorHAnsi" w:cstheme="minorHAnsi"/>
              </w:rPr>
            </w:pPr>
          </w:p>
        </w:tc>
      </w:tr>
    </w:tbl>
    <w:p w14:paraId="2A0DA2FB" w14:textId="77777777" w:rsidR="00F844F1" w:rsidRDefault="00F844F1" w:rsidP="00F844F1"/>
    <w:p w14:paraId="68324CD3" w14:textId="77777777" w:rsidR="00F844F1" w:rsidRPr="008126AE" w:rsidRDefault="00F844F1" w:rsidP="00F844F1">
      <w:pPr>
        <w:rPr>
          <w:highlight w:val="yellow"/>
        </w:r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0144B0BA" w14:textId="77777777" w:rsidTr="00CC7A8D">
        <w:trPr>
          <w:cantSplit/>
        </w:trPr>
        <w:tc>
          <w:tcPr>
            <w:tcW w:w="1285" w:type="dxa"/>
            <w:tcMar>
              <w:top w:w="29" w:type="dxa"/>
              <w:left w:w="115" w:type="dxa"/>
              <w:bottom w:w="29" w:type="dxa"/>
              <w:right w:w="115" w:type="dxa"/>
            </w:tcMar>
          </w:tcPr>
          <w:p w14:paraId="6CBA2C17" w14:textId="77777777" w:rsidR="00F844F1" w:rsidRPr="008126AE" w:rsidRDefault="00F844F1" w:rsidP="007005A4">
            <w:pPr>
              <w:jc w:val="center"/>
              <w:rPr>
                <w:rFonts w:asciiTheme="minorHAnsi" w:hAnsiTheme="minorHAnsi" w:cstheme="minorHAnsi"/>
                <w:b/>
                <w:sz w:val="22"/>
                <w:szCs w:val="22"/>
              </w:rPr>
            </w:pPr>
            <w:r w:rsidRPr="008126AE">
              <w:rPr>
                <w:rFonts w:asciiTheme="minorHAnsi" w:hAnsiTheme="minorHAnsi" w:cstheme="minorHAnsi"/>
                <w:b/>
                <w:sz w:val="22"/>
                <w:szCs w:val="22"/>
              </w:rPr>
              <w:t>-0145</w:t>
            </w:r>
          </w:p>
        </w:tc>
        <w:tc>
          <w:tcPr>
            <w:tcW w:w="1925" w:type="dxa"/>
            <w:tcBorders>
              <w:top w:val="single" w:sz="4" w:space="0" w:color="000000"/>
              <w:bottom w:val="single" w:sz="4" w:space="0" w:color="000000"/>
            </w:tcBorders>
            <w:tcMar>
              <w:top w:w="29" w:type="dxa"/>
              <w:left w:w="115" w:type="dxa"/>
              <w:bottom w:w="29" w:type="dxa"/>
              <w:right w:w="115" w:type="dxa"/>
            </w:tcMar>
          </w:tcPr>
          <w:p w14:paraId="3D3A6EB5" w14:textId="77777777" w:rsidR="00F844F1" w:rsidRPr="008126AE" w:rsidRDefault="00F844F1" w:rsidP="007005A4">
            <w:pPr>
              <w:rPr>
                <w:rFonts w:asciiTheme="minorHAnsi" w:hAnsiTheme="minorHAnsi" w:cstheme="minorHAnsi"/>
                <w:b/>
                <w:sz w:val="22"/>
                <w:szCs w:val="22"/>
              </w:rPr>
            </w:pPr>
            <w:r w:rsidRPr="008126AE">
              <w:rPr>
                <w:rFonts w:asciiTheme="minorHAnsi" w:hAnsiTheme="minorHAnsi" w:cstheme="minorHAnsi"/>
                <w:b/>
                <w:sz w:val="22"/>
                <w:szCs w:val="22"/>
              </w:rPr>
              <w:t xml:space="preserve">Proprietary distribution product registration—Process and requirements.  </w:t>
            </w:r>
          </w:p>
        </w:tc>
        <w:tc>
          <w:tcPr>
            <w:tcW w:w="7590" w:type="dxa"/>
            <w:tcMar>
              <w:top w:w="29" w:type="dxa"/>
              <w:left w:w="115" w:type="dxa"/>
              <w:bottom w:w="29" w:type="dxa"/>
              <w:right w:w="115" w:type="dxa"/>
            </w:tcMar>
          </w:tcPr>
          <w:p w14:paraId="05B5F571" w14:textId="77777777" w:rsidR="00F844F1" w:rsidRPr="008126AE" w:rsidRDefault="000A7268" w:rsidP="007005A4">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 xml:space="preserve">Updated </w:t>
            </w:r>
            <w:r w:rsidR="00D032D2">
              <w:rPr>
                <w:rFonts w:asciiTheme="minorHAnsi" w:hAnsiTheme="minorHAnsi" w:cstheme="minorHAnsi"/>
              </w:rPr>
              <w:t>verbi</w:t>
            </w:r>
            <w:r>
              <w:rPr>
                <w:rFonts w:asciiTheme="minorHAnsi" w:hAnsiTheme="minorHAnsi" w:cstheme="minorHAnsi"/>
              </w:rPr>
              <w:t>age</w:t>
            </w:r>
            <w:r w:rsidR="00F844F1" w:rsidRPr="008126AE">
              <w:rPr>
                <w:rFonts w:asciiTheme="minorHAnsi" w:hAnsiTheme="minorHAnsi" w:cstheme="minorHAnsi"/>
              </w:rPr>
              <w:t xml:space="preserve"> for clarity and to </w:t>
            </w:r>
            <w:r w:rsidR="00F844F1">
              <w:rPr>
                <w:rFonts w:asciiTheme="minorHAnsi" w:hAnsiTheme="minorHAnsi" w:cstheme="minorHAnsi"/>
              </w:rPr>
              <w:t>have distribution products</w:t>
            </w:r>
            <w:r>
              <w:rPr>
                <w:rFonts w:asciiTheme="minorHAnsi" w:hAnsiTheme="minorHAnsi" w:cstheme="minorHAnsi"/>
              </w:rPr>
              <w:t>’</w:t>
            </w:r>
            <w:r w:rsidR="00F844F1">
              <w:rPr>
                <w:rFonts w:asciiTheme="minorHAnsi" w:hAnsiTheme="minorHAnsi" w:cstheme="minorHAnsi"/>
              </w:rPr>
              <w:t xml:space="preserve"> and treatment products</w:t>
            </w:r>
            <w:r>
              <w:rPr>
                <w:rFonts w:asciiTheme="minorHAnsi" w:hAnsiTheme="minorHAnsi" w:cstheme="minorHAnsi"/>
              </w:rPr>
              <w:t>’</w:t>
            </w:r>
            <w:r w:rsidR="00F844F1">
              <w:rPr>
                <w:rFonts w:asciiTheme="minorHAnsi" w:hAnsiTheme="minorHAnsi" w:cstheme="minorHAnsi"/>
              </w:rPr>
              <w:t xml:space="preserve"> verbiage </w:t>
            </w:r>
            <w:r w:rsidR="00F844F1" w:rsidRPr="008126AE">
              <w:rPr>
                <w:rFonts w:asciiTheme="minorHAnsi" w:hAnsiTheme="minorHAnsi" w:cstheme="minorHAnsi"/>
              </w:rPr>
              <w:t>match</w:t>
            </w:r>
            <w:r w:rsidR="00F844F1">
              <w:rPr>
                <w:rFonts w:asciiTheme="minorHAnsi" w:hAnsiTheme="minorHAnsi" w:cstheme="minorHAnsi"/>
              </w:rPr>
              <w:t>,</w:t>
            </w:r>
            <w:r w:rsidR="00F844F1" w:rsidRPr="008126AE">
              <w:rPr>
                <w:rFonts w:asciiTheme="minorHAnsi" w:hAnsiTheme="minorHAnsi" w:cstheme="minorHAnsi"/>
              </w:rPr>
              <w:t xml:space="preserve"> </w:t>
            </w:r>
            <w:r w:rsidR="00F844F1">
              <w:rPr>
                <w:rFonts w:asciiTheme="minorHAnsi" w:hAnsiTheme="minorHAnsi" w:cstheme="minorHAnsi"/>
              </w:rPr>
              <w:t xml:space="preserve">and to include </w:t>
            </w:r>
            <w:r w:rsidR="00F844F1" w:rsidRPr="008126AE">
              <w:rPr>
                <w:rFonts w:asciiTheme="minorHAnsi" w:hAnsiTheme="minorHAnsi" w:cstheme="minorHAnsi"/>
              </w:rPr>
              <w:t xml:space="preserve">the department’s </w:t>
            </w:r>
            <w:r w:rsidR="00F844F1">
              <w:rPr>
                <w:rFonts w:asciiTheme="minorHAnsi" w:hAnsiTheme="minorHAnsi" w:cstheme="minorHAnsi"/>
              </w:rPr>
              <w:t xml:space="preserve">current </w:t>
            </w:r>
            <w:r w:rsidR="00F844F1" w:rsidRPr="008126AE">
              <w:rPr>
                <w:rFonts w:asciiTheme="minorHAnsi" w:hAnsiTheme="minorHAnsi" w:cstheme="minorHAnsi"/>
              </w:rPr>
              <w:t>product registration practices.</w:t>
            </w:r>
          </w:p>
          <w:p w14:paraId="3095A1CE" w14:textId="77777777" w:rsidR="00F844F1" w:rsidRPr="008126AE" w:rsidRDefault="00F844F1" w:rsidP="007005A4">
            <w:pPr>
              <w:pStyle w:val="ListParagraph"/>
              <w:numPr>
                <w:ilvl w:val="0"/>
                <w:numId w:val="1"/>
              </w:numPr>
              <w:spacing w:after="60"/>
              <w:ind w:left="245" w:hanging="274"/>
              <w:rPr>
                <w:rFonts w:asciiTheme="minorHAnsi" w:hAnsiTheme="minorHAnsi" w:cstheme="minorHAnsi"/>
              </w:rPr>
            </w:pPr>
            <w:r w:rsidRPr="008126AE">
              <w:rPr>
                <w:rFonts w:asciiTheme="minorHAnsi" w:hAnsiTheme="minorHAnsi" w:cstheme="minorHAnsi"/>
              </w:rPr>
              <w:t>Updated reference to fee WAC (WAC 246-272)</w:t>
            </w:r>
            <w:r>
              <w:rPr>
                <w:rFonts w:asciiTheme="minorHAnsi" w:hAnsiTheme="minorHAnsi" w:cstheme="minorHAnsi"/>
              </w:rPr>
              <w:t>.</w:t>
            </w:r>
          </w:p>
          <w:p w14:paraId="776D26B0" w14:textId="77777777" w:rsidR="00F844F1" w:rsidRPr="008126AE" w:rsidRDefault="00F844F1" w:rsidP="007005A4">
            <w:pPr>
              <w:pStyle w:val="ListParagraph"/>
              <w:numPr>
                <w:ilvl w:val="0"/>
                <w:numId w:val="1"/>
              </w:numPr>
              <w:spacing w:after="60"/>
              <w:ind w:left="245" w:hanging="274"/>
              <w:rPr>
                <w:rFonts w:asciiTheme="minorHAnsi" w:hAnsiTheme="minorHAnsi" w:cstheme="minorHAnsi"/>
              </w:rPr>
            </w:pPr>
            <w:r w:rsidRPr="008126AE">
              <w:rPr>
                <w:rFonts w:asciiTheme="minorHAnsi" w:hAnsiTheme="minorHAnsi" w:cstheme="minorHAnsi"/>
              </w:rPr>
              <w:t xml:space="preserve">Added provision for compliance plans for product manufacturers whose products have led to concerns of public health risks. </w:t>
            </w:r>
          </w:p>
          <w:p w14:paraId="31721963" w14:textId="77777777" w:rsidR="00F844F1" w:rsidRPr="008126AE" w:rsidRDefault="00F844F1" w:rsidP="00F151A3">
            <w:pPr>
              <w:pStyle w:val="ListParagraph"/>
              <w:numPr>
                <w:ilvl w:val="0"/>
                <w:numId w:val="1"/>
              </w:numPr>
              <w:spacing w:after="60"/>
              <w:ind w:left="245" w:hanging="274"/>
              <w:rPr>
                <w:rFonts w:asciiTheme="minorHAnsi" w:hAnsiTheme="minorHAnsi" w:cstheme="minorHAnsi"/>
              </w:rPr>
            </w:pPr>
            <w:r w:rsidRPr="008126AE">
              <w:rPr>
                <w:rFonts w:asciiTheme="minorHAnsi" w:hAnsiTheme="minorHAnsi" w:cstheme="minorHAnsi"/>
              </w:rPr>
              <w:t xml:space="preserve">Updated </w:t>
            </w:r>
            <w:r w:rsidR="00F151A3">
              <w:rPr>
                <w:rFonts w:asciiTheme="minorHAnsi" w:hAnsiTheme="minorHAnsi" w:cstheme="minorHAnsi"/>
              </w:rPr>
              <w:t>verbi</w:t>
            </w:r>
            <w:r w:rsidRPr="008126AE">
              <w:rPr>
                <w:rFonts w:asciiTheme="minorHAnsi" w:hAnsiTheme="minorHAnsi" w:cstheme="minorHAnsi"/>
              </w:rPr>
              <w:t>age for clarity.</w:t>
            </w:r>
          </w:p>
        </w:tc>
      </w:tr>
      <w:tr w:rsidR="00CC7A8D" w:rsidRPr="005E10FE" w14:paraId="5A2E81B5" w14:textId="77777777" w:rsidTr="007005A4">
        <w:trPr>
          <w:cantSplit/>
          <w:trHeight w:val="1113"/>
        </w:trPr>
        <w:tc>
          <w:tcPr>
            <w:tcW w:w="10800" w:type="dxa"/>
            <w:gridSpan w:val="3"/>
            <w:tcMar>
              <w:top w:w="29" w:type="dxa"/>
              <w:left w:w="115" w:type="dxa"/>
              <w:bottom w:w="29" w:type="dxa"/>
              <w:right w:w="115" w:type="dxa"/>
            </w:tcMar>
          </w:tcPr>
          <w:p w14:paraId="010D9032" w14:textId="0D5E853B" w:rsidR="00CC7A8D" w:rsidRPr="001139E6" w:rsidRDefault="00CC7A8D" w:rsidP="00CC7A8D">
            <w:pPr>
              <w:rPr>
                <w:rFonts w:asciiTheme="minorHAnsi" w:hAnsiTheme="minorHAnsi"/>
                <w:sz w:val="22"/>
                <w:szCs w:val="22"/>
              </w:rPr>
            </w:pPr>
            <w:r w:rsidRPr="001139E6">
              <w:rPr>
                <w:rFonts w:asciiTheme="minorHAnsi" w:hAnsiTheme="minorHAnsi"/>
                <w:sz w:val="22"/>
                <w:szCs w:val="22"/>
              </w:rPr>
              <w:t>Section -0145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p w14:paraId="28D04D34" w14:textId="77777777" w:rsidR="00CC7A8D" w:rsidRDefault="00CC7A8D" w:rsidP="00CC7A8D">
            <w:pPr>
              <w:pStyle w:val="ListParagraph"/>
              <w:spacing w:after="60"/>
              <w:ind w:left="245"/>
              <w:rPr>
                <w:rFonts w:asciiTheme="minorHAnsi" w:hAnsiTheme="minorHAnsi" w:cstheme="minorHAnsi"/>
              </w:rPr>
            </w:pPr>
          </w:p>
        </w:tc>
      </w:tr>
    </w:tbl>
    <w:p w14:paraId="041A4DEC" w14:textId="77777777" w:rsidR="00F844F1" w:rsidRDefault="00F844F1" w:rsidP="00F844F1"/>
    <w:p w14:paraId="002C18C0"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762F7B89" w14:textId="77777777" w:rsidTr="00C557C9">
        <w:trPr>
          <w:cantSplit/>
        </w:trPr>
        <w:tc>
          <w:tcPr>
            <w:tcW w:w="1285" w:type="dxa"/>
            <w:tcMar>
              <w:top w:w="29" w:type="dxa"/>
              <w:left w:w="115" w:type="dxa"/>
              <w:bottom w:w="29" w:type="dxa"/>
              <w:right w:w="115" w:type="dxa"/>
            </w:tcMar>
          </w:tcPr>
          <w:p w14:paraId="36BE3233" w14:textId="77777777" w:rsidR="00F844F1" w:rsidRPr="00226D8B" w:rsidRDefault="00F844F1" w:rsidP="007005A4">
            <w:pPr>
              <w:jc w:val="center"/>
              <w:rPr>
                <w:rFonts w:asciiTheme="minorHAnsi" w:hAnsiTheme="minorHAnsi" w:cstheme="minorHAnsi"/>
                <w:b/>
                <w:sz w:val="22"/>
                <w:szCs w:val="22"/>
                <w:highlight w:val="red"/>
              </w:rPr>
            </w:pPr>
            <w:r>
              <w:rPr>
                <w:rFonts w:asciiTheme="minorHAnsi" w:hAnsiTheme="minorHAnsi" w:cstheme="minorHAnsi"/>
                <w:b/>
                <w:sz w:val="22"/>
                <w:szCs w:val="22"/>
              </w:rPr>
              <w:t>-0150</w:t>
            </w:r>
          </w:p>
        </w:tc>
        <w:tc>
          <w:tcPr>
            <w:tcW w:w="1925" w:type="dxa"/>
            <w:tcBorders>
              <w:top w:val="single" w:sz="4" w:space="0" w:color="000000"/>
              <w:bottom w:val="single" w:sz="4" w:space="0" w:color="000000"/>
            </w:tcBorders>
            <w:tcMar>
              <w:top w:w="29" w:type="dxa"/>
              <w:left w:w="115" w:type="dxa"/>
              <w:bottom w:w="29" w:type="dxa"/>
              <w:right w:w="115" w:type="dxa"/>
            </w:tcMar>
          </w:tcPr>
          <w:p w14:paraId="3998AE10" w14:textId="77777777" w:rsidR="00F844F1" w:rsidRPr="00226D8B" w:rsidRDefault="00F844F1" w:rsidP="007005A4">
            <w:pPr>
              <w:rPr>
                <w:rFonts w:asciiTheme="minorHAnsi" w:hAnsiTheme="minorHAnsi" w:cstheme="minorHAnsi"/>
                <w:b/>
                <w:sz w:val="22"/>
                <w:szCs w:val="22"/>
                <w:highlight w:val="red"/>
              </w:rPr>
            </w:pPr>
            <w:r>
              <w:rPr>
                <w:rFonts w:asciiTheme="minorHAnsi" w:hAnsiTheme="minorHAnsi" w:cstheme="minorHAnsi"/>
                <w:b/>
                <w:sz w:val="22"/>
                <w:szCs w:val="22"/>
              </w:rPr>
              <w:t xml:space="preserve">Transition from the list of approved systems and products to the registered list -Distribution products. </w:t>
            </w:r>
            <w:r>
              <w:rPr>
                <w:rFonts w:asciiTheme="minorHAnsi" w:hAnsiTheme="minorHAnsi" w:cstheme="minorHAnsi"/>
                <w:b/>
                <w:sz w:val="22"/>
                <w:szCs w:val="22"/>
                <w:highlight w:val="red"/>
              </w:rPr>
              <w:t xml:space="preserve"> </w:t>
            </w:r>
          </w:p>
        </w:tc>
        <w:tc>
          <w:tcPr>
            <w:tcW w:w="7590" w:type="dxa"/>
            <w:tcMar>
              <w:top w:w="29" w:type="dxa"/>
              <w:left w:w="115" w:type="dxa"/>
              <w:bottom w:w="29" w:type="dxa"/>
              <w:right w:w="115" w:type="dxa"/>
            </w:tcMar>
          </w:tcPr>
          <w:p w14:paraId="315A7461" w14:textId="77777777" w:rsidR="00F844F1" w:rsidRPr="008962DE" w:rsidRDefault="00DB4C49" w:rsidP="007005A4">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Removed section –obsolete</w:t>
            </w:r>
          </w:p>
        </w:tc>
      </w:tr>
      <w:tr w:rsidR="00C557C9" w:rsidRPr="005E10FE" w14:paraId="5EC07E5A" w14:textId="77777777" w:rsidTr="007005A4">
        <w:trPr>
          <w:cantSplit/>
          <w:trHeight w:val="1059"/>
        </w:trPr>
        <w:tc>
          <w:tcPr>
            <w:tcW w:w="10800" w:type="dxa"/>
            <w:gridSpan w:val="3"/>
            <w:tcMar>
              <w:top w:w="29" w:type="dxa"/>
              <w:left w:w="115" w:type="dxa"/>
              <w:bottom w:w="29" w:type="dxa"/>
              <w:right w:w="115" w:type="dxa"/>
            </w:tcMar>
          </w:tcPr>
          <w:p w14:paraId="298AF35E" w14:textId="7E29D324" w:rsidR="00C557C9" w:rsidRPr="001139E6" w:rsidRDefault="00C557C9" w:rsidP="00C557C9">
            <w:pPr>
              <w:rPr>
                <w:rFonts w:asciiTheme="minorHAnsi" w:hAnsiTheme="minorHAnsi"/>
                <w:sz w:val="22"/>
                <w:szCs w:val="22"/>
              </w:rPr>
            </w:pPr>
            <w:r w:rsidRPr="001139E6">
              <w:rPr>
                <w:rFonts w:asciiTheme="minorHAnsi" w:hAnsiTheme="minorHAnsi"/>
                <w:sz w:val="22"/>
                <w:szCs w:val="22"/>
              </w:rPr>
              <w:t>Section -0150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p w14:paraId="19EE1C4D" w14:textId="77777777" w:rsidR="00C557C9" w:rsidRDefault="00C557C9" w:rsidP="00C557C9">
            <w:pPr>
              <w:pStyle w:val="ListParagraph"/>
              <w:spacing w:after="60"/>
              <w:ind w:left="245"/>
              <w:rPr>
                <w:rFonts w:asciiTheme="minorHAnsi" w:hAnsiTheme="minorHAnsi" w:cstheme="minorHAnsi"/>
              </w:rPr>
            </w:pPr>
          </w:p>
        </w:tc>
      </w:tr>
    </w:tbl>
    <w:p w14:paraId="0D6FAC6B" w14:textId="77777777" w:rsidR="00F844F1" w:rsidRDefault="00F844F1" w:rsidP="00F844F1"/>
    <w:p w14:paraId="10363FC5"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4D1767E3" w14:textId="77777777" w:rsidTr="00C557C9">
        <w:trPr>
          <w:cantSplit/>
        </w:trPr>
        <w:tc>
          <w:tcPr>
            <w:tcW w:w="1285" w:type="dxa"/>
            <w:tcMar>
              <w:top w:w="29" w:type="dxa"/>
              <w:left w:w="115" w:type="dxa"/>
              <w:bottom w:w="29" w:type="dxa"/>
              <w:right w:w="115" w:type="dxa"/>
            </w:tcMar>
          </w:tcPr>
          <w:p w14:paraId="0C391334" w14:textId="77777777" w:rsidR="00F844F1" w:rsidRPr="00226D8B" w:rsidRDefault="00F844F1" w:rsidP="007005A4">
            <w:pPr>
              <w:jc w:val="center"/>
              <w:rPr>
                <w:rFonts w:asciiTheme="minorHAnsi" w:hAnsiTheme="minorHAnsi" w:cstheme="minorHAnsi"/>
                <w:b/>
                <w:sz w:val="22"/>
                <w:szCs w:val="22"/>
                <w:highlight w:val="red"/>
              </w:rPr>
            </w:pPr>
            <w:r>
              <w:rPr>
                <w:rFonts w:asciiTheme="minorHAnsi" w:hAnsiTheme="minorHAnsi" w:cstheme="minorHAnsi"/>
                <w:b/>
                <w:sz w:val="22"/>
                <w:szCs w:val="22"/>
              </w:rPr>
              <w:t>-0170</w:t>
            </w:r>
          </w:p>
        </w:tc>
        <w:tc>
          <w:tcPr>
            <w:tcW w:w="1925" w:type="dxa"/>
            <w:tcBorders>
              <w:top w:val="single" w:sz="4" w:space="0" w:color="000000"/>
              <w:bottom w:val="single" w:sz="4" w:space="0" w:color="000000"/>
            </w:tcBorders>
            <w:tcMar>
              <w:top w:w="29" w:type="dxa"/>
              <w:left w:w="115" w:type="dxa"/>
              <w:bottom w:w="29" w:type="dxa"/>
              <w:right w:w="115" w:type="dxa"/>
            </w:tcMar>
          </w:tcPr>
          <w:p w14:paraId="04A272EF" w14:textId="77777777" w:rsidR="00F844F1" w:rsidRPr="00226D8B" w:rsidRDefault="00F844F1" w:rsidP="007005A4">
            <w:pPr>
              <w:rPr>
                <w:rFonts w:asciiTheme="minorHAnsi" w:hAnsiTheme="minorHAnsi" w:cstheme="minorHAnsi"/>
                <w:b/>
                <w:sz w:val="22"/>
                <w:szCs w:val="22"/>
                <w:highlight w:val="red"/>
              </w:rPr>
            </w:pPr>
            <w:r w:rsidRPr="00BE38B7">
              <w:rPr>
                <w:rFonts w:asciiTheme="minorHAnsi" w:hAnsiTheme="minorHAnsi" w:cstheme="minorHAnsi"/>
                <w:b/>
                <w:sz w:val="22"/>
                <w:szCs w:val="22"/>
              </w:rPr>
              <w:t xml:space="preserve">Product development permits.  </w:t>
            </w:r>
          </w:p>
        </w:tc>
        <w:tc>
          <w:tcPr>
            <w:tcW w:w="7590" w:type="dxa"/>
            <w:tcMar>
              <w:top w:w="29" w:type="dxa"/>
              <w:left w:w="115" w:type="dxa"/>
              <w:bottom w:w="29" w:type="dxa"/>
              <w:right w:w="115" w:type="dxa"/>
            </w:tcMar>
          </w:tcPr>
          <w:p w14:paraId="671FE169" w14:textId="77777777" w:rsidR="00F844F1" w:rsidRPr="008962DE" w:rsidRDefault="00F844F1" w:rsidP="00B1622F">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 xml:space="preserve">Updated </w:t>
            </w:r>
            <w:r w:rsidR="00B1622F">
              <w:rPr>
                <w:rFonts w:asciiTheme="minorHAnsi" w:hAnsiTheme="minorHAnsi" w:cstheme="minorHAnsi"/>
              </w:rPr>
              <w:t>verbi</w:t>
            </w:r>
            <w:r>
              <w:rPr>
                <w:rFonts w:asciiTheme="minorHAnsi" w:hAnsiTheme="minorHAnsi" w:cstheme="minorHAnsi"/>
              </w:rPr>
              <w:t>age for clarity</w:t>
            </w:r>
            <w:r w:rsidRPr="004C12CF">
              <w:rPr>
                <w:rFonts w:asciiTheme="minorHAnsi" w:hAnsiTheme="minorHAnsi" w:cstheme="minorHAnsi"/>
              </w:rPr>
              <w:t>.</w:t>
            </w:r>
          </w:p>
        </w:tc>
      </w:tr>
      <w:tr w:rsidR="00C557C9" w:rsidRPr="005E10FE" w14:paraId="2D034CA4" w14:textId="77777777" w:rsidTr="007005A4">
        <w:trPr>
          <w:cantSplit/>
          <w:trHeight w:val="888"/>
        </w:trPr>
        <w:tc>
          <w:tcPr>
            <w:tcW w:w="10800" w:type="dxa"/>
            <w:gridSpan w:val="3"/>
            <w:tcMar>
              <w:top w:w="29" w:type="dxa"/>
              <w:left w:w="115" w:type="dxa"/>
              <w:bottom w:w="29" w:type="dxa"/>
              <w:right w:w="115" w:type="dxa"/>
            </w:tcMar>
          </w:tcPr>
          <w:p w14:paraId="3FB699E9" w14:textId="2595FA73" w:rsidR="00C557C9" w:rsidRPr="001139E6" w:rsidRDefault="00C557C9" w:rsidP="00C557C9">
            <w:pPr>
              <w:rPr>
                <w:rFonts w:asciiTheme="minorHAnsi" w:hAnsiTheme="minorHAnsi"/>
                <w:sz w:val="22"/>
                <w:szCs w:val="22"/>
              </w:rPr>
            </w:pPr>
            <w:r w:rsidRPr="001139E6">
              <w:rPr>
                <w:rFonts w:asciiTheme="minorHAnsi" w:hAnsiTheme="minorHAnsi"/>
                <w:sz w:val="22"/>
                <w:szCs w:val="22"/>
              </w:rPr>
              <w:t>Section -0170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p w14:paraId="18451354" w14:textId="77777777" w:rsidR="00C557C9" w:rsidRDefault="00C557C9" w:rsidP="00C557C9">
            <w:pPr>
              <w:pStyle w:val="ListParagraph"/>
              <w:spacing w:after="60"/>
              <w:ind w:left="245"/>
              <w:rPr>
                <w:rFonts w:asciiTheme="minorHAnsi" w:hAnsiTheme="minorHAnsi" w:cstheme="minorHAnsi"/>
              </w:rPr>
            </w:pPr>
          </w:p>
        </w:tc>
      </w:tr>
    </w:tbl>
    <w:p w14:paraId="15F95B24" w14:textId="52E0FA21" w:rsidR="00F844F1" w:rsidRDefault="00F844F1" w:rsidP="00F844F1"/>
    <w:p w14:paraId="5E562318"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078B35A1" w14:textId="77777777" w:rsidTr="00C557C9">
        <w:trPr>
          <w:cantSplit/>
        </w:trPr>
        <w:tc>
          <w:tcPr>
            <w:tcW w:w="1285" w:type="dxa"/>
            <w:tcMar>
              <w:top w:w="29" w:type="dxa"/>
              <w:left w:w="115" w:type="dxa"/>
              <w:bottom w:w="29" w:type="dxa"/>
              <w:right w:w="115" w:type="dxa"/>
            </w:tcMar>
          </w:tcPr>
          <w:p w14:paraId="298D2A62" w14:textId="77777777" w:rsidR="00F844F1" w:rsidRPr="00226D8B" w:rsidRDefault="00F844F1" w:rsidP="007005A4">
            <w:pPr>
              <w:jc w:val="center"/>
              <w:rPr>
                <w:rFonts w:asciiTheme="minorHAnsi" w:hAnsiTheme="minorHAnsi" w:cstheme="minorHAnsi"/>
                <w:b/>
                <w:sz w:val="22"/>
                <w:szCs w:val="22"/>
                <w:highlight w:val="red"/>
              </w:rPr>
            </w:pPr>
            <w:r>
              <w:rPr>
                <w:rFonts w:asciiTheme="minorHAnsi" w:hAnsiTheme="minorHAnsi" w:cstheme="minorHAnsi"/>
                <w:b/>
                <w:sz w:val="22"/>
                <w:szCs w:val="22"/>
              </w:rPr>
              <w:t>-0175</w:t>
            </w:r>
          </w:p>
        </w:tc>
        <w:tc>
          <w:tcPr>
            <w:tcW w:w="1925" w:type="dxa"/>
            <w:tcBorders>
              <w:top w:val="single" w:sz="4" w:space="0" w:color="000000"/>
              <w:bottom w:val="single" w:sz="4" w:space="0" w:color="000000"/>
            </w:tcBorders>
            <w:tcMar>
              <w:top w:w="29" w:type="dxa"/>
              <w:left w:w="115" w:type="dxa"/>
              <w:bottom w:w="29" w:type="dxa"/>
              <w:right w:w="115" w:type="dxa"/>
            </w:tcMar>
          </w:tcPr>
          <w:p w14:paraId="279FC333" w14:textId="77777777" w:rsidR="00F844F1" w:rsidRPr="00226D8B" w:rsidRDefault="00F844F1" w:rsidP="007005A4">
            <w:pPr>
              <w:rPr>
                <w:rFonts w:asciiTheme="minorHAnsi" w:hAnsiTheme="minorHAnsi" w:cstheme="minorHAnsi"/>
                <w:b/>
                <w:sz w:val="22"/>
                <w:szCs w:val="22"/>
                <w:highlight w:val="red"/>
              </w:rPr>
            </w:pPr>
            <w:r w:rsidRPr="008962DE">
              <w:rPr>
                <w:rFonts w:asciiTheme="minorHAnsi" w:hAnsiTheme="minorHAnsi" w:cstheme="minorHAnsi"/>
                <w:b/>
                <w:sz w:val="22"/>
                <w:szCs w:val="22"/>
              </w:rPr>
              <w:t>Transition from</w:t>
            </w:r>
            <w:r>
              <w:rPr>
                <w:rFonts w:asciiTheme="minorHAnsi" w:hAnsiTheme="minorHAnsi" w:cstheme="minorHAnsi"/>
                <w:b/>
                <w:sz w:val="22"/>
                <w:szCs w:val="22"/>
              </w:rPr>
              <w:t xml:space="preserve"> the experimental system program to application for product registration.</w:t>
            </w:r>
            <w:r>
              <w:rPr>
                <w:rFonts w:asciiTheme="minorHAnsi" w:hAnsiTheme="minorHAnsi" w:cstheme="minorHAnsi"/>
                <w:b/>
                <w:sz w:val="22"/>
                <w:szCs w:val="22"/>
                <w:highlight w:val="red"/>
              </w:rPr>
              <w:t xml:space="preserve"> </w:t>
            </w:r>
          </w:p>
        </w:tc>
        <w:tc>
          <w:tcPr>
            <w:tcW w:w="7590" w:type="dxa"/>
            <w:tcMar>
              <w:top w:w="29" w:type="dxa"/>
              <w:left w:w="115" w:type="dxa"/>
              <w:bottom w:w="29" w:type="dxa"/>
              <w:right w:w="115" w:type="dxa"/>
            </w:tcMar>
          </w:tcPr>
          <w:p w14:paraId="37104DF3" w14:textId="77777777" w:rsidR="00F844F1" w:rsidRPr="008962DE" w:rsidRDefault="000A7268" w:rsidP="007005A4">
            <w:pPr>
              <w:pStyle w:val="ListParagraph"/>
              <w:numPr>
                <w:ilvl w:val="0"/>
                <w:numId w:val="1"/>
              </w:numPr>
              <w:spacing w:after="60"/>
              <w:ind w:left="245" w:hanging="274"/>
              <w:rPr>
                <w:rFonts w:asciiTheme="minorHAnsi" w:hAnsiTheme="minorHAnsi" w:cstheme="minorHAnsi"/>
              </w:rPr>
            </w:pPr>
            <w:r>
              <w:rPr>
                <w:rFonts w:asciiTheme="minorHAnsi" w:hAnsiTheme="minorHAnsi" w:cstheme="minorHAnsi"/>
              </w:rPr>
              <w:t>Removed section –obsolete</w:t>
            </w:r>
          </w:p>
        </w:tc>
      </w:tr>
      <w:tr w:rsidR="00C557C9" w:rsidRPr="005E10FE" w14:paraId="51BC5B4F" w14:textId="77777777" w:rsidTr="007005A4">
        <w:trPr>
          <w:cantSplit/>
          <w:trHeight w:val="843"/>
        </w:trPr>
        <w:tc>
          <w:tcPr>
            <w:tcW w:w="10800" w:type="dxa"/>
            <w:gridSpan w:val="3"/>
            <w:tcMar>
              <w:top w:w="29" w:type="dxa"/>
              <w:left w:w="115" w:type="dxa"/>
              <w:bottom w:w="29" w:type="dxa"/>
              <w:right w:w="115" w:type="dxa"/>
            </w:tcMar>
          </w:tcPr>
          <w:p w14:paraId="0B209614" w14:textId="05B5D6B0" w:rsidR="00C557C9" w:rsidRPr="001139E6" w:rsidRDefault="00C557C9" w:rsidP="00C557C9">
            <w:pPr>
              <w:rPr>
                <w:rFonts w:asciiTheme="minorHAnsi" w:hAnsiTheme="minorHAnsi"/>
                <w:sz w:val="22"/>
                <w:szCs w:val="22"/>
              </w:rPr>
            </w:pPr>
            <w:r w:rsidRPr="001139E6">
              <w:rPr>
                <w:rFonts w:asciiTheme="minorHAnsi" w:hAnsiTheme="minorHAnsi"/>
                <w:sz w:val="22"/>
                <w:szCs w:val="22"/>
              </w:rPr>
              <w:t>Section -0175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p w14:paraId="1BEC4268" w14:textId="77777777" w:rsidR="00C557C9" w:rsidRDefault="00C557C9" w:rsidP="00C557C9">
            <w:pPr>
              <w:pStyle w:val="ListParagraph"/>
              <w:spacing w:after="60"/>
              <w:ind w:left="245"/>
              <w:rPr>
                <w:rFonts w:asciiTheme="minorHAnsi" w:hAnsiTheme="minorHAnsi" w:cstheme="minorHAnsi"/>
              </w:rPr>
            </w:pPr>
          </w:p>
        </w:tc>
      </w:tr>
    </w:tbl>
    <w:p w14:paraId="2A27525D" w14:textId="77777777" w:rsidR="00F844F1" w:rsidRDefault="00F844F1" w:rsidP="00F844F1"/>
    <w:p w14:paraId="418F88E9"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7EF55935" w14:textId="77777777" w:rsidTr="00C557C9">
        <w:trPr>
          <w:cantSplit/>
        </w:trPr>
        <w:tc>
          <w:tcPr>
            <w:tcW w:w="1285" w:type="dxa"/>
            <w:tcMar>
              <w:top w:w="29" w:type="dxa"/>
              <w:left w:w="115" w:type="dxa"/>
              <w:bottom w:w="29" w:type="dxa"/>
              <w:right w:w="115" w:type="dxa"/>
            </w:tcMar>
          </w:tcPr>
          <w:p w14:paraId="3A843C4B" w14:textId="77777777" w:rsidR="00F844F1" w:rsidRPr="00A562E2"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-0200</w:t>
            </w:r>
          </w:p>
        </w:tc>
        <w:tc>
          <w:tcPr>
            <w:tcW w:w="1925" w:type="dxa"/>
            <w:tcMar>
              <w:top w:w="29" w:type="dxa"/>
              <w:left w:w="115" w:type="dxa"/>
              <w:bottom w:w="29" w:type="dxa"/>
              <w:right w:w="115" w:type="dxa"/>
            </w:tcMar>
          </w:tcPr>
          <w:p w14:paraId="7E09E76D" w14:textId="77777777" w:rsidR="00F844F1" w:rsidRPr="00A562E2" w:rsidRDefault="00F844F1" w:rsidP="007005A4">
            <w:pPr>
              <w:rPr>
                <w:rFonts w:asciiTheme="minorHAnsi" w:hAnsiTheme="minorHAnsi" w:cstheme="minorHAnsi"/>
                <w:b/>
                <w:sz w:val="22"/>
                <w:szCs w:val="22"/>
              </w:rPr>
            </w:pPr>
            <w:r>
              <w:rPr>
                <w:rFonts w:asciiTheme="minorHAnsi" w:hAnsiTheme="minorHAnsi" w:cstheme="minorHAnsi"/>
                <w:b/>
                <w:sz w:val="22"/>
                <w:szCs w:val="22"/>
              </w:rPr>
              <w:t>Permit requirements.</w:t>
            </w:r>
          </w:p>
        </w:tc>
        <w:tc>
          <w:tcPr>
            <w:tcW w:w="7590" w:type="dxa"/>
            <w:tcMar>
              <w:top w:w="29" w:type="dxa"/>
              <w:left w:w="115" w:type="dxa"/>
              <w:bottom w:w="29" w:type="dxa"/>
              <w:right w:w="115" w:type="dxa"/>
            </w:tcMar>
          </w:tcPr>
          <w:p w14:paraId="5D004D29" w14:textId="77777777" w:rsidR="00F844F1" w:rsidRPr="006623F8" w:rsidRDefault="00F844F1" w:rsidP="007005A4">
            <w:pPr>
              <w:pStyle w:val="ListParagraph"/>
              <w:numPr>
                <w:ilvl w:val="0"/>
                <w:numId w:val="1"/>
              </w:numPr>
              <w:spacing w:after="60"/>
              <w:ind w:left="245" w:hanging="270"/>
              <w:rPr>
                <w:rFonts w:asciiTheme="minorHAnsi" w:hAnsiTheme="minorHAnsi" w:cstheme="minorHAnsi"/>
              </w:rPr>
            </w:pPr>
            <w:r w:rsidRPr="006623F8">
              <w:rPr>
                <w:rFonts w:asciiTheme="minorHAnsi" w:hAnsiTheme="minorHAnsi" w:cstheme="minorHAnsi"/>
              </w:rPr>
              <w:t>Clarified when permits are and aren’t required through introduction and use of new term, “Minor Repair.”</w:t>
            </w:r>
          </w:p>
          <w:p w14:paraId="6F9D14CE" w14:textId="77777777" w:rsidR="00F844F1" w:rsidRPr="006623F8" w:rsidRDefault="00F844F1" w:rsidP="007005A4">
            <w:pPr>
              <w:pStyle w:val="ListParagraph"/>
              <w:numPr>
                <w:ilvl w:val="0"/>
                <w:numId w:val="1"/>
              </w:numPr>
              <w:spacing w:after="60"/>
              <w:ind w:left="245" w:hanging="270"/>
              <w:rPr>
                <w:rFonts w:asciiTheme="minorHAnsi" w:hAnsiTheme="minorHAnsi" w:cstheme="minorHAnsi"/>
              </w:rPr>
            </w:pPr>
            <w:r w:rsidRPr="006623F8">
              <w:rPr>
                <w:rFonts w:asciiTheme="minorHAnsi" w:hAnsiTheme="minorHAnsi" w:cstheme="minorHAnsi"/>
              </w:rPr>
              <w:t xml:space="preserve">Incorporated provisions from </w:t>
            </w:r>
            <w:r w:rsidRPr="006623F8">
              <w:rPr>
                <w:rFonts w:asciiTheme="minorHAnsi" w:hAnsiTheme="minorHAnsi" w:cstheme="minorHAnsi"/>
                <w:i/>
              </w:rPr>
              <w:t>WAC 332-130-145, Topographic elements on maps—Requirements</w:t>
            </w:r>
            <w:r w:rsidRPr="006623F8">
              <w:rPr>
                <w:rFonts w:asciiTheme="minorHAnsi" w:hAnsiTheme="minorHAnsi" w:cstheme="minorHAnsi"/>
              </w:rPr>
              <w:t xml:space="preserve"> </w:t>
            </w:r>
            <w:r>
              <w:rPr>
                <w:rFonts w:asciiTheme="minorHAnsi" w:hAnsiTheme="minorHAnsi" w:cstheme="minorHAnsi"/>
              </w:rPr>
              <w:t xml:space="preserve">(DNR rule) </w:t>
            </w:r>
            <w:r w:rsidRPr="006623F8">
              <w:rPr>
                <w:rFonts w:asciiTheme="minorHAnsi" w:hAnsiTheme="minorHAnsi" w:cstheme="minorHAnsi"/>
              </w:rPr>
              <w:t xml:space="preserve">into site plan requirements. </w:t>
            </w:r>
          </w:p>
          <w:p w14:paraId="783406CA" w14:textId="77777777" w:rsidR="00F844F1" w:rsidRPr="007A4B63" w:rsidRDefault="00F844F1" w:rsidP="00D90268">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00D90268">
              <w:rPr>
                <w:rFonts w:asciiTheme="minorHAnsi" w:hAnsiTheme="minorHAnsi" w:cstheme="minorHAnsi"/>
              </w:rPr>
              <w:t>verbi</w:t>
            </w:r>
            <w:r>
              <w:rPr>
                <w:rFonts w:asciiTheme="minorHAnsi" w:hAnsiTheme="minorHAnsi" w:cstheme="minorHAnsi"/>
              </w:rPr>
              <w:t>age for clarity</w:t>
            </w:r>
            <w:r w:rsidRPr="004C12CF">
              <w:rPr>
                <w:rFonts w:asciiTheme="minorHAnsi" w:hAnsiTheme="minorHAnsi" w:cstheme="minorHAnsi"/>
              </w:rPr>
              <w:t>.</w:t>
            </w:r>
          </w:p>
        </w:tc>
      </w:tr>
      <w:tr w:rsidR="00C557C9" w:rsidRPr="005E10FE" w14:paraId="221586D7" w14:textId="77777777" w:rsidTr="00C557C9">
        <w:trPr>
          <w:cantSplit/>
          <w:trHeight w:val="1509"/>
        </w:trPr>
        <w:tc>
          <w:tcPr>
            <w:tcW w:w="10800" w:type="dxa"/>
            <w:gridSpan w:val="3"/>
            <w:tcMar>
              <w:top w:w="29" w:type="dxa"/>
              <w:left w:w="115" w:type="dxa"/>
              <w:bottom w:w="29" w:type="dxa"/>
              <w:right w:w="115" w:type="dxa"/>
            </w:tcMar>
          </w:tcPr>
          <w:p w14:paraId="568E09A9" w14:textId="3BC5B0A3" w:rsidR="00C557C9" w:rsidRPr="007005A4" w:rsidRDefault="00C557C9" w:rsidP="007005A4">
            <w:pPr>
              <w:rPr>
                <w:rFonts w:asciiTheme="minorHAnsi" w:hAnsiTheme="minorHAnsi"/>
                <w:sz w:val="22"/>
                <w:szCs w:val="22"/>
              </w:rPr>
            </w:pPr>
            <w:r w:rsidRPr="001139E6">
              <w:rPr>
                <w:rFonts w:asciiTheme="minorHAnsi" w:hAnsiTheme="minorHAnsi"/>
                <w:sz w:val="22"/>
                <w:szCs w:val="22"/>
              </w:rPr>
              <w:t>Section -0200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44FD5214" w14:textId="77777777" w:rsidR="00F844F1" w:rsidRDefault="00F844F1" w:rsidP="00F844F1"/>
    <w:p w14:paraId="4542AFEB"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7F7D7A00" w14:textId="77777777" w:rsidTr="00C557C9">
        <w:trPr>
          <w:cantSplit/>
        </w:trPr>
        <w:tc>
          <w:tcPr>
            <w:tcW w:w="1285" w:type="dxa"/>
            <w:tcMar>
              <w:top w:w="29" w:type="dxa"/>
              <w:left w:w="115" w:type="dxa"/>
              <w:bottom w:w="29" w:type="dxa"/>
              <w:right w:w="115" w:type="dxa"/>
            </w:tcMar>
          </w:tcPr>
          <w:p w14:paraId="2A639E5E" w14:textId="77777777" w:rsidR="00F844F1" w:rsidRPr="00A562E2"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-0210</w:t>
            </w:r>
          </w:p>
        </w:tc>
        <w:tc>
          <w:tcPr>
            <w:tcW w:w="1925" w:type="dxa"/>
            <w:tcMar>
              <w:top w:w="29" w:type="dxa"/>
              <w:left w:w="115" w:type="dxa"/>
              <w:bottom w:w="29" w:type="dxa"/>
              <w:right w:w="115" w:type="dxa"/>
            </w:tcMar>
          </w:tcPr>
          <w:p w14:paraId="4ABF4760" w14:textId="77777777" w:rsidR="00F844F1" w:rsidRPr="00A562E2" w:rsidRDefault="00F844F1" w:rsidP="007005A4">
            <w:pPr>
              <w:rPr>
                <w:rFonts w:asciiTheme="minorHAnsi" w:hAnsiTheme="minorHAnsi" w:cstheme="minorHAnsi"/>
                <w:b/>
                <w:sz w:val="22"/>
                <w:szCs w:val="22"/>
              </w:rPr>
            </w:pPr>
            <w:r>
              <w:rPr>
                <w:rFonts w:asciiTheme="minorHAnsi" w:hAnsiTheme="minorHAnsi" w:cstheme="minorHAnsi"/>
                <w:b/>
                <w:sz w:val="22"/>
                <w:szCs w:val="22"/>
              </w:rPr>
              <w:t>Location.</w:t>
            </w:r>
          </w:p>
        </w:tc>
        <w:tc>
          <w:tcPr>
            <w:tcW w:w="7590" w:type="dxa"/>
            <w:tcMar>
              <w:top w:w="29" w:type="dxa"/>
              <w:left w:w="115" w:type="dxa"/>
              <w:bottom w:w="29" w:type="dxa"/>
              <w:right w:w="115" w:type="dxa"/>
            </w:tcMar>
          </w:tcPr>
          <w:p w14:paraId="272215CD" w14:textId="77777777" w:rsidR="00F844F1"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Made several updates to </w:t>
            </w:r>
            <w:r w:rsidRPr="000A7268">
              <w:rPr>
                <w:rFonts w:asciiTheme="minorHAnsi" w:hAnsiTheme="minorHAnsi" w:cstheme="minorHAnsi"/>
                <w:i/>
              </w:rPr>
              <w:t>Table IV, Minimum Horizontal Separations</w:t>
            </w:r>
            <w:r w:rsidR="000A7268">
              <w:rPr>
                <w:rFonts w:asciiTheme="minorHAnsi" w:hAnsiTheme="minorHAnsi" w:cstheme="minorHAnsi"/>
              </w:rPr>
              <w:t xml:space="preserve"> for clarity and to address emergent issues.</w:t>
            </w:r>
          </w:p>
          <w:p w14:paraId="61AB30D6" w14:textId="77777777" w:rsidR="00F844F1" w:rsidRPr="007A4B63" w:rsidRDefault="00A81B9C" w:rsidP="00A81B9C">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Updated verbi</w:t>
            </w:r>
            <w:r w:rsidR="00F844F1">
              <w:rPr>
                <w:rFonts w:asciiTheme="minorHAnsi" w:hAnsiTheme="minorHAnsi" w:cstheme="minorHAnsi"/>
              </w:rPr>
              <w:t>age for clarity</w:t>
            </w:r>
            <w:r w:rsidR="00F844F1" w:rsidRPr="004C12CF">
              <w:rPr>
                <w:rFonts w:asciiTheme="minorHAnsi" w:hAnsiTheme="minorHAnsi" w:cstheme="minorHAnsi"/>
              </w:rPr>
              <w:t>.</w:t>
            </w:r>
          </w:p>
        </w:tc>
      </w:tr>
      <w:tr w:rsidR="00C557C9" w:rsidRPr="005E10FE" w14:paraId="624EE5A2" w14:textId="77777777" w:rsidTr="007005A4">
        <w:trPr>
          <w:cantSplit/>
          <w:trHeight w:val="1446"/>
        </w:trPr>
        <w:tc>
          <w:tcPr>
            <w:tcW w:w="10800" w:type="dxa"/>
            <w:gridSpan w:val="3"/>
            <w:tcMar>
              <w:top w:w="29" w:type="dxa"/>
              <w:left w:w="115" w:type="dxa"/>
              <w:bottom w:w="29" w:type="dxa"/>
              <w:right w:w="115" w:type="dxa"/>
            </w:tcMar>
          </w:tcPr>
          <w:p w14:paraId="522EA3CE" w14:textId="3921BB4D" w:rsidR="00C557C9" w:rsidRPr="007005A4" w:rsidRDefault="00C557C9" w:rsidP="007005A4">
            <w:pPr>
              <w:rPr>
                <w:rFonts w:asciiTheme="minorHAnsi" w:hAnsiTheme="minorHAnsi"/>
                <w:sz w:val="22"/>
                <w:szCs w:val="22"/>
              </w:rPr>
            </w:pPr>
            <w:r w:rsidRPr="001139E6">
              <w:rPr>
                <w:rFonts w:asciiTheme="minorHAnsi" w:hAnsiTheme="minorHAnsi"/>
                <w:sz w:val="22"/>
                <w:szCs w:val="22"/>
              </w:rPr>
              <w:t>Section -0210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1CB56579" w14:textId="77777777" w:rsidR="00F844F1" w:rsidRDefault="00F844F1" w:rsidP="00F844F1"/>
    <w:p w14:paraId="76029FD5"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0E1584B0" w14:textId="77777777" w:rsidTr="00C557C9">
        <w:trPr>
          <w:cantSplit/>
        </w:trPr>
        <w:tc>
          <w:tcPr>
            <w:tcW w:w="1285" w:type="dxa"/>
            <w:tcMar>
              <w:top w:w="29" w:type="dxa"/>
              <w:left w:w="115" w:type="dxa"/>
              <w:bottom w:w="29" w:type="dxa"/>
              <w:right w:w="115" w:type="dxa"/>
            </w:tcMar>
          </w:tcPr>
          <w:p w14:paraId="5DBA9627" w14:textId="77777777" w:rsidR="00F844F1" w:rsidRPr="00A562E2"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-0220</w:t>
            </w:r>
          </w:p>
        </w:tc>
        <w:tc>
          <w:tcPr>
            <w:tcW w:w="1925" w:type="dxa"/>
            <w:tcMar>
              <w:top w:w="29" w:type="dxa"/>
              <w:left w:w="115" w:type="dxa"/>
              <w:bottom w:w="29" w:type="dxa"/>
              <w:right w:w="115" w:type="dxa"/>
            </w:tcMar>
          </w:tcPr>
          <w:p w14:paraId="5A1F4609" w14:textId="77777777" w:rsidR="00F844F1" w:rsidRPr="00A562E2" w:rsidRDefault="00F844F1" w:rsidP="007005A4">
            <w:pPr>
              <w:rPr>
                <w:rFonts w:asciiTheme="minorHAnsi" w:hAnsiTheme="minorHAnsi" w:cstheme="minorHAnsi"/>
                <w:b/>
                <w:sz w:val="22"/>
                <w:szCs w:val="22"/>
              </w:rPr>
            </w:pPr>
            <w:r>
              <w:rPr>
                <w:rFonts w:ascii="Calibri" w:hAnsi="Calibri" w:cs="Calibri"/>
                <w:b/>
                <w:sz w:val="22"/>
                <w:szCs w:val="22"/>
              </w:rPr>
              <w:t>Soil and site evaluation.</w:t>
            </w:r>
            <w:r w:rsidRPr="00B46A56">
              <w:rPr>
                <w:rFonts w:ascii="Calibri" w:hAnsi="Calibri" w:cs="Calibri"/>
                <w:b/>
                <w:sz w:val="22"/>
                <w:szCs w:val="22"/>
              </w:rPr>
              <w:t xml:space="preserve">  </w:t>
            </w:r>
          </w:p>
        </w:tc>
        <w:tc>
          <w:tcPr>
            <w:tcW w:w="7590" w:type="dxa"/>
            <w:tcMar>
              <w:top w:w="29" w:type="dxa"/>
              <w:left w:w="115" w:type="dxa"/>
              <w:bottom w:w="29" w:type="dxa"/>
              <w:right w:w="115" w:type="dxa"/>
            </w:tcMar>
          </w:tcPr>
          <w:p w14:paraId="7CCEA860" w14:textId="77777777" w:rsidR="00F844F1"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Added “Drainage Areas,” a new term, to the list of site features that must be reported on the site and soil report. </w:t>
            </w:r>
          </w:p>
          <w:p w14:paraId="1F1E544D" w14:textId="77777777" w:rsidR="00F844F1"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Pr="009F395A">
              <w:rPr>
                <w:rFonts w:asciiTheme="minorHAnsi" w:hAnsiTheme="minorHAnsi" w:cstheme="minorHAnsi"/>
                <w:i/>
              </w:rPr>
              <w:t>Table V</w:t>
            </w:r>
            <w:r>
              <w:rPr>
                <w:rFonts w:asciiTheme="minorHAnsi" w:hAnsiTheme="minorHAnsi" w:cstheme="minorHAnsi"/>
                <w:i/>
              </w:rPr>
              <w:t>,</w:t>
            </w:r>
            <w:r w:rsidRPr="009F395A">
              <w:rPr>
                <w:rFonts w:asciiTheme="minorHAnsi" w:hAnsiTheme="minorHAnsi" w:cstheme="minorHAnsi"/>
                <w:i/>
              </w:rPr>
              <w:t xml:space="preserve"> Soil Type Descriptions</w:t>
            </w:r>
            <w:r>
              <w:rPr>
                <w:rFonts w:asciiTheme="minorHAnsi" w:hAnsiTheme="minorHAnsi" w:cstheme="minorHAnsi"/>
              </w:rPr>
              <w:t xml:space="preserve">, for clarity. </w:t>
            </w:r>
          </w:p>
          <w:p w14:paraId="6994D753" w14:textId="77777777" w:rsidR="00F844F1" w:rsidRPr="007A4B63" w:rsidRDefault="00F844F1" w:rsidP="0098428F">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0098428F">
              <w:rPr>
                <w:rFonts w:asciiTheme="minorHAnsi" w:hAnsiTheme="minorHAnsi" w:cstheme="minorHAnsi"/>
              </w:rPr>
              <w:t>verbi</w:t>
            </w:r>
            <w:r>
              <w:rPr>
                <w:rFonts w:asciiTheme="minorHAnsi" w:hAnsiTheme="minorHAnsi" w:cstheme="minorHAnsi"/>
              </w:rPr>
              <w:t>age for clarity</w:t>
            </w:r>
            <w:r w:rsidRPr="004C12CF">
              <w:rPr>
                <w:rFonts w:asciiTheme="minorHAnsi" w:hAnsiTheme="minorHAnsi" w:cstheme="minorHAnsi"/>
              </w:rPr>
              <w:t>.</w:t>
            </w:r>
          </w:p>
        </w:tc>
      </w:tr>
      <w:tr w:rsidR="00C557C9" w:rsidRPr="005E10FE" w14:paraId="1022D9B5" w14:textId="77777777" w:rsidTr="00C557C9">
        <w:trPr>
          <w:cantSplit/>
          <w:trHeight w:val="1437"/>
        </w:trPr>
        <w:tc>
          <w:tcPr>
            <w:tcW w:w="10800" w:type="dxa"/>
            <w:gridSpan w:val="3"/>
            <w:tcMar>
              <w:top w:w="29" w:type="dxa"/>
              <w:left w:w="115" w:type="dxa"/>
              <w:bottom w:w="29" w:type="dxa"/>
              <w:right w:w="115" w:type="dxa"/>
            </w:tcMar>
          </w:tcPr>
          <w:p w14:paraId="53160DF9" w14:textId="644C11C9" w:rsidR="00C557C9" w:rsidRPr="007005A4" w:rsidRDefault="00C557C9" w:rsidP="007005A4">
            <w:pPr>
              <w:rPr>
                <w:rFonts w:asciiTheme="minorHAnsi" w:hAnsiTheme="minorHAnsi"/>
                <w:sz w:val="22"/>
                <w:szCs w:val="22"/>
              </w:rPr>
            </w:pPr>
            <w:r w:rsidRPr="001139E6">
              <w:rPr>
                <w:rFonts w:asciiTheme="minorHAnsi" w:hAnsiTheme="minorHAnsi"/>
                <w:sz w:val="22"/>
                <w:szCs w:val="22"/>
              </w:rPr>
              <w:t>Section -0220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360B560E" w14:textId="77777777" w:rsidR="00F844F1" w:rsidRDefault="00F844F1" w:rsidP="00F844F1"/>
    <w:p w14:paraId="6BF12A54"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7D1BED0D" w14:textId="77777777" w:rsidTr="00C557C9">
        <w:trPr>
          <w:cantSplit/>
        </w:trPr>
        <w:tc>
          <w:tcPr>
            <w:tcW w:w="1285" w:type="dxa"/>
            <w:tcMar>
              <w:top w:w="29" w:type="dxa"/>
              <w:left w:w="115" w:type="dxa"/>
              <w:bottom w:w="29" w:type="dxa"/>
              <w:right w:w="115" w:type="dxa"/>
            </w:tcMar>
          </w:tcPr>
          <w:p w14:paraId="1DF1D127" w14:textId="77777777" w:rsidR="00F844F1" w:rsidRPr="00A562E2"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-0230</w:t>
            </w:r>
          </w:p>
        </w:tc>
        <w:tc>
          <w:tcPr>
            <w:tcW w:w="1925" w:type="dxa"/>
            <w:tcMar>
              <w:top w:w="29" w:type="dxa"/>
              <w:left w:w="115" w:type="dxa"/>
              <w:bottom w:w="29" w:type="dxa"/>
              <w:right w:w="115" w:type="dxa"/>
            </w:tcMar>
          </w:tcPr>
          <w:p w14:paraId="60F189BA" w14:textId="77777777" w:rsidR="00F844F1" w:rsidRPr="00A562E2" w:rsidRDefault="00F844F1" w:rsidP="007005A4">
            <w:pPr>
              <w:rPr>
                <w:rFonts w:asciiTheme="minorHAnsi" w:hAnsiTheme="minorHAnsi" w:cstheme="minorHAnsi"/>
                <w:b/>
                <w:sz w:val="22"/>
                <w:szCs w:val="22"/>
              </w:rPr>
            </w:pPr>
            <w:r w:rsidRPr="00B46A56">
              <w:rPr>
                <w:rFonts w:ascii="Calibri" w:hAnsi="Calibri" w:cs="Calibri"/>
                <w:b/>
                <w:sz w:val="22"/>
                <w:szCs w:val="22"/>
              </w:rPr>
              <w:t xml:space="preserve">Design requirements—General.  </w:t>
            </w:r>
          </w:p>
        </w:tc>
        <w:tc>
          <w:tcPr>
            <w:tcW w:w="7590" w:type="dxa"/>
            <w:tcMar>
              <w:top w:w="29" w:type="dxa"/>
              <w:left w:w="115" w:type="dxa"/>
              <w:bottom w:w="29" w:type="dxa"/>
              <w:right w:w="115" w:type="dxa"/>
            </w:tcMar>
          </w:tcPr>
          <w:p w14:paraId="2D3D8621" w14:textId="77777777" w:rsidR="00F844F1"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Pr="007828AA">
              <w:rPr>
                <w:rFonts w:asciiTheme="minorHAnsi" w:hAnsiTheme="minorHAnsi" w:cstheme="minorHAnsi"/>
                <w:i/>
              </w:rPr>
              <w:t>Table VI,</w:t>
            </w:r>
            <w:r>
              <w:rPr>
                <w:rFonts w:ascii="Courier New" w:eastAsiaTheme="minorEastAsia" w:hAnsi="Courier New" w:cstheme="minorBidi"/>
                <w:b/>
                <w:i/>
                <w:sz w:val="20"/>
              </w:rPr>
              <w:t xml:space="preserve"> </w:t>
            </w:r>
            <w:r w:rsidRPr="007828AA">
              <w:rPr>
                <w:rFonts w:asciiTheme="minorHAnsi" w:hAnsiTheme="minorHAnsi" w:cstheme="minorHAnsi"/>
                <w:i/>
              </w:rPr>
              <w:t>Treatment Component Performance Levels and Method of Distribution</w:t>
            </w:r>
            <w:r>
              <w:rPr>
                <w:rFonts w:asciiTheme="minorHAnsi" w:hAnsiTheme="minorHAnsi" w:cstheme="minorHAnsi"/>
              </w:rPr>
              <w:t>, to incorporate changes made to treatment standards (separating disinfection levels from other treatment levels).</w:t>
            </w:r>
          </w:p>
          <w:p w14:paraId="2C4F667F" w14:textId="77777777" w:rsidR="00F844F1" w:rsidRPr="007A4B63" w:rsidRDefault="00860FA1" w:rsidP="00860FA1">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Updated verbi</w:t>
            </w:r>
            <w:r w:rsidR="00F844F1">
              <w:rPr>
                <w:rFonts w:asciiTheme="minorHAnsi" w:hAnsiTheme="minorHAnsi" w:cstheme="minorHAnsi"/>
              </w:rPr>
              <w:t>age for clarity</w:t>
            </w:r>
            <w:r w:rsidR="00F844F1" w:rsidRPr="004C12CF">
              <w:rPr>
                <w:rFonts w:asciiTheme="minorHAnsi" w:hAnsiTheme="minorHAnsi" w:cstheme="minorHAnsi"/>
              </w:rPr>
              <w:t>.</w:t>
            </w:r>
          </w:p>
        </w:tc>
      </w:tr>
      <w:tr w:rsidR="00C557C9" w:rsidRPr="005E10FE" w14:paraId="65BBFCAA" w14:textId="77777777" w:rsidTr="00C557C9">
        <w:trPr>
          <w:cantSplit/>
          <w:trHeight w:val="1527"/>
        </w:trPr>
        <w:tc>
          <w:tcPr>
            <w:tcW w:w="10800" w:type="dxa"/>
            <w:gridSpan w:val="3"/>
            <w:tcMar>
              <w:top w:w="29" w:type="dxa"/>
              <w:left w:w="115" w:type="dxa"/>
              <w:bottom w:w="29" w:type="dxa"/>
              <w:right w:w="115" w:type="dxa"/>
            </w:tcMar>
          </w:tcPr>
          <w:p w14:paraId="5346FF46" w14:textId="72818C30" w:rsidR="00C557C9" w:rsidRPr="007005A4" w:rsidRDefault="00C557C9" w:rsidP="007005A4">
            <w:pPr>
              <w:rPr>
                <w:rFonts w:asciiTheme="minorHAnsi" w:hAnsiTheme="minorHAnsi"/>
                <w:sz w:val="22"/>
                <w:szCs w:val="22"/>
              </w:rPr>
            </w:pPr>
            <w:r w:rsidRPr="001139E6">
              <w:rPr>
                <w:rFonts w:asciiTheme="minorHAnsi" w:hAnsiTheme="minorHAnsi"/>
                <w:sz w:val="22"/>
                <w:szCs w:val="22"/>
              </w:rPr>
              <w:t>Section -0230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51BB6880" w14:textId="77777777" w:rsidR="00F844F1" w:rsidRDefault="00F844F1" w:rsidP="00F844F1"/>
    <w:p w14:paraId="1DA4E373"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1C4BEDD2" w14:textId="77777777" w:rsidTr="00422EC8">
        <w:trPr>
          <w:cantSplit/>
        </w:trPr>
        <w:tc>
          <w:tcPr>
            <w:tcW w:w="1285" w:type="dxa"/>
            <w:tcMar>
              <w:top w:w="29" w:type="dxa"/>
              <w:left w:w="115" w:type="dxa"/>
              <w:bottom w:w="29" w:type="dxa"/>
              <w:right w:w="115" w:type="dxa"/>
            </w:tcMar>
          </w:tcPr>
          <w:p w14:paraId="31A2EA20" w14:textId="77777777" w:rsidR="00F844F1"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-0232</w:t>
            </w:r>
          </w:p>
          <w:p w14:paraId="60C05F4B" w14:textId="77777777" w:rsidR="00422EC8" w:rsidRDefault="00422EC8" w:rsidP="00422EC8">
            <w:pPr>
              <w:rPr>
                <w:rFonts w:asciiTheme="minorHAnsi" w:hAnsiTheme="minorHAnsi" w:cstheme="minorHAnsi"/>
                <w:b/>
                <w:sz w:val="22"/>
                <w:szCs w:val="22"/>
              </w:rPr>
            </w:pPr>
          </w:p>
          <w:p w14:paraId="59B66A4C" w14:textId="4F14B4AF" w:rsidR="00422EC8" w:rsidRPr="00422EC8" w:rsidRDefault="00422EC8" w:rsidP="00422EC8">
            <w:pPr>
              <w:tabs>
                <w:tab w:val="left" w:pos="496"/>
              </w:tabs>
              <w:rPr>
                <w:rFonts w:asciiTheme="minorHAnsi" w:hAnsiTheme="minorHAnsi" w:cstheme="minorHAnsi"/>
                <w:sz w:val="22"/>
                <w:szCs w:val="22"/>
              </w:rPr>
            </w:pPr>
            <w:r>
              <w:rPr>
                <w:rFonts w:asciiTheme="minorHAnsi" w:hAnsiTheme="minorHAnsi" w:cstheme="minorHAnsi"/>
                <w:sz w:val="22"/>
                <w:szCs w:val="22"/>
              </w:rPr>
              <w:tab/>
            </w:r>
          </w:p>
        </w:tc>
        <w:tc>
          <w:tcPr>
            <w:tcW w:w="1925" w:type="dxa"/>
            <w:tcMar>
              <w:top w:w="29" w:type="dxa"/>
              <w:left w:w="115" w:type="dxa"/>
              <w:bottom w:w="29" w:type="dxa"/>
              <w:right w:w="115" w:type="dxa"/>
            </w:tcMar>
          </w:tcPr>
          <w:p w14:paraId="4618D64D" w14:textId="77777777" w:rsidR="00F844F1" w:rsidRPr="00A562E2" w:rsidRDefault="00F844F1" w:rsidP="007005A4">
            <w:pPr>
              <w:rPr>
                <w:rFonts w:asciiTheme="minorHAnsi" w:hAnsiTheme="minorHAnsi" w:cstheme="minorHAnsi"/>
                <w:b/>
                <w:sz w:val="22"/>
                <w:szCs w:val="22"/>
              </w:rPr>
            </w:pPr>
            <w:r w:rsidRPr="00D45D1B">
              <w:rPr>
                <w:rFonts w:ascii="Calibri" w:hAnsi="Calibri" w:cs="Calibri"/>
                <w:b/>
                <w:sz w:val="22"/>
                <w:szCs w:val="22"/>
              </w:rPr>
              <w:t>Design requirements—Septic tank sizing.</w:t>
            </w:r>
            <w:r>
              <w:t xml:space="preserve">  </w:t>
            </w:r>
          </w:p>
        </w:tc>
        <w:tc>
          <w:tcPr>
            <w:tcW w:w="7590" w:type="dxa"/>
            <w:tcMar>
              <w:top w:w="29" w:type="dxa"/>
              <w:left w:w="115" w:type="dxa"/>
              <w:bottom w:w="29" w:type="dxa"/>
              <w:right w:w="115" w:type="dxa"/>
            </w:tcMar>
          </w:tcPr>
          <w:p w14:paraId="41E22901" w14:textId="77777777" w:rsidR="00F844F1" w:rsidRPr="00B46A56"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Changed minimum septic tank size from 900 gallons to 1000 gallons.</w:t>
            </w:r>
          </w:p>
        </w:tc>
      </w:tr>
      <w:tr w:rsidR="00422EC8" w:rsidRPr="005E10FE" w14:paraId="5D36B730" w14:textId="77777777" w:rsidTr="007005A4">
        <w:trPr>
          <w:cantSplit/>
          <w:trHeight w:val="771"/>
        </w:trPr>
        <w:tc>
          <w:tcPr>
            <w:tcW w:w="10800" w:type="dxa"/>
            <w:gridSpan w:val="3"/>
            <w:tcMar>
              <w:top w:w="29" w:type="dxa"/>
              <w:left w:w="115" w:type="dxa"/>
              <w:bottom w:w="29" w:type="dxa"/>
              <w:right w:w="115" w:type="dxa"/>
            </w:tcMar>
          </w:tcPr>
          <w:p w14:paraId="5382D51E" w14:textId="64640A08" w:rsidR="00422EC8" w:rsidRPr="007005A4" w:rsidRDefault="00422EC8" w:rsidP="007005A4">
            <w:pPr>
              <w:rPr>
                <w:rFonts w:asciiTheme="minorHAnsi" w:hAnsiTheme="minorHAnsi"/>
                <w:sz w:val="22"/>
                <w:szCs w:val="22"/>
              </w:rPr>
            </w:pPr>
            <w:r w:rsidRPr="001139E6">
              <w:rPr>
                <w:rFonts w:asciiTheme="minorHAnsi" w:hAnsiTheme="minorHAnsi"/>
                <w:sz w:val="22"/>
                <w:szCs w:val="22"/>
              </w:rPr>
              <w:t>Section -0232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03DD5CF0" w14:textId="77777777" w:rsidR="00F844F1" w:rsidRDefault="00F844F1" w:rsidP="00F844F1"/>
    <w:p w14:paraId="5E431995"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6145A4DF" w14:textId="77777777" w:rsidTr="00422EC8">
        <w:trPr>
          <w:cantSplit/>
        </w:trPr>
        <w:tc>
          <w:tcPr>
            <w:tcW w:w="1285" w:type="dxa"/>
            <w:tcMar>
              <w:top w:w="29" w:type="dxa"/>
              <w:left w:w="115" w:type="dxa"/>
              <w:bottom w:w="29" w:type="dxa"/>
              <w:right w:w="115" w:type="dxa"/>
            </w:tcMar>
          </w:tcPr>
          <w:p w14:paraId="4F396463" w14:textId="77777777" w:rsidR="00F844F1" w:rsidRPr="00A562E2"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-0233</w:t>
            </w:r>
          </w:p>
        </w:tc>
        <w:tc>
          <w:tcPr>
            <w:tcW w:w="1925" w:type="dxa"/>
            <w:tcMar>
              <w:top w:w="29" w:type="dxa"/>
              <w:left w:w="115" w:type="dxa"/>
              <w:bottom w:w="29" w:type="dxa"/>
              <w:right w:w="115" w:type="dxa"/>
            </w:tcMar>
          </w:tcPr>
          <w:p w14:paraId="67CCFC16" w14:textId="77777777" w:rsidR="00F844F1" w:rsidRPr="00A562E2" w:rsidRDefault="00F844F1" w:rsidP="007005A4">
            <w:pPr>
              <w:rPr>
                <w:rFonts w:asciiTheme="minorHAnsi" w:hAnsiTheme="minorHAnsi" w:cstheme="minorHAnsi"/>
                <w:b/>
                <w:sz w:val="22"/>
                <w:szCs w:val="22"/>
              </w:rPr>
            </w:pPr>
            <w:r w:rsidRPr="00ED6565">
              <w:rPr>
                <w:rFonts w:ascii="Calibri" w:hAnsi="Calibri" w:cs="Calibri"/>
                <w:b/>
                <w:sz w:val="22"/>
                <w:szCs w:val="22"/>
              </w:rPr>
              <w:t>Design requirements-Pump chamber sizing.</w:t>
            </w:r>
          </w:p>
        </w:tc>
        <w:tc>
          <w:tcPr>
            <w:tcW w:w="7590" w:type="dxa"/>
            <w:tcMar>
              <w:top w:w="29" w:type="dxa"/>
              <w:left w:w="115" w:type="dxa"/>
              <w:bottom w:w="29" w:type="dxa"/>
              <w:right w:w="115" w:type="dxa"/>
            </w:tcMar>
          </w:tcPr>
          <w:p w14:paraId="3DEFB4D4" w14:textId="77777777" w:rsidR="00F844F1" w:rsidRDefault="00293B7A"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Added </w:t>
            </w:r>
            <w:r w:rsidR="00EC0CC8">
              <w:rPr>
                <w:rFonts w:asciiTheme="minorHAnsi" w:hAnsiTheme="minorHAnsi" w:cstheme="minorHAnsi"/>
              </w:rPr>
              <w:t>n</w:t>
            </w:r>
            <w:r w:rsidR="00F844F1">
              <w:rPr>
                <w:rFonts w:asciiTheme="minorHAnsi" w:hAnsiTheme="minorHAnsi" w:cstheme="minorHAnsi"/>
              </w:rPr>
              <w:t>ew section.</w:t>
            </w:r>
          </w:p>
          <w:p w14:paraId="2FF904E1" w14:textId="77777777" w:rsidR="00F844F1" w:rsidRDefault="004B7B75"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Defined</w:t>
            </w:r>
            <w:r w:rsidR="00F844F1">
              <w:rPr>
                <w:rFonts w:asciiTheme="minorHAnsi" w:hAnsiTheme="minorHAnsi" w:cstheme="minorHAnsi"/>
              </w:rPr>
              <w:t xml:space="preserve"> requirements for pump chamber sizing.</w:t>
            </w:r>
          </w:p>
          <w:p w14:paraId="7F3CF9BC" w14:textId="77777777" w:rsidR="00F844F1" w:rsidRPr="007A4B63" w:rsidRDefault="00F844F1" w:rsidP="0034114C">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Define</w:t>
            </w:r>
            <w:r w:rsidR="004B7B75">
              <w:rPr>
                <w:rFonts w:asciiTheme="minorHAnsi" w:hAnsiTheme="minorHAnsi" w:cstheme="minorHAnsi"/>
              </w:rPr>
              <w:t>d “Pump B</w:t>
            </w:r>
            <w:r>
              <w:rPr>
                <w:rFonts w:asciiTheme="minorHAnsi" w:hAnsiTheme="minorHAnsi" w:cstheme="minorHAnsi"/>
              </w:rPr>
              <w:t>asin</w:t>
            </w:r>
            <w:r w:rsidR="0034114C">
              <w:rPr>
                <w:rFonts w:asciiTheme="minorHAnsi" w:hAnsiTheme="minorHAnsi" w:cstheme="minorHAnsi"/>
              </w:rPr>
              <w:t>.</w:t>
            </w:r>
            <w:r w:rsidR="004B7B75">
              <w:rPr>
                <w:rFonts w:asciiTheme="minorHAnsi" w:hAnsiTheme="minorHAnsi" w:cstheme="minorHAnsi"/>
              </w:rPr>
              <w:t>”</w:t>
            </w:r>
          </w:p>
        </w:tc>
      </w:tr>
      <w:tr w:rsidR="00422EC8" w:rsidRPr="005E10FE" w14:paraId="7028E0C9" w14:textId="77777777" w:rsidTr="007005A4">
        <w:trPr>
          <w:cantSplit/>
          <w:trHeight w:val="1104"/>
        </w:trPr>
        <w:tc>
          <w:tcPr>
            <w:tcW w:w="10800" w:type="dxa"/>
            <w:gridSpan w:val="3"/>
            <w:tcMar>
              <w:top w:w="29" w:type="dxa"/>
              <w:left w:w="115" w:type="dxa"/>
              <w:bottom w:w="29" w:type="dxa"/>
              <w:right w:w="115" w:type="dxa"/>
            </w:tcMar>
          </w:tcPr>
          <w:p w14:paraId="186830E8" w14:textId="177115D2" w:rsidR="00422EC8" w:rsidRPr="007005A4" w:rsidRDefault="00422EC8" w:rsidP="007005A4">
            <w:pPr>
              <w:rPr>
                <w:rFonts w:asciiTheme="minorHAnsi" w:hAnsiTheme="minorHAnsi"/>
                <w:sz w:val="22"/>
                <w:szCs w:val="22"/>
              </w:rPr>
            </w:pPr>
            <w:r w:rsidRPr="001139E6">
              <w:rPr>
                <w:rFonts w:asciiTheme="minorHAnsi" w:hAnsiTheme="minorHAnsi"/>
                <w:sz w:val="22"/>
                <w:szCs w:val="22"/>
              </w:rPr>
              <w:t>Section -0233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7E9C7773" w14:textId="77777777" w:rsidR="00F844F1" w:rsidRDefault="00F844F1" w:rsidP="00F844F1"/>
    <w:p w14:paraId="539F7C39"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4F8E9232" w14:textId="77777777" w:rsidTr="00422EC8">
        <w:trPr>
          <w:cantSplit/>
        </w:trPr>
        <w:tc>
          <w:tcPr>
            <w:tcW w:w="1285" w:type="dxa"/>
            <w:tcMar>
              <w:top w:w="29" w:type="dxa"/>
              <w:left w:w="115" w:type="dxa"/>
              <w:bottom w:w="29" w:type="dxa"/>
              <w:right w:w="115" w:type="dxa"/>
            </w:tcMar>
          </w:tcPr>
          <w:p w14:paraId="286D83E1" w14:textId="77777777" w:rsidR="00F844F1" w:rsidRPr="00A562E2"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-0234</w:t>
            </w:r>
          </w:p>
        </w:tc>
        <w:tc>
          <w:tcPr>
            <w:tcW w:w="1925" w:type="dxa"/>
            <w:tcMar>
              <w:top w:w="29" w:type="dxa"/>
              <w:left w:w="115" w:type="dxa"/>
              <w:bottom w:w="29" w:type="dxa"/>
              <w:right w:w="115" w:type="dxa"/>
            </w:tcMar>
          </w:tcPr>
          <w:p w14:paraId="0C691B2B" w14:textId="77777777" w:rsidR="00F844F1" w:rsidRPr="00A562E2" w:rsidRDefault="00F844F1" w:rsidP="007005A4">
            <w:pPr>
              <w:rPr>
                <w:rFonts w:asciiTheme="minorHAnsi" w:hAnsiTheme="minorHAnsi" w:cstheme="minorHAnsi"/>
                <w:b/>
                <w:sz w:val="22"/>
                <w:szCs w:val="22"/>
              </w:rPr>
            </w:pPr>
            <w:r w:rsidRPr="00607130">
              <w:rPr>
                <w:rFonts w:ascii="Calibri" w:hAnsi="Calibri" w:cs="Calibri"/>
                <w:b/>
                <w:sz w:val="22"/>
                <w:szCs w:val="22"/>
              </w:rPr>
              <w:t>Design requirements—Soil dispersal components.</w:t>
            </w:r>
            <w:r>
              <w:t xml:space="preserve">  </w:t>
            </w:r>
          </w:p>
        </w:tc>
        <w:tc>
          <w:tcPr>
            <w:tcW w:w="7590" w:type="dxa"/>
            <w:tcMar>
              <w:top w:w="29" w:type="dxa"/>
              <w:left w:w="115" w:type="dxa"/>
              <w:bottom w:w="29" w:type="dxa"/>
              <w:right w:w="115" w:type="dxa"/>
            </w:tcMar>
          </w:tcPr>
          <w:p w14:paraId="3743FE96" w14:textId="77777777" w:rsidR="00F844F1"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Modified </w:t>
            </w:r>
            <w:r w:rsidRPr="007828AA">
              <w:rPr>
                <w:rFonts w:asciiTheme="minorHAnsi" w:hAnsiTheme="minorHAnsi" w:cstheme="minorHAnsi"/>
                <w:i/>
              </w:rPr>
              <w:t>Table VIII</w:t>
            </w:r>
            <w:r>
              <w:rPr>
                <w:rFonts w:asciiTheme="minorHAnsi" w:hAnsiTheme="minorHAnsi" w:cstheme="minorHAnsi"/>
                <w:i/>
              </w:rPr>
              <w:t>,</w:t>
            </w:r>
            <w:r w:rsidRPr="007828AA">
              <w:rPr>
                <w:rFonts w:asciiTheme="minorHAnsi" w:hAnsiTheme="minorHAnsi" w:cstheme="minorHAnsi"/>
                <w:i/>
              </w:rPr>
              <w:t xml:space="preserve"> Hydraulic Loading Rates</w:t>
            </w:r>
            <w:r>
              <w:rPr>
                <w:rFonts w:asciiTheme="minorHAnsi" w:hAnsiTheme="minorHAnsi" w:cstheme="minorHAnsi"/>
              </w:rPr>
              <w:t>, to allow higher loading rates for effluent treated to</w:t>
            </w:r>
            <w:r w:rsidR="00FC54A0">
              <w:rPr>
                <w:rFonts w:asciiTheme="minorHAnsi" w:hAnsiTheme="minorHAnsi" w:cstheme="minorHAnsi"/>
              </w:rPr>
              <w:t xml:space="preserve"> a minimum of</w:t>
            </w:r>
            <w:r>
              <w:rPr>
                <w:rFonts w:asciiTheme="minorHAnsi" w:hAnsiTheme="minorHAnsi" w:cstheme="minorHAnsi"/>
              </w:rPr>
              <w:t xml:space="preserve"> TL C and DL 3.</w:t>
            </w:r>
          </w:p>
          <w:p w14:paraId="468AA2A6" w14:textId="77777777" w:rsidR="00F844F1" w:rsidRPr="004C12CF" w:rsidRDefault="00F844F1" w:rsidP="00043BD1">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00043BD1">
              <w:rPr>
                <w:rFonts w:asciiTheme="minorHAnsi" w:hAnsiTheme="minorHAnsi" w:cstheme="minorHAnsi"/>
              </w:rPr>
              <w:t>verbia</w:t>
            </w:r>
            <w:r>
              <w:rPr>
                <w:rFonts w:asciiTheme="minorHAnsi" w:hAnsiTheme="minorHAnsi" w:cstheme="minorHAnsi"/>
              </w:rPr>
              <w:t>ge for clarity</w:t>
            </w:r>
            <w:r w:rsidRPr="004C12CF">
              <w:rPr>
                <w:rFonts w:asciiTheme="minorHAnsi" w:hAnsiTheme="minorHAnsi" w:cstheme="minorHAnsi"/>
              </w:rPr>
              <w:t>.</w:t>
            </w:r>
          </w:p>
        </w:tc>
      </w:tr>
      <w:tr w:rsidR="00422EC8" w:rsidRPr="005E10FE" w14:paraId="3E81DD69" w14:textId="77777777" w:rsidTr="007005A4">
        <w:trPr>
          <w:cantSplit/>
          <w:trHeight w:val="1203"/>
        </w:trPr>
        <w:tc>
          <w:tcPr>
            <w:tcW w:w="10800" w:type="dxa"/>
            <w:gridSpan w:val="3"/>
            <w:tcMar>
              <w:top w:w="29" w:type="dxa"/>
              <w:left w:w="115" w:type="dxa"/>
              <w:bottom w:w="29" w:type="dxa"/>
              <w:right w:w="115" w:type="dxa"/>
            </w:tcMar>
          </w:tcPr>
          <w:p w14:paraId="7D624870" w14:textId="74D4DA5E" w:rsidR="00422EC8" w:rsidRPr="007005A4" w:rsidRDefault="00422EC8" w:rsidP="007005A4">
            <w:pPr>
              <w:rPr>
                <w:rFonts w:asciiTheme="minorHAnsi" w:hAnsiTheme="minorHAnsi"/>
                <w:sz w:val="22"/>
                <w:szCs w:val="22"/>
              </w:rPr>
            </w:pPr>
            <w:r w:rsidRPr="001139E6">
              <w:rPr>
                <w:rFonts w:asciiTheme="minorHAnsi" w:hAnsiTheme="minorHAnsi"/>
                <w:sz w:val="22"/>
                <w:szCs w:val="22"/>
              </w:rPr>
              <w:t>Section -0234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4871E30D" w14:textId="77777777" w:rsidR="00F844F1" w:rsidRDefault="00F844F1" w:rsidP="00F844F1"/>
    <w:p w14:paraId="5420444F"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4625B0D2" w14:textId="77777777" w:rsidTr="00C850C9">
        <w:trPr>
          <w:cantSplit/>
        </w:trPr>
        <w:tc>
          <w:tcPr>
            <w:tcW w:w="1285" w:type="dxa"/>
            <w:tcMar>
              <w:top w:w="29" w:type="dxa"/>
              <w:left w:w="115" w:type="dxa"/>
              <w:bottom w:w="29" w:type="dxa"/>
              <w:right w:w="115" w:type="dxa"/>
            </w:tcMar>
          </w:tcPr>
          <w:p w14:paraId="74E97BB0"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-0238</w:t>
            </w:r>
          </w:p>
        </w:tc>
        <w:tc>
          <w:tcPr>
            <w:tcW w:w="1925" w:type="dxa"/>
            <w:tcMar>
              <w:top w:w="29" w:type="dxa"/>
              <w:left w:w="115" w:type="dxa"/>
              <w:bottom w:w="29" w:type="dxa"/>
              <w:right w:w="115" w:type="dxa"/>
            </w:tcMar>
          </w:tcPr>
          <w:p w14:paraId="3C3B0BD8" w14:textId="77777777" w:rsidR="00F844F1" w:rsidRPr="00607130" w:rsidRDefault="00F844F1" w:rsidP="007005A4">
            <w:pPr>
              <w:rPr>
                <w:rFonts w:ascii="Calibri" w:hAnsi="Calibri" w:cs="Calibri"/>
                <w:b/>
                <w:sz w:val="22"/>
                <w:szCs w:val="22"/>
              </w:rPr>
            </w:pPr>
            <w:r w:rsidRPr="00607130">
              <w:rPr>
                <w:rFonts w:ascii="Calibri" w:hAnsi="Calibri" w:cs="Calibri"/>
                <w:b/>
                <w:sz w:val="22"/>
                <w:szCs w:val="22"/>
              </w:rPr>
              <w:t>Design requirements—Facilitate operation, monitoring and maintenance.</w:t>
            </w:r>
          </w:p>
        </w:tc>
        <w:tc>
          <w:tcPr>
            <w:tcW w:w="7590" w:type="dxa"/>
            <w:tcMar>
              <w:top w:w="29" w:type="dxa"/>
              <w:left w:w="115" w:type="dxa"/>
              <w:bottom w:w="29" w:type="dxa"/>
              <w:right w:w="115" w:type="dxa"/>
            </w:tcMar>
          </w:tcPr>
          <w:p w14:paraId="40422F84" w14:textId="77777777" w:rsidR="00F844F1" w:rsidRPr="00DA5BF3" w:rsidRDefault="00F844F1" w:rsidP="00CF230F">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Updated </w:t>
            </w:r>
            <w:r w:rsidR="00CF230F">
              <w:rPr>
                <w:rFonts w:asciiTheme="minorHAnsi" w:hAnsiTheme="minorHAnsi" w:cstheme="minorHAnsi"/>
              </w:rPr>
              <w:t>verbi</w:t>
            </w:r>
            <w:r>
              <w:rPr>
                <w:rFonts w:asciiTheme="minorHAnsi" w:hAnsiTheme="minorHAnsi" w:cstheme="minorHAnsi"/>
              </w:rPr>
              <w:t>age for clarity.</w:t>
            </w:r>
          </w:p>
        </w:tc>
      </w:tr>
      <w:tr w:rsidR="00C850C9" w:rsidRPr="005E10FE" w14:paraId="7F3942F7" w14:textId="77777777" w:rsidTr="007005A4">
        <w:trPr>
          <w:cantSplit/>
          <w:trHeight w:val="834"/>
        </w:trPr>
        <w:tc>
          <w:tcPr>
            <w:tcW w:w="10800" w:type="dxa"/>
            <w:gridSpan w:val="3"/>
            <w:tcMar>
              <w:top w:w="29" w:type="dxa"/>
              <w:left w:w="115" w:type="dxa"/>
              <w:bottom w:w="29" w:type="dxa"/>
              <w:right w:w="115" w:type="dxa"/>
            </w:tcMar>
          </w:tcPr>
          <w:p w14:paraId="0DA1474E" w14:textId="1BD26E4B"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-0238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45CA730E" w14:textId="77777777" w:rsidR="00F844F1" w:rsidRDefault="00F844F1" w:rsidP="00F844F1"/>
    <w:p w14:paraId="02ACC0D3"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1F865282" w14:textId="77777777" w:rsidTr="00C850C9">
        <w:trPr>
          <w:cantSplit/>
        </w:trPr>
        <w:tc>
          <w:tcPr>
            <w:tcW w:w="1285" w:type="dxa"/>
            <w:tcMar>
              <w:top w:w="29" w:type="dxa"/>
              <w:left w:w="115" w:type="dxa"/>
              <w:bottom w:w="29" w:type="dxa"/>
              <w:right w:w="115" w:type="dxa"/>
            </w:tcMar>
          </w:tcPr>
          <w:p w14:paraId="386DFEDF"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-0250</w:t>
            </w:r>
          </w:p>
        </w:tc>
        <w:tc>
          <w:tcPr>
            <w:tcW w:w="1925" w:type="dxa"/>
            <w:tcMar>
              <w:top w:w="29" w:type="dxa"/>
              <w:left w:w="115" w:type="dxa"/>
              <w:bottom w:w="29" w:type="dxa"/>
              <w:right w:w="115" w:type="dxa"/>
            </w:tcMar>
          </w:tcPr>
          <w:p w14:paraId="6ED78EE6" w14:textId="77777777" w:rsidR="00F844F1" w:rsidRPr="00484858" w:rsidRDefault="00F844F1" w:rsidP="007005A4">
            <w:pPr>
              <w:rPr>
                <w:rFonts w:asciiTheme="minorHAnsi" w:hAnsiTheme="minorHAnsi" w:cstheme="minorHAnsi"/>
                <w:b/>
                <w:sz w:val="22"/>
                <w:szCs w:val="22"/>
              </w:rPr>
            </w:pPr>
            <w:r>
              <w:rPr>
                <w:rFonts w:asciiTheme="minorHAnsi" w:hAnsiTheme="minorHAnsi" w:cstheme="minorHAnsi"/>
                <w:b/>
                <w:sz w:val="22"/>
                <w:szCs w:val="22"/>
              </w:rPr>
              <w:t>Installation</w:t>
            </w:r>
          </w:p>
        </w:tc>
        <w:tc>
          <w:tcPr>
            <w:tcW w:w="7590" w:type="dxa"/>
            <w:tcMar>
              <w:top w:w="29" w:type="dxa"/>
              <w:left w:w="115" w:type="dxa"/>
              <w:bottom w:w="29" w:type="dxa"/>
              <w:right w:w="115" w:type="dxa"/>
            </w:tcMar>
          </w:tcPr>
          <w:p w14:paraId="5E91EEE3" w14:textId="77777777" w:rsidR="00F844F1" w:rsidRPr="00DA5BF3" w:rsidRDefault="00F844F1" w:rsidP="006541BE">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Updated </w:t>
            </w:r>
            <w:r w:rsidR="006541BE">
              <w:rPr>
                <w:rFonts w:asciiTheme="minorHAnsi" w:hAnsiTheme="minorHAnsi" w:cstheme="minorHAnsi"/>
              </w:rPr>
              <w:t>verbi</w:t>
            </w:r>
            <w:r>
              <w:rPr>
                <w:rFonts w:asciiTheme="minorHAnsi" w:hAnsiTheme="minorHAnsi" w:cstheme="minorHAnsi"/>
              </w:rPr>
              <w:t>age for clarity.</w:t>
            </w:r>
          </w:p>
        </w:tc>
      </w:tr>
      <w:tr w:rsidR="00C850C9" w:rsidRPr="005E10FE" w14:paraId="0C6E6DD2" w14:textId="77777777" w:rsidTr="007005A4">
        <w:trPr>
          <w:cantSplit/>
          <w:trHeight w:val="861"/>
        </w:trPr>
        <w:tc>
          <w:tcPr>
            <w:tcW w:w="10800" w:type="dxa"/>
            <w:gridSpan w:val="3"/>
            <w:tcMar>
              <w:top w:w="29" w:type="dxa"/>
              <w:left w:w="115" w:type="dxa"/>
              <w:bottom w:w="29" w:type="dxa"/>
              <w:right w:w="115" w:type="dxa"/>
            </w:tcMar>
          </w:tcPr>
          <w:p w14:paraId="3CC27E27" w14:textId="55ACA4AC"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-0250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582266BD" w14:textId="77777777" w:rsidR="00F844F1" w:rsidRDefault="00F844F1" w:rsidP="00F844F1"/>
    <w:p w14:paraId="3ACC4C55"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41E9DE03" w14:textId="77777777" w:rsidTr="00C850C9">
        <w:trPr>
          <w:cantSplit/>
        </w:trPr>
        <w:tc>
          <w:tcPr>
            <w:tcW w:w="1285" w:type="dxa"/>
            <w:tcMar>
              <w:top w:w="29" w:type="dxa"/>
              <w:left w:w="115" w:type="dxa"/>
              <w:bottom w:w="29" w:type="dxa"/>
              <w:right w:w="115" w:type="dxa"/>
            </w:tcMar>
          </w:tcPr>
          <w:p w14:paraId="4A993364" w14:textId="77777777" w:rsidR="00F844F1" w:rsidRPr="00A562E2" w:rsidRDefault="00F844F1" w:rsidP="007005A4">
            <w:pPr>
              <w:jc w:val="center"/>
              <w:rPr>
                <w:rFonts w:asciiTheme="minorHAnsi" w:hAnsiTheme="minorHAnsi" w:cstheme="minorHAnsi"/>
                <w:b/>
                <w:sz w:val="22"/>
                <w:szCs w:val="22"/>
              </w:rPr>
            </w:pPr>
            <w:r w:rsidRPr="00A562E2">
              <w:rPr>
                <w:rFonts w:asciiTheme="minorHAnsi" w:hAnsiTheme="minorHAnsi" w:cstheme="minorHAnsi"/>
                <w:b/>
                <w:sz w:val="22"/>
                <w:szCs w:val="22"/>
              </w:rPr>
              <w:t>-0260</w:t>
            </w:r>
          </w:p>
        </w:tc>
        <w:tc>
          <w:tcPr>
            <w:tcW w:w="1925" w:type="dxa"/>
            <w:tcMar>
              <w:top w:w="29" w:type="dxa"/>
              <w:left w:w="115" w:type="dxa"/>
              <w:bottom w:w="29" w:type="dxa"/>
              <w:right w:w="115" w:type="dxa"/>
            </w:tcMar>
          </w:tcPr>
          <w:p w14:paraId="72556D59" w14:textId="77777777" w:rsidR="00F844F1" w:rsidRPr="00A562E2" w:rsidRDefault="00F844F1" w:rsidP="007005A4">
            <w:pPr>
              <w:rPr>
                <w:rFonts w:asciiTheme="minorHAnsi" w:hAnsiTheme="minorHAnsi" w:cstheme="minorHAnsi"/>
                <w:b/>
                <w:sz w:val="22"/>
                <w:szCs w:val="22"/>
              </w:rPr>
            </w:pPr>
            <w:r w:rsidRPr="00A562E2">
              <w:rPr>
                <w:rFonts w:asciiTheme="minorHAnsi" w:hAnsiTheme="minorHAnsi" w:cstheme="minorHAnsi"/>
                <w:b/>
                <w:sz w:val="22"/>
                <w:szCs w:val="22"/>
              </w:rPr>
              <w:t>Inspection</w:t>
            </w:r>
          </w:p>
        </w:tc>
        <w:tc>
          <w:tcPr>
            <w:tcW w:w="7590" w:type="dxa"/>
            <w:tcMar>
              <w:top w:w="29" w:type="dxa"/>
              <w:left w:w="115" w:type="dxa"/>
              <w:bottom w:w="29" w:type="dxa"/>
              <w:right w:w="115" w:type="dxa"/>
            </w:tcMar>
          </w:tcPr>
          <w:p w14:paraId="5250F05C" w14:textId="77777777" w:rsidR="00F844F1" w:rsidRDefault="00F844F1" w:rsidP="007005A4">
            <w:pPr>
              <w:pStyle w:val="ListParagraph"/>
              <w:numPr>
                <w:ilvl w:val="0"/>
                <w:numId w:val="1"/>
              </w:numPr>
              <w:spacing w:after="60"/>
              <w:ind w:left="245" w:hanging="270"/>
              <w:rPr>
                <w:rFonts w:asciiTheme="minorHAnsi" w:hAnsiTheme="minorHAnsi" w:cstheme="minorHAnsi"/>
              </w:rPr>
            </w:pPr>
            <w:r w:rsidRPr="00A562E2">
              <w:rPr>
                <w:rFonts w:asciiTheme="minorHAnsi" w:hAnsiTheme="minorHAnsi" w:cstheme="minorHAnsi"/>
              </w:rPr>
              <w:t>Added provis</w:t>
            </w:r>
            <w:r>
              <w:rPr>
                <w:rFonts w:asciiTheme="minorHAnsi" w:hAnsiTheme="minorHAnsi" w:cstheme="minorHAnsi"/>
              </w:rPr>
              <w:t>ions from S</w:t>
            </w:r>
            <w:r w:rsidR="00260C17">
              <w:rPr>
                <w:rFonts w:asciiTheme="minorHAnsi" w:hAnsiTheme="minorHAnsi" w:cstheme="minorHAnsi"/>
              </w:rPr>
              <w:t xml:space="preserve">ubstitute </w:t>
            </w:r>
            <w:r>
              <w:rPr>
                <w:rFonts w:asciiTheme="minorHAnsi" w:hAnsiTheme="minorHAnsi" w:cstheme="minorHAnsi"/>
              </w:rPr>
              <w:t>S</w:t>
            </w:r>
            <w:r w:rsidR="00260C17">
              <w:rPr>
                <w:rFonts w:asciiTheme="minorHAnsi" w:hAnsiTheme="minorHAnsi" w:cstheme="minorHAnsi"/>
              </w:rPr>
              <w:t xml:space="preserve">enate </w:t>
            </w:r>
            <w:r>
              <w:rPr>
                <w:rFonts w:asciiTheme="minorHAnsi" w:hAnsiTheme="minorHAnsi" w:cstheme="minorHAnsi"/>
              </w:rPr>
              <w:t>B</w:t>
            </w:r>
            <w:r w:rsidR="00260C17">
              <w:rPr>
                <w:rFonts w:asciiTheme="minorHAnsi" w:hAnsiTheme="minorHAnsi" w:cstheme="minorHAnsi"/>
              </w:rPr>
              <w:t>ill</w:t>
            </w:r>
            <w:r>
              <w:rPr>
                <w:rFonts w:asciiTheme="minorHAnsi" w:hAnsiTheme="minorHAnsi" w:cstheme="minorHAnsi"/>
              </w:rPr>
              <w:t xml:space="preserve"> 5503</w:t>
            </w:r>
            <w:r w:rsidR="00260C17">
              <w:rPr>
                <w:rFonts w:asciiTheme="minorHAnsi" w:hAnsiTheme="minorHAnsi" w:cstheme="minorHAnsi"/>
              </w:rPr>
              <w:t xml:space="preserve"> (2019)</w:t>
            </w:r>
            <w:r>
              <w:rPr>
                <w:rFonts w:asciiTheme="minorHAnsi" w:hAnsiTheme="minorHAnsi" w:cstheme="minorHAnsi"/>
              </w:rPr>
              <w:t xml:space="preserve"> that: </w:t>
            </w:r>
          </w:p>
          <w:p w14:paraId="0621CB2C" w14:textId="77777777" w:rsidR="00F844F1" w:rsidRPr="00A562E2" w:rsidRDefault="00260C17" w:rsidP="007005A4">
            <w:pPr>
              <w:pStyle w:val="ListParagraph"/>
              <w:numPr>
                <w:ilvl w:val="1"/>
                <w:numId w:val="1"/>
              </w:numPr>
              <w:spacing w:after="60"/>
              <w:rPr>
                <w:rFonts w:asciiTheme="minorHAnsi" w:hAnsiTheme="minorHAnsi" w:cstheme="minorHAnsi"/>
              </w:rPr>
            </w:pPr>
            <w:r>
              <w:rPr>
                <w:rFonts w:asciiTheme="minorHAnsi" w:hAnsiTheme="minorHAnsi" w:cstheme="minorHAnsi"/>
              </w:rPr>
              <w:t>R</w:t>
            </w:r>
            <w:r w:rsidR="00F844F1">
              <w:rPr>
                <w:rFonts w:asciiTheme="minorHAnsi" w:hAnsiTheme="minorHAnsi" w:cstheme="minorHAnsi"/>
              </w:rPr>
              <w:t xml:space="preserve">equire </w:t>
            </w:r>
            <w:r>
              <w:rPr>
                <w:rFonts w:asciiTheme="minorHAnsi" w:hAnsiTheme="minorHAnsi" w:cstheme="minorHAnsi"/>
              </w:rPr>
              <w:t>Local Health Officer (</w:t>
            </w:r>
            <w:r w:rsidR="00F844F1" w:rsidRPr="00A562E2">
              <w:rPr>
                <w:rFonts w:asciiTheme="minorHAnsi" w:hAnsiTheme="minorHAnsi" w:cstheme="minorHAnsi"/>
              </w:rPr>
              <w:t>LHO</w:t>
            </w:r>
            <w:r>
              <w:rPr>
                <w:rFonts w:asciiTheme="minorHAnsi" w:hAnsiTheme="minorHAnsi" w:cstheme="minorHAnsi"/>
              </w:rPr>
              <w:t>)</w:t>
            </w:r>
            <w:r w:rsidR="00F844F1" w:rsidRPr="00A562E2">
              <w:rPr>
                <w:rFonts w:asciiTheme="minorHAnsi" w:hAnsiTheme="minorHAnsi" w:cstheme="minorHAnsi"/>
              </w:rPr>
              <w:t xml:space="preserve"> or a certified professional inspector to coordinate and obtain permission from owner before conducting an inspection</w:t>
            </w:r>
            <w:r w:rsidR="00F844F1">
              <w:rPr>
                <w:rFonts w:asciiTheme="minorHAnsi" w:hAnsiTheme="minorHAnsi" w:cstheme="minorHAnsi"/>
              </w:rPr>
              <w:t>; and</w:t>
            </w:r>
          </w:p>
          <w:p w14:paraId="597C10FA" w14:textId="77777777" w:rsidR="00F844F1" w:rsidRDefault="00260C17" w:rsidP="007005A4">
            <w:pPr>
              <w:pStyle w:val="ListParagraph"/>
              <w:numPr>
                <w:ilvl w:val="1"/>
                <w:numId w:val="1"/>
              </w:numPr>
              <w:spacing w:after="60"/>
              <w:rPr>
                <w:rFonts w:asciiTheme="minorHAnsi" w:hAnsiTheme="minorHAnsi" w:cstheme="minorHAnsi"/>
              </w:rPr>
            </w:pPr>
            <w:r>
              <w:rPr>
                <w:rFonts w:asciiTheme="minorHAnsi" w:hAnsiTheme="minorHAnsi" w:cstheme="minorHAnsi"/>
              </w:rPr>
              <w:t>P</w:t>
            </w:r>
            <w:r w:rsidR="00F844F1">
              <w:rPr>
                <w:rFonts w:asciiTheme="minorHAnsi" w:hAnsiTheme="minorHAnsi" w:cstheme="minorHAnsi"/>
              </w:rPr>
              <w:t xml:space="preserve">rohibit LHO’s from requiring easements </w:t>
            </w:r>
            <w:r w:rsidR="00BF14D3">
              <w:rPr>
                <w:rFonts w:asciiTheme="minorHAnsi" w:hAnsiTheme="minorHAnsi" w:cstheme="minorHAnsi"/>
              </w:rPr>
              <w:t xml:space="preserve">as a permit condition </w:t>
            </w:r>
            <w:r w:rsidR="00F844F1">
              <w:rPr>
                <w:rFonts w:asciiTheme="minorHAnsi" w:hAnsiTheme="minorHAnsi" w:cstheme="minorHAnsi"/>
              </w:rPr>
              <w:t xml:space="preserve">for inspection or maintenance for OSS that are on the same property that they serve. </w:t>
            </w:r>
          </w:p>
          <w:p w14:paraId="07A4374B" w14:textId="77777777" w:rsidR="00F844F1" w:rsidRPr="000D37E7" w:rsidRDefault="00F844F1" w:rsidP="007005A4">
            <w:pPr>
              <w:pStyle w:val="ListParagraph"/>
              <w:numPr>
                <w:ilvl w:val="0"/>
                <w:numId w:val="1"/>
              </w:numPr>
              <w:spacing w:after="60"/>
              <w:ind w:left="335"/>
              <w:rPr>
                <w:rFonts w:asciiTheme="minorHAnsi" w:hAnsiTheme="minorHAnsi" w:cstheme="minorHAnsi"/>
              </w:rPr>
            </w:pPr>
            <w:r>
              <w:rPr>
                <w:rFonts w:asciiTheme="minorHAnsi" w:hAnsiTheme="minorHAnsi" w:cstheme="minorHAnsi"/>
              </w:rPr>
              <w:t>Defined minimum procedures for property transfer inspections and required routine OSS evaluations.</w:t>
            </w:r>
          </w:p>
        </w:tc>
      </w:tr>
      <w:tr w:rsidR="00C850C9" w:rsidRPr="005E10FE" w14:paraId="16AAFE50" w14:textId="77777777" w:rsidTr="007005A4">
        <w:trPr>
          <w:cantSplit/>
          <w:trHeight w:val="1509"/>
        </w:trPr>
        <w:tc>
          <w:tcPr>
            <w:tcW w:w="10800" w:type="dxa"/>
            <w:gridSpan w:val="3"/>
            <w:tcMar>
              <w:top w:w="29" w:type="dxa"/>
              <w:left w:w="115" w:type="dxa"/>
              <w:bottom w:w="29" w:type="dxa"/>
              <w:right w:w="115" w:type="dxa"/>
            </w:tcMar>
          </w:tcPr>
          <w:p w14:paraId="2FB6E63A" w14:textId="4C8D22C7"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-0260 comments</w:t>
            </w:r>
            <w:r w:rsidR="001139E6" w:rsidRP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79D5091B" w14:textId="77777777" w:rsidR="00F844F1" w:rsidRDefault="00F844F1" w:rsidP="00F844F1"/>
    <w:p w14:paraId="7CCB3B47"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6B4C9B3B" w14:textId="77777777" w:rsidTr="00C850C9">
        <w:trPr>
          <w:cantSplit/>
        </w:trPr>
        <w:tc>
          <w:tcPr>
            <w:tcW w:w="1285" w:type="dxa"/>
            <w:tcMar>
              <w:top w:w="29" w:type="dxa"/>
              <w:left w:w="115" w:type="dxa"/>
              <w:bottom w:w="29" w:type="dxa"/>
              <w:right w:w="115" w:type="dxa"/>
            </w:tcMar>
          </w:tcPr>
          <w:p w14:paraId="1BAE1758"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-0270</w:t>
            </w:r>
          </w:p>
        </w:tc>
        <w:tc>
          <w:tcPr>
            <w:tcW w:w="1925" w:type="dxa"/>
            <w:tcMar>
              <w:top w:w="29" w:type="dxa"/>
              <w:left w:w="115" w:type="dxa"/>
              <w:bottom w:w="29" w:type="dxa"/>
              <w:right w:w="115" w:type="dxa"/>
            </w:tcMar>
          </w:tcPr>
          <w:p w14:paraId="00C24AE3" w14:textId="77777777" w:rsidR="00F844F1" w:rsidRPr="00484858" w:rsidRDefault="00F844F1" w:rsidP="007005A4">
            <w:pPr>
              <w:rPr>
                <w:rFonts w:asciiTheme="minorHAnsi" w:hAnsiTheme="minorHAnsi" w:cstheme="minorHAnsi"/>
                <w:b/>
                <w:sz w:val="22"/>
                <w:szCs w:val="22"/>
              </w:rPr>
            </w:pPr>
            <w:r>
              <w:rPr>
                <w:rFonts w:asciiTheme="minorHAnsi" w:hAnsiTheme="minorHAnsi" w:cstheme="minorHAnsi"/>
                <w:b/>
                <w:sz w:val="22"/>
                <w:szCs w:val="22"/>
              </w:rPr>
              <w:t>Operation, monitoring, and maintenance-Owner Responsibilities</w:t>
            </w:r>
          </w:p>
        </w:tc>
        <w:tc>
          <w:tcPr>
            <w:tcW w:w="7590" w:type="dxa"/>
            <w:tcMar>
              <w:top w:w="29" w:type="dxa"/>
              <w:left w:w="115" w:type="dxa"/>
              <w:bottom w:w="29" w:type="dxa"/>
              <w:right w:w="115" w:type="dxa"/>
            </w:tcMar>
          </w:tcPr>
          <w:p w14:paraId="38BF979E" w14:textId="77777777" w:rsidR="00F844F1" w:rsidRPr="00C73A63"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color w:val="000000" w:themeColor="text1"/>
              </w:rPr>
              <w:t>Added requirement for owner to get approval from</w:t>
            </w:r>
            <w:r w:rsidR="00293B7A">
              <w:rPr>
                <w:rFonts w:asciiTheme="minorHAnsi" w:hAnsiTheme="minorHAnsi" w:cstheme="minorHAnsi"/>
                <w:color w:val="000000" w:themeColor="text1"/>
              </w:rPr>
              <w:t xml:space="preserve"> </w:t>
            </w:r>
            <w:r w:rsidR="00293B7A">
              <w:rPr>
                <w:rFonts w:asciiTheme="minorHAnsi" w:hAnsiTheme="minorHAnsi" w:cstheme="minorHAnsi"/>
              </w:rPr>
              <w:t>Local Health Officer</w:t>
            </w:r>
            <w:r>
              <w:rPr>
                <w:rFonts w:asciiTheme="minorHAnsi" w:hAnsiTheme="minorHAnsi" w:cstheme="minorHAnsi"/>
                <w:color w:val="000000" w:themeColor="text1"/>
              </w:rPr>
              <w:t xml:space="preserve"> to begin use of an OSS.</w:t>
            </w:r>
          </w:p>
          <w:p w14:paraId="2928683C" w14:textId="77777777" w:rsidR="00F844F1" w:rsidRPr="001977B3" w:rsidRDefault="00F844F1"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color w:val="000000" w:themeColor="text1"/>
              </w:rPr>
              <w:t>Added requirement for owner to obtain an inspection of OSS pr</w:t>
            </w:r>
            <w:r w:rsidR="00495CF6">
              <w:rPr>
                <w:rFonts w:asciiTheme="minorHAnsi" w:hAnsiTheme="minorHAnsi" w:cstheme="minorHAnsi"/>
                <w:color w:val="000000" w:themeColor="text1"/>
              </w:rPr>
              <w:t>e</w:t>
            </w:r>
            <w:r>
              <w:rPr>
                <w:rFonts w:asciiTheme="minorHAnsi" w:hAnsiTheme="minorHAnsi" w:cstheme="minorHAnsi"/>
                <w:color w:val="000000" w:themeColor="text1"/>
              </w:rPr>
              <w:t xml:space="preserve">ceding property transfer.  </w:t>
            </w:r>
          </w:p>
          <w:p w14:paraId="0E3390F4" w14:textId="77777777" w:rsidR="00F844F1" w:rsidRPr="001977B3" w:rsidRDefault="00F844F1" w:rsidP="00D9498B">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Updated </w:t>
            </w:r>
            <w:r w:rsidR="00D9498B">
              <w:rPr>
                <w:rFonts w:asciiTheme="minorHAnsi" w:hAnsiTheme="minorHAnsi" w:cstheme="minorHAnsi"/>
              </w:rPr>
              <w:t>verbi</w:t>
            </w:r>
            <w:r>
              <w:rPr>
                <w:rFonts w:asciiTheme="minorHAnsi" w:hAnsiTheme="minorHAnsi" w:cstheme="minorHAnsi"/>
              </w:rPr>
              <w:t>age for clarity and consistency.</w:t>
            </w:r>
          </w:p>
        </w:tc>
      </w:tr>
      <w:tr w:rsidR="00C850C9" w:rsidRPr="005E10FE" w14:paraId="74332B07" w14:textId="77777777" w:rsidTr="007005A4">
        <w:trPr>
          <w:cantSplit/>
          <w:trHeight w:val="1428"/>
        </w:trPr>
        <w:tc>
          <w:tcPr>
            <w:tcW w:w="10800" w:type="dxa"/>
            <w:gridSpan w:val="3"/>
            <w:tcMar>
              <w:top w:w="29" w:type="dxa"/>
              <w:left w:w="115" w:type="dxa"/>
              <w:bottom w:w="29" w:type="dxa"/>
              <w:right w:w="115" w:type="dxa"/>
            </w:tcMar>
          </w:tcPr>
          <w:p w14:paraId="4D69F043" w14:textId="1612983E"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-0270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22D24A1E" w14:textId="5FBD0EAF" w:rsidR="00F844F1" w:rsidRDefault="00F844F1" w:rsidP="00F844F1"/>
    <w:p w14:paraId="502A8301"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0DE2854E" w14:textId="77777777" w:rsidTr="00C850C9">
        <w:trPr>
          <w:cantSplit/>
        </w:trPr>
        <w:tc>
          <w:tcPr>
            <w:tcW w:w="1285" w:type="dxa"/>
            <w:tcMar>
              <w:top w:w="29" w:type="dxa"/>
              <w:left w:w="115" w:type="dxa"/>
              <w:bottom w:w="29" w:type="dxa"/>
              <w:right w:w="115" w:type="dxa"/>
            </w:tcMar>
          </w:tcPr>
          <w:p w14:paraId="09F0AAFD"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-0278</w:t>
            </w:r>
          </w:p>
        </w:tc>
        <w:tc>
          <w:tcPr>
            <w:tcW w:w="1925" w:type="dxa"/>
            <w:tcMar>
              <w:top w:w="29" w:type="dxa"/>
              <w:left w:w="115" w:type="dxa"/>
              <w:bottom w:w="29" w:type="dxa"/>
              <w:right w:w="115" w:type="dxa"/>
            </w:tcMar>
          </w:tcPr>
          <w:p w14:paraId="70DC556B" w14:textId="77777777" w:rsidR="00F844F1" w:rsidRPr="00484858" w:rsidRDefault="00F844F1" w:rsidP="007005A4">
            <w:pPr>
              <w:rPr>
                <w:rFonts w:asciiTheme="minorHAnsi" w:hAnsiTheme="minorHAnsi" w:cstheme="minorHAnsi"/>
                <w:b/>
                <w:sz w:val="22"/>
                <w:szCs w:val="22"/>
              </w:rPr>
            </w:pPr>
            <w:r>
              <w:rPr>
                <w:rFonts w:asciiTheme="minorHAnsi" w:hAnsiTheme="minorHAnsi" w:cstheme="minorHAnsi"/>
                <w:b/>
                <w:sz w:val="22"/>
                <w:szCs w:val="22"/>
              </w:rPr>
              <w:t>Remediation</w:t>
            </w:r>
          </w:p>
        </w:tc>
        <w:tc>
          <w:tcPr>
            <w:tcW w:w="7590" w:type="dxa"/>
            <w:tcMar>
              <w:top w:w="29" w:type="dxa"/>
              <w:left w:w="115" w:type="dxa"/>
              <w:bottom w:w="29" w:type="dxa"/>
              <w:right w:w="115" w:type="dxa"/>
            </w:tcMar>
          </w:tcPr>
          <w:p w14:paraId="4FC5DBD6" w14:textId="77777777" w:rsidR="00F844F1" w:rsidRPr="001762F9" w:rsidRDefault="00293B7A"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color w:val="000000" w:themeColor="text1"/>
              </w:rPr>
              <w:t xml:space="preserve">Added new </w:t>
            </w:r>
            <w:r w:rsidR="00F844F1">
              <w:rPr>
                <w:rFonts w:asciiTheme="minorHAnsi" w:hAnsiTheme="minorHAnsi" w:cstheme="minorHAnsi"/>
                <w:color w:val="000000" w:themeColor="text1"/>
              </w:rPr>
              <w:t>section.</w:t>
            </w:r>
          </w:p>
          <w:p w14:paraId="748F8538" w14:textId="77777777" w:rsidR="00F844F1" w:rsidRDefault="00293B7A"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Added requirement for</w:t>
            </w:r>
            <w:r w:rsidR="00F844F1">
              <w:rPr>
                <w:rFonts w:asciiTheme="minorHAnsi" w:hAnsiTheme="minorHAnsi" w:cstheme="minorHAnsi"/>
              </w:rPr>
              <w:t xml:space="preserve"> </w:t>
            </w:r>
            <w:r>
              <w:rPr>
                <w:rFonts w:asciiTheme="minorHAnsi" w:hAnsiTheme="minorHAnsi" w:cstheme="minorHAnsi"/>
              </w:rPr>
              <w:t xml:space="preserve">Local Health Officer </w:t>
            </w:r>
            <w:r w:rsidR="00F844F1">
              <w:rPr>
                <w:rFonts w:asciiTheme="minorHAnsi" w:hAnsiTheme="minorHAnsi" w:cstheme="minorHAnsi"/>
              </w:rPr>
              <w:t>to develop a remediation policy.</w:t>
            </w:r>
          </w:p>
          <w:p w14:paraId="40F6A570" w14:textId="77777777" w:rsidR="00F844F1" w:rsidRDefault="00293B7A" w:rsidP="007005A4">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 xml:space="preserve">Added </w:t>
            </w:r>
            <w:r w:rsidR="00F844F1">
              <w:rPr>
                <w:rFonts w:asciiTheme="minorHAnsi" w:hAnsiTheme="minorHAnsi" w:cstheme="minorHAnsi"/>
              </w:rPr>
              <w:t>minimum requirements for remediation.</w:t>
            </w:r>
          </w:p>
          <w:p w14:paraId="51358956" w14:textId="77777777" w:rsidR="00F844F1" w:rsidRPr="001977B3" w:rsidRDefault="00293B7A" w:rsidP="00293B7A">
            <w:pPr>
              <w:pStyle w:val="ListParagraph"/>
              <w:numPr>
                <w:ilvl w:val="0"/>
                <w:numId w:val="1"/>
              </w:numPr>
              <w:spacing w:after="60"/>
              <w:ind w:left="245" w:hanging="270"/>
              <w:rPr>
                <w:rFonts w:asciiTheme="minorHAnsi" w:hAnsiTheme="minorHAnsi" w:cstheme="minorHAnsi"/>
              </w:rPr>
            </w:pPr>
            <w:r>
              <w:rPr>
                <w:rFonts w:asciiTheme="minorHAnsi" w:hAnsiTheme="minorHAnsi" w:cstheme="minorHAnsi"/>
              </w:rPr>
              <w:t>Added requirement for department</w:t>
            </w:r>
            <w:r w:rsidR="00F844F1">
              <w:rPr>
                <w:rFonts w:asciiTheme="minorHAnsi" w:hAnsiTheme="minorHAnsi" w:cstheme="minorHAnsi"/>
              </w:rPr>
              <w:t xml:space="preserve"> to maintain a guidance document on remediation.</w:t>
            </w:r>
          </w:p>
        </w:tc>
      </w:tr>
      <w:tr w:rsidR="00C850C9" w:rsidRPr="005E10FE" w14:paraId="04018467" w14:textId="77777777" w:rsidTr="007005A4">
        <w:trPr>
          <w:cantSplit/>
          <w:trHeight w:val="1374"/>
        </w:trPr>
        <w:tc>
          <w:tcPr>
            <w:tcW w:w="10800" w:type="dxa"/>
            <w:gridSpan w:val="3"/>
            <w:tcMar>
              <w:top w:w="29" w:type="dxa"/>
              <w:left w:w="115" w:type="dxa"/>
              <w:bottom w:w="29" w:type="dxa"/>
              <w:right w:w="115" w:type="dxa"/>
            </w:tcMar>
          </w:tcPr>
          <w:p w14:paraId="0FE29F2F" w14:textId="5A6B7D33"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-0278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7ABB21C8" w14:textId="77777777" w:rsidR="00F844F1" w:rsidRDefault="00F844F1" w:rsidP="00F844F1"/>
    <w:p w14:paraId="780BEB4A"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6E3804CA" w14:textId="77777777" w:rsidTr="00C850C9">
        <w:trPr>
          <w:cantSplit/>
        </w:trPr>
        <w:tc>
          <w:tcPr>
            <w:tcW w:w="1285" w:type="dxa"/>
            <w:tcMar>
              <w:top w:w="29" w:type="dxa"/>
              <w:left w:w="115" w:type="dxa"/>
              <w:bottom w:w="29" w:type="dxa"/>
              <w:right w:w="115" w:type="dxa"/>
            </w:tcMar>
          </w:tcPr>
          <w:p w14:paraId="7C4E7CFA"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-0280</w:t>
            </w:r>
          </w:p>
        </w:tc>
        <w:tc>
          <w:tcPr>
            <w:tcW w:w="1925" w:type="dxa"/>
            <w:tcMar>
              <w:top w:w="29" w:type="dxa"/>
              <w:left w:w="115" w:type="dxa"/>
              <w:bottom w:w="29" w:type="dxa"/>
              <w:right w:w="115" w:type="dxa"/>
            </w:tcMar>
          </w:tcPr>
          <w:p w14:paraId="6A1D6FD7" w14:textId="77777777" w:rsidR="00F844F1" w:rsidRPr="00484858" w:rsidRDefault="00F844F1" w:rsidP="007005A4">
            <w:pPr>
              <w:rPr>
                <w:rFonts w:asciiTheme="minorHAnsi" w:hAnsiTheme="minorHAnsi" w:cstheme="minorHAnsi"/>
                <w:b/>
                <w:sz w:val="22"/>
                <w:szCs w:val="22"/>
              </w:rPr>
            </w:pPr>
            <w:r>
              <w:rPr>
                <w:rFonts w:asciiTheme="minorHAnsi" w:hAnsiTheme="minorHAnsi" w:cstheme="minorHAnsi"/>
                <w:b/>
                <w:sz w:val="22"/>
                <w:szCs w:val="22"/>
              </w:rPr>
              <w:t>Repairs of malfunctions and failures</w:t>
            </w:r>
          </w:p>
        </w:tc>
        <w:tc>
          <w:tcPr>
            <w:tcW w:w="7590" w:type="dxa"/>
            <w:tcMar>
              <w:top w:w="29" w:type="dxa"/>
              <w:left w:w="115" w:type="dxa"/>
              <w:bottom w:w="29" w:type="dxa"/>
              <w:right w:w="115" w:type="dxa"/>
            </w:tcMar>
          </w:tcPr>
          <w:p w14:paraId="0658700A" w14:textId="77777777" w:rsidR="00F844F1" w:rsidRPr="009A3DF5" w:rsidRDefault="00F844F1" w:rsidP="007005A4">
            <w:pPr>
              <w:pStyle w:val="ListParagraph"/>
              <w:numPr>
                <w:ilvl w:val="0"/>
                <w:numId w:val="1"/>
              </w:numPr>
              <w:spacing w:after="60"/>
              <w:ind w:left="276" w:hanging="270"/>
              <w:rPr>
                <w:rFonts w:asciiTheme="minorHAnsi" w:hAnsiTheme="minorHAnsi" w:cstheme="minorHAnsi"/>
                <w:color w:val="000000" w:themeColor="text1"/>
              </w:rPr>
            </w:pPr>
            <w:r w:rsidRPr="009A3DF5">
              <w:rPr>
                <w:rFonts w:asciiTheme="minorHAnsi" w:hAnsiTheme="minorHAnsi" w:cstheme="minorHAnsi"/>
                <w:color w:val="000000" w:themeColor="text1"/>
              </w:rPr>
              <w:t>Modified section heading</w:t>
            </w:r>
          </w:p>
          <w:p w14:paraId="09CED673" w14:textId="77777777" w:rsidR="00F844F1" w:rsidRPr="00467E18" w:rsidRDefault="00F844F1" w:rsidP="007005A4">
            <w:pPr>
              <w:pStyle w:val="ListParagraph"/>
              <w:numPr>
                <w:ilvl w:val="0"/>
                <w:numId w:val="1"/>
              </w:numPr>
              <w:spacing w:after="60"/>
              <w:ind w:left="276" w:hanging="270"/>
              <w:rPr>
                <w:rFonts w:asciiTheme="minorHAnsi" w:hAnsiTheme="minorHAnsi" w:cstheme="minorHAnsi"/>
              </w:rPr>
            </w:pPr>
            <w:r w:rsidRPr="00467E18">
              <w:rPr>
                <w:rFonts w:asciiTheme="minorHAnsi" w:hAnsiTheme="minorHAnsi" w:cstheme="minorHAnsi"/>
              </w:rPr>
              <w:t xml:space="preserve">Added option of remediating OSS failure, if approved by </w:t>
            </w:r>
            <w:r w:rsidR="00293B7A">
              <w:rPr>
                <w:rFonts w:asciiTheme="minorHAnsi" w:hAnsiTheme="minorHAnsi" w:cstheme="minorHAnsi"/>
              </w:rPr>
              <w:t>Local Health Officer</w:t>
            </w:r>
            <w:r w:rsidRPr="00467E18">
              <w:rPr>
                <w:rFonts w:asciiTheme="minorHAnsi" w:hAnsiTheme="minorHAnsi" w:cstheme="minorHAnsi"/>
              </w:rPr>
              <w:t>.</w:t>
            </w:r>
          </w:p>
          <w:p w14:paraId="5F05B0B3" w14:textId="77777777" w:rsidR="00F844F1"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Added provisions from </w:t>
            </w:r>
            <w:r w:rsidR="00260C17">
              <w:rPr>
                <w:rFonts w:asciiTheme="minorHAnsi" w:hAnsiTheme="minorHAnsi" w:cstheme="minorHAnsi"/>
              </w:rPr>
              <w:t xml:space="preserve">Substitute Senate Bill 5503 (2019) </w:t>
            </w:r>
            <w:r>
              <w:rPr>
                <w:rFonts w:asciiTheme="minorHAnsi" w:hAnsiTheme="minorHAnsi" w:cstheme="minorHAnsi"/>
              </w:rPr>
              <w:t xml:space="preserve">that require: </w:t>
            </w:r>
          </w:p>
          <w:p w14:paraId="7858A255" w14:textId="77777777" w:rsidR="00F844F1" w:rsidRDefault="00F844F1" w:rsidP="007005A4">
            <w:pPr>
              <w:pStyle w:val="ListParagraph"/>
              <w:numPr>
                <w:ilvl w:val="1"/>
                <w:numId w:val="1"/>
              </w:numPr>
              <w:spacing w:after="60"/>
              <w:rPr>
                <w:rFonts w:asciiTheme="minorHAnsi" w:hAnsiTheme="minorHAnsi" w:cstheme="minorHAnsi"/>
              </w:rPr>
            </w:pPr>
            <w:r>
              <w:rPr>
                <w:rFonts w:asciiTheme="minorHAnsi" w:hAnsiTheme="minorHAnsi" w:cstheme="minorHAnsi"/>
              </w:rPr>
              <w:t>Priority be given to allowing a repair or replacement of an OSS consisting of only tank and drainfield.</w:t>
            </w:r>
          </w:p>
          <w:p w14:paraId="7B5898E0" w14:textId="77777777" w:rsidR="00F844F1" w:rsidRDefault="00F844F1" w:rsidP="007005A4">
            <w:pPr>
              <w:pStyle w:val="ListParagraph"/>
              <w:numPr>
                <w:ilvl w:val="1"/>
                <w:numId w:val="1"/>
              </w:numPr>
              <w:spacing w:after="60"/>
              <w:rPr>
                <w:rFonts w:asciiTheme="minorHAnsi" w:hAnsiTheme="minorHAnsi" w:cstheme="minorHAnsi"/>
              </w:rPr>
            </w:pPr>
            <w:r>
              <w:rPr>
                <w:rFonts w:asciiTheme="minorHAnsi" w:hAnsiTheme="minorHAnsi" w:cstheme="minorHAnsi"/>
              </w:rPr>
              <w:t>Allowing repairs using the least expensive alternative that meets standards.</w:t>
            </w:r>
          </w:p>
          <w:p w14:paraId="10EDCF46" w14:textId="77777777" w:rsidR="00F844F1" w:rsidRDefault="00F844F1" w:rsidP="007005A4">
            <w:pPr>
              <w:pStyle w:val="ListParagraph"/>
              <w:numPr>
                <w:ilvl w:val="0"/>
                <w:numId w:val="1"/>
              </w:numPr>
              <w:spacing w:after="60"/>
              <w:ind w:left="335"/>
              <w:rPr>
                <w:rFonts w:asciiTheme="minorHAnsi" w:hAnsiTheme="minorHAnsi" w:cstheme="minorHAnsi"/>
              </w:rPr>
            </w:pPr>
            <w:r>
              <w:rPr>
                <w:rFonts w:asciiTheme="minorHAnsi" w:hAnsiTheme="minorHAnsi" w:cstheme="minorHAnsi"/>
              </w:rPr>
              <w:t>Added procedure for discovery of an unpermitted sewage discharge.</w:t>
            </w:r>
          </w:p>
          <w:p w14:paraId="0E357AB0" w14:textId="77777777" w:rsidR="00F844F1" w:rsidRDefault="00F844F1" w:rsidP="007005A4">
            <w:pPr>
              <w:pStyle w:val="ListParagraph"/>
              <w:numPr>
                <w:ilvl w:val="0"/>
                <w:numId w:val="1"/>
              </w:numPr>
              <w:spacing w:after="60"/>
              <w:ind w:left="335"/>
              <w:rPr>
                <w:rFonts w:asciiTheme="minorHAnsi" w:hAnsiTheme="minorHAnsi" w:cstheme="minorHAnsi"/>
              </w:rPr>
            </w:pPr>
            <w:r>
              <w:rPr>
                <w:rFonts w:asciiTheme="minorHAnsi" w:hAnsiTheme="minorHAnsi" w:cstheme="minorHAnsi"/>
              </w:rPr>
              <w:t xml:space="preserve">Updated </w:t>
            </w:r>
            <w:r w:rsidRPr="007828AA">
              <w:rPr>
                <w:rFonts w:asciiTheme="minorHAnsi" w:hAnsiTheme="minorHAnsi" w:cstheme="minorHAnsi"/>
                <w:i/>
              </w:rPr>
              <w:t>Table IX,</w:t>
            </w:r>
            <w:r w:rsidRPr="007828AA">
              <w:rPr>
                <w:rFonts w:ascii="Courier New" w:eastAsiaTheme="minorEastAsia" w:hAnsi="Courier New" w:cstheme="minorBidi"/>
                <w:b/>
                <w:i/>
                <w:sz w:val="20"/>
              </w:rPr>
              <w:t xml:space="preserve"> </w:t>
            </w:r>
            <w:r w:rsidRPr="007828AA">
              <w:rPr>
                <w:rFonts w:asciiTheme="minorHAnsi" w:hAnsiTheme="minorHAnsi" w:cstheme="minorHAnsi"/>
                <w:i/>
              </w:rPr>
              <w:t>Treatment Component Performance Levels for Repair of OSS Not Meeting Vertical and Horizontal Separations</w:t>
            </w:r>
            <w:r>
              <w:rPr>
                <w:rFonts w:asciiTheme="minorHAnsi" w:hAnsiTheme="minorHAnsi" w:cstheme="minorHAnsi"/>
              </w:rPr>
              <w:t xml:space="preserve">, to incorporate changes made to treatment standards (separating disinfection levels from other treatment levels) and to correct inconsistencies with -0230.  </w:t>
            </w:r>
          </w:p>
          <w:p w14:paraId="34B065A4" w14:textId="77777777" w:rsidR="00F844F1" w:rsidRPr="00484858" w:rsidRDefault="00F844F1" w:rsidP="00DB12C3">
            <w:pPr>
              <w:pStyle w:val="ListParagraph"/>
              <w:numPr>
                <w:ilvl w:val="0"/>
                <w:numId w:val="1"/>
              </w:numPr>
              <w:spacing w:after="60"/>
              <w:ind w:left="335"/>
              <w:rPr>
                <w:rFonts w:asciiTheme="minorHAnsi" w:hAnsiTheme="minorHAnsi" w:cstheme="minorHAnsi"/>
              </w:rPr>
            </w:pPr>
            <w:r>
              <w:rPr>
                <w:rFonts w:asciiTheme="minorHAnsi" w:hAnsiTheme="minorHAnsi" w:cstheme="minorHAnsi"/>
              </w:rPr>
              <w:t xml:space="preserve">Updated </w:t>
            </w:r>
            <w:r w:rsidR="00DB12C3">
              <w:rPr>
                <w:rFonts w:asciiTheme="minorHAnsi" w:hAnsiTheme="minorHAnsi" w:cstheme="minorHAnsi"/>
              </w:rPr>
              <w:t>verbi</w:t>
            </w:r>
            <w:r>
              <w:rPr>
                <w:rFonts w:asciiTheme="minorHAnsi" w:hAnsiTheme="minorHAnsi" w:cstheme="minorHAnsi"/>
              </w:rPr>
              <w:t xml:space="preserve">age for clarity and consistency. </w:t>
            </w:r>
          </w:p>
        </w:tc>
      </w:tr>
      <w:tr w:rsidR="00C850C9" w:rsidRPr="005E10FE" w14:paraId="20B9E7CB" w14:textId="77777777" w:rsidTr="007005A4">
        <w:trPr>
          <w:cantSplit/>
          <w:trHeight w:val="1311"/>
        </w:trPr>
        <w:tc>
          <w:tcPr>
            <w:tcW w:w="10800" w:type="dxa"/>
            <w:gridSpan w:val="3"/>
            <w:tcMar>
              <w:top w:w="29" w:type="dxa"/>
              <w:left w:w="115" w:type="dxa"/>
              <w:bottom w:w="29" w:type="dxa"/>
              <w:right w:w="115" w:type="dxa"/>
            </w:tcMar>
          </w:tcPr>
          <w:p w14:paraId="15D4D346" w14:textId="58819AAF"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-0280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0347466C" w14:textId="77777777" w:rsidR="00F844F1" w:rsidRDefault="00F844F1" w:rsidP="00F844F1"/>
    <w:p w14:paraId="606558BA"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1BEF6E34" w14:textId="77777777" w:rsidTr="00C850C9">
        <w:trPr>
          <w:cantSplit/>
        </w:trPr>
        <w:tc>
          <w:tcPr>
            <w:tcW w:w="1285" w:type="dxa"/>
            <w:tcMar>
              <w:top w:w="29" w:type="dxa"/>
              <w:left w:w="115" w:type="dxa"/>
              <w:bottom w:w="29" w:type="dxa"/>
              <w:right w:w="115" w:type="dxa"/>
            </w:tcMar>
          </w:tcPr>
          <w:p w14:paraId="2B09B9F5"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-0290</w:t>
            </w:r>
          </w:p>
        </w:tc>
        <w:tc>
          <w:tcPr>
            <w:tcW w:w="1925" w:type="dxa"/>
            <w:tcMar>
              <w:top w:w="29" w:type="dxa"/>
              <w:left w:w="115" w:type="dxa"/>
              <w:bottom w:w="29" w:type="dxa"/>
              <w:right w:w="115" w:type="dxa"/>
            </w:tcMar>
          </w:tcPr>
          <w:p w14:paraId="2F2FA314" w14:textId="77777777" w:rsidR="00F844F1" w:rsidRPr="00484858" w:rsidRDefault="00F844F1" w:rsidP="007005A4">
            <w:pPr>
              <w:rPr>
                <w:rFonts w:asciiTheme="minorHAnsi" w:hAnsiTheme="minorHAnsi" w:cstheme="minorHAnsi"/>
                <w:b/>
                <w:sz w:val="22"/>
                <w:szCs w:val="22"/>
              </w:rPr>
            </w:pPr>
            <w:r>
              <w:rPr>
                <w:rFonts w:asciiTheme="minorHAnsi" w:hAnsiTheme="minorHAnsi" w:cstheme="minorHAnsi"/>
                <w:b/>
                <w:sz w:val="22"/>
                <w:szCs w:val="22"/>
              </w:rPr>
              <w:t>Expansions</w:t>
            </w:r>
          </w:p>
        </w:tc>
        <w:tc>
          <w:tcPr>
            <w:tcW w:w="7590" w:type="dxa"/>
            <w:tcMar>
              <w:top w:w="29" w:type="dxa"/>
              <w:left w:w="115" w:type="dxa"/>
              <w:bottom w:w="29" w:type="dxa"/>
              <w:right w:w="115" w:type="dxa"/>
            </w:tcMar>
          </w:tcPr>
          <w:p w14:paraId="518FFD26" w14:textId="77777777" w:rsidR="00F844F1" w:rsidRPr="00DA5BF3" w:rsidRDefault="00F844F1" w:rsidP="00694DC2">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Updated </w:t>
            </w:r>
            <w:r w:rsidR="00694DC2">
              <w:rPr>
                <w:rFonts w:asciiTheme="minorHAnsi" w:hAnsiTheme="minorHAnsi" w:cstheme="minorHAnsi"/>
              </w:rPr>
              <w:t>verbi</w:t>
            </w:r>
            <w:r>
              <w:rPr>
                <w:rFonts w:asciiTheme="minorHAnsi" w:hAnsiTheme="minorHAnsi" w:cstheme="minorHAnsi"/>
              </w:rPr>
              <w:t>age for clarity.</w:t>
            </w:r>
          </w:p>
        </w:tc>
      </w:tr>
      <w:tr w:rsidR="00C850C9" w:rsidRPr="005E10FE" w14:paraId="01820538" w14:textId="77777777" w:rsidTr="007005A4">
        <w:trPr>
          <w:cantSplit/>
          <w:trHeight w:val="591"/>
        </w:trPr>
        <w:tc>
          <w:tcPr>
            <w:tcW w:w="10800" w:type="dxa"/>
            <w:gridSpan w:val="3"/>
            <w:tcMar>
              <w:top w:w="29" w:type="dxa"/>
              <w:left w:w="115" w:type="dxa"/>
              <w:bottom w:w="29" w:type="dxa"/>
              <w:right w:w="115" w:type="dxa"/>
            </w:tcMar>
          </w:tcPr>
          <w:p w14:paraId="798F1769" w14:textId="3DBF02B7"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-0290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426860D4" w14:textId="77777777" w:rsidR="00F844F1" w:rsidRDefault="00F844F1" w:rsidP="00F844F1"/>
    <w:p w14:paraId="39577963"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63390573" w14:textId="77777777" w:rsidTr="00C850C9">
        <w:trPr>
          <w:cantSplit/>
        </w:trPr>
        <w:tc>
          <w:tcPr>
            <w:tcW w:w="1285" w:type="dxa"/>
            <w:tcMar>
              <w:top w:w="29" w:type="dxa"/>
              <w:left w:w="115" w:type="dxa"/>
              <w:bottom w:w="29" w:type="dxa"/>
              <w:right w:w="115" w:type="dxa"/>
            </w:tcMar>
          </w:tcPr>
          <w:p w14:paraId="6BD892AB"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-0300</w:t>
            </w:r>
          </w:p>
        </w:tc>
        <w:tc>
          <w:tcPr>
            <w:tcW w:w="1925" w:type="dxa"/>
            <w:tcMar>
              <w:top w:w="29" w:type="dxa"/>
              <w:left w:w="115" w:type="dxa"/>
              <w:bottom w:w="29" w:type="dxa"/>
              <w:right w:w="115" w:type="dxa"/>
            </w:tcMar>
          </w:tcPr>
          <w:p w14:paraId="6E7FA3CD" w14:textId="77777777" w:rsidR="00F844F1" w:rsidRPr="00484858" w:rsidRDefault="00F844F1" w:rsidP="007005A4">
            <w:pPr>
              <w:rPr>
                <w:rFonts w:asciiTheme="minorHAnsi" w:hAnsiTheme="minorHAnsi" w:cstheme="minorHAnsi"/>
                <w:b/>
                <w:sz w:val="22"/>
                <w:szCs w:val="22"/>
              </w:rPr>
            </w:pPr>
            <w:r>
              <w:rPr>
                <w:rFonts w:asciiTheme="minorHAnsi" w:hAnsiTheme="minorHAnsi" w:cstheme="minorHAnsi"/>
                <w:b/>
                <w:sz w:val="22"/>
                <w:szCs w:val="22"/>
              </w:rPr>
              <w:t>Abandonment</w:t>
            </w:r>
          </w:p>
        </w:tc>
        <w:tc>
          <w:tcPr>
            <w:tcW w:w="7590" w:type="dxa"/>
            <w:tcMar>
              <w:top w:w="29" w:type="dxa"/>
              <w:left w:w="115" w:type="dxa"/>
              <w:bottom w:w="29" w:type="dxa"/>
              <w:right w:w="115" w:type="dxa"/>
            </w:tcMar>
          </w:tcPr>
          <w:p w14:paraId="31BBEF14" w14:textId="77777777" w:rsidR="00F844F1" w:rsidRPr="00484858"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Clarified that tanks and other sewage containers can be removed or abandoned in place.</w:t>
            </w:r>
          </w:p>
          <w:p w14:paraId="11CF92A2" w14:textId="77777777" w:rsidR="00F844F1" w:rsidRPr="00484858"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Clarified process.</w:t>
            </w:r>
          </w:p>
        </w:tc>
      </w:tr>
      <w:tr w:rsidR="00C850C9" w:rsidRPr="005E10FE" w14:paraId="3A072F26" w14:textId="77777777" w:rsidTr="007005A4">
        <w:trPr>
          <w:cantSplit/>
          <w:trHeight w:val="591"/>
        </w:trPr>
        <w:tc>
          <w:tcPr>
            <w:tcW w:w="10800" w:type="dxa"/>
            <w:gridSpan w:val="3"/>
            <w:tcMar>
              <w:top w:w="29" w:type="dxa"/>
              <w:left w:w="115" w:type="dxa"/>
              <w:bottom w:w="29" w:type="dxa"/>
              <w:right w:w="115" w:type="dxa"/>
            </w:tcMar>
          </w:tcPr>
          <w:p w14:paraId="398EE580" w14:textId="4570292C" w:rsidR="00C850C9" w:rsidRPr="007005A4" w:rsidRDefault="00C850C9" w:rsidP="00C850C9">
            <w:pPr>
              <w:rPr>
                <w:rFonts w:asciiTheme="minorHAnsi" w:hAnsiTheme="minorHAnsi"/>
                <w:sz w:val="22"/>
                <w:szCs w:val="22"/>
              </w:rPr>
            </w:pPr>
            <w:r w:rsidRPr="001139E6">
              <w:rPr>
                <w:rFonts w:asciiTheme="minorHAnsi" w:hAnsiTheme="minorHAnsi"/>
                <w:sz w:val="22"/>
                <w:szCs w:val="22"/>
              </w:rPr>
              <w:t>Section -0300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2A972B30" w14:textId="77777777" w:rsidR="00F844F1" w:rsidRDefault="00F844F1" w:rsidP="00F844F1"/>
    <w:p w14:paraId="0460A449"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5708BB4F" w14:textId="77777777" w:rsidTr="00C850C9">
        <w:trPr>
          <w:cantSplit/>
        </w:trPr>
        <w:tc>
          <w:tcPr>
            <w:tcW w:w="1285" w:type="dxa"/>
            <w:tcMar>
              <w:top w:w="29" w:type="dxa"/>
              <w:left w:w="115" w:type="dxa"/>
              <w:bottom w:w="29" w:type="dxa"/>
              <w:right w:w="115" w:type="dxa"/>
            </w:tcMar>
          </w:tcPr>
          <w:p w14:paraId="0A8B41D1"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-0320</w:t>
            </w:r>
          </w:p>
        </w:tc>
        <w:tc>
          <w:tcPr>
            <w:tcW w:w="1925" w:type="dxa"/>
            <w:tcMar>
              <w:top w:w="29" w:type="dxa"/>
              <w:left w:w="115" w:type="dxa"/>
              <w:bottom w:w="29" w:type="dxa"/>
              <w:right w:w="115" w:type="dxa"/>
            </w:tcMar>
          </w:tcPr>
          <w:p w14:paraId="1B68925F" w14:textId="77777777" w:rsidR="00F844F1" w:rsidRPr="00484858" w:rsidRDefault="00F844F1" w:rsidP="007005A4">
            <w:pPr>
              <w:rPr>
                <w:rFonts w:asciiTheme="minorHAnsi" w:hAnsiTheme="minorHAnsi" w:cstheme="minorHAnsi"/>
                <w:b/>
                <w:sz w:val="22"/>
                <w:szCs w:val="22"/>
              </w:rPr>
            </w:pPr>
            <w:r>
              <w:rPr>
                <w:rFonts w:asciiTheme="minorHAnsi" w:hAnsiTheme="minorHAnsi" w:cstheme="minorHAnsi"/>
                <w:b/>
                <w:sz w:val="22"/>
                <w:szCs w:val="22"/>
              </w:rPr>
              <w:t>Developments, subdivisions, and minimum land area requirements</w:t>
            </w:r>
          </w:p>
        </w:tc>
        <w:tc>
          <w:tcPr>
            <w:tcW w:w="7590" w:type="dxa"/>
            <w:tcMar>
              <w:top w:w="29" w:type="dxa"/>
              <w:left w:w="115" w:type="dxa"/>
              <w:bottom w:w="29" w:type="dxa"/>
              <w:right w:w="115" w:type="dxa"/>
            </w:tcMar>
          </w:tcPr>
          <w:p w14:paraId="15C3F6C5" w14:textId="77777777" w:rsidR="00F844F1"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Increased minimum land area requirements in </w:t>
            </w:r>
            <w:r w:rsidRPr="00807C1E">
              <w:rPr>
                <w:rFonts w:asciiTheme="minorHAnsi" w:hAnsiTheme="minorHAnsi" w:cstheme="minorHAnsi"/>
                <w:i/>
              </w:rPr>
              <w:t>Table X, Minimum Land Area Requirement For Each Single-Family Residence or Unit Volume of Sewage,</w:t>
            </w:r>
            <w:r>
              <w:rPr>
                <w:rFonts w:asciiTheme="minorHAnsi" w:hAnsiTheme="minorHAnsi" w:cstheme="minorHAnsi"/>
              </w:rPr>
              <w:t xml:space="preserve"> by 500 – 1000 sq. ft., depending on soil type.</w:t>
            </w:r>
          </w:p>
          <w:p w14:paraId="19DE9625" w14:textId="77777777" w:rsidR="00F844F1" w:rsidRPr="00807C1E"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Changed title of Table X.</w:t>
            </w:r>
          </w:p>
          <w:p w14:paraId="0B32D439" w14:textId="77777777" w:rsidR="00F844F1"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Added “Minimum Usable Land Area” requirement to Table X. This is a new requirement.</w:t>
            </w:r>
          </w:p>
          <w:p w14:paraId="38044CD3" w14:textId="77777777" w:rsidR="00F844F1"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Removed reference to Method I and Method II.</w:t>
            </w:r>
          </w:p>
          <w:p w14:paraId="18040462" w14:textId="77777777" w:rsidR="00F844F1" w:rsidRPr="003334BE"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Developed new methodology and new Table XI for developments that do not meet Table X’s requirement. </w:t>
            </w:r>
          </w:p>
          <w:p w14:paraId="6D28F33F" w14:textId="77777777" w:rsidR="00F844F1" w:rsidRPr="00484858" w:rsidRDefault="00F844F1" w:rsidP="00A84198">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Updated </w:t>
            </w:r>
            <w:r w:rsidR="00A84198">
              <w:rPr>
                <w:rFonts w:asciiTheme="minorHAnsi" w:hAnsiTheme="minorHAnsi" w:cstheme="minorHAnsi"/>
              </w:rPr>
              <w:t>verbi</w:t>
            </w:r>
            <w:r>
              <w:rPr>
                <w:rFonts w:asciiTheme="minorHAnsi" w:hAnsiTheme="minorHAnsi" w:cstheme="minorHAnsi"/>
              </w:rPr>
              <w:t>age for clarity and consistency.</w:t>
            </w:r>
          </w:p>
        </w:tc>
      </w:tr>
      <w:tr w:rsidR="00C850C9" w:rsidRPr="005E10FE" w14:paraId="5B8A6905" w14:textId="77777777" w:rsidTr="007005A4">
        <w:trPr>
          <w:cantSplit/>
          <w:trHeight w:val="1464"/>
        </w:trPr>
        <w:tc>
          <w:tcPr>
            <w:tcW w:w="10800" w:type="dxa"/>
            <w:gridSpan w:val="3"/>
            <w:tcMar>
              <w:top w:w="29" w:type="dxa"/>
              <w:left w:w="115" w:type="dxa"/>
              <w:bottom w:w="29" w:type="dxa"/>
              <w:right w:w="115" w:type="dxa"/>
            </w:tcMar>
          </w:tcPr>
          <w:p w14:paraId="2C91417F" w14:textId="3D74988B" w:rsidR="00C850C9" w:rsidRPr="007005A4" w:rsidRDefault="00C850C9" w:rsidP="00C850C9">
            <w:pPr>
              <w:rPr>
                <w:rFonts w:asciiTheme="minorHAnsi" w:hAnsiTheme="minorHAnsi"/>
                <w:sz w:val="22"/>
                <w:szCs w:val="22"/>
              </w:rPr>
            </w:pPr>
            <w:r w:rsidRPr="001139E6">
              <w:rPr>
                <w:rFonts w:asciiTheme="minorHAnsi" w:hAnsiTheme="minorHAnsi"/>
                <w:sz w:val="22"/>
                <w:szCs w:val="22"/>
              </w:rPr>
              <w:t>Section -0320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127E188E" w14:textId="77777777" w:rsidR="00A019AE" w:rsidRDefault="00A019AE" w:rsidP="00F844F1"/>
    <w:p w14:paraId="0A80A7D3"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6D0BCD83" w14:textId="77777777" w:rsidTr="00C850C9">
        <w:trPr>
          <w:cantSplit/>
        </w:trPr>
        <w:tc>
          <w:tcPr>
            <w:tcW w:w="1285" w:type="dxa"/>
            <w:tcMar>
              <w:top w:w="29" w:type="dxa"/>
              <w:left w:w="115" w:type="dxa"/>
              <w:bottom w:w="29" w:type="dxa"/>
              <w:right w:w="115" w:type="dxa"/>
            </w:tcMar>
          </w:tcPr>
          <w:p w14:paraId="04B311E3"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-0340</w:t>
            </w:r>
          </w:p>
        </w:tc>
        <w:tc>
          <w:tcPr>
            <w:tcW w:w="1925" w:type="dxa"/>
            <w:tcMar>
              <w:top w:w="29" w:type="dxa"/>
              <w:left w:w="115" w:type="dxa"/>
              <w:bottom w:w="29" w:type="dxa"/>
              <w:right w:w="115" w:type="dxa"/>
            </w:tcMar>
          </w:tcPr>
          <w:p w14:paraId="64C1E8D6" w14:textId="77777777" w:rsidR="00F844F1" w:rsidRPr="00484858" w:rsidRDefault="00F844F1" w:rsidP="007005A4">
            <w:pPr>
              <w:rPr>
                <w:rFonts w:asciiTheme="minorHAnsi" w:hAnsiTheme="minorHAnsi" w:cstheme="minorHAnsi"/>
                <w:b/>
                <w:sz w:val="22"/>
                <w:szCs w:val="22"/>
              </w:rPr>
            </w:pPr>
            <w:r w:rsidRPr="00FC4E3A">
              <w:rPr>
                <w:rFonts w:asciiTheme="minorHAnsi" w:hAnsiTheme="minorHAnsi" w:cstheme="minorHAnsi"/>
                <w:b/>
                <w:sz w:val="22"/>
                <w:szCs w:val="22"/>
              </w:rPr>
              <w:t xml:space="preserve">Certification of installers, pumpers, and maintenance service providers.  </w:t>
            </w:r>
          </w:p>
        </w:tc>
        <w:tc>
          <w:tcPr>
            <w:tcW w:w="7590" w:type="dxa"/>
            <w:tcMar>
              <w:top w:w="29" w:type="dxa"/>
              <w:left w:w="115" w:type="dxa"/>
              <w:bottom w:w="29" w:type="dxa"/>
              <w:right w:w="115" w:type="dxa"/>
            </w:tcMar>
          </w:tcPr>
          <w:p w14:paraId="7E0E3C7F" w14:textId="77777777" w:rsidR="00F844F1"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Updated </w:t>
            </w:r>
            <w:r w:rsidR="0018197D">
              <w:rPr>
                <w:rFonts w:asciiTheme="minorHAnsi" w:hAnsiTheme="minorHAnsi" w:cstheme="minorHAnsi"/>
              </w:rPr>
              <w:t>verbi</w:t>
            </w:r>
            <w:r>
              <w:rPr>
                <w:rFonts w:asciiTheme="minorHAnsi" w:hAnsiTheme="minorHAnsi" w:cstheme="minorHAnsi"/>
              </w:rPr>
              <w:t>age for clarity and consistency with remainder of rule.</w:t>
            </w:r>
          </w:p>
          <w:p w14:paraId="0333BD6A" w14:textId="77777777" w:rsidR="00F844F1"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Added requirement that Local Health Officer (LHO) establish approval procedures for maintenance service providers. Added allowance that LHO may allow reciprocity from other local health jurisdictions or third-party certification programs.</w:t>
            </w:r>
          </w:p>
          <w:p w14:paraId="72F646EC" w14:textId="77777777" w:rsidR="00F844F1" w:rsidRPr="00484858"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Added authorization for LHO to establish certification process for owners to inspect their OSS (for clarity).</w:t>
            </w:r>
          </w:p>
        </w:tc>
      </w:tr>
      <w:tr w:rsidR="00C850C9" w:rsidRPr="005E10FE" w14:paraId="54417160" w14:textId="77777777" w:rsidTr="007005A4">
        <w:trPr>
          <w:cantSplit/>
        </w:trPr>
        <w:tc>
          <w:tcPr>
            <w:tcW w:w="10800" w:type="dxa"/>
            <w:gridSpan w:val="3"/>
            <w:tcMar>
              <w:top w:w="29" w:type="dxa"/>
              <w:left w:w="115" w:type="dxa"/>
              <w:bottom w:w="29" w:type="dxa"/>
              <w:right w:w="115" w:type="dxa"/>
            </w:tcMar>
          </w:tcPr>
          <w:p w14:paraId="430C1C4A" w14:textId="76303D3F"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-0340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p w14:paraId="2DD80B97" w14:textId="5670DE47" w:rsidR="00C850C9" w:rsidRDefault="00C850C9" w:rsidP="00C850C9">
            <w:pPr>
              <w:pStyle w:val="ListParagraph"/>
              <w:spacing w:after="60"/>
              <w:ind w:left="276"/>
              <w:rPr>
                <w:rFonts w:asciiTheme="minorHAnsi" w:hAnsiTheme="minorHAnsi" w:cstheme="minorHAnsi"/>
              </w:rPr>
            </w:pPr>
          </w:p>
        </w:tc>
      </w:tr>
    </w:tbl>
    <w:p w14:paraId="10F3E443" w14:textId="490ECC00" w:rsidR="00F844F1" w:rsidRDefault="00F844F1" w:rsidP="00F844F1"/>
    <w:p w14:paraId="778891D0" w14:textId="77777777" w:rsidR="00F844F1" w:rsidRDefault="00F844F1" w:rsidP="00F844F1"/>
    <w:tbl>
      <w:tblPr>
        <w:tblpPr w:leftFromText="187" w:rightFromText="187" w:vertAnchor="text" w:tblpX="85" w:tblpY="1"/>
        <w:tblOverlap w:val="neve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00"/>
        <w:gridCol w:w="1925"/>
        <w:gridCol w:w="7670"/>
      </w:tblGrid>
      <w:tr w:rsidR="00F844F1" w:rsidRPr="005E10FE" w14:paraId="3F70285D" w14:textId="77777777" w:rsidTr="007535CB">
        <w:trPr>
          <w:cantSplit/>
        </w:trPr>
        <w:tc>
          <w:tcPr>
            <w:tcW w:w="1200" w:type="dxa"/>
            <w:tcMar>
              <w:top w:w="29" w:type="dxa"/>
              <w:left w:w="115" w:type="dxa"/>
              <w:bottom w:w="29" w:type="dxa"/>
              <w:right w:w="115" w:type="dxa"/>
            </w:tcMar>
          </w:tcPr>
          <w:p w14:paraId="4D4ED099" w14:textId="77777777" w:rsidR="00F844F1" w:rsidRPr="00484858" w:rsidRDefault="00F844F1" w:rsidP="007535CB">
            <w:pPr>
              <w:jc w:val="center"/>
              <w:rPr>
                <w:rFonts w:asciiTheme="minorHAnsi" w:hAnsiTheme="minorHAnsi" w:cstheme="minorHAnsi"/>
                <w:b/>
                <w:sz w:val="22"/>
                <w:szCs w:val="22"/>
              </w:rPr>
            </w:pPr>
            <w:r>
              <w:rPr>
                <w:rFonts w:asciiTheme="minorHAnsi" w:hAnsiTheme="minorHAnsi" w:cstheme="minorHAnsi"/>
                <w:b/>
                <w:sz w:val="22"/>
                <w:szCs w:val="22"/>
              </w:rPr>
              <w:t>-0400</w:t>
            </w:r>
          </w:p>
        </w:tc>
        <w:tc>
          <w:tcPr>
            <w:tcW w:w="1925" w:type="dxa"/>
            <w:tcMar>
              <w:top w:w="29" w:type="dxa"/>
              <w:left w:w="115" w:type="dxa"/>
              <w:bottom w:w="29" w:type="dxa"/>
              <w:right w:w="115" w:type="dxa"/>
            </w:tcMar>
          </w:tcPr>
          <w:p w14:paraId="63A5571F" w14:textId="77777777" w:rsidR="00F844F1" w:rsidRPr="00484858" w:rsidRDefault="00F844F1" w:rsidP="007535CB">
            <w:pPr>
              <w:rPr>
                <w:rFonts w:asciiTheme="minorHAnsi" w:hAnsiTheme="minorHAnsi" w:cstheme="minorHAnsi"/>
                <w:b/>
                <w:sz w:val="22"/>
                <w:szCs w:val="22"/>
              </w:rPr>
            </w:pPr>
            <w:r>
              <w:rPr>
                <w:rFonts w:asciiTheme="minorHAnsi" w:hAnsiTheme="minorHAnsi" w:cstheme="minorHAnsi"/>
                <w:b/>
                <w:sz w:val="22"/>
                <w:szCs w:val="22"/>
              </w:rPr>
              <w:t>Technical advisory group.</w:t>
            </w:r>
            <w:r w:rsidRPr="00FC4E3A">
              <w:rPr>
                <w:rFonts w:asciiTheme="minorHAnsi" w:hAnsiTheme="minorHAnsi" w:cstheme="minorHAnsi"/>
                <w:b/>
                <w:sz w:val="22"/>
                <w:szCs w:val="22"/>
              </w:rPr>
              <w:t xml:space="preserve">  </w:t>
            </w:r>
          </w:p>
        </w:tc>
        <w:tc>
          <w:tcPr>
            <w:tcW w:w="7670" w:type="dxa"/>
            <w:tcMar>
              <w:top w:w="29" w:type="dxa"/>
              <w:left w:w="115" w:type="dxa"/>
              <w:bottom w:w="29" w:type="dxa"/>
              <w:right w:w="115" w:type="dxa"/>
            </w:tcMar>
          </w:tcPr>
          <w:p w14:paraId="590C1C6C" w14:textId="77777777" w:rsidR="00F844F1" w:rsidRDefault="00F844F1" w:rsidP="007535CB">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Changed title of section.</w:t>
            </w:r>
          </w:p>
          <w:p w14:paraId="40AB451C" w14:textId="77777777" w:rsidR="00F844F1" w:rsidRDefault="00F844F1" w:rsidP="007535CB">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Added requirement that Technical Advisory Group (TAG) members are selected for three-year terms.</w:t>
            </w:r>
          </w:p>
          <w:p w14:paraId="05870FE7" w14:textId="77777777" w:rsidR="00F844F1" w:rsidRPr="003334BE" w:rsidRDefault="00F844F1" w:rsidP="007535CB">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Added professions to the list of potential TAG members.</w:t>
            </w:r>
          </w:p>
          <w:p w14:paraId="2979C465" w14:textId="77777777" w:rsidR="00F844F1" w:rsidRPr="00484858" w:rsidRDefault="00F844F1" w:rsidP="007535CB">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Updated </w:t>
            </w:r>
            <w:r w:rsidR="00A53001">
              <w:rPr>
                <w:rFonts w:asciiTheme="minorHAnsi" w:hAnsiTheme="minorHAnsi" w:cstheme="minorHAnsi"/>
              </w:rPr>
              <w:t>verbi</w:t>
            </w:r>
            <w:r>
              <w:rPr>
                <w:rFonts w:asciiTheme="minorHAnsi" w:hAnsiTheme="minorHAnsi" w:cstheme="minorHAnsi"/>
              </w:rPr>
              <w:t>age for clarity and consistency with remainder of rule.</w:t>
            </w:r>
          </w:p>
        </w:tc>
      </w:tr>
      <w:tr w:rsidR="00C850C9" w:rsidRPr="005E10FE" w14:paraId="3EB4D615" w14:textId="77777777" w:rsidTr="007005A4">
        <w:trPr>
          <w:cantSplit/>
          <w:trHeight w:val="873"/>
        </w:trPr>
        <w:tc>
          <w:tcPr>
            <w:tcW w:w="10795" w:type="dxa"/>
            <w:gridSpan w:val="3"/>
            <w:tcMar>
              <w:top w:w="29" w:type="dxa"/>
              <w:left w:w="115" w:type="dxa"/>
              <w:bottom w:w="29" w:type="dxa"/>
              <w:right w:w="115" w:type="dxa"/>
            </w:tcMar>
          </w:tcPr>
          <w:p w14:paraId="389B73C3" w14:textId="43AE7D34"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-0400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623BF992" w14:textId="730FABFE" w:rsidR="00F844F1" w:rsidRDefault="00F844F1" w:rsidP="00F844F1"/>
    <w:p w14:paraId="3B4615C7" w14:textId="77777777" w:rsidR="007535CB" w:rsidRDefault="007535CB"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744631FD" w14:textId="77777777" w:rsidTr="00C850C9">
        <w:trPr>
          <w:cantSplit/>
        </w:trPr>
        <w:tc>
          <w:tcPr>
            <w:tcW w:w="1285" w:type="dxa"/>
            <w:tcMar>
              <w:top w:w="29" w:type="dxa"/>
              <w:left w:w="115" w:type="dxa"/>
              <w:bottom w:w="29" w:type="dxa"/>
              <w:right w:w="115" w:type="dxa"/>
            </w:tcMar>
          </w:tcPr>
          <w:p w14:paraId="31E24828"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-0410</w:t>
            </w:r>
          </w:p>
        </w:tc>
        <w:tc>
          <w:tcPr>
            <w:tcW w:w="1925" w:type="dxa"/>
            <w:tcMar>
              <w:top w:w="29" w:type="dxa"/>
              <w:left w:w="115" w:type="dxa"/>
              <w:bottom w:w="29" w:type="dxa"/>
              <w:right w:w="115" w:type="dxa"/>
            </w:tcMar>
          </w:tcPr>
          <w:p w14:paraId="50F6F282" w14:textId="77777777" w:rsidR="00F844F1" w:rsidRPr="00484858" w:rsidRDefault="00F844F1" w:rsidP="007005A4">
            <w:pPr>
              <w:rPr>
                <w:rFonts w:asciiTheme="minorHAnsi" w:hAnsiTheme="minorHAnsi" w:cstheme="minorHAnsi"/>
                <w:b/>
                <w:sz w:val="22"/>
                <w:szCs w:val="22"/>
              </w:rPr>
            </w:pPr>
            <w:r>
              <w:rPr>
                <w:rFonts w:asciiTheme="minorHAnsi" w:hAnsiTheme="minorHAnsi" w:cstheme="minorHAnsi"/>
                <w:b/>
                <w:sz w:val="22"/>
                <w:szCs w:val="22"/>
              </w:rPr>
              <w:t>Policy advisory group.</w:t>
            </w:r>
            <w:r w:rsidRPr="00FC4E3A">
              <w:rPr>
                <w:rFonts w:asciiTheme="minorHAnsi" w:hAnsiTheme="minorHAnsi" w:cstheme="minorHAnsi"/>
                <w:b/>
                <w:sz w:val="22"/>
                <w:szCs w:val="22"/>
              </w:rPr>
              <w:t xml:space="preserve">  </w:t>
            </w:r>
          </w:p>
        </w:tc>
        <w:tc>
          <w:tcPr>
            <w:tcW w:w="7590" w:type="dxa"/>
            <w:tcMar>
              <w:top w:w="29" w:type="dxa"/>
              <w:left w:w="115" w:type="dxa"/>
              <w:bottom w:w="29" w:type="dxa"/>
              <w:right w:w="115" w:type="dxa"/>
            </w:tcMar>
          </w:tcPr>
          <w:p w14:paraId="2CC2461C" w14:textId="77777777" w:rsidR="00F844F1"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Changed title of section.</w:t>
            </w:r>
          </w:p>
          <w:p w14:paraId="340874B1" w14:textId="77777777" w:rsidR="00F844F1" w:rsidRPr="00B867CC"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Added requirement that Policy Advisory Group (PAG) members are selected for three-year terms.</w:t>
            </w:r>
          </w:p>
          <w:p w14:paraId="43717FF2" w14:textId="77777777" w:rsidR="00F844F1" w:rsidRPr="00484858" w:rsidRDefault="00F844F1" w:rsidP="00CE0731">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Updated </w:t>
            </w:r>
            <w:r w:rsidR="00CE0731">
              <w:rPr>
                <w:rFonts w:asciiTheme="minorHAnsi" w:hAnsiTheme="minorHAnsi" w:cstheme="minorHAnsi"/>
              </w:rPr>
              <w:t>verbi</w:t>
            </w:r>
            <w:r>
              <w:rPr>
                <w:rFonts w:asciiTheme="minorHAnsi" w:hAnsiTheme="minorHAnsi" w:cstheme="minorHAnsi"/>
              </w:rPr>
              <w:t>age for clarity and consistency with remainder of rule.</w:t>
            </w:r>
          </w:p>
        </w:tc>
      </w:tr>
      <w:tr w:rsidR="00C850C9" w:rsidRPr="005E10FE" w14:paraId="7031EFB2" w14:textId="77777777" w:rsidTr="007005A4">
        <w:trPr>
          <w:cantSplit/>
          <w:trHeight w:val="816"/>
        </w:trPr>
        <w:tc>
          <w:tcPr>
            <w:tcW w:w="10800" w:type="dxa"/>
            <w:gridSpan w:val="3"/>
            <w:tcMar>
              <w:top w:w="29" w:type="dxa"/>
              <w:left w:w="115" w:type="dxa"/>
              <w:bottom w:w="29" w:type="dxa"/>
              <w:right w:w="115" w:type="dxa"/>
            </w:tcMar>
          </w:tcPr>
          <w:p w14:paraId="34D87CA1" w14:textId="162A3F85"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-0410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379B6506" w14:textId="77777777" w:rsidR="00F844F1" w:rsidRDefault="00F844F1" w:rsidP="00F844F1"/>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85"/>
        <w:gridCol w:w="1925"/>
        <w:gridCol w:w="7590"/>
      </w:tblGrid>
      <w:tr w:rsidR="00F844F1" w:rsidRPr="005E10FE" w14:paraId="728D3FC8" w14:textId="77777777" w:rsidTr="00C850C9">
        <w:trPr>
          <w:cantSplit/>
        </w:trPr>
        <w:tc>
          <w:tcPr>
            <w:tcW w:w="1285" w:type="dxa"/>
            <w:tcMar>
              <w:top w:w="29" w:type="dxa"/>
              <w:left w:w="115" w:type="dxa"/>
              <w:bottom w:w="29" w:type="dxa"/>
              <w:right w:w="115" w:type="dxa"/>
            </w:tcMar>
          </w:tcPr>
          <w:p w14:paraId="36DD8177" w14:textId="77777777" w:rsidR="00F844F1" w:rsidRPr="00484858" w:rsidRDefault="00F844F1" w:rsidP="007005A4">
            <w:pPr>
              <w:jc w:val="center"/>
              <w:rPr>
                <w:rFonts w:asciiTheme="minorHAnsi" w:hAnsiTheme="minorHAnsi" w:cstheme="minorHAnsi"/>
                <w:b/>
                <w:sz w:val="22"/>
                <w:szCs w:val="22"/>
              </w:rPr>
            </w:pPr>
            <w:r>
              <w:rPr>
                <w:rFonts w:asciiTheme="minorHAnsi" w:hAnsiTheme="minorHAnsi" w:cstheme="minorHAnsi"/>
                <w:b/>
                <w:sz w:val="22"/>
                <w:szCs w:val="22"/>
              </w:rPr>
              <w:t>-0420</w:t>
            </w:r>
          </w:p>
        </w:tc>
        <w:tc>
          <w:tcPr>
            <w:tcW w:w="1925" w:type="dxa"/>
            <w:tcMar>
              <w:top w:w="29" w:type="dxa"/>
              <w:left w:w="115" w:type="dxa"/>
              <w:bottom w:w="29" w:type="dxa"/>
              <w:right w:w="115" w:type="dxa"/>
            </w:tcMar>
          </w:tcPr>
          <w:p w14:paraId="6ABC7750" w14:textId="77777777" w:rsidR="00F844F1" w:rsidRPr="00484858" w:rsidRDefault="00F844F1" w:rsidP="007005A4">
            <w:pPr>
              <w:rPr>
                <w:rFonts w:asciiTheme="minorHAnsi" w:hAnsiTheme="minorHAnsi" w:cstheme="minorHAnsi"/>
                <w:b/>
                <w:sz w:val="22"/>
                <w:szCs w:val="22"/>
              </w:rPr>
            </w:pPr>
            <w:r>
              <w:rPr>
                <w:rFonts w:asciiTheme="minorHAnsi" w:hAnsiTheme="minorHAnsi" w:cstheme="minorHAnsi"/>
                <w:b/>
                <w:sz w:val="22"/>
                <w:szCs w:val="22"/>
              </w:rPr>
              <w:t>Waiver of state regulations.</w:t>
            </w:r>
          </w:p>
        </w:tc>
        <w:tc>
          <w:tcPr>
            <w:tcW w:w="7590" w:type="dxa"/>
            <w:tcMar>
              <w:top w:w="29" w:type="dxa"/>
              <w:left w:w="115" w:type="dxa"/>
              <w:bottom w:w="29" w:type="dxa"/>
              <w:right w:w="115" w:type="dxa"/>
            </w:tcMar>
          </w:tcPr>
          <w:p w14:paraId="5B3A2408" w14:textId="77777777" w:rsidR="00F844F1" w:rsidRPr="003334BE" w:rsidRDefault="00F844F1" w:rsidP="007005A4">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Added requirement that department publish an annual report summarizing waivers issued over the previous year.</w:t>
            </w:r>
          </w:p>
          <w:p w14:paraId="60853D4B" w14:textId="77777777" w:rsidR="00F844F1" w:rsidRPr="00484858" w:rsidRDefault="00F844F1" w:rsidP="006717DA">
            <w:pPr>
              <w:pStyle w:val="ListParagraph"/>
              <w:numPr>
                <w:ilvl w:val="0"/>
                <w:numId w:val="1"/>
              </w:numPr>
              <w:spacing w:after="60"/>
              <w:ind w:left="276" w:hanging="270"/>
              <w:rPr>
                <w:rFonts w:asciiTheme="minorHAnsi" w:hAnsiTheme="minorHAnsi" w:cstheme="minorHAnsi"/>
              </w:rPr>
            </w:pPr>
            <w:r>
              <w:rPr>
                <w:rFonts w:asciiTheme="minorHAnsi" w:hAnsiTheme="minorHAnsi" w:cstheme="minorHAnsi"/>
              </w:rPr>
              <w:t xml:space="preserve">Updated </w:t>
            </w:r>
            <w:r w:rsidR="006717DA">
              <w:rPr>
                <w:rFonts w:asciiTheme="minorHAnsi" w:hAnsiTheme="minorHAnsi" w:cstheme="minorHAnsi"/>
              </w:rPr>
              <w:t>verbi</w:t>
            </w:r>
            <w:r>
              <w:rPr>
                <w:rFonts w:asciiTheme="minorHAnsi" w:hAnsiTheme="minorHAnsi" w:cstheme="minorHAnsi"/>
              </w:rPr>
              <w:t>age for clarity and consistency with remainder of rule.</w:t>
            </w:r>
          </w:p>
        </w:tc>
      </w:tr>
      <w:tr w:rsidR="00C850C9" w:rsidRPr="005E10FE" w14:paraId="43A410A9" w14:textId="77777777" w:rsidTr="007005A4">
        <w:trPr>
          <w:cantSplit/>
          <w:trHeight w:val="879"/>
        </w:trPr>
        <w:tc>
          <w:tcPr>
            <w:tcW w:w="10800" w:type="dxa"/>
            <w:gridSpan w:val="3"/>
            <w:tcMar>
              <w:top w:w="29" w:type="dxa"/>
              <w:left w:w="115" w:type="dxa"/>
              <w:bottom w:w="29" w:type="dxa"/>
              <w:right w:w="115" w:type="dxa"/>
            </w:tcMar>
          </w:tcPr>
          <w:p w14:paraId="2A240A18" w14:textId="0ED1175A" w:rsidR="00C850C9" w:rsidRPr="007005A4" w:rsidRDefault="00C850C9" w:rsidP="007005A4">
            <w:pPr>
              <w:rPr>
                <w:rFonts w:asciiTheme="minorHAnsi" w:hAnsiTheme="minorHAnsi"/>
                <w:sz w:val="22"/>
                <w:szCs w:val="22"/>
              </w:rPr>
            </w:pPr>
            <w:r w:rsidRPr="001139E6">
              <w:rPr>
                <w:rFonts w:asciiTheme="minorHAnsi" w:hAnsiTheme="minorHAnsi"/>
                <w:sz w:val="22"/>
                <w:szCs w:val="22"/>
              </w:rPr>
              <w:t>Section -0420 comments</w:t>
            </w:r>
            <w:r w:rsidR="001139E6">
              <w:rPr>
                <w:rFonts w:asciiTheme="minorHAnsi" w:hAnsiTheme="minorHAnsi"/>
                <w:sz w:val="22"/>
                <w:szCs w:val="22"/>
              </w:rPr>
              <w:t>:</w:t>
            </w:r>
            <w:r w:rsidR="007005A4">
              <w:rPr>
                <w:rFonts w:asciiTheme="minorHAnsi" w:hAnsiTheme="minorHAnsi"/>
                <w:sz w:val="22"/>
                <w:szCs w:val="22"/>
              </w:rPr>
              <w:t xml:space="preserve"> </w:t>
            </w:r>
            <w:r w:rsidR="007005A4" w:rsidRPr="001139E6">
              <w:rPr>
                <w:rFonts w:asciiTheme="minorHAnsi" w:hAnsiTheme="minorHAnsi"/>
                <w:sz w:val="22"/>
                <w:szCs w:val="22"/>
              </w:rPr>
              <w:fldChar w:fldCharType="begin">
                <w:ffData>
                  <w:name w:val="Text3"/>
                  <w:enabled/>
                  <w:calcOnExit w:val="0"/>
                  <w:textInput/>
                </w:ffData>
              </w:fldChar>
            </w:r>
            <w:r w:rsidR="007005A4" w:rsidRPr="001139E6">
              <w:rPr>
                <w:rFonts w:asciiTheme="minorHAnsi" w:hAnsiTheme="minorHAnsi"/>
                <w:sz w:val="22"/>
                <w:szCs w:val="22"/>
              </w:rPr>
              <w:instrText xml:space="preserve"> FORMTEXT </w:instrText>
            </w:r>
            <w:r w:rsidR="007005A4" w:rsidRPr="001139E6">
              <w:rPr>
                <w:rFonts w:asciiTheme="minorHAnsi" w:hAnsiTheme="minorHAnsi"/>
                <w:sz w:val="22"/>
                <w:szCs w:val="22"/>
              </w:rPr>
            </w:r>
            <w:r w:rsidR="007005A4" w:rsidRPr="001139E6">
              <w:rPr>
                <w:rFonts w:asciiTheme="minorHAnsi" w:hAnsiTheme="minorHAnsi"/>
                <w:sz w:val="22"/>
                <w:szCs w:val="22"/>
              </w:rPr>
              <w:fldChar w:fldCharType="separate"/>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noProof/>
                <w:sz w:val="22"/>
                <w:szCs w:val="22"/>
              </w:rPr>
              <w:t> </w:t>
            </w:r>
            <w:r w:rsidR="007005A4" w:rsidRPr="001139E6">
              <w:rPr>
                <w:rFonts w:asciiTheme="minorHAnsi" w:hAnsiTheme="minorHAnsi"/>
                <w:sz w:val="22"/>
                <w:szCs w:val="22"/>
              </w:rPr>
              <w:fldChar w:fldCharType="end"/>
            </w:r>
          </w:p>
        </w:tc>
      </w:tr>
    </w:tbl>
    <w:p w14:paraId="145C74BD" w14:textId="77777777" w:rsidR="00A019AE" w:rsidRDefault="00A019AE" w:rsidP="00F844F1"/>
    <w:p w14:paraId="78FF9F42" w14:textId="11C2B83C" w:rsidR="007A225F" w:rsidRPr="00F844F1" w:rsidRDefault="007A225F" w:rsidP="007535C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90"/>
      </w:tblGrid>
      <w:tr w:rsidR="007005A4" w14:paraId="7A717290" w14:textId="77777777" w:rsidTr="007005A4">
        <w:trPr>
          <w:trHeight w:val="1673"/>
        </w:trPr>
        <w:tc>
          <w:tcPr>
            <w:tcW w:w="10790" w:type="dxa"/>
          </w:tcPr>
          <w:p w14:paraId="7B3D51A0" w14:textId="096A0E43" w:rsidR="007005A4" w:rsidRPr="007005A4" w:rsidRDefault="007005A4" w:rsidP="007005A4">
            <w:pPr>
              <w:rPr>
                <w:rFonts w:asciiTheme="minorHAnsi" w:hAnsiTheme="minorHAnsi"/>
                <w:sz w:val="22"/>
                <w:szCs w:val="22"/>
              </w:rPr>
            </w:pPr>
            <w:r w:rsidRPr="001139E6">
              <w:rPr>
                <w:rFonts w:asciiTheme="minorHAnsi" w:hAnsiTheme="minorHAnsi"/>
                <w:sz w:val="22"/>
                <w:szCs w:val="22"/>
              </w:rPr>
              <w:t xml:space="preserve">Comments not specific to a section listed above: </w:t>
            </w:r>
            <w:r w:rsidRPr="001139E6">
              <w:rPr>
                <w:rFonts w:asciiTheme="minorHAnsi" w:hAnsiTheme="minorHAnsi"/>
                <w:sz w:val="22"/>
                <w:szCs w:val="22"/>
              </w:rPr>
              <w:fldChar w:fldCharType="begin">
                <w:ffData>
                  <w:name w:val="Text3"/>
                  <w:enabled/>
                  <w:calcOnExit w:val="0"/>
                  <w:textInput/>
                </w:ffData>
              </w:fldChar>
            </w:r>
            <w:r w:rsidRPr="001139E6">
              <w:rPr>
                <w:rFonts w:asciiTheme="minorHAnsi" w:hAnsiTheme="minorHAnsi"/>
                <w:sz w:val="22"/>
                <w:szCs w:val="22"/>
              </w:rPr>
              <w:instrText xml:space="preserve"> FORMTEXT </w:instrText>
            </w:r>
            <w:r w:rsidRPr="001139E6">
              <w:rPr>
                <w:rFonts w:asciiTheme="minorHAnsi" w:hAnsiTheme="minorHAnsi"/>
                <w:sz w:val="22"/>
                <w:szCs w:val="22"/>
              </w:rPr>
            </w:r>
            <w:r w:rsidRPr="001139E6">
              <w:rPr>
                <w:rFonts w:asciiTheme="minorHAnsi" w:hAnsiTheme="minorHAnsi"/>
                <w:sz w:val="22"/>
                <w:szCs w:val="22"/>
              </w:rPr>
              <w:fldChar w:fldCharType="separate"/>
            </w:r>
            <w:bookmarkStart w:id="3" w:name="_GoBack"/>
            <w:r w:rsidRPr="001139E6">
              <w:rPr>
                <w:rFonts w:asciiTheme="minorHAnsi" w:hAnsiTheme="minorHAnsi"/>
                <w:noProof/>
                <w:sz w:val="22"/>
                <w:szCs w:val="22"/>
              </w:rPr>
              <w:t> </w:t>
            </w:r>
            <w:r w:rsidRPr="001139E6">
              <w:rPr>
                <w:rFonts w:asciiTheme="minorHAnsi" w:hAnsiTheme="minorHAnsi"/>
                <w:noProof/>
                <w:sz w:val="22"/>
                <w:szCs w:val="22"/>
              </w:rPr>
              <w:t> </w:t>
            </w:r>
            <w:r w:rsidRPr="001139E6">
              <w:rPr>
                <w:rFonts w:asciiTheme="minorHAnsi" w:hAnsiTheme="minorHAnsi"/>
                <w:noProof/>
                <w:sz w:val="22"/>
                <w:szCs w:val="22"/>
              </w:rPr>
              <w:t> </w:t>
            </w:r>
            <w:r w:rsidRPr="001139E6">
              <w:rPr>
                <w:rFonts w:asciiTheme="minorHAnsi" w:hAnsiTheme="minorHAnsi"/>
                <w:noProof/>
                <w:sz w:val="22"/>
                <w:szCs w:val="22"/>
              </w:rPr>
              <w:t> </w:t>
            </w:r>
            <w:r w:rsidRPr="001139E6">
              <w:rPr>
                <w:rFonts w:asciiTheme="minorHAnsi" w:hAnsiTheme="minorHAnsi"/>
                <w:noProof/>
                <w:sz w:val="22"/>
                <w:szCs w:val="22"/>
              </w:rPr>
              <w:t> </w:t>
            </w:r>
            <w:bookmarkEnd w:id="3"/>
            <w:r w:rsidRPr="001139E6">
              <w:rPr>
                <w:rFonts w:asciiTheme="minorHAnsi" w:hAnsiTheme="minorHAnsi"/>
                <w:sz w:val="22"/>
                <w:szCs w:val="22"/>
              </w:rPr>
              <w:fldChar w:fldCharType="end"/>
            </w:r>
          </w:p>
        </w:tc>
      </w:tr>
    </w:tbl>
    <w:p w14:paraId="76228C92" w14:textId="77777777" w:rsidR="007005A4" w:rsidRDefault="007005A4" w:rsidP="00F844F1"/>
    <w:p w14:paraId="5C5C3F31" w14:textId="77777777" w:rsidR="007005A4" w:rsidRDefault="007005A4" w:rsidP="00F844F1"/>
    <w:p w14:paraId="2F230630" w14:textId="77777777" w:rsidR="00FC4E3A" w:rsidRDefault="00FC4E3A" w:rsidP="00FC4E3A">
      <w:pPr>
        <w:rPr>
          <w:rFonts w:ascii="Arial" w:hAnsi="Arial" w:cs="Arial"/>
          <w:b/>
          <w:sz w:val="26"/>
          <w:szCs w:val="26"/>
        </w:rPr>
      </w:pPr>
      <w:r>
        <w:rPr>
          <w:rFonts w:ascii="Arial" w:hAnsi="Arial" w:cs="Arial"/>
          <w:b/>
          <w:sz w:val="26"/>
          <w:szCs w:val="26"/>
        </w:rPr>
        <w:t>How to Find More Information</w:t>
      </w:r>
    </w:p>
    <w:p w14:paraId="6DB12CE9" w14:textId="77777777" w:rsidR="00FC4E3A" w:rsidRPr="007811AA" w:rsidRDefault="00FC4E3A" w:rsidP="00FC4E3A">
      <w:pPr>
        <w:rPr>
          <w:rFonts w:asciiTheme="minorHAnsi" w:hAnsiTheme="minorHAnsi" w:cs="Arial"/>
          <w:iCs/>
          <w:sz w:val="22"/>
          <w:szCs w:val="22"/>
        </w:rPr>
      </w:pPr>
      <w:r w:rsidRPr="007811AA">
        <w:rPr>
          <w:rFonts w:asciiTheme="minorHAnsi" w:hAnsiTheme="minorHAnsi" w:cs="Arial"/>
          <w:iCs/>
          <w:sz w:val="22"/>
          <w:szCs w:val="22"/>
        </w:rPr>
        <w:t xml:space="preserve">On-site sewage system rule revision process information is on the Department of Health website: </w:t>
      </w:r>
    </w:p>
    <w:p w14:paraId="4114EB4E" w14:textId="2267AEA4" w:rsidR="00FC4E3A" w:rsidRPr="007811AA" w:rsidRDefault="007005A4" w:rsidP="00FC4E3A">
      <w:pPr>
        <w:pStyle w:val="Default"/>
        <w:rPr>
          <w:rFonts w:asciiTheme="minorHAnsi" w:hAnsiTheme="minorHAnsi" w:cs="Arial"/>
          <w:b/>
          <w:sz w:val="22"/>
          <w:szCs w:val="22"/>
        </w:rPr>
      </w:pPr>
      <w:hyperlink r:id="rId15" w:history="1">
        <w:r w:rsidR="00FC4E3A" w:rsidRPr="007811AA">
          <w:rPr>
            <w:rStyle w:val="Hyperlink"/>
            <w:rFonts w:asciiTheme="minorHAnsi" w:hAnsiTheme="minorHAnsi" w:cs="Arial"/>
            <w:sz w:val="22"/>
            <w:szCs w:val="22"/>
          </w:rPr>
          <w:t>https://www.doh.wa.gov/CommunityandEnvironment/WastewaterManagement/RulesandRegulations/OnsiteRuleRevision</w:t>
        </w:r>
      </w:hyperlink>
      <w:r w:rsidR="00FC4E3A" w:rsidRPr="007811AA">
        <w:rPr>
          <w:rFonts w:asciiTheme="minorHAnsi" w:hAnsiTheme="minorHAnsi" w:cs="Arial"/>
          <w:sz w:val="22"/>
          <w:szCs w:val="22"/>
        </w:rPr>
        <w:t xml:space="preserve">. </w:t>
      </w:r>
      <w:r w:rsidR="00FC4E3A" w:rsidRPr="007811AA">
        <w:rPr>
          <w:rFonts w:asciiTheme="minorHAnsi" w:hAnsiTheme="minorHAnsi" w:cs="Arial"/>
          <w:iCs/>
          <w:sz w:val="22"/>
          <w:szCs w:val="22"/>
        </w:rPr>
        <w:t xml:space="preserve">You may also contact Jeremy Simmons, On-Site Sewage System Program, at 360-236-3346, or email </w:t>
      </w:r>
      <w:hyperlink r:id="rId16" w:history="1">
        <w:r w:rsidR="007811AA" w:rsidRPr="00E8683C">
          <w:rPr>
            <w:rStyle w:val="Hyperlink"/>
            <w:rFonts w:asciiTheme="minorHAnsi" w:hAnsiTheme="minorHAnsi" w:cs="Arial"/>
            <w:iCs/>
            <w:sz w:val="22"/>
            <w:szCs w:val="22"/>
          </w:rPr>
          <w:t>Jeremy.simmons@doh.wa.gov</w:t>
        </w:r>
      </w:hyperlink>
      <w:r w:rsidR="007811AA">
        <w:rPr>
          <w:rFonts w:asciiTheme="minorHAnsi" w:hAnsiTheme="minorHAnsi" w:cs="Arial"/>
          <w:iCs/>
          <w:sz w:val="22"/>
          <w:szCs w:val="22"/>
        </w:rPr>
        <w:t>.</w:t>
      </w:r>
    </w:p>
    <w:p w14:paraId="5A93ECEC" w14:textId="77777777" w:rsidR="00FC4E3A" w:rsidRPr="007811AA" w:rsidRDefault="00FC4E3A" w:rsidP="00FC4E3A">
      <w:pPr>
        <w:pStyle w:val="NormalWeb"/>
        <w:spacing w:before="0" w:beforeAutospacing="0" w:after="0" w:afterAutospacing="0"/>
        <w:rPr>
          <w:rFonts w:asciiTheme="minorHAnsi" w:hAnsiTheme="minorHAnsi"/>
          <w:sz w:val="22"/>
          <w:szCs w:val="22"/>
          <w:highlight w:val="yellow"/>
        </w:rPr>
      </w:pPr>
      <w:r w:rsidRPr="007811AA">
        <w:rPr>
          <w:rFonts w:asciiTheme="minorHAnsi" w:hAnsiTheme="minorHAnsi" w:cs="Arial"/>
          <w:sz w:val="22"/>
          <w:szCs w:val="22"/>
        </w:rPr>
        <w:t xml:space="preserve"> </w:t>
      </w:r>
    </w:p>
    <w:p w14:paraId="77F4EE8D" w14:textId="77777777" w:rsidR="00FC4E3A" w:rsidRPr="007811AA" w:rsidRDefault="00FC4E3A" w:rsidP="00FC4E3A">
      <w:pPr>
        <w:autoSpaceDE w:val="0"/>
        <w:autoSpaceDN w:val="0"/>
        <w:adjustRightInd w:val="0"/>
        <w:rPr>
          <w:rFonts w:asciiTheme="minorHAnsi" w:hAnsiTheme="minorHAnsi"/>
          <w:sz w:val="22"/>
          <w:szCs w:val="22"/>
        </w:rPr>
      </w:pPr>
      <w:r w:rsidRPr="007811AA">
        <w:rPr>
          <w:rFonts w:asciiTheme="minorHAnsi" w:hAnsiTheme="minorHAnsi" w:cs="Arial"/>
          <w:sz w:val="22"/>
          <w:szCs w:val="22"/>
        </w:rPr>
        <w:t>For people with disabilities, this document is available on request in other formats. To submit a request, please call 360-236-3330 (TDD/TTY call 711).</w:t>
      </w:r>
    </w:p>
    <w:p w14:paraId="0A7088BE" w14:textId="77777777" w:rsidR="0029363F" w:rsidRDefault="0029363F"/>
    <w:sectPr w:rsidR="0029363F" w:rsidSect="00BB31A1">
      <w:headerReference w:type="default" r:id="rId17"/>
      <w:footerReference w:type="default" r:id="rId1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B8AED" w14:textId="77777777" w:rsidR="007005A4" w:rsidRDefault="007005A4" w:rsidP="009A6788">
      <w:r>
        <w:separator/>
      </w:r>
    </w:p>
  </w:endnote>
  <w:endnote w:type="continuationSeparator" w:id="0">
    <w:p w14:paraId="37D3CEB9" w14:textId="77777777" w:rsidR="007005A4" w:rsidRDefault="007005A4" w:rsidP="009A6788">
      <w:r>
        <w:continuationSeparator/>
      </w:r>
    </w:p>
  </w:endnote>
  <w:endnote w:type="continuationNotice" w:id="1">
    <w:p w14:paraId="62464275" w14:textId="77777777" w:rsidR="007005A4" w:rsidRDefault="00700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950477766"/>
      <w:docPartObj>
        <w:docPartGallery w:val="Page Numbers (Bottom of Page)"/>
        <w:docPartUnique/>
      </w:docPartObj>
    </w:sdtPr>
    <w:sdtContent>
      <w:sdt>
        <w:sdtPr>
          <w:rPr>
            <w:rFonts w:asciiTheme="minorHAnsi" w:hAnsiTheme="minorHAnsi"/>
            <w:sz w:val="22"/>
            <w:szCs w:val="22"/>
          </w:rPr>
          <w:id w:val="1728636285"/>
          <w:docPartObj>
            <w:docPartGallery w:val="Page Numbers (Top of Page)"/>
            <w:docPartUnique/>
          </w:docPartObj>
        </w:sdtPr>
        <w:sdtContent>
          <w:p w14:paraId="445EB1E3" w14:textId="77777777" w:rsidR="007005A4" w:rsidRPr="00BB31A1" w:rsidRDefault="007005A4">
            <w:pPr>
              <w:pStyle w:val="Footer"/>
              <w:jc w:val="center"/>
              <w:rPr>
                <w:rFonts w:asciiTheme="minorHAnsi" w:hAnsiTheme="minorHAnsi"/>
                <w:sz w:val="22"/>
                <w:szCs w:val="22"/>
              </w:rPr>
            </w:pPr>
            <w:r w:rsidRPr="00BB31A1">
              <w:rPr>
                <w:rFonts w:asciiTheme="minorHAnsi" w:hAnsiTheme="minorHAnsi"/>
                <w:sz w:val="22"/>
                <w:szCs w:val="22"/>
              </w:rPr>
              <w:t xml:space="preserve">Page </w:t>
            </w:r>
            <w:r w:rsidRPr="00BB31A1">
              <w:rPr>
                <w:rFonts w:asciiTheme="minorHAnsi" w:hAnsiTheme="minorHAnsi"/>
                <w:bCs/>
                <w:sz w:val="22"/>
                <w:szCs w:val="22"/>
              </w:rPr>
              <w:fldChar w:fldCharType="begin"/>
            </w:r>
            <w:r w:rsidRPr="00BB31A1">
              <w:rPr>
                <w:rFonts w:asciiTheme="minorHAnsi" w:hAnsiTheme="minorHAnsi"/>
                <w:bCs/>
                <w:sz w:val="22"/>
                <w:szCs w:val="22"/>
              </w:rPr>
              <w:instrText xml:space="preserve"> PAGE </w:instrText>
            </w:r>
            <w:r w:rsidRPr="00BB31A1">
              <w:rPr>
                <w:rFonts w:asciiTheme="minorHAnsi" w:hAnsiTheme="minorHAnsi"/>
                <w:bCs/>
                <w:sz w:val="22"/>
                <w:szCs w:val="22"/>
              </w:rPr>
              <w:fldChar w:fldCharType="separate"/>
            </w:r>
            <w:r w:rsidR="007811AA">
              <w:rPr>
                <w:rFonts w:asciiTheme="minorHAnsi" w:hAnsiTheme="minorHAnsi"/>
                <w:bCs/>
                <w:noProof/>
                <w:sz w:val="22"/>
                <w:szCs w:val="22"/>
              </w:rPr>
              <w:t>11</w:t>
            </w:r>
            <w:r w:rsidRPr="00BB31A1">
              <w:rPr>
                <w:rFonts w:asciiTheme="minorHAnsi" w:hAnsiTheme="minorHAnsi"/>
                <w:bCs/>
                <w:sz w:val="22"/>
                <w:szCs w:val="22"/>
              </w:rPr>
              <w:fldChar w:fldCharType="end"/>
            </w:r>
            <w:r w:rsidRPr="00BB31A1">
              <w:rPr>
                <w:rFonts w:asciiTheme="minorHAnsi" w:hAnsiTheme="minorHAnsi"/>
                <w:sz w:val="22"/>
                <w:szCs w:val="22"/>
              </w:rPr>
              <w:t xml:space="preserve"> of </w:t>
            </w:r>
            <w:r w:rsidRPr="00BB31A1">
              <w:rPr>
                <w:rFonts w:asciiTheme="minorHAnsi" w:hAnsiTheme="minorHAnsi"/>
                <w:bCs/>
                <w:sz w:val="22"/>
                <w:szCs w:val="22"/>
              </w:rPr>
              <w:fldChar w:fldCharType="begin"/>
            </w:r>
            <w:r w:rsidRPr="00BB31A1">
              <w:rPr>
                <w:rFonts w:asciiTheme="minorHAnsi" w:hAnsiTheme="minorHAnsi"/>
                <w:bCs/>
                <w:sz w:val="22"/>
                <w:szCs w:val="22"/>
              </w:rPr>
              <w:instrText xml:space="preserve"> NUMPAGES  </w:instrText>
            </w:r>
            <w:r w:rsidRPr="00BB31A1">
              <w:rPr>
                <w:rFonts w:asciiTheme="minorHAnsi" w:hAnsiTheme="minorHAnsi"/>
                <w:bCs/>
                <w:sz w:val="22"/>
                <w:szCs w:val="22"/>
              </w:rPr>
              <w:fldChar w:fldCharType="separate"/>
            </w:r>
            <w:r w:rsidR="007811AA">
              <w:rPr>
                <w:rFonts w:asciiTheme="minorHAnsi" w:hAnsiTheme="minorHAnsi"/>
                <w:bCs/>
                <w:noProof/>
                <w:sz w:val="22"/>
                <w:szCs w:val="22"/>
              </w:rPr>
              <w:t>11</w:t>
            </w:r>
            <w:r w:rsidRPr="00BB31A1">
              <w:rPr>
                <w:rFonts w:asciiTheme="minorHAnsi" w:hAnsiTheme="minorHAnsi"/>
                <w:bCs/>
                <w:sz w:val="22"/>
                <w:szCs w:val="22"/>
              </w:rPr>
              <w:fldChar w:fldCharType="end"/>
            </w:r>
          </w:p>
        </w:sdtContent>
      </w:sdt>
    </w:sdtContent>
  </w:sdt>
  <w:p w14:paraId="7FDB1B91" w14:textId="77777777" w:rsidR="007005A4" w:rsidRDefault="00700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F9DE7" w14:textId="77777777" w:rsidR="007005A4" w:rsidRDefault="007005A4" w:rsidP="009A6788">
      <w:r>
        <w:separator/>
      </w:r>
    </w:p>
  </w:footnote>
  <w:footnote w:type="continuationSeparator" w:id="0">
    <w:p w14:paraId="1946BA75" w14:textId="77777777" w:rsidR="007005A4" w:rsidRDefault="007005A4" w:rsidP="009A6788">
      <w:r>
        <w:continuationSeparator/>
      </w:r>
    </w:p>
  </w:footnote>
  <w:footnote w:type="continuationNotice" w:id="1">
    <w:p w14:paraId="47DE06F3" w14:textId="77777777" w:rsidR="007005A4" w:rsidRDefault="007005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508D" w14:textId="77777777" w:rsidR="007005A4" w:rsidRDefault="007005A4" w:rsidP="009A6788">
    <w:pPr>
      <w:pStyle w:val="NormalWeb"/>
      <w:spacing w:before="0" w:beforeAutospacing="0" w:after="0" w:afterAutospacing="0"/>
      <w:rPr>
        <w:rFonts w:ascii="Arial" w:hAnsi="Arial" w:cs="Arial"/>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226"/>
    <w:multiLevelType w:val="hybridMultilevel"/>
    <w:tmpl w:val="D8EC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7319"/>
    <w:multiLevelType w:val="hybridMultilevel"/>
    <w:tmpl w:val="2E4C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F759C"/>
    <w:multiLevelType w:val="hybridMultilevel"/>
    <w:tmpl w:val="53A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509F"/>
    <w:multiLevelType w:val="hybridMultilevel"/>
    <w:tmpl w:val="61D8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D17"/>
    <w:multiLevelType w:val="hybridMultilevel"/>
    <w:tmpl w:val="FD6C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40247"/>
    <w:multiLevelType w:val="hybridMultilevel"/>
    <w:tmpl w:val="1B5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A1C6D"/>
    <w:multiLevelType w:val="hybridMultilevel"/>
    <w:tmpl w:val="6A9E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560F4"/>
    <w:multiLevelType w:val="hybridMultilevel"/>
    <w:tmpl w:val="99C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62C8C"/>
    <w:multiLevelType w:val="hybridMultilevel"/>
    <w:tmpl w:val="49FCE0C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9" w15:restartNumberingAfterBreak="0">
    <w:nsid w:val="2FEB7EF6"/>
    <w:multiLevelType w:val="hybridMultilevel"/>
    <w:tmpl w:val="EF7C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C7385"/>
    <w:multiLevelType w:val="hybridMultilevel"/>
    <w:tmpl w:val="0FEC2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F02C6"/>
    <w:multiLevelType w:val="hybridMultilevel"/>
    <w:tmpl w:val="156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25DEE"/>
    <w:multiLevelType w:val="hybridMultilevel"/>
    <w:tmpl w:val="6774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F1244"/>
    <w:multiLevelType w:val="hybridMultilevel"/>
    <w:tmpl w:val="9ECA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23089"/>
    <w:multiLevelType w:val="hybridMultilevel"/>
    <w:tmpl w:val="6AE8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A2882"/>
    <w:multiLevelType w:val="hybridMultilevel"/>
    <w:tmpl w:val="9434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B23F8"/>
    <w:multiLevelType w:val="hybridMultilevel"/>
    <w:tmpl w:val="57A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61E28"/>
    <w:multiLevelType w:val="hybridMultilevel"/>
    <w:tmpl w:val="5BD8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B78D4"/>
    <w:multiLevelType w:val="hybridMultilevel"/>
    <w:tmpl w:val="3EA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03A76"/>
    <w:multiLevelType w:val="hybridMultilevel"/>
    <w:tmpl w:val="E0B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C207B"/>
    <w:multiLevelType w:val="hybridMultilevel"/>
    <w:tmpl w:val="6D9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0"/>
  </w:num>
  <w:num w:numId="5">
    <w:abstractNumId w:val="11"/>
  </w:num>
  <w:num w:numId="6">
    <w:abstractNumId w:val="15"/>
  </w:num>
  <w:num w:numId="7">
    <w:abstractNumId w:val="7"/>
  </w:num>
  <w:num w:numId="8">
    <w:abstractNumId w:val="8"/>
  </w:num>
  <w:num w:numId="9">
    <w:abstractNumId w:val="4"/>
  </w:num>
  <w:num w:numId="10">
    <w:abstractNumId w:val="17"/>
  </w:num>
  <w:num w:numId="11">
    <w:abstractNumId w:val="9"/>
  </w:num>
  <w:num w:numId="12">
    <w:abstractNumId w:val="19"/>
  </w:num>
  <w:num w:numId="13">
    <w:abstractNumId w:val="5"/>
  </w:num>
  <w:num w:numId="14">
    <w:abstractNumId w:val="16"/>
  </w:num>
  <w:num w:numId="15">
    <w:abstractNumId w:val="13"/>
  </w:num>
  <w:num w:numId="16">
    <w:abstractNumId w:val="12"/>
  </w:num>
  <w:num w:numId="17">
    <w:abstractNumId w:val="3"/>
  </w:num>
  <w:num w:numId="18">
    <w:abstractNumId w:val="20"/>
  </w:num>
  <w:num w:numId="19">
    <w:abstractNumId w:val="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12"/>
    <w:rsid w:val="00001678"/>
    <w:rsid w:val="00016A20"/>
    <w:rsid w:val="00040EA9"/>
    <w:rsid w:val="00041089"/>
    <w:rsid w:val="00043BD1"/>
    <w:rsid w:val="00043CEC"/>
    <w:rsid w:val="00044210"/>
    <w:rsid w:val="00047EC0"/>
    <w:rsid w:val="00080DE4"/>
    <w:rsid w:val="00094502"/>
    <w:rsid w:val="000A4325"/>
    <w:rsid w:val="000A7268"/>
    <w:rsid w:val="000B34BB"/>
    <w:rsid w:val="000D37E7"/>
    <w:rsid w:val="000E1058"/>
    <w:rsid w:val="000E7D79"/>
    <w:rsid w:val="000F4721"/>
    <w:rsid w:val="000F4BF0"/>
    <w:rsid w:val="001139E6"/>
    <w:rsid w:val="00121E41"/>
    <w:rsid w:val="00132F57"/>
    <w:rsid w:val="001762F9"/>
    <w:rsid w:val="0018197D"/>
    <w:rsid w:val="001977B3"/>
    <w:rsid w:val="001A16DB"/>
    <w:rsid w:val="001A56F7"/>
    <w:rsid w:val="001D7FE2"/>
    <w:rsid w:val="00212693"/>
    <w:rsid w:val="00213DCB"/>
    <w:rsid w:val="00221AB7"/>
    <w:rsid w:val="00224168"/>
    <w:rsid w:val="00224EF4"/>
    <w:rsid w:val="00226D8B"/>
    <w:rsid w:val="00235AFF"/>
    <w:rsid w:val="00255EE2"/>
    <w:rsid w:val="00260C17"/>
    <w:rsid w:val="002659FE"/>
    <w:rsid w:val="0027415D"/>
    <w:rsid w:val="0027502F"/>
    <w:rsid w:val="00280A3D"/>
    <w:rsid w:val="00284C0F"/>
    <w:rsid w:val="00290308"/>
    <w:rsid w:val="0029363F"/>
    <w:rsid w:val="00293B7A"/>
    <w:rsid w:val="002A6F30"/>
    <w:rsid w:val="002B495E"/>
    <w:rsid w:val="002D7C34"/>
    <w:rsid w:val="002F0153"/>
    <w:rsid w:val="002F2A41"/>
    <w:rsid w:val="00311805"/>
    <w:rsid w:val="00317AE5"/>
    <w:rsid w:val="00330B12"/>
    <w:rsid w:val="00330D9C"/>
    <w:rsid w:val="003334BE"/>
    <w:rsid w:val="0034114C"/>
    <w:rsid w:val="00345070"/>
    <w:rsid w:val="00351BC2"/>
    <w:rsid w:val="003655FD"/>
    <w:rsid w:val="00383C2E"/>
    <w:rsid w:val="003A7F58"/>
    <w:rsid w:val="003B4955"/>
    <w:rsid w:val="003B4A5E"/>
    <w:rsid w:val="003B517B"/>
    <w:rsid w:val="003E7AE3"/>
    <w:rsid w:val="003F4E28"/>
    <w:rsid w:val="003F5D86"/>
    <w:rsid w:val="00404ED6"/>
    <w:rsid w:val="00412E35"/>
    <w:rsid w:val="00422EC8"/>
    <w:rsid w:val="0044104E"/>
    <w:rsid w:val="0046106A"/>
    <w:rsid w:val="00467E18"/>
    <w:rsid w:val="00484858"/>
    <w:rsid w:val="00495CF6"/>
    <w:rsid w:val="004A511D"/>
    <w:rsid w:val="004B7B75"/>
    <w:rsid w:val="004C00F7"/>
    <w:rsid w:val="004C12CF"/>
    <w:rsid w:val="004D5E78"/>
    <w:rsid w:val="004F2D55"/>
    <w:rsid w:val="00505B7D"/>
    <w:rsid w:val="00511701"/>
    <w:rsid w:val="005203B3"/>
    <w:rsid w:val="00527E62"/>
    <w:rsid w:val="0053791A"/>
    <w:rsid w:val="00595FB7"/>
    <w:rsid w:val="005C36AE"/>
    <w:rsid w:val="005D141E"/>
    <w:rsid w:val="00607130"/>
    <w:rsid w:val="00614CC6"/>
    <w:rsid w:val="00644528"/>
    <w:rsid w:val="006541BE"/>
    <w:rsid w:val="006600F2"/>
    <w:rsid w:val="006623F8"/>
    <w:rsid w:val="006717DA"/>
    <w:rsid w:val="00672977"/>
    <w:rsid w:val="006854CE"/>
    <w:rsid w:val="00694DC2"/>
    <w:rsid w:val="006B5E24"/>
    <w:rsid w:val="006B6092"/>
    <w:rsid w:val="006C036F"/>
    <w:rsid w:val="006C268E"/>
    <w:rsid w:val="006D32F8"/>
    <w:rsid w:val="006F14FA"/>
    <w:rsid w:val="006F1522"/>
    <w:rsid w:val="006F720E"/>
    <w:rsid w:val="007005A4"/>
    <w:rsid w:val="00707CF5"/>
    <w:rsid w:val="00713856"/>
    <w:rsid w:val="007309A6"/>
    <w:rsid w:val="00731CB1"/>
    <w:rsid w:val="00753367"/>
    <w:rsid w:val="007535CB"/>
    <w:rsid w:val="00753E26"/>
    <w:rsid w:val="00756A25"/>
    <w:rsid w:val="00771BE4"/>
    <w:rsid w:val="007811AA"/>
    <w:rsid w:val="007828AA"/>
    <w:rsid w:val="00783F0D"/>
    <w:rsid w:val="007877B8"/>
    <w:rsid w:val="007A1D4D"/>
    <w:rsid w:val="007A225F"/>
    <w:rsid w:val="007A4B63"/>
    <w:rsid w:val="007D23F1"/>
    <w:rsid w:val="007D32D2"/>
    <w:rsid w:val="007F7157"/>
    <w:rsid w:val="00807C1E"/>
    <w:rsid w:val="008126AE"/>
    <w:rsid w:val="00822898"/>
    <w:rsid w:val="00832758"/>
    <w:rsid w:val="00852949"/>
    <w:rsid w:val="00860FA1"/>
    <w:rsid w:val="008962DE"/>
    <w:rsid w:val="008A6EBB"/>
    <w:rsid w:val="008B17FE"/>
    <w:rsid w:val="008C2DC8"/>
    <w:rsid w:val="008E38D1"/>
    <w:rsid w:val="008F0CE9"/>
    <w:rsid w:val="00927ED1"/>
    <w:rsid w:val="00970456"/>
    <w:rsid w:val="0098428F"/>
    <w:rsid w:val="00984627"/>
    <w:rsid w:val="009A3DF5"/>
    <w:rsid w:val="009A6788"/>
    <w:rsid w:val="009C079B"/>
    <w:rsid w:val="009D732E"/>
    <w:rsid w:val="009F395A"/>
    <w:rsid w:val="009F4761"/>
    <w:rsid w:val="00A019AE"/>
    <w:rsid w:val="00A12F8D"/>
    <w:rsid w:val="00A46821"/>
    <w:rsid w:val="00A53001"/>
    <w:rsid w:val="00A562E2"/>
    <w:rsid w:val="00A75FA9"/>
    <w:rsid w:val="00A81B9C"/>
    <w:rsid w:val="00A81E6D"/>
    <w:rsid w:val="00A84198"/>
    <w:rsid w:val="00AB3E12"/>
    <w:rsid w:val="00AE7101"/>
    <w:rsid w:val="00AF286F"/>
    <w:rsid w:val="00B04BD3"/>
    <w:rsid w:val="00B1622F"/>
    <w:rsid w:val="00B17572"/>
    <w:rsid w:val="00B17E45"/>
    <w:rsid w:val="00B46A56"/>
    <w:rsid w:val="00B509F7"/>
    <w:rsid w:val="00B56011"/>
    <w:rsid w:val="00B5631B"/>
    <w:rsid w:val="00B867CC"/>
    <w:rsid w:val="00B91AE4"/>
    <w:rsid w:val="00BA26B6"/>
    <w:rsid w:val="00BB31A1"/>
    <w:rsid w:val="00BC16C7"/>
    <w:rsid w:val="00BE38B7"/>
    <w:rsid w:val="00BF14D3"/>
    <w:rsid w:val="00BF6206"/>
    <w:rsid w:val="00C05034"/>
    <w:rsid w:val="00C07957"/>
    <w:rsid w:val="00C33D62"/>
    <w:rsid w:val="00C40C73"/>
    <w:rsid w:val="00C419D0"/>
    <w:rsid w:val="00C50670"/>
    <w:rsid w:val="00C54C0C"/>
    <w:rsid w:val="00C557C9"/>
    <w:rsid w:val="00C73A63"/>
    <w:rsid w:val="00C84B80"/>
    <w:rsid w:val="00C850C9"/>
    <w:rsid w:val="00C879BA"/>
    <w:rsid w:val="00C91043"/>
    <w:rsid w:val="00CA1FE3"/>
    <w:rsid w:val="00CC1405"/>
    <w:rsid w:val="00CC7A8D"/>
    <w:rsid w:val="00CD014B"/>
    <w:rsid w:val="00CE0731"/>
    <w:rsid w:val="00CF230F"/>
    <w:rsid w:val="00D032D2"/>
    <w:rsid w:val="00D065DB"/>
    <w:rsid w:val="00D0729D"/>
    <w:rsid w:val="00D1644D"/>
    <w:rsid w:val="00D169A2"/>
    <w:rsid w:val="00D2544B"/>
    <w:rsid w:val="00D34529"/>
    <w:rsid w:val="00D45D1B"/>
    <w:rsid w:val="00D72F47"/>
    <w:rsid w:val="00D74ADF"/>
    <w:rsid w:val="00D7549B"/>
    <w:rsid w:val="00D8371C"/>
    <w:rsid w:val="00D8446B"/>
    <w:rsid w:val="00D86941"/>
    <w:rsid w:val="00D90268"/>
    <w:rsid w:val="00D93AE8"/>
    <w:rsid w:val="00D9498B"/>
    <w:rsid w:val="00D96FBB"/>
    <w:rsid w:val="00DA5BF3"/>
    <w:rsid w:val="00DB12C3"/>
    <w:rsid w:val="00DB4C49"/>
    <w:rsid w:val="00DC7A8B"/>
    <w:rsid w:val="00DD3AF8"/>
    <w:rsid w:val="00DE3554"/>
    <w:rsid w:val="00DF188F"/>
    <w:rsid w:val="00DF2992"/>
    <w:rsid w:val="00E3539D"/>
    <w:rsid w:val="00E455C8"/>
    <w:rsid w:val="00E46B62"/>
    <w:rsid w:val="00E50766"/>
    <w:rsid w:val="00E627AA"/>
    <w:rsid w:val="00E8014D"/>
    <w:rsid w:val="00E813BB"/>
    <w:rsid w:val="00E942BE"/>
    <w:rsid w:val="00E96E84"/>
    <w:rsid w:val="00EA0239"/>
    <w:rsid w:val="00EA4EF7"/>
    <w:rsid w:val="00EB33AC"/>
    <w:rsid w:val="00EB7E7B"/>
    <w:rsid w:val="00EC0CC8"/>
    <w:rsid w:val="00EC3C9D"/>
    <w:rsid w:val="00ED6565"/>
    <w:rsid w:val="00EE1B21"/>
    <w:rsid w:val="00EE4D9E"/>
    <w:rsid w:val="00EE64AC"/>
    <w:rsid w:val="00EF4B6B"/>
    <w:rsid w:val="00F07D75"/>
    <w:rsid w:val="00F1097F"/>
    <w:rsid w:val="00F151A3"/>
    <w:rsid w:val="00F16808"/>
    <w:rsid w:val="00F67A4A"/>
    <w:rsid w:val="00F7203D"/>
    <w:rsid w:val="00F809BC"/>
    <w:rsid w:val="00F844F1"/>
    <w:rsid w:val="00F9539A"/>
    <w:rsid w:val="00FC4E3A"/>
    <w:rsid w:val="00FC54A0"/>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D6B68"/>
  <w15:chartTrackingRefBased/>
  <w15:docId w15:val="{64E23B70-8258-426D-823F-F110C515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E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2758"/>
    <w:pPr>
      <w:tabs>
        <w:tab w:val="left" w:pos="8899"/>
      </w:tabs>
      <w:outlineLvl w:val="0"/>
    </w:pPr>
    <w:rPr>
      <w:rFonts w:ascii="Arial" w:hAnsi="Arial" w:cs="Arial"/>
      <w:b/>
      <w:bCs/>
    </w:rPr>
  </w:style>
  <w:style w:type="paragraph" w:styleId="Heading3">
    <w:name w:val="heading 3"/>
    <w:basedOn w:val="Normal"/>
    <w:next w:val="Normal"/>
    <w:link w:val="Heading3Char"/>
    <w:qFormat/>
    <w:rsid w:val="00AB3E12"/>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3E12"/>
    <w:rPr>
      <w:rFonts w:ascii="Times New Roman" w:eastAsia="Times New Roman" w:hAnsi="Times New Roman" w:cs="Times New Roman"/>
      <w:b/>
      <w:bCs/>
      <w:sz w:val="28"/>
      <w:szCs w:val="24"/>
    </w:rPr>
  </w:style>
  <w:style w:type="paragraph" w:styleId="ListParagraph">
    <w:name w:val="List Paragraph"/>
    <w:basedOn w:val="Normal"/>
    <w:uiPriority w:val="34"/>
    <w:qFormat/>
    <w:rsid w:val="00AB3E12"/>
    <w:pPr>
      <w:ind w:left="720"/>
    </w:pPr>
    <w:rPr>
      <w:rFonts w:ascii="Calibri" w:hAnsi="Calibri"/>
      <w:sz w:val="22"/>
      <w:szCs w:val="22"/>
    </w:rPr>
  </w:style>
  <w:style w:type="paragraph" w:styleId="NormalWeb">
    <w:name w:val="Normal (Web)"/>
    <w:basedOn w:val="Normal"/>
    <w:uiPriority w:val="99"/>
    <w:unhideWhenUsed/>
    <w:rsid w:val="00AB3E12"/>
    <w:pPr>
      <w:spacing w:before="100" w:beforeAutospacing="1" w:after="100" w:afterAutospacing="1"/>
    </w:pPr>
  </w:style>
  <w:style w:type="paragraph" w:styleId="BalloonText">
    <w:name w:val="Balloon Text"/>
    <w:basedOn w:val="Normal"/>
    <w:link w:val="BalloonTextChar"/>
    <w:uiPriority w:val="99"/>
    <w:semiHidden/>
    <w:unhideWhenUsed/>
    <w:rsid w:val="00672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77"/>
    <w:rPr>
      <w:rFonts w:ascii="Segoe UI" w:eastAsia="Times New Roman" w:hAnsi="Segoe UI" w:cs="Segoe UI"/>
      <w:sz w:val="18"/>
      <w:szCs w:val="18"/>
    </w:rPr>
  </w:style>
  <w:style w:type="paragraph" w:styleId="Header">
    <w:name w:val="header"/>
    <w:basedOn w:val="Normal"/>
    <w:link w:val="HeaderChar"/>
    <w:uiPriority w:val="99"/>
    <w:unhideWhenUsed/>
    <w:rsid w:val="009A6788"/>
    <w:pPr>
      <w:tabs>
        <w:tab w:val="center" w:pos="4680"/>
        <w:tab w:val="right" w:pos="9360"/>
      </w:tabs>
    </w:pPr>
  </w:style>
  <w:style w:type="character" w:customStyle="1" w:styleId="HeaderChar">
    <w:name w:val="Header Char"/>
    <w:basedOn w:val="DefaultParagraphFont"/>
    <w:link w:val="Header"/>
    <w:uiPriority w:val="99"/>
    <w:rsid w:val="009A67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788"/>
    <w:pPr>
      <w:tabs>
        <w:tab w:val="center" w:pos="4680"/>
        <w:tab w:val="right" w:pos="9360"/>
      </w:tabs>
    </w:pPr>
  </w:style>
  <w:style w:type="character" w:customStyle="1" w:styleId="FooterChar">
    <w:name w:val="Footer Char"/>
    <w:basedOn w:val="DefaultParagraphFont"/>
    <w:link w:val="Footer"/>
    <w:uiPriority w:val="99"/>
    <w:rsid w:val="009A6788"/>
    <w:rPr>
      <w:rFonts w:ascii="Times New Roman" w:eastAsia="Times New Roman" w:hAnsi="Times New Roman" w:cs="Times New Roman"/>
      <w:sz w:val="24"/>
      <w:szCs w:val="24"/>
    </w:rPr>
  </w:style>
  <w:style w:type="paragraph" w:styleId="DocumentMap">
    <w:name w:val="Document Map"/>
    <w:basedOn w:val="Normal"/>
    <w:link w:val="DocumentMapChar"/>
    <w:semiHidden/>
    <w:rsid w:val="007D23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D23F1"/>
    <w:rPr>
      <w:rFonts w:ascii="Tahoma" w:eastAsia="Times New Roman" w:hAnsi="Tahoma" w:cs="Tahoma"/>
      <w:sz w:val="20"/>
      <w:szCs w:val="20"/>
      <w:shd w:val="clear" w:color="auto" w:fill="000080"/>
    </w:rPr>
  </w:style>
  <w:style w:type="character" w:styleId="Hyperlink">
    <w:name w:val="Hyperlink"/>
    <w:basedOn w:val="DefaultParagraphFont"/>
    <w:rsid w:val="007D23F1"/>
    <w:rPr>
      <w:color w:val="0000FF"/>
      <w:u w:val="single"/>
    </w:rPr>
  </w:style>
  <w:style w:type="paragraph" w:customStyle="1" w:styleId="Default">
    <w:name w:val="Default"/>
    <w:rsid w:val="006C036F"/>
    <w:pPr>
      <w:autoSpaceDE w:val="0"/>
      <w:autoSpaceDN w:val="0"/>
      <w:adjustRightInd w:val="0"/>
      <w:spacing w:after="0" w:line="240" w:lineRule="auto"/>
    </w:pPr>
    <w:rPr>
      <w:rFonts w:ascii="Calibri" w:eastAsia="Times New Roman" w:hAnsi="Calibri" w:cs="Calibri"/>
      <w:color w:val="000000"/>
      <w:sz w:val="24"/>
      <w:szCs w:val="24"/>
    </w:rPr>
  </w:style>
  <w:style w:type="paragraph" w:styleId="CommentText">
    <w:name w:val="annotation text"/>
    <w:basedOn w:val="Normal"/>
    <w:link w:val="CommentTextChar"/>
    <w:uiPriority w:val="99"/>
    <w:semiHidden/>
    <w:unhideWhenUsed/>
    <w:rsid w:val="000E7D79"/>
    <w:rPr>
      <w:rFonts w:ascii="Courier New" w:eastAsiaTheme="minorEastAsia" w:hAnsi="Courier New" w:cstheme="minorBidi"/>
      <w:sz w:val="20"/>
      <w:szCs w:val="20"/>
    </w:rPr>
  </w:style>
  <w:style w:type="character" w:customStyle="1" w:styleId="CommentTextChar">
    <w:name w:val="Comment Text Char"/>
    <w:basedOn w:val="DefaultParagraphFont"/>
    <w:link w:val="CommentText"/>
    <w:uiPriority w:val="99"/>
    <w:semiHidden/>
    <w:rsid w:val="000E7D79"/>
    <w:rPr>
      <w:rFonts w:ascii="Courier New" w:eastAsiaTheme="minorEastAsia" w:hAnsi="Courier New"/>
      <w:sz w:val="20"/>
      <w:szCs w:val="20"/>
    </w:rPr>
  </w:style>
  <w:style w:type="paragraph" w:styleId="NoSpacing">
    <w:name w:val="No Spacing"/>
    <w:uiPriority w:val="1"/>
    <w:qFormat/>
    <w:rsid w:val="00C33D6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2758"/>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C879BA"/>
    <w:rPr>
      <w:color w:val="954F72" w:themeColor="followedHyperlink"/>
      <w:u w:val="single"/>
    </w:rPr>
  </w:style>
  <w:style w:type="character" w:styleId="CommentReference">
    <w:name w:val="annotation reference"/>
    <w:basedOn w:val="DefaultParagraphFont"/>
    <w:uiPriority w:val="99"/>
    <w:semiHidden/>
    <w:unhideWhenUsed/>
    <w:rsid w:val="00C91043"/>
    <w:rPr>
      <w:sz w:val="16"/>
      <w:szCs w:val="16"/>
    </w:rPr>
  </w:style>
  <w:style w:type="paragraph" w:styleId="CommentSubject">
    <w:name w:val="annotation subject"/>
    <w:basedOn w:val="CommentText"/>
    <w:next w:val="CommentText"/>
    <w:link w:val="CommentSubjectChar"/>
    <w:uiPriority w:val="99"/>
    <w:semiHidden/>
    <w:unhideWhenUsed/>
    <w:rsid w:val="00C91043"/>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91043"/>
    <w:rPr>
      <w:rFonts w:ascii="Times New Roman" w:eastAsia="Times New Roman" w:hAnsi="Times New Roman" w:cs="Times New Roman"/>
      <w:b/>
      <w:bCs/>
      <w:sz w:val="20"/>
      <w:szCs w:val="20"/>
    </w:rPr>
  </w:style>
  <w:style w:type="table" w:styleId="TableGrid">
    <w:name w:val="Table Grid"/>
    <w:basedOn w:val="TableNormal"/>
    <w:uiPriority w:val="39"/>
    <w:rsid w:val="0070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remy.simmons@doh.w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remy.simmons@do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h.wa.gov/CommunityandEnvironment/WastewaterManagement/RulesandRegulations/OnsiteRuleRevis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h.wa.gov/CommunityandEnvironment/WastewaterManagement/RulesandRegulations/OnsiteRuleRe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3E9492699A49A597949EB3AA23A2" ma:contentTypeVersion="0" ma:contentTypeDescription="Create a new document." ma:contentTypeScope="" ma:versionID="71329fe4f156596227b685c8d0aa8f26">
  <xsd:schema xmlns:xsd="http://www.w3.org/2001/XMLSchema" xmlns:xs="http://www.w3.org/2001/XMLSchema" xmlns:p="http://schemas.microsoft.com/office/2006/metadata/properties" xmlns:ns2="8ab7d52b-01f7-4c5e-9645-b3a1341544da" targetNamespace="http://schemas.microsoft.com/office/2006/metadata/properties" ma:root="true" ma:fieldsID="b4d190153f483da943e58dfc76619976" ns2:_="">
    <xsd:import namespace="8ab7d52b-01f7-4c5e-9645-b3a1341544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ab7d52b-01f7-4c5e-9645-b3a1341544da">WVASKAP5RADE-1985518275-56</_dlc_DocId>
    <_dlc_DocIdUrl xmlns="8ab7d52b-01f7-4c5e-9645-b3a1341544da">
      <Url>https://doh.sp.wa.gov/sites/EPH/oswp/wastewater/_layouts/15/DocIdRedir.aspx?ID=WVASKAP5RADE-1985518275-56</Url>
      <Description>WVASKAP5RADE-1985518275-56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52D3-EC3F-47CD-B016-8BB2A0A5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D395C-311C-4AEE-9767-912BD5F1632D}">
  <ds:schemaRefs>
    <ds:schemaRef ds:uri="http://purl.org/dc/elements/1.1/"/>
    <ds:schemaRef ds:uri="8ab7d52b-01f7-4c5e-9645-b3a1341544da"/>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08A7CF7-EDE9-49FF-88B4-E12F86206827}">
  <ds:schemaRefs>
    <ds:schemaRef ds:uri="http://schemas.microsoft.com/sharepoint/v3/contenttype/forms"/>
  </ds:schemaRefs>
</ds:datastoreItem>
</file>

<file path=customXml/itemProps4.xml><?xml version="1.0" encoding="utf-8"?>
<ds:datastoreItem xmlns:ds="http://schemas.openxmlformats.org/officeDocument/2006/customXml" ds:itemID="{31147AC7-E7AD-4DDC-B620-9448EE75B412}">
  <ds:schemaRefs>
    <ds:schemaRef ds:uri="http://schemas.microsoft.com/sharepoint/events"/>
  </ds:schemaRefs>
</ds:datastoreItem>
</file>

<file path=customXml/itemProps5.xml><?xml version="1.0" encoding="utf-8"?>
<ds:datastoreItem xmlns:ds="http://schemas.openxmlformats.org/officeDocument/2006/customXml" ds:itemID="{3B75A256-53F9-4474-B707-9B28C3D9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Summary of Draft Rule Changes</vt:lpstr>
    </vt:vector>
  </TitlesOfParts>
  <Company>Washington State Department of Health</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Draft Rule Changes Comment Form</dc:title>
  <dc:subject/>
  <dc:creator>Washington Department of Health</dc:creator>
  <cp:keywords/>
  <dc:description/>
  <cp:lastModifiedBy>Hamilton, Ben  (DOH)</cp:lastModifiedBy>
  <cp:revision>3</cp:revision>
  <cp:lastPrinted>2019-08-23T18:34:00Z</cp:lastPrinted>
  <dcterms:created xsi:type="dcterms:W3CDTF">2019-08-26T17:46:00Z</dcterms:created>
  <dcterms:modified xsi:type="dcterms:W3CDTF">2019-08-26T17:53:00Z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0x010100B22C3E9492699A49A597949EB3AA23A2</vt:lpwstr>
  </property>
  <property fmtid="{D5CDD505-2E9C-101B-9397-08002B2CF9AE}" pid="3" name="_dlc_DocIdItemGuid">
    <vt:lpwstr>9fd9e971-fd0e-472a-bfb0-c3f8bb6a7220</vt:lpwstr>
  </property>
</Properties>
</file>