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82DD" w14:textId="116F2F2D" w:rsidR="00FF5CFA" w:rsidRPr="00D0784B" w:rsidRDefault="00FF5CFA" w:rsidP="00FF5CFA">
      <w:pPr>
        <w:rPr>
          <w:rFonts w:ascii="Verdana" w:hAnsi="Verdana"/>
          <w:b/>
          <w:sz w:val="40"/>
          <w:szCs w:val="52"/>
        </w:rPr>
      </w:pPr>
      <w:r>
        <w:rPr>
          <w:rFonts w:ascii="Verdana" w:hAnsi="Verdana"/>
          <w:b/>
          <w:sz w:val="40"/>
          <w:szCs w:val="52"/>
        </w:rPr>
        <w:t>S</w:t>
      </w:r>
      <w:r w:rsidRPr="00D0784B">
        <w:rPr>
          <w:rFonts w:ascii="Verdana" w:hAnsi="Verdana"/>
          <w:b/>
          <w:sz w:val="40"/>
          <w:szCs w:val="52"/>
        </w:rPr>
        <w:t>ample</w:t>
      </w:r>
      <w:r>
        <w:rPr>
          <w:rFonts w:ascii="Verdana" w:hAnsi="Verdana"/>
          <w:b/>
          <w:sz w:val="40"/>
          <w:szCs w:val="52"/>
        </w:rPr>
        <w:t xml:space="preserve"> Letter (Tdap Requirement)</w:t>
      </w:r>
    </w:p>
    <w:p w14:paraId="0C672E02" w14:textId="74BF591A" w:rsidR="00FF5CFA" w:rsidRPr="00D0784B" w:rsidRDefault="00FF5CFA" w:rsidP="00FF5CFA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</w:rPr>
      </w:pPr>
      <w:r>
        <w:rPr>
          <w:rFonts w:ascii="Verdana" w:hAnsi="Verdana" w:cs="Arial"/>
          <w:b/>
          <w:bCs/>
          <w:spacing w:val="8"/>
          <w:sz w:val="22"/>
          <w:szCs w:val="22"/>
        </w:rPr>
        <w:t xml:space="preserve">School Immunization Requirement Change </w:t>
      </w:r>
    </w:p>
    <w:p w14:paraId="6D5CAE68" w14:textId="77777777" w:rsidR="00FF5CFA" w:rsidRPr="00E16E1D" w:rsidRDefault="00FF5CFA" w:rsidP="00FF5CFA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</w:rPr>
      </w:pPr>
    </w:p>
    <w:p w14:paraId="179BC804" w14:textId="77777777" w:rsidR="00FF5CFA" w:rsidRDefault="00FF5CFA" w:rsidP="00FF5CFA">
      <w:pPr>
        <w:rPr>
          <w:rFonts w:ascii="Verdana" w:hAnsi="Verdana"/>
          <w:sz w:val="20"/>
          <w:szCs w:val="20"/>
        </w:rPr>
      </w:pPr>
      <w:r w:rsidRPr="00E16E1D">
        <w:rPr>
          <w:rFonts w:ascii="Verdana" w:hAnsi="Verdana"/>
          <w:sz w:val="20"/>
          <w:szCs w:val="20"/>
        </w:rPr>
        <w:t xml:space="preserve">[Insert </w:t>
      </w:r>
      <w:r>
        <w:rPr>
          <w:rFonts w:ascii="Verdana" w:hAnsi="Verdana"/>
          <w:sz w:val="20"/>
          <w:szCs w:val="20"/>
        </w:rPr>
        <w:t>d</w:t>
      </w:r>
      <w:r w:rsidRPr="00E16E1D">
        <w:rPr>
          <w:rFonts w:ascii="Verdana" w:hAnsi="Verdana"/>
          <w:sz w:val="20"/>
          <w:szCs w:val="20"/>
        </w:rPr>
        <w:t>ate]</w:t>
      </w:r>
    </w:p>
    <w:p w14:paraId="5807C327" w14:textId="77777777" w:rsidR="00FF5CFA" w:rsidRDefault="00FF5CFA" w:rsidP="005D782E"/>
    <w:p w14:paraId="3DEC7D18" w14:textId="7AD1D06E" w:rsidR="005D782E" w:rsidRDefault="005D782E" w:rsidP="005D782E">
      <w:r>
        <w:t xml:space="preserve">Dear </w:t>
      </w:r>
      <w:r w:rsidR="00FF5CFA">
        <w:t>P</w:t>
      </w:r>
      <w:r>
        <w:t xml:space="preserve">arent or </w:t>
      </w:r>
      <w:r w:rsidR="00FF5CFA">
        <w:t>G</w:t>
      </w:r>
      <w:r>
        <w:t>uardian,</w:t>
      </w:r>
    </w:p>
    <w:p w14:paraId="60525F7F" w14:textId="77777777" w:rsidR="00D83FAE" w:rsidRDefault="00D83FAE" w:rsidP="005D782E">
      <w:r>
        <w:t>In Washington S</w:t>
      </w:r>
      <w:r w:rsidR="00FF5CFA">
        <w:t>tate, t</w:t>
      </w:r>
      <w:r w:rsidR="00CB1EDE">
        <w:t>he</w:t>
      </w:r>
      <w:r w:rsidR="00E91EE2">
        <w:t xml:space="preserve"> Tdap</w:t>
      </w:r>
      <w:r w:rsidR="00C057A7">
        <w:t xml:space="preserve"> </w:t>
      </w:r>
      <w:r w:rsidR="005D782E">
        <w:t xml:space="preserve">vaccine </w:t>
      </w:r>
      <w:r w:rsidR="001071A2">
        <w:t>is required for school attendance</w:t>
      </w:r>
      <w:r w:rsidR="00E91EE2">
        <w:t xml:space="preserve"> in certain grades</w:t>
      </w:r>
      <w:r w:rsidR="001071A2">
        <w:t xml:space="preserve">. </w:t>
      </w:r>
      <w:r w:rsidR="00E91EE2">
        <w:t>The Tdap</w:t>
      </w:r>
      <w:r w:rsidR="002D59F0">
        <w:t xml:space="preserve"> is a booster vaccine which continues to protect your child </w:t>
      </w:r>
      <w:r w:rsidR="00E91EE2">
        <w:t>against</w:t>
      </w:r>
      <w:r>
        <w:t xml:space="preserve"> the</w:t>
      </w:r>
      <w:r w:rsidR="00E91EE2">
        <w:t xml:space="preserve"> tetanus, diphtheria, and pertussis </w:t>
      </w:r>
      <w:r w:rsidR="002D59F0">
        <w:t>diseases</w:t>
      </w:r>
      <w:r>
        <w:t xml:space="preserve"> they were immunized against as young child</w:t>
      </w:r>
      <w:r w:rsidR="002D59F0">
        <w:t>.</w:t>
      </w:r>
      <w:r w:rsidR="001071A2" w:rsidRPr="001071A2">
        <w:t xml:space="preserve"> </w:t>
      </w:r>
    </w:p>
    <w:p w14:paraId="6F1E6C6E" w14:textId="26D1A275" w:rsidR="002D59F0" w:rsidRDefault="00486749" w:rsidP="005D782E">
      <w:r>
        <w:t>As of</w:t>
      </w:r>
      <w:r w:rsidR="00D83FAE">
        <w:t xml:space="preserve"> August 1, 2020 t</w:t>
      </w:r>
      <w:r w:rsidR="001071A2">
        <w:t xml:space="preserve">he Tdap </w:t>
      </w:r>
      <w:r w:rsidR="00E91EE2">
        <w:t xml:space="preserve">school </w:t>
      </w:r>
      <w:r>
        <w:t>requirement has changed</w:t>
      </w:r>
      <w:r w:rsidR="001071A2">
        <w:t xml:space="preserve"> to 7</w:t>
      </w:r>
      <w:r w:rsidR="001071A2" w:rsidRPr="00CB1EDE">
        <w:rPr>
          <w:vertAlign w:val="superscript"/>
        </w:rPr>
        <w:t>th</w:t>
      </w:r>
      <w:r w:rsidR="001071A2">
        <w:t xml:space="preserve"> grade to better align with the </w:t>
      </w:r>
      <w:r w:rsidR="00D83FAE">
        <w:t xml:space="preserve">updated </w:t>
      </w:r>
      <w:r w:rsidR="001071A2">
        <w:t xml:space="preserve">2019 </w:t>
      </w:r>
      <w:r w:rsidR="001071A2" w:rsidRPr="00F774F7">
        <w:rPr>
          <w:rStyle w:val="Hyperlink"/>
          <w:color w:val="auto"/>
          <w:u w:val="none"/>
        </w:rPr>
        <w:t>national immunization schedule</w:t>
      </w:r>
      <w:r w:rsidR="00F774F7">
        <w:rPr>
          <w:rStyle w:val="Hyperlink"/>
          <w:color w:val="auto"/>
          <w:u w:val="none"/>
        </w:rPr>
        <w:t xml:space="preserve"> (</w:t>
      </w:r>
      <w:hyperlink r:id="rId8" w:history="1">
        <w:r w:rsidR="00F774F7" w:rsidRPr="00F774F7">
          <w:rPr>
            <w:rStyle w:val="Hyperlink"/>
          </w:rPr>
          <w:t>https://www.cdc.gov/vaccines/schedules/hcp/imz/child-adolescent.html</w:t>
        </w:r>
      </w:hyperlink>
      <w:r w:rsidR="00F774F7">
        <w:rPr>
          <w:rStyle w:val="Hyperlink"/>
          <w:color w:val="auto"/>
          <w:u w:val="none"/>
        </w:rPr>
        <w:t>)</w:t>
      </w:r>
      <w:r w:rsidR="001071A2" w:rsidRPr="00F774F7">
        <w:t>.</w:t>
      </w:r>
      <w:r w:rsidR="001071A2">
        <w:t xml:space="preserve"> In the past</w:t>
      </w:r>
      <w:r>
        <w:t>,</w:t>
      </w:r>
      <w:r w:rsidR="001071A2">
        <w:t xml:space="preserve"> the Tdap booster was required</w:t>
      </w:r>
      <w:r w:rsidR="00E91EE2">
        <w:t xml:space="preserve"> starting at</w:t>
      </w:r>
      <w:r w:rsidR="001071A2">
        <w:t xml:space="preserve"> 6</w:t>
      </w:r>
      <w:r w:rsidR="001071A2" w:rsidRPr="00E91EE2">
        <w:rPr>
          <w:vertAlign w:val="superscript"/>
        </w:rPr>
        <w:t>th</w:t>
      </w:r>
      <w:r w:rsidR="001071A2">
        <w:t xml:space="preserve"> </w:t>
      </w:r>
      <w:r w:rsidR="00E91EE2">
        <w:t>grade</w:t>
      </w:r>
      <w:r w:rsidR="001071A2">
        <w:t xml:space="preserve">. </w:t>
      </w:r>
    </w:p>
    <w:p w14:paraId="5A63959A" w14:textId="10338E68" w:rsidR="007A2729" w:rsidRDefault="00E91EE2" w:rsidP="005D782E">
      <w:r>
        <w:t>For the 202</w:t>
      </w:r>
      <w:r w:rsidR="008C3677">
        <w:t>3</w:t>
      </w:r>
      <w:r>
        <w:t>-202</w:t>
      </w:r>
      <w:r w:rsidR="008C3677">
        <w:t>4</w:t>
      </w:r>
      <w:r>
        <w:t xml:space="preserve"> school year</w:t>
      </w:r>
      <w:r w:rsidR="00486749">
        <w:t>,</w:t>
      </w:r>
      <w:r w:rsidR="00CB1EDE">
        <w:t xml:space="preserve"> all students attending grades 7 through 12 must have </w:t>
      </w:r>
      <w:r w:rsidR="002D59F0">
        <w:t xml:space="preserve">had </w:t>
      </w:r>
      <w:r w:rsidR="00CB1EDE">
        <w:t>one dose of Tdap vaccine</w:t>
      </w:r>
      <w:r w:rsidR="00486749">
        <w:t>.</w:t>
      </w:r>
    </w:p>
    <w:p w14:paraId="396F2D0E" w14:textId="42D2F177" w:rsidR="00CB1EDE" w:rsidRDefault="00CB1EDE" w:rsidP="00F720F4">
      <w:pPr>
        <w:pStyle w:val="ListParagraph"/>
        <w:numPr>
          <w:ilvl w:val="0"/>
          <w:numId w:val="1"/>
        </w:numPr>
      </w:pPr>
      <w:r>
        <w:t xml:space="preserve">For </w:t>
      </w:r>
      <w:r w:rsidR="00FF5CFA">
        <w:t xml:space="preserve">students </w:t>
      </w:r>
      <w:r>
        <w:t>in 7</w:t>
      </w:r>
      <w:r w:rsidRPr="00FF5CFA">
        <w:rPr>
          <w:vertAlign w:val="superscript"/>
        </w:rPr>
        <w:t>th</w:t>
      </w:r>
      <w:r>
        <w:t xml:space="preserve"> </w:t>
      </w:r>
      <w:r w:rsidR="005953EA">
        <w:t xml:space="preserve">through </w:t>
      </w:r>
      <w:r w:rsidR="008C3677">
        <w:t>10</w:t>
      </w:r>
      <w:r w:rsidR="005953EA" w:rsidRPr="005953EA">
        <w:rPr>
          <w:vertAlign w:val="superscript"/>
        </w:rPr>
        <w:t>th</w:t>
      </w:r>
      <w:r w:rsidR="005953EA">
        <w:t xml:space="preserve"> g</w:t>
      </w:r>
      <w:r>
        <w:t>rade, the Tdap vaccine must be given at or after age 10</w:t>
      </w:r>
      <w:r w:rsidR="00FF5CFA">
        <w:t xml:space="preserve"> to be accepted for school entry</w:t>
      </w:r>
      <w:r>
        <w:t>.</w:t>
      </w:r>
    </w:p>
    <w:p w14:paraId="79205271" w14:textId="05D24F2E" w:rsidR="00CB1EDE" w:rsidRDefault="00CB1EDE" w:rsidP="00F720F4">
      <w:pPr>
        <w:pStyle w:val="ListParagraph"/>
        <w:numPr>
          <w:ilvl w:val="0"/>
          <w:numId w:val="1"/>
        </w:numPr>
      </w:pPr>
      <w:r>
        <w:t xml:space="preserve">For </w:t>
      </w:r>
      <w:r w:rsidR="00FF5CFA">
        <w:t xml:space="preserve">students </w:t>
      </w:r>
      <w:r>
        <w:t xml:space="preserve">in </w:t>
      </w:r>
      <w:r w:rsidR="005953EA">
        <w:t>1</w:t>
      </w:r>
      <w:r w:rsidR="008C3677">
        <w:t>1</w:t>
      </w:r>
      <w:r w:rsidRPr="00FF5CFA">
        <w:rPr>
          <w:vertAlign w:val="superscript"/>
        </w:rPr>
        <w:t>th</w:t>
      </w:r>
      <w:r>
        <w:t xml:space="preserve"> t</w:t>
      </w:r>
      <w:r w:rsidR="001E6242">
        <w:t>hrough</w:t>
      </w:r>
      <w:r>
        <w:t xml:space="preserve"> 12</w:t>
      </w:r>
      <w:r w:rsidRPr="00FF5CFA">
        <w:rPr>
          <w:vertAlign w:val="superscript"/>
        </w:rPr>
        <w:t>th</w:t>
      </w:r>
      <w:r>
        <w:t xml:space="preserve"> grades, the Tdap vaccine must be given at or after age 7</w:t>
      </w:r>
      <w:r w:rsidR="00FF5CFA">
        <w:t xml:space="preserve"> to be accepted for school entry</w:t>
      </w:r>
      <w:r>
        <w:t>.</w:t>
      </w:r>
    </w:p>
    <w:p w14:paraId="007FF7F5" w14:textId="4B29CA14" w:rsidR="00274D6C" w:rsidRPr="00274D6C" w:rsidRDefault="002D59F0" w:rsidP="00274D6C">
      <w:r>
        <w:t>T</w:t>
      </w:r>
      <w:r w:rsidR="002272F2">
        <w:t>o update your child’s Tdap immunization record at the school</w:t>
      </w:r>
      <w:r w:rsidR="00FF5CFA">
        <w:t>,</w:t>
      </w:r>
      <w:r w:rsidR="002272F2">
        <w:t xml:space="preserve"> you will need to turn in a</w:t>
      </w:r>
      <w:r w:rsidR="00FF5CFA">
        <w:t xml:space="preserve"> medically verified </w:t>
      </w:r>
      <w:r w:rsidR="002272F2">
        <w:t xml:space="preserve">immunization record. </w:t>
      </w:r>
      <w:r w:rsidR="00FF5CFA">
        <w:t>Your child’s</w:t>
      </w:r>
      <w:r w:rsidR="002272F2">
        <w:t xml:space="preserve"> health care provider</w:t>
      </w:r>
      <w:r w:rsidR="00FF5CFA">
        <w:t xml:space="preserve"> can print this for you,</w:t>
      </w:r>
      <w:r w:rsidR="002272F2">
        <w:t xml:space="preserve"> or </w:t>
      </w:r>
      <w:r w:rsidR="00FF5CFA">
        <w:t xml:space="preserve">you can print it </w:t>
      </w:r>
      <w:r w:rsidR="002272F2">
        <w:t xml:space="preserve">from </w:t>
      </w:r>
      <w:r w:rsidR="002272F2" w:rsidRPr="00274D6C">
        <w:t>MyIR</w:t>
      </w:r>
      <w:r w:rsidR="00274D6C" w:rsidRPr="00274D6C">
        <w:t xml:space="preserve"> or MyIRMobile</w:t>
      </w:r>
      <w:r w:rsidR="0077682D">
        <w:t>, which</w:t>
      </w:r>
      <w:r w:rsidR="0077682D" w:rsidRPr="0077682D">
        <w:t xml:space="preserve"> </w:t>
      </w:r>
      <w:r w:rsidR="00274D6C">
        <w:t>are</w:t>
      </w:r>
      <w:r w:rsidR="0077682D">
        <w:t xml:space="preserve"> </w:t>
      </w:r>
      <w:r w:rsidR="00620D89">
        <w:t xml:space="preserve">free </w:t>
      </w:r>
      <w:r w:rsidR="0077682D">
        <w:t>Department of Health</w:t>
      </w:r>
      <w:r w:rsidR="00620D89">
        <w:t xml:space="preserve"> online</w:t>
      </w:r>
      <w:r w:rsidR="0077682D" w:rsidRPr="0077682D">
        <w:t xml:space="preserve"> tool</w:t>
      </w:r>
      <w:r w:rsidR="00274D6C">
        <w:t>s</w:t>
      </w:r>
      <w:r w:rsidR="0077682D" w:rsidRPr="0077682D">
        <w:t xml:space="preserve"> that allows families to view and print their official immunization records themselves. </w:t>
      </w:r>
      <w:r w:rsidR="00274D6C">
        <w:t>F</w:t>
      </w:r>
      <w:r w:rsidR="00274D6C" w:rsidRPr="00274D6C">
        <w:t>or detailed information about how to get access to MyIR or MyIRMobile</w:t>
      </w:r>
      <w:r w:rsidR="00274D6C">
        <w:t xml:space="preserve"> v</w:t>
      </w:r>
      <w:r w:rsidR="00274D6C" w:rsidRPr="00274D6C">
        <w:t>isit</w:t>
      </w:r>
      <w:r w:rsidR="00274D6C">
        <w:t xml:space="preserve">: </w:t>
      </w:r>
      <w:hyperlink r:id="rId9" w:history="1">
        <w:r w:rsidR="00274D6C" w:rsidRPr="003B5217">
          <w:rPr>
            <w:rStyle w:val="Hyperlink"/>
          </w:rPr>
          <w:t>https://www.doh.wa.gov/YouandYourFamily/Immunization/ChildProfileHealthPromotion/ForParents/AccessyourFamilysImmunizationInformation</w:t>
        </w:r>
      </w:hyperlink>
      <w:r w:rsidR="00274D6C" w:rsidRPr="00274D6C">
        <w:t xml:space="preserve"> </w:t>
      </w:r>
    </w:p>
    <w:p w14:paraId="3E6900BE" w14:textId="1507612A" w:rsidR="002272F2" w:rsidRDefault="002D59F0" w:rsidP="005D782E">
      <w:r>
        <w:t xml:space="preserve">If you have already </w:t>
      </w:r>
      <w:r w:rsidR="005953EA">
        <w:t xml:space="preserve">given </w:t>
      </w:r>
      <w:r>
        <w:t xml:space="preserve">the school </w:t>
      </w:r>
      <w:r w:rsidR="005953EA">
        <w:t>documentation</w:t>
      </w:r>
      <w:r>
        <w:t xml:space="preserve"> that your child has had the required Tdap vaccine or your child has a valid exemption on file with their school</w:t>
      </w:r>
      <w:r w:rsidR="005953EA">
        <w:t xml:space="preserve"> no further action is needed</w:t>
      </w:r>
      <w:proofErr w:type="gramStart"/>
      <w:r w:rsidR="005953EA">
        <w:t xml:space="preserve">. </w:t>
      </w:r>
      <w:r>
        <w:t>.</w:t>
      </w:r>
      <w:proofErr w:type="gramEnd"/>
    </w:p>
    <w:p w14:paraId="1E27587B" w14:textId="1D372717" w:rsidR="00CB1EDE" w:rsidRDefault="00FF5CFA" w:rsidP="005D782E">
      <w:r>
        <w:t>Sincerely</w:t>
      </w:r>
      <w:r w:rsidR="00CB1EDE">
        <w:t>,</w:t>
      </w:r>
    </w:p>
    <w:p w14:paraId="667A2732" w14:textId="199A8AC8" w:rsidR="00CB1EDE" w:rsidRDefault="00FF5CFA" w:rsidP="005D782E">
      <w:r>
        <w:t xml:space="preserve">[Insert </w:t>
      </w:r>
      <w:r w:rsidR="00CB1EDE">
        <w:t>school signature block</w:t>
      </w:r>
      <w:r>
        <w:t>]</w:t>
      </w:r>
    </w:p>
    <w:sectPr w:rsidR="00CB1EDE" w:rsidSect="00FF5C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A0EB" w14:textId="77777777" w:rsidR="00FF5CFA" w:rsidRDefault="00FF5CFA" w:rsidP="00FF5CFA">
      <w:pPr>
        <w:spacing w:after="0" w:line="240" w:lineRule="auto"/>
      </w:pPr>
      <w:r>
        <w:separator/>
      </w:r>
    </w:p>
  </w:endnote>
  <w:endnote w:type="continuationSeparator" w:id="0">
    <w:p w14:paraId="4AEFC30E" w14:textId="77777777" w:rsidR="00FF5CFA" w:rsidRDefault="00FF5CFA" w:rsidP="00FF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6732" w14:textId="77777777" w:rsidR="002B5C4B" w:rsidRDefault="002B5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3B0C" w14:textId="77777777" w:rsidR="002B5C4B" w:rsidRDefault="002B5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08D1" w14:textId="711FC4AA" w:rsidR="00FF5CFA" w:rsidRPr="00332CA6" w:rsidRDefault="00FF5CFA" w:rsidP="00FF5CFA">
    <w:r>
      <w:rPr>
        <w:rFonts w:ascii="Verdana" w:hAnsi="Verdana"/>
        <w:b/>
        <w:noProof/>
        <w:sz w:val="40"/>
        <w:szCs w:val="52"/>
      </w:rPr>
      <w:drawing>
        <wp:inline distT="0" distB="0" distL="0" distR="0" wp14:anchorId="0D9BA6F0" wp14:editId="1D953B51">
          <wp:extent cx="1249045" cy="372189"/>
          <wp:effectExtent l="0" t="0" r="825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905" cy="37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2B5C4B">
      <w:rPr>
        <w:rFonts w:ascii="Verdana" w:hAnsi="Verdana"/>
        <w:b/>
        <w:bCs/>
        <w:sz w:val="18"/>
        <w:szCs w:val="18"/>
      </w:rPr>
      <w:t>DOH 348-</w:t>
    </w:r>
    <w:r w:rsidR="00C057A7" w:rsidRPr="002B5C4B">
      <w:rPr>
        <w:rFonts w:ascii="Verdana" w:hAnsi="Verdana"/>
        <w:b/>
        <w:bCs/>
        <w:sz w:val="18"/>
        <w:szCs w:val="18"/>
      </w:rPr>
      <w:t>746</w:t>
    </w:r>
    <w:r w:rsidR="00486749" w:rsidRPr="002B5C4B">
      <w:rPr>
        <w:rFonts w:ascii="Verdana" w:hAnsi="Verdana"/>
        <w:b/>
        <w:bCs/>
        <w:sz w:val="18"/>
        <w:szCs w:val="18"/>
      </w:rPr>
      <w:t xml:space="preserve"> </w:t>
    </w:r>
    <w:r w:rsidR="00074B7D" w:rsidRPr="002B5C4B">
      <w:rPr>
        <w:rFonts w:ascii="Verdana" w:hAnsi="Verdana"/>
        <w:b/>
        <w:bCs/>
        <w:sz w:val="18"/>
        <w:szCs w:val="18"/>
      </w:rPr>
      <w:t>M</w:t>
    </w:r>
    <w:r w:rsidR="008C3677" w:rsidRPr="002B5C4B">
      <w:rPr>
        <w:rFonts w:ascii="Verdana" w:hAnsi="Verdana"/>
        <w:b/>
        <w:bCs/>
        <w:sz w:val="18"/>
        <w:szCs w:val="18"/>
      </w:rPr>
      <w:t>arch</w:t>
    </w:r>
    <w:r w:rsidRPr="002B5C4B">
      <w:rPr>
        <w:rFonts w:ascii="Verdana" w:hAnsi="Verdana"/>
        <w:b/>
        <w:bCs/>
        <w:sz w:val="18"/>
        <w:szCs w:val="18"/>
      </w:rPr>
      <w:t xml:space="preserve"> 202</w:t>
    </w:r>
    <w:r w:rsidR="008C3677" w:rsidRPr="002B5C4B">
      <w:rPr>
        <w:rFonts w:ascii="Verdana" w:hAnsi="Verdana"/>
        <w:b/>
        <w:bCs/>
        <w:sz w:val="18"/>
        <w:szCs w:val="18"/>
      </w:rPr>
      <w:t>3</w:t>
    </w:r>
  </w:p>
  <w:p w14:paraId="1D8FCD26" w14:textId="77777777" w:rsidR="007B14A5" w:rsidRDefault="007B14A5" w:rsidP="007B14A5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2" w:history="1">
      <w:r>
        <w:rPr>
          <w:rStyle w:val="Hyperlink"/>
          <w:rFonts w:ascii="Verdana" w:hAnsi="Verdana"/>
          <w:sz w:val="18"/>
          <w:szCs w:val="18"/>
        </w:rPr>
        <w:t>civil.rights@doh.wa.gov</w:t>
      </w:r>
    </w:hyperlink>
    <w:r>
      <w:rPr>
        <w:rFonts w:ascii="Verdana" w:hAnsi="Verdana"/>
        <w:sz w:val="18"/>
        <w:szCs w:val="18"/>
      </w:rPr>
      <w:t>.</w:t>
    </w:r>
  </w:p>
  <w:p w14:paraId="0E0EA74E" w14:textId="73574DF3" w:rsidR="00FF5CFA" w:rsidRPr="00FF5CFA" w:rsidRDefault="00FF5CFA" w:rsidP="007B14A5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4038" w14:textId="77777777" w:rsidR="00FF5CFA" w:rsidRDefault="00FF5CFA" w:rsidP="00FF5CFA">
      <w:pPr>
        <w:spacing w:after="0" w:line="240" w:lineRule="auto"/>
      </w:pPr>
      <w:r>
        <w:separator/>
      </w:r>
    </w:p>
  </w:footnote>
  <w:footnote w:type="continuationSeparator" w:id="0">
    <w:p w14:paraId="7670F90A" w14:textId="77777777" w:rsidR="00FF5CFA" w:rsidRDefault="00FF5CFA" w:rsidP="00FF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464B1" w14:textId="77777777" w:rsidR="002B5C4B" w:rsidRDefault="002B5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1018" w14:textId="77777777" w:rsidR="002B5C4B" w:rsidRDefault="002B5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1D1F" w14:textId="7C3454C5" w:rsidR="00FF5CFA" w:rsidRDefault="00FF5CFA">
    <w:pPr>
      <w:pStyle w:val="Header"/>
    </w:pPr>
    <w:r>
      <w:t>[Insert school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5B1"/>
    <w:multiLevelType w:val="hybridMultilevel"/>
    <w:tmpl w:val="CC2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30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43"/>
    <w:rsid w:val="00074B7D"/>
    <w:rsid w:val="001071A2"/>
    <w:rsid w:val="001E6242"/>
    <w:rsid w:val="002272F2"/>
    <w:rsid w:val="00233995"/>
    <w:rsid w:val="00274D6C"/>
    <w:rsid w:val="002B5C4B"/>
    <w:rsid w:val="002D59F0"/>
    <w:rsid w:val="00450DB8"/>
    <w:rsid w:val="00486749"/>
    <w:rsid w:val="00504F05"/>
    <w:rsid w:val="005953EA"/>
    <w:rsid w:val="005D782E"/>
    <w:rsid w:val="00620D89"/>
    <w:rsid w:val="0073195E"/>
    <w:rsid w:val="00732643"/>
    <w:rsid w:val="0077682D"/>
    <w:rsid w:val="007A2729"/>
    <w:rsid w:val="007B14A5"/>
    <w:rsid w:val="00856EC2"/>
    <w:rsid w:val="008C3677"/>
    <w:rsid w:val="00BF55EE"/>
    <w:rsid w:val="00C057A7"/>
    <w:rsid w:val="00CB1EDE"/>
    <w:rsid w:val="00D83FAE"/>
    <w:rsid w:val="00E672E1"/>
    <w:rsid w:val="00E91EE2"/>
    <w:rsid w:val="00F720F4"/>
    <w:rsid w:val="00F774F7"/>
    <w:rsid w:val="00FD3168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A9112"/>
  <w15:chartTrackingRefBased/>
  <w15:docId w15:val="{93E3A0CC-A35A-48B4-82E0-500DC85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E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rsid w:val="00FF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A"/>
  </w:style>
  <w:style w:type="paragraph" w:styleId="Footer">
    <w:name w:val="footer"/>
    <w:basedOn w:val="Normal"/>
    <w:link w:val="Foot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A"/>
  </w:style>
  <w:style w:type="paragraph" w:styleId="ListParagraph">
    <w:name w:val="List Paragraph"/>
    <w:basedOn w:val="Normal"/>
    <w:uiPriority w:val="34"/>
    <w:qFormat/>
    <w:rsid w:val="00FF5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74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schedules/hcp/imz/child-adolescent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oh.wa.gov/YouandYourFamily/Immunization/ChildProfileHealthPromotion/ForParents/AccessyourFamilysImmunizationInformation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3B2E0-91A3-4661-9FD2-B946CFA8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Wiltzius, Phillip  (DOH)</dc:creator>
  <cp:keywords/>
  <dc:description/>
  <cp:lastModifiedBy>Graff, Katherine M (DOH)</cp:lastModifiedBy>
  <cp:revision>2</cp:revision>
  <dcterms:created xsi:type="dcterms:W3CDTF">2023-03-24T18:04:00Z</dcterms:created>
  <dcterms:modified xsi:type="dcterms:W3CDTF">2023-03-24T18:04:00Z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2022-05-03T22:30:11Z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f155c422-804f-4a52-92a6-1a69721609dc</vt:lpwstr>
  </property>
  <property fmtid="{D5CDD505-2E9C-101B-9397-08002B2CF9AE}" pid="8" name="MSIP_Label_1520fa42-cf58-4c22-8b93-58cf1d3bd1cb_ContentBits">
    <vt:lpwstr>0</vt:lpwstr>
  </property>
</Properties>
</file>