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15B32" w14:textId="78EC4E04" w:rsidR="002A25B0" w:rsidRPr="00D0784B" w:rsidRDefault="002A25B0" w:rsidP="002A25B0">
      <w:pPr>
        <w:rPr>
          <w:rFonts w:ascii="Verdana" w:hAnsi="Verdana"/>
          <w:b/>
          <w:sz w:val="40"/>
          <w:szCs w:val="52"/>
        </w:rPr>
      </w:pPr>
      <w:r>
        <w:rPr>
          <w:rFonts w:ascii="Verdana" w:hAnsi="Verdana"/>
          <w:b/>
          <w:sz w:val="40"/>
          <w:szCs w:val="52"/>
        </w:rPr>
        <w:t>S</w:t>
      </w:r>
      <w:r w:rsidRPr="00D0784B">
        <w:rPr>
          <w:rFonts w:ascii="Verdana" w:hAnsi="Verdana"/>
          <w:b/>
          <w:sz w:val="40"/>
          <w:szCs w:val="52"/>
        </w:rPr>
        <w:t>ample</w:t>
      </w:r>
      <w:r>
        <w:rPr>
          <w:rFonts w:ascii="Verdana" w:hAnsi="Verdana"/>
          <w:b/>
          <w:sz w:val="40"/>
          <w:szCs w:val="52"/>
        </w:rPr>
        <w:t xml:space="preserve"> Letter (Ages 12+ COVID-19 Vaccine</w:t>
      </w:r>
      <w:r>
        <w:rPr>
          <w:rFonts w:ascii="Verdana" w:hAnsi="Verdana"/>
          <w:b/>
          <w:sz w:val="40"/>
          <w:szCs w:val="52"/>
        </w:rPr>
        <w:t xml:space="preserve"> in Spanish</w:t>
      </w:r>
      <w:r>
        <w:rPr>
          <w:rFonts w:ascii="Verdana" w:hAnsi="Verdana"/>
          <w:b/>
          <w:sz w:val="40"/>
          <w:szCs w:val="52"/>
        </w:rPr>
        <w:t>)</w:t>
      </w:r>
    </w:p>
    <w:p w14:paraId="2D38B19D" w14:textId="77777777" w:rsidR="00FF5CFA" w:rsidRPr="00760AF2" w:rsidRDefault="00534C7D" w:rsidP="00FF5CFA">
      <w:pPr>
        <w:pStyle w:val="Style1"/>
        <w:adjustRightInd/>
        <w:spacing w:line="348" w:lineRule="atLeast"/>
        <w:rPr>
          <w:rFonts w:ascii="Verdana" w:hAnsi="Verdana" w:cs="Arial"/>
          <w:b/>
          <w:bCs/>
          <w:spacing w:val="8"/>
          <w:sz w:val="22"/>
          <w:szCs w:val="22"/>
          <w:lang w:val="es-MX"/>
        </w:rPr>
      </w:pPr>
      <w:r>
        <w:rPr>
          <w:rFonts w:ascii="Verdana" w:hAnsi="Verdana" w:cs="Arial"/>
          <w:b/>
          <w:bCs/>
          <w:spacing w:val="8"/>
          <w:sz w:val="22"/>
          <w:szCs w:val="22"/>
          <w:lang w:val="es"/>
        </w:rPr>
        <w:t>Edades extendidas para la vacuna contra el COVID-19</w:t>
      </w:r>
    </w:p>
    <w:p w14:paraId="73029A8A" w14:textId="77777777" w:rsidR="00FF5CFA" w:rsidRPr="00760AF2" w:rsidRDefault="00FF5CFA" w:rsidP="00FF5CFA">
      <w:pPr>
        <w:pStyle w:val="Style1"/>
        <w:adjustRightInd/>
        <w:spacing w:line="348" w:lineRule="atLeast"/>
        <w:rPr>
          <w:rFonts w:ascii="Verdana" w:hAnsi="Verdana"/>
          <w:bCs/>
          <w:spacing w:val="10"/>
          <w:sz w:val="20"/>
          <w:szCs w:val="20"/>
          <w:lang w:val="es-MX"/>
        </w:rPr>
      </w:pPr>
    </w:p>
    <w:p w14:paraId="45EF9D6A" w14:textId="158D71C3" w:rsidR="00FF5CFA" w:rsidRPr="00760AF2" w:rsidRDefault="00534C7D" w:rsidP="00FF5CFA">
      <w:pPr>
        <w:rPr>
          <w:rFonts w:ascii="Verdana" w:hAnsi="Verdana"/>
          <w:sz w:val="20"/>
          <w:szCs w:val="20"/>
          <w:lang w:val="es-MX"/>
        </w:rPr>
      </w:pPr>
      <w:r w:rsidRPr="00E16E1D">
        <w:rPr>
          <w:rFonts w:ascii="Verdana" w:hAnsi="Verdana"/>
          <w:sz w:val="20"/>
          <w:szCs w:val="20"/>
          <w:lang w:val="es"/>
        </w:rPr>
        <w:t>[</w:t>
      </w:r>
      <w:proofErr w:type="spellStart"/>
      <w:r w:rsidRPr="00E16E1D">
        <w:rPr>
          <w:rFonts w:ascii="Verdana" w:hAnsi="Verdana"/>
          <w:sz w:val="20"/>
          <w:szCs w:val="20"/>
          <w:lang w:val="es"/>
        </w:rPr>
        <w:t>Insert</w:t>
      </w:r>
      <w:proofErr w:type="spellEnd"/>
      <w:r w:rsidR="002A25B0">
        <w:rPr>
          <w:rFonts w:ascii="Verdana" w:hAnsi="Verdana"/>
          <w:sz w:val="20"/>
          <w:szCs w:val="20"/>
          <w:lang w:val="es"/>
        </w:rPr>
        <w:t xml:space="preserve"> date</w:t>
      </w:r>
      <w:r w:rsidRPr="00E16E1D">
        <w:rPr>
          <w:rFonts w:ascii="Verdana" w:hAnsi="Verdana"/>
          <w:sz w:val="20"/>
          <w:szCs w:val="20"/>
          <w:lang w:val="es"/>
        </w:rPr>
        <w:t>]</w:t>
      </w:r>
    </w:p>
    <w:p w14:paraId="1476B9F6" w14:textId="77777777" w:rsidR="00FF5CFA" w:rsidRPr="00760AF2" w:rsidRDefault="00FF5CFA" w:rsidP="005D782E">
      <w:pPr>
        <w:rPr>
          <w:lang w:val="es-MX"/>
        </w:rPr>
      </w:pPr>
    </w:p>
    <w:p w14:paraId="29C8CCAA" w14:textId="77777777" w:rsidR="005D782E" w:rsidRPr="00760AF2" w:rsidRDefault="00534C7D" w:rsidP="005D782E">
      <w:pPr>
        <w:rPr>
          <w:lang w:val="es-MX"/>
        </w:rPr>
      </w:pPr>
      <w:r>
        <w:rPr>
          <w:lang w:val="es"/>
        </w:rPr>
        <w:t>Estimado Padre o Tutor,</w:t>
      </w:r>
    </w:p>
    <w:p w14:paraId="17605560" w14:textId="6B497C51" w:rsidR="00D83FAE" w:rsidRPr="00760AF2" w:rsidRDefault="00534C7D" w:rsidP="005D782E">
      <w:pPr>
        <w:rPr>
          <w:lang w:val="es-MX"/>
        </w:rPr>
      </w:pPr>
      <w:r>
        <w:rPr>
          <w:lang w:val="es"/>
        </w:rPr>
        <w:t xml:space="preserve">En el estado de Washington, los niños </w:t>
      </w:r>
      <w:r w:rsidR="003B7498">
        <w:rPr>
          <w:lang w:val="es"/>
        </w:rPr>
        <w:t xml:space="preserve">y adolescentes </w:t>
      </w:r>
      <w:r>
        <w:rPr>
          <w:lang w:val="es"/>
        </w:rPr>
        <w:t>de 12 años o más pueden ya vacunarse contra el COVID-19. La vacuna Pfizer-</w:t>
      </w:r>
      <w:proofErr w:type="spellStart"/>
      <w:r>
        <w:rPr>
          <w:lang w:val="es"/>
        </w:rPr>
        <w:t>BioNTech</w:t>
      </w:r>
      <w:proofErr w:type="spellEnd"/>
      <w:r>
        <w:rPr>
          <w:lang w:val="es"/>
        </w:rPr>
        <w:t xml:space="preserve"> COVID-19 fue aprobada por el gobierno federal el 12 de mayo del 2021 para edades extendidas. El mismo día, el "Western </w:t>
      </w:r>
      <w:proofErr w:type="spellStart"/>
      <w:r>
        <w:rPr>
          <w:lang w:val="es"/>
        </w:rPr>
        <w:t>States</w:t>
      </w:r>
      <w:proofErr w:type="spellEnd"/>
      <w:r>
        <w:rPr>
          <w:lang w:val="es"/>
        </w:rPr>
        <w:t xml:space="preserve"> </w:t>
      </w:r>
      <w:proofErr w:type="spellStart"/>
      <w:r>
        <w:rPr>
          <w:lang w:val="es"/>
        </w:rPr>
        <w:t>Scientific</w:t>
      </w:r>
      <w:proofErr w:type="spellEnd"/>
      <w:r>
        <w:rPr>
          <w:lang w:val="es"/>
        </w:rPr>
        <w:t xml:space="preserve"> </w:t>
      </w:r>
      <w:proofErr w:type="spellStart"/>
      <w:r>
        <w:rPr>
          <w:lang w:val="es"/>
        </w:rPr>
        <w:t>Study</w:t>
      </w:r>
      <w:proofErr w:type="spellEnd"/>
      <w:r>
        <w:rPr>
          <w:lang w:val="es"/>
        </w:rPr>
        <w:t xml:space="preserve"> </w:t>
      </w:r>
      <w:proofErr w:type="spellStart"/>
      <w:r>
        <w:rPr>
          <w:lang w:val="es"/>
        </w:rPr>
        <w:t>Review</w:t>
      </w:r>
      <w:proofErr w:type="spellEnd"/>
      <w:r>
        <w:rPr>
          <w:lang w:val="es"/>
        </w:rPr>
        <w:t xml:space="preserve"> </w:t>
      </w:r>
      <w:proofErr w:type="spellStart"/>
      <w:r>
        <w:rPr>
          <w:lang w:val="es"/>
        </w:rPr>
        <w:t>Workgroup</w:t>
      </w:r>
      <w:proofErr w:type="spellEnd"/>
      <w:r>
        <w:rPr>
          <w:lang w:val="es"/>
        </w:rPr>
        <w:t>" aprobó la vacuna Pfizer para su uso extendido en el estado de Washington. Esto significa que puede programar una cita para la vacunación contra el COVID-19 para sus hijos mayores de 12 años.</w:t>
      </w:r>
    </w:p>
    <w:p w14:paraId="65B7FF84" w14:textId="06E081F9" w:rsidR="00CA2D45" w:rsidRPr="00760AF2" w:rsidRDefault="00534C7D" w:rsidP="005D782E">
      <w:pPr>
        <w:rPr>
          <w:lang w:val="es-MX"/>
        </w:rPr>
      </w:pPr>
      <w:r>
        <w:rPr>
          <w:lang w:val="es"/>
        </w:rPr>
        <w:t xml:space="preserve">El Departamento de Salud y la [escuela/distrito escolar] recomiendan que los niños </w:t>
      </w:r>
      <w:r w:rsidR="003B7498">
        <w:rPr>
          <w:lang w:val="es"/>
        </w:rPr>
        <w:t xml:space="preserve">y adolescentes </w:t>
      </w:r>
      <w:r>
        <w:rPr>
          <w:lang w:val="es"/>
        </w:rPr>
        <w:t xml:space="preserve">elegibles se vacunen contra el COVID-19 tan pronto como sea posible para que puedan regresar a sus actividades normales, como el aprendizaje en persona, los deportes y visitar a sus amigos. </w:t>
      </w:r>
    </w:p>
    <w:p w14:paraId="5ED25B45" w14:textId="5F0C0E86" w:rsidR="00D276D0" w:rsidRPr="003B7498" w:rsidRDefault="00534C7D" w:rsidP="005D782E">
      <w:pPr>
        <w:rPr>
          <w:lang w:val="es-MX"/>
        </w:rPr>
      </w:pPr>
      <w:r>
        <w:rPr>
          <w:lang w:val="es"/>
        </w:rPr>
        <w:t xml:space="preserve">Los padres / tutores pueden buscar citas elegibles para vacunar a sus hijos </w:t>
      </w:r>
      <w:r w:rsidR="003B7498">
        <w:rPr>
          <w:lang w:val="es"/>
        </w:rPr>
        <w:t>al visitar</w:t>
      </w:r>
      <w:hyperlink r:id="rId10" w:history="1">
        <w:r w:rsidRPr="000A6A30">
          <w:rPr>
            <w:rStyle w:val="Hyperlink"/>
            <w:lang w:val="es"/>
          </w:rPr>
          <w:t xml:space="preserve"> https://vaccinelocator.doh.wa.gov/</w:t>
        </w:r>
      </w:hyperlink>
      <w:r>
        <w:rPr>
          <w:lang w:val="es"/>
        </w:rPr>
        <w:t xml:space="preserve"> y </w:t>
      </w:r>
      <w:r w:rsidR="003B7498">
        <w:rPr>
          <w:lang w:val="es"/>
        </w:rPr>
        <w:t>buscar</w:t>
      </w:r>
      <w:r>
        <w:rPr>
          <w:lang w:val="es"/>
        </w:rPr>
        <w:t xml:space="preserve"> lugares de vacunación en su área. Algunos puntos importantes a continuación:</w:t>
      </w:r>
    </w:p>
    <w:p w14:paraId="47044A9F" w14:textId="5957322F" w:rsidR="00D276D0" w:rsidRPr="00760AF2" w:rsidRDefault="00534C7D" w:rsidP="00D276D0">
      <w:pPr>
        <w:pStyle w:val="ListParagraph"/>
        <w:numPr>
          <w:ilvl w:val="0"/>
          <w:numId w:val="2"/>
        </w:numPr>
        <w:rPr>
          <w:lang w:val="es-MX"/>
        </w:rPr>
      </w:pPr>
      <w:r>
        <w:rPr>
          <w:lang w:val="es"/>
        </w:rPr>
        <w:t xml:space="preserve">Los niños </w:t>
      </w:r>
      <w:r w:rsidR="003B7498">
        <w:rPr>
          <w:lang w:val="es"/>
        </w:rPr>
        <w:t xml:space="preserve">y adolescentes </w:t>
      </w:r>
      <w:r>
        <w:rPr>
          <w:lang w:val="es"/>
        </w:rPr>
        <w:t xml:space="preserve">de 12 a 17 años solo pueden recibir la vacuna Pfizer </w:t>
      </w:r>
      <w:proofErr w:type="spellStart"/>
      <w:r>
        <w:rPr>
          <w:lang w:val="es"/>
        </w:rPr>
        <w:t>BioNTech</w:t>
      </w:r>
      <w:proofErr w:type="spellEnd"/>
      <w:r>
        <w:rPr>
          <w:lang w:val="es"/>
        </w:rPr>
        <w:t>. Las otras dos vacunas contra el COVID-19 en los Estados Unidos solo están disponibles para mayores de 18 años.</w:t>
      </w:r>
    </w:p>
    <w:p w14:paraId="0AAF8677" w14:textId="77777777" w:rsidR="00D276D0" w:rsidRPr="00760AF2" w:rsidRDefault="00534C7D" w:rsidP="00D276D0">
      <w:pPr>
        <w:pStyle w:val="ListParagraph"/>
        <w:numPr>
          <w:ilvl w:val="0"/>
          <w:numId w:val="2"/>
        </w:numPr>
        <w:rPr>
          <w:lang w:val="es-MX"/>
        </w:rPr>
      </w:pPr>
      <w:r>
        <w:rPr>
          <w:lang w:val="es"/>
        </w:rPr>
        <w:t>La vacuna de Pfizer se administra en dos dosis, separadas por lo menos por tres semanas.</w:t>
      </w:r>
    </w:p>
    <w:p w14:paraId="0AC62866" w14:textId="77777777" w:rsidR="00D276D0" w:rsidRPr="00760AF2" w:rsidRDefault="00534C7D" w:rsidP="00D276D0">
      <w:pPr>
        <w:pStyle w:val="ListParagraph"/>
        <w:numPr>
          <w:ilvl w:val="0"/>
          <w:numId w:val="2"/>
        </w:numPr>
        <w:rPr>
          <w:lang w:val="es-MX"/>
        </w:rPr>
      </w:pPr>
      <w:r>
        <w:rPr>
          <w:lang w:val="es"/>
        </w:rPr>
        <w:t>Consulte con el sitio de vacunación sobre cómo necesitará dar su consentimiento para vacunar a un menor.</w:t>
      </w:r>
    </w:p>
    <w:p w14:paraId="6F088820" w14:textId="77777777" w:rsidR="00CA6801" w:rsidRPr="00760AF2" w:rsidRDefault="00534C7D" w:rsidP="00CA6801">
      <w:pPr>
        <w:pStyle w:val="ListParagraph"/>
        <w:numPr>
          <w:ilvl w:val="0"/>
          <w:numId w:val="2"/>
        </w:numPr>
        <w:rPr>
          <w:lang w:val="es-MX"/>
        </w:rPr>
      </w:pPr>
      <w:r w:rsidRPr="00CA6801">
        <w:rPr>
          <w:lang w:val="es"/>
        </w:rPr>
        <w:t>Siga las reglas del sitio de vacunación para protegerse y para proteger a los demás.</w:t>
      </w:r>
    </w:p>
    <w:p w14:paraId="355B20DF" w14:textId="5FBA1CA5" w:rsidR="00D276D0" w:rsidRPr="00760AF2" w:rsidRDefault="00534C7D" w:rsidP="00CA6801">
      <w:pPr>
        <w:pStyle w:val="ListParagraph"/>
        <w:numPr>
          <w:ilvl w:val="0"/>
          <w:numId w:val="2"/>
        </w:numPr>
        <w:rPr>
          <w:lang w:val="es-MX"/>
        </w:rPr>
      </w:pPr>
      <w:r w:rsidRPr="00CA6801">
        <w:rPr>
          <w:lang w:val="es"/>
        </w:rPr>
        <w:t>En la mayoría de los casos, los niños</w:t>
      </w:r>
      <w:r w:rsidR="003B7498">
        <w:rPr>
          <w:lang w:val="es"/>
        </w:rPr>
        <w:t xml:space="preserve"> y adolescentes</w:t>
      </w:r>
      <w:r w:rsidRPr="00CA6801">
        <w:rPr>
          <w:lang w:val="es"/>
        </w:rPr>
        <w:t xml:space="preserve"> pueden recibir otras vacunas requeridas el mismo día que reciben su vacuna contra el COVID-19. Esto apoyará a las familias que necesitan ponerse al día con las vacunas para el próximo año escolar.</w:t>
      </w:r>
    </w:p>
    <w:p w14:paraId="0408DE90" w14:textId="42F9CC8C" w:rsidR="00D276D0" w:rsidRPr="00760AF2" w:rsidRDefault="00534C7D" w:rsidP="00D276D0">
      <w:pPr>
        <w:rPr>
          <w:lang w:val="es-MX"/>
        </w:rPr>
      </w:pPr>
      <w:r>
        <w:rPr>
          <w:lang w:val="es"/>
        </w:rPr>
        <w:t xml:space="preserve">Para prepararse para el próximo año escolar, alentamos a los padres a programar visitas de bienestar con su proveedor de atención médica con anticipación. Verifiqué cuales vacunas le faltan a su </w:t>
      </w:r>
      <w:r w:rsidR="003B7498">
        <w:rPr>
          <w:lang w:val="es"/>
        </w:rPr>
        <w:t>hijo</w:t>
      </w:r>
      <w:r>
        <w:rPr>
          <w:lang w:val="es"/>
        </w:rPr>
        <w:t xml:space="preserve"> en wa.MyIR.net. </w:t>
      </w:r>
    </w:p>
    <w:p w14:paraId="634EDBBB" w14:textId="7C829D63" w:rsidR="002272F2" w:rsidRPr="00760AF2" w:rsidRDefault="00534C7D" w:rsidP="1ABFE034">
      <w:pPr>
        <w:rPr>
          <w:lang w:val="es-MX"/>
        </w:rPr>
      </w:pPr>
      <w:r>
        <w:rPr>
          <w:lang w:val="es"/>
        </w:rPr>
        <w:t xml:space="preserve">La vacuna de Pfizer es segura y eficaz en </w:t>
      </w:r>
      <w:r w:rsidR="003B7498">
        <w:rPr>
          <w:lang w:val="es"/>
        </w:rPr>
        <w:t xml:space="preserve">niños y </w:t>
      </w:r>
      <w:r>
        <w:rPr>
          <w:lang w:val="es"/>
        </w:rPr>
        <w:t xml:space="preserve">adolescentes de 12 años en adelante. Al igual que los adultos, los niños pueden experimentar algunos efectos secundarios comunes de 1 a 3 días </w:t>
      </w:r>
      <w:r w:rsidR="2EE75DD7" w:rsidRPr="1ABFE034">
        <w:rPr>
          <w:rFonts w:ascii="Calibri" w:eastAsia="Calibri" w:hAnsi="Calibri" w:cs="Calibri"/>
          <w:color w:val="000000" w:themeColor="text1"/>
          <w:lang w:val="es"/>
        </w:rPr>
        <w:t xml:space="preserve">después de </w:t>
      </w:r>
      <w:r w:rsidR="2EE75DD7" w:rsidRPr="1ABFE034">
        <w:rPr>
          <w:rFonts w:ascii="Calibri" w:eastAsia="Calibri" w:hAnsi="Calibri" w:cs="Calibri"/>
          <w:color w:val="000000" w:themeColor="text1"/>
          <w:lang w:val="es"/>
        </w:rPr>
        <w:lastRenderedPageBreak/>
        <w:t>la vacunación, como dolor de brazo, cansancio o dolor de cabeza</w:t>
      </w:r>
      <w:r>
        <w:rPr>
          <w:lang w:val="es"/>
        </w:rPr>
        <w:t>. Si tiene preguntas o inquietudes sobre la vacunación contra el COVID-19, le sugerimos que hable con su proveedor de atención médica.</w:t>
      </w:r>
    </w:p>
    <w:p w14:paraId="63506F38" w14:textId="77777777" w:rsidR="00CB1EDE" w:rsidRDefault="00534C7D" w:rsidP="005D782E">
      <w:r>
        <w:rPr>
          <w:lang w:val="es"/>
        </w:rPr>
        <w:t>Cordialmente,</w:t>
      </w:r>
    </w:p>
    <w:sectPr w:rsidR="00CB1EDE" w:rsidSect="00FF5C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BA300" w14:textId="77777777" w:rsidR="00534C7D" w:rsidRDefault="00534C7D">
      <w:pPr>
        <w:spacing w:after="0" w:line="240" w:lineRule="auto"/>
      </w:pPr>
      <w:r>
        <w:separator/>
      </w:r>
    </w:p>
  </w:endnote>
  <w:endnote w:type="continuationSeparator" w:id="0">
    <w:p w14:paraId="081C3331" w14:textId="77777777" w:rsidR="00534C7D" w:rsidRDefault="0053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ACAB2" w14:textId="77777777" w:rsidR="002A25B0" w:rsidRDefault="002A25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2321E1" w14:paraId="78BFD644" w14:textId="77777777" w:rsidTr="00490994">
      <w:tc>
        <w:tcPr>
          <w:tcW w:w="3120" w:type="dxa"/>
        </w:tcPr>
        <w:p w14:paraId="6615A6D7" w14:textId="77777777" w:rsidR="1ABFE034" w:rsidRDefault="1ABFE034" w:rsidP="00490994">
          <w:pPr>
            <w:pStyle w:val="Header"/>
            <w:ind w:left="-115"/>
          </w:pPr>
        </w:p>
      </w:tc>
      <w:tc>
        <w:tcPr>
          <w:tcW w:w="3120" w:type="dxa"/>
        </w:tcPr>
        <w:p w14:paraId="67AE79B8" w14:textId="77777777" w:rsidR="1ABFE034" w:rsidRDefault="1ABFE034" w:rsidP="00490994">
          <w:pPr>
            <w:pStyle w:val="Header"/>
            <w:jc w:val="center"/>
          </w:pPr>
        </w:p>
      </w:tc>
      <w:tc>
        <w:tcPr>
          <w:tcW w:w="3120" w:type="dxa"/>
        </w:tcPr>
        <w:p w14:paraId="2B806C19" w14:textId="77777777" w:rsidR="1ABFE034" w:rsidRDefault="1ABFE034" w:rsidP="00490994">
          <w:pPr>
            <w:pStyle w:val="Header"/>
            <w:ind w:right="-115"/>
            <w:jc w:val="right"/>
          </w:pPr>
        </w:p>
      </w:tc>
    </w:tr>
  </w:tbl>
  <w:p w14:paraId="728BF113" w14:textId="77777777" w:rsidR="1ABFE034" w:rsidRDefault="1ABFE034" w:rsidP="004909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36191" w14:textId="5F7140EA" w:rsidR="00FF5CFA" w:rsidRPr="00760AF2" w:rsidRDefault="00534C7D" w:rsidP="00FF5CFA">
    <w:pPr>
      <w:rPr>
        <w:lang w:val="es-MX"/>
      </w:rPr>
    </w:pPr>
    <w:r>
      <w:rPr>
        <w:noProof/>
      </w:rPr>
      <w:drawing>
        <wp:inline distT="0" distB="0" distL="0" distR="0" wp14:anchorId="224E52D3" wp14:editId="31CC27E5">
          <wp:extent cx="993977" cy="439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934727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977" cy="4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1ABFE034">
      <w:rPr>
        <w:rFonts w:ascii="Verdana" w:hAnsi="Verdana"/>
        <w:sz w:val="18"/>
        <w:szCs w:val="18"/>
        <w:lang w:val="es"/>
      </w:rPr>
      <w:t xml:space="preserve"> </w:t>
    </w:r>
    <w:r w:rsidRPr="1ABFE034">
      <w:rPr>
        <w:rFonts w:ascii="Verdana" w:hAnsi="Verdana"/>
        <w:sz w:val="18"/>
        <w:szCs w:val="18"/>
        <w:lang w:val="es"/>
      </w:rPr>
      <w:tab/>
    </w:r>
    <w:r w:rsidRPr="1ABFE034">
      <w:rPr>
        <w:rFonts w:ascii="Verdana" w:hAnsi="Verdana"/>
        <w:sz w:val="18"/>
        <w:szCs w:val="18"/>
        <w:lang w:val="es"/>
      </w:rPr>
      <w:tab/>
    </w:r>
    <w:r w:rsidRPr="1ABFE034">
      <w:rPr>
        <w:rFonts w:ascii="Verdana" w:hAnsi="Verdana"/>
        <w:sz w:val="18"/>
        <w:szCs w:val="18"/>
        <w:lang w:val="es"/>
      </w:rPr>
      <w:tab/>
    </w:r>
    <w:r w:rsidRPr="1ABFE034">
      <w:rPr>
        <w:rFonts w:ascii="Verdana" w:hAnsi="Verdana"/>
        <w:sz w:val="18"/>
        <w:szCs w:val="18"/>
        <w:lang w:val="es"/>
      </w:rPr>
      <w:tab/>
    </w:r>
    <w:r w:rsidRPr="1ABFE034">
      <w:rPr>
        <w:rFonts w:ascii="Verdana" w:hAnsi="Verdana"/>
        <w:sz w:val="18"/>
        <w:szCs w:val="18"/>
        <w:lang w:val="es"/>
      </w:rPr>
      <w:tab/>
    </w:r>
    <w:r w:rsidRPr="1ABFE034">
      <w:rPr>
        <w:rFonts w:ascii="Verdana" w:hAnsi="Verdana"/>
        <w:sz w:val="18"/>
        <w:szCs w:val="18"/>
        <w:lang w:val="es"/>
      </w:rPr>
      <w:tab/>
    </w:r>
    <w:r w:rsidR="002A25B0">
      <w:rPr>
        <w:rFonts w:ascii="Verdana" w:hAnsi="Verdana"/>
        <w:sz w:val="18"/>
        <w:szCs w:val="18"/>
        <w:lang w:val="es"/>
      </w:rPr>
      <w:t xml:space="preserve">       </w:t>
    </w:r>
    <w:bookmarkStart w:id="0" w:name="_GoBack"/>
    <w:bookmarkEnd w:id="0"/>
    <w:r w:rsidRPr="1ABFE034">
      <w:rPr>
        <w:rFonts w:ascii="Verdana" w:hAnsi="Verdana"/>
        <w:sz w:val="18"/>
        <w:szCs w:val="18"/>
        <w:lang w:val="es"/>
      </w:rPr>
      <w:t xml:space="preserve">  DOH 820-178</w:t>
    </w:r>
    <w:r w:rsidR="002A25B0">
      <w:rPr>
        <w:rFonts w:ascii="Verdana" w:hAnsi="Verdana"/>
        <w:sz w:val="18"/>
        <w:szCs w:val="18"/>
        <w:lang w:val="es"/>
      </w:rPr>
      <w:t xml:space="preserve"> </w:t>
    </w:r>
    <w:proofErr w:type="spellStart"/>
    <w:r w:rsidR="002A25B0">
      <w:rPr>
        <w:rFonts w:ascii="Verdana" w:hAnsi="Verdana"/>
        <w:sz w:val="18"/>
        <w:szCs w:val="18"/>
        <w:lang w:val="es"/>
      </w:rPr>
      <w:t>Spanish</w:t>
    </w:r>
    <w:proofErr w:type="spellEnd"/>
    <w:r w:rsidRPr="1ABFE034">
      <w:rPr>
        <w:rFonts w:ascii="Verdana" w:hAnsi="Verdana"/>
        <w:sz w:val="18"/>
        <w:szCs w:val="18"/>
        <w:lang w:val="es"/>
      </w:rPr>
      <w:t xml:space="preserve"> </w:t>
    </w:r>
    <w:r w:rsidR="00316D91">
      <w:rPr>
        <w:rFonts w:ascii="Verdana" w:hAnsi="Verdana"/>
        <w:sz w:val="18"/>
        <w:szCs w:val="18"/>
        <w:lang w:val="es"/>
      </w:rPr>
      <w:t>M</w:t>
    </w:r>
    <w:r w:rsidR="00316D91" w:rsidRPr="1ABFE034">
      <w:rPr>
        <w:rFonts w:ascii="Verdana" w:hAnsi="Verdana"/>
        <w:sz w:val="18"/>
        <w:szCs w:val="18"/>
        <w:lang w:val="es"/>
      </w:rPr>
      <w:t>ay</w:t>
    </w:r>
    <w:r w:rsidRPr="1ABFE034">
      <w:rPr>
        <w:rFonts w:ascii="Verdana" w:hAnsi="Verdana"/>
        <w:sz w:val="18"/>
        <w:szCs w:val="18"/>
        <w:lang w:val="es"/>
      </w:rPr>
      <w:t xml:space="preserve"> 2021</w:t>
    </w:r>
  </w:p>
  <w:p w14:paraId="1B32D02B" w14:textId="77777777" w:rsidR="007B14A5" w:rsidRPr="00760AF2" w:rsidRDefault="00534C7D" w:rsidP="007B14A5">
    <w:pPr>
      <w:rPr>
        <w:rFonts w:ascii="Verdana" w:hAnsi="Verdana"/>
        <w:sz w:val="18"/>
        <w:szCs w:val="18"/>
        <w:lang w:val="es-MX"/>
      </w:rPr>
    </w:pPr>
    <w:r>
      <w:rPr>
        <w:rFonts w:ascii="Verdana" w:hAnsi="Verdana"/>
        <w:sz w:val="18"/>
        <w:szCs w:val="18"/>
        <w:lang w:val="es"/>
      </w:rPr>
      <w:t xml:space="preserve">Para solicitar este documento en otro formato, llame al 1-800-525-0127. Clientes sordos o con problemas de audición, favor de llamar al 711 (Servicio de relé de Washington) o envíe un correo electrónico a </w:t>
    </w:r>
    <w:hyperlink r:id="rId2" w:history="1">
      <w:r>
        <w:rPr>
          <w:rStyle w:val="Hyperlink"/>
          <w:rFonts w:ascii="Verdana" w:hAnsi="Verdana"/>
          <w:sz w:val="18"/>
          <w:szCs w:val="18"/>
          <w:lang w:val="es"/>
        </w:rPr>
        <w:t>civil.rights@doh.wa.gov</w:t>
      </w:r>
    </w:hyperlink>
    <w:r>
      <w:rPr>
        <w:rFonts w:ascii="Verdana" w:hAnsi="Verdana"/>
        <w:sz w:val="18"/>
        <w:szCs w:val="18"/>
        <w:lang w:val="es"/>
      </w:rPr>
      <w:t>.</w:t>
    </w:r>
  </w:p>
  <w:p w14:paraId="0768C8F5" w14:textId="77777777" w:rsidR="00FF5CFA" w:rsidRPr="00760AF2" w:rsidRDefault="00FF5CFA" w:rsidP="007B14A5">
    <w:pPr>
      <w:pStyle w:val="Footer"/>
      <w:rPr>
        <w:rFonts w:ascii="Verdana" w:hAnsi="Verdana"/>
        <w:sz w:val="18"/>
        <w:szCs w:val="18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F1CEF" w14:textId="77777777" w:rsidR="00534C7D" w:rsidRDefault="00534C7D">
      <w:pPr>
        <w:spacing w:after="0" w:line="240" w:lineRule="auto"/>
      </w:pPr>
      <w:r>
        <w:separator/>
      </w:r>
    </w:p>
  </w:footnote>
  <w:footnote w:type="continuationSeparator" w:id="0">
    <w:p w14:paraId="7BF2EE6A" w14:textId="77777777" w:rsidR="00534C7D" w:rsidRDefault="00534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B8DF5" w14:textId="77777777" w:rsidR="002A25B0" w:rsidRDefault="002A25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2321E1" w14:paraId="0891EA57" w14:textId="77777777" w:rsidTr="00490994">
      <w:tc>
        <w:tcPr>
          <w:tcW w:w="3120" w:type="dxa"/>
        </w:tcPr>
        <w:p w14:paraId="325885F3" w14:textId="77777777" w:rsidR="1ABFE034" w:rsidRDefault="1ABFE034" w:rsidP="00490994">
          <w:pPr>
            <w:pStyle w:val="Header"/>
            <w:ind w:left="-115"/>
          </w:pPr>
        </w:p>
      </w:tc>
      <w:tc>
        <w:tcPr>
          <w:tcW w:w="3120" w:type="dxa"/>
        </w:tcPr>
        <w:p w14:paraId="091795DF" w14:textId="77777777" w:rsidR="1ABFE034" w:rsidRDefault="1ABFE034" w:rsidP="00490994">
          <w:pPr>
            <w:pStyle w:val="Header"/>
            <w:jc w:val="center"/>
          </w:pPr>
        </w:p>
      </w:tc>
      <w:tc>
        <w:tcPr>
          <w:tcW w:w="3120" w:type="dxa"/>
        </w:tcPr>
        <w:p w14:paraId="68DD3046" w14:textId="77777777" w:rsidR="1ABFE034" w:rsidRDefault="1ABFE034" w:rsidP="00490994">
          <w:pPr>
            <w:pStyle w:val="Header"/>
            <w:ind w:right="-115"/>
            <w:jc w:val="right"/>
          </w:pPr>
        </w:p>
      </w:tc>
    </w:tr>
  </w:tbl>
  <w:p w14:paraId="60D7B736" w14:textId="77777777" w:rsidR="1ABFE034" w:rsidRDefault="1ABFE034" w:rsidP="004909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667EF" w14:textId="04C48093" w:rsidR="00FF5CFA" w:rsidRPr="00760AF2" w:rsidRDefault="00534C7D">
    <w:pPr>
      <w:pStyle w:val="Header"/>
      <w:rPr>
        <w:lang w:val="es-MX"/>
      </w:rPr>
    </w:pPr>
    <w:r>
      <w:rPr>
        <w:lang w:val="es"/>
      </w:rPr>
      <w:t>[</w:t>
    </w:r>
    <w:proofErr w:type="spellStart"/>
    <w:r w:rsidR="002A25B0">
      <w:rPr>
        <w:lang w:val="es"/>
      </w:rPr>
      <w:t>Insert</w:t>
    </w:r>
    <w:proofErr w:type="spellEnd"/>
    <w:r w:rsidR="002A25B0">
      <w:rPr>
        <w:lang w:val="es"/>
      </w:rPr>
      <w:t xml:space="preserve"> </w:t>
    </w:r>
    <w:proofErr w:type="spellStart"/>
    <w:r w:rsidR="002A25B0">
      <w:rPr>
        <w:lang w:val="es"/>
      </w:rPr>
      <w:t>school</w:t>
    </w:r>
    <w:proofErr w:type="spellEnd"/>
    <w:r w:rsidR="002A25B0">
      <w:rPr>
        <w:lang w:val="es"/>
      </w:rPr>
      <w:t xml:space="preserve"> </w:t>
    </w:r>
    <w:proofErr w:type="spellStart"/>
    <w:r w:rsidR="002A25B0">
      <w:rPr>
        <w:lang w:val="es"/>
      </w:rPr>
      <w:t>letterhead</w:t>
    </w:r>
    <w:proofErr w:type="spellEnd"/>
    <w:r w:rsidR="002A25B0">
      <w:rPr>
        <w:lang w:val="es"/>
      </w:rPr>
      <w:t xml:space="preserve"> </w:t>
    </w:r>
    <w:proofErr w:type="spellStart"/>
    <w:r w:rsidR="002A25B0">
      <w:rPr>
        <w:lang w:val="es"/>
      </w:rPr>
      <w:t>here</w:t>
    </w:r>
    <w:proofErr w:type="spellEnd"/>
    <w:r>
      <w:rPr>
        <w:lang w:val="es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45B1"/>
    <w:multiLevelType w:val="hybridMultilevel"/>
    <w:tmpl w:val="CC240268"/>
    <w:lvl w:ilvl="0" w:tplc="283E5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E8F7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3CDE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613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061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9CEC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304A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901C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8413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079B9"/>
    <w:multiLevelType w:val="hybridMultilevel"/>
    <w:tmpl w:val="F5382428"/>
    <w:lvl w:ilvl="0" w:tplc="EB3C1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00C1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CA0D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8E48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F028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D2CB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46A0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CBE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D858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643"/>
    <w:rsid w:val="000A6A30"/>
    <w:rsid w:val="000D362D"/>
    <w:rsid w:val="001071A2"/>
    <w:rsid w:val="002272F2"/>
    <w:rsid w:val="002321E1"/>
    <w:rsid w:val="002A25B0"/>
    <w:rsid w:val="002D59F0"/>
    <w:rsid w:val="00316D91"/>
    <w:rsid w:val="00332CA6"/>
    <w:rsid w:val="00374118"/>
    <w:rsid w:val="003B7498"/>
    <w:rsid w:val="00486749"/>
    <w:rsid w:val="00490994"/>
    <w:rsid w:val="00504F05"/>
    <w:rsid w:val="00534C7D"/>
    <w:rsid w:val="005D782E"/>
    <w:rsid w:val="00620D89"/>
    <w:rsid w:val="0073195E"/>
    <w:rsid w:val="00732643"/>
    <w:rsid w:val="00760A35"/>
    <w:rsid w:val="00760AF2"/>
    <w:rsid w:val="0077682D"/>
    <w:rsid w:val="007A2729"/>
    <w:rsid w:val="007B14A5"/>
    <w:rsid w:val="0083128A"/>
    <w:rsid w:val="00BB3B2A"/>
    <w:rsid w:val="00BF55EE"/>
    <w:rsid w:val="00C057A7"/>
    <w:rsid w:val="00C52FB8"/>
    <w:rsid w:val="00CA2D45"/>
    <w:rsid w:val="00CA6801"/>
    <w:rsid w:val="00CB1EDE"/>
    <w:rsid w:val="00CD4F12"/>
    <w:rsid w:val="00D0784B"/>
    <w:rsid w:val="00D276D0"/>
    <w:rsid w:val="00D83FAE"/>
    <w:rsid w:val="00E16E1D"/>
    <w:rsid w:val="00E672E1"/>
    <w:rsid w:val="00E91EE2"/>
    <w:rsid w:val="00F720F4"/>
    <w:rsid w:val="00F774F7"/>
    <w:rsid w:val="00FD3168"/>
    <w:rsid w:val="00FF5CFA"/>
    <w:rsid w:val="038B600D"/>
    <w:rsid w:val="03CD13F4"/>
    <w:rsid w:val="0D6BD870"/>
    <w:rsid w:val="0E27CF42"/>
    <w:rsid w:val="0FDA611D"/>
    <w:rsid w:val="10F9D21C"/>
    <w:rsid w:val="15EC6F11"/>
    <w:rsid w:val="17158C4B"/>
    <w:rsid w:val="1ABFE034"/>
    <w:rsid w:val="1ED4C5A3"/>
    <w:rsid w:val="24083191"/>
    <w:rsid w:val="2653FCE6"/>
    <w:rsid w:val="288BA2EF"/>
    <w:rsid w:val="2A5B4049"/>
    <w:rsid w:val="2EE75DD7"/>
    <w:rsid w:val="2EFF6300"/>
    <w:rsid w:val="2F2EB16C"/>
    <w:rsid w:val="35B3C858"/>
    <w:rsid w:val="38B3F2CC"/>
    <w:rsid w:val="3A071729"/>
    <w:rsid w:val="3A11EC39"/>
    <w:rsid w:val="3A4FC32D"/>
    <w:rsid w:val="3AAC01C9"/>
    <w:rsid w:val="3FE61761"/>
    <w:rsid w:val="40E8931D"/>
    <w:rsid w:val="48D79159"/>
    <w:rsid w:val="48E84D05"/>
    <w:rsid w:val="4B58F82A"/>
    <w:rsid w:val="4CF6BACA"/>
    <w:rsid w:val="4EB08F95"/>
    <w:rsid w:val="5059B3E8"/>
    <w:rsid w:val="5470F55F"/>
    <w:rsid w:val="554BDE08"/>
    <w:rsid w:val="5634753B"/>
    <w:rsid w:val="586D3553"/>
    <w:rsid w:val="5AF4B727"/>
    <w:rsid w:val="5C62DEE7"/>
    <w:rsid w:val="6136500A"/>
    <w:rsid w:val="62F27CD5"/>
    <w:rsid w:val="64081D22"/>
    <w:rsid w:val="64118328"/>
    <w:rsid w:val="65909EE7"/>
    <w:rsid w:val="695279BE"/>
    <w:rsid w:val="6E4CF365"/>
    <w:rsid w:val="6F4D9DC4"/>
    <w:rsid w:val="74FEB543"/>
    <w:rsid w:val="753DB636"/>
    <w:rsid w:val="7AD5F54D"/>
    <w:rsid w:val="7CAB363F"/>
    <w:rsid w:val="7D0EA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8F09E"/>
  <w15:chartTrackingRefBased/>
  <w15:docId w15:val="{93E3A0CC-A35A-48B4-82E0-500DC858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82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72F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F55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55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55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5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5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5EE"/>
    <w:rPr>
      <w:rFonts w:ascii="Segoe UI" w:hAnsi="Segoe UI" w:cs="Segoe UI"/>
      <w:sz w:val="18"/>
      <w:szCs w:val="18"/>
    </w:rPr>
  </w:style>
  <w:style w:type="paragraph" w:customStyle="1" w:styleId="Style1">
    <w:name w:val="Style 1"/>
    <w:basedOn w:val="Normal"/>
    <w:rsid w:val="00FF5C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5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CFA"/>
  </w:style>
  <w:style w:type="paragraph" w:styleId="Footer">
    <w:name w:val="footer"/>
    <w:basedOn w:val="Normal"/>
    <w:link w:val="FooterChar"/>
    <w:uiPriority w:val="99"/>
    <w:unhideWhenUsed/>
    <w:rsid w:val="00FF5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CFA"/>
  </w:style>
  <w:style w:type="paragraph" w:styleId="ListParagraph">
    <w:name w:val="List Paragraph"/>
    <w:basedOn w:val="Normal"/>
    <w:uiPriority w:val="34"/>
    <w:qFormat/>
    <w:rsid w:val="00FF5CF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774F7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76D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vaccinelocator.doh.wa.gov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ivil.rights@doh.wa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DB19DF5C3A46A9D99F1D87C6F323" ma:contentTypeVersion="4" ma:contentTypeDescription="Create a new document." ma:contentTypeScope="" ma:versionID="87032fb135acccfea801819b86b676c1">
  <xsd:schema xmlns:xsd="http://www.w3.org/2001/XMLSchema" xmlns:xs="http://www.w3.org/2001/XMLSchema" xmlns:p="http://schemas.microsoft.com/office/2006/metadata/properties" xmlns:ns1="http://schemas.microsoft.com/sharepoint/v3" xmlns:ns2="cad7cb70-6130-41f0-a44b-c46d944450de" targetNamespace="http://schemas.microsoft.com/office/2006/metadata/properties" ma:root="true" ma:fieldsID="acbd23954df43f9b45e7778ca6076298" ns1:_="" ns2:_="">
    <xsd:import namespace="http://schemas.microsoft.com/sharepoint/v3"/>
    <xsd:import namespace="cad7cb70-6130-41f0-a44b-c46d944450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7cb70-6130-41f0-a44b-c46d94445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560ED3-6BEB-4EBE-9294-D598B14DA9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393290A-3DAD-4953-9409-53D002F96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d7cb70-6130-41f0-a44b-c46d944450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9A6906-AC89-4099-B4E0-2147A07D2D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Wiltzius, Phillip  (DOH)</dc:creator>
  <cp:lastModifiedBy>Wiltzius, Phillip  (DOH)</cp:lastModifiedBy>
  <cp:revision>2</cp:revision>
  <dcterms:created xsi:type="dcterms:W3CDTF">2021-05-21T21:34:00Z</dcterms:created>
  <dcterms:modified xsi:type="dcterms:W3CDTF">2021-05-21T21:34:00Z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0x0101007C48DB19DF5C3A46A9D99F1D87C6F323</vt:lpwstr>
  </property>
</Properties>
</file>