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DC840" w14:textId="781199C9" w:rsidR="00AC7D17" w:rsidRPr="00D20678" w:rsidRDefault="00317D6A" w:rsidP="0014116F">
      <w:pPr>
        <w:rPr>
          <w:rFonts w:cstheme="minorHAnsi"/>
          <w:b/>
          <w:sz w:val="38"/>
          <w:szCs w:val="38"/>
        </w:rPr>
      </w:pPr>
      <w:r w:rsidRPr="00D20678">
        <w:rPr>
          <w:rFonts w:cstheme="minorHAnsi"/>
          <w:b/>
          <w:sz w:val="38"/>
          <w:szCs w:val="38"/>
        </w:rPr>
        <w:t>Notification</w:t>
      </w:r>
      <w:r w:rsidR="00E2474E" w:rsidRPr="00D20678">
        <w:rPr>
          <w:rFonts w:cstheme="minorHAnsi"/>
          <w:b/>
          <w:sz w:val="38"/>
          <w:szCs w:val="38"/>
        </w:rPr>
        <w:t xml:space="preserve"> </w:t>
      </w:r>
      <w:r w:rsidR="006B7B6A" w:rsidRPr="00D20678">
        <w:rPr>
          <w:rFonts w:cstheme="minorHAnsi"/>
          <w:b/>
          <w:sz w:val="38"/>
          <w:szCs w:val="38"/>
        </w:rPr>
        <w:t>of</w:t>
      </w:r>
      <w:r w:rsidR="00AC7D17" w:rsidRPr="00D20678">
        <w:rPr>
          <w:rFonts w:cstheme="minorHAnsi"/>
          <w:b/>
          <w:sz w:val="38"/>
          <w:szCs w:val="38"/>
        </w:rPr>
        <w:t xml:space="preserve"> </w:t>
      </w:r>
      <w:r w:rsidR="00B1700C" w:rsidRPr="00D20678">
        <w:rPr>
          <w:rFonts w:cstheme="minorHAnsi"/>
          <w:b/>
          <w:sz w:val="38"/>
          <w:szCs w:val="38"/>
        </w:rPr>
        <w:t xml:space="preserve">Multidrug Resistant Organism </w:t>
      </w:r>
      <w:r w:rsidR="006B7B6A" w:rsidRPr="00D20678">
        <w:rPr>
          <w:rFonts w:cstheme="minorHAnsi"/>
          <w:b/>
          <w:sz w:val="38"/>
          <w:szCs w:val="38"/>
        </w:rPr>
        <w:t>Cluster</w:t>
      </w:r>
    </w:p>
    <w:p w14:paraId="6EB1034E" w14:textId="7191A02A" w:rsidR="00D20678" w:rsidRPr="00D20678" w:rsidRDefault="00D20678" w:rsidP="00D20678">
      <w:pPr>
        <w:spacing w:after="0"/>
        <w:rPr>
          <w:rFonts w:cstheme="minorHAnsi"/>
          <w:i/>
        </w:rPr>
      </w:pPr>
      <w:r w:rsidRPr="00D20678">
        <w:rPr>
          <w:rFonts w:cstheme="minorHAnsi"/>
          <w:i/>
          <w:highlight w:val="yellow"/>
        </w:rPr>
        <w:t xml:space="preserve">The following notification alert is intended for health care and long-term care facilities experiencing a </w:t>
      </w:r>
      <w:r w:rsidR="00EC0540">
        <w:rPr>
          <w:rFonts w:cstheme="minorHAnsi"/>
          <w:i/>
          <w:highlight w:val="yellow"/>
        </w:rPr>
        <w:t>MDRO</w:t>
      </w:r>
      <w:r w:rsidRPr="00D20678">
        <w:rPr>
          <w:rFonts w:cstheme="minorHAnsi"/>
          <w:i/>
          <w:highlight w:val="yellow"/>
        </w:rPr>
        <w:t xml:space="preserve"> outbreak. The following template can be adapted for individual facility use.</w:t>
      </w:r>
      <w:r w:rsidRPr="00D20678">
        <w:rPr>
          <w:rFonts w:cstheme="minorHAnsi"/>
          <w:i/>
        </w:rPr>
        <w:t xml:space="preserve"> </w:t>
      </w:r>
    </w:p>
    <w:p w14:paraId="0CE9FB98" w14:textId="77777777" w:rsidR="00D20678" w:rsidRPr="00D20678" w:rsidRDefault="00D20678" w:rsidP="00D20678">
      <w:pPr>
        <w:spacing w:after="0" w:line="240" w:lineRule="auto"/>
        <w:rPr>
          <w:rFonts w:cstheme="minorHAnsi"/>
          <w:i/>
          <w:highlight w:val="yellow"/>
          <w:u w:val="single"/>
        </w:rPr>
      </w:pPr>
    </w:p>
    <w:p w14:paraId="28B80682" w14:textId="08DFCDE2" w:rsidR="00E2474E" w:rsidRPr="00112518" w:rsidRDefault="005C1340">
      <w:pPr>
        <w:rPr>
          <w:rFonts w:cstheme="minorHAnsi"/>
          <w:i/>
        </w:rPr>
      </w:pPr>
      <w:r w:rsidRPr="00112518">
        <w:rPr>
          <w:rFonts w:cstheme="minorHAnsi"/>
          <w:i/>
          <w:highlight w:val="yellow"/>
        </w:rPr>
        <w:t>Date</w:t>
      </w:r>
    </w:p>
    <w:p w14:paraId="36DE791A" w14:textId="77777777" w:rsidR="00E2474E" w:rsidRPr="00112518" w:rsidRDefault="00E2474E">
      <w:pPr>
        <w:rPr>
          <w:rFonts w:cstheme="minorHAnsi"/>
        </w:rPr>
      </w:pPr>
      <w:r w:rsidRPr="00112518">
        <w:rPr>
          <w:rFonts w:cstheme="minorHAnsi"/>
        </w:rPr>
        <w:t xml:space="preserve">Dear </w:t>
      </w:r>
      <w:r w:rsidRPr="00112518">
        <w:rPr>
          <w:rFonts w:cstheme="minorHAnsi"/>
          <w:i/>
          <w:highlight w:val="yellow"/>
        </w:rPr>
        <w:t>Patients/Residents, Families, and Visitors</w:t>
      </w:r>
      <w:r w:rsidRPr="00112518">
        <w:rPr>
          <w:rFonts w:cstheme="minorHAnsi"/>
        </w:rPr>
        <w:t xml:space="preserve">: </w:t>
      </w:r>
    </w:p>
    <w:p w14:paraId="0FD8A60D" w14:textId="49DE2A37" w:rsidR="00B1700C" w:rsidRPr="00D20678" w:rsidRDefault="00E2474E">
      <w:pPr>
        <w:rPr>
          <w:rFonts w:cstheme="minorHAnsi"/>
        </w:rPr>
      </w:pPr>
      <w:r w:rsidRPr="00112518">
        <w:rPr>
          <w:rFonts w:cstheme="minorHAnsi"/>
        </w:rPr>
        <w:t xml:space="preserve">Our facility is currently working with the </w:t>
      </w:r>
      <w:r w:rsidRPr="00112518">
        <w:rPr>
          <w:rFonts w:cstheme="minorHAnsi"/>
          <w:i/>
          <w:highlight w:val="yellow"/>
        </w:rPr>
        <w:t>Local Health Jurisdiction</w:t>
      </w:r>
      <w:r w:rsidRPr="00D20678">
        <w:rPr>
          <w:rFonts w:cstheme="minorHAnsi"/>
        </w:rPr>
        <w:t xml:space="preserve"> to investigate </w:t>
      </w:r>
      <w:r w:rsidR="004E35C4" w:rsidRPr="00D20678">
        <w:rPr>
          <w:rFonts w:cstheme="minorHAnsi"/>
        </w:rPr>
        <w:t xml:space="preserve">a cluster of people </w:t>
      </w:r>
      <w:r w:rsidR="00B1700C" w:rsidRPr="00D20678">
        <w:rPr>
          <w:rFonts w:cstheme="minorHAnsi"/>
        </w:rPr>
        <w:t xml:space="preserve">with a kind of germ that is resistant to important antibiotic drugs that are used to treat infections. When </w:t>
      </w:r>
      <w:r w:rsidR="00405CD9">
        <w:rPr>
          <w:rFonts w:cstheme="minorHAnsi"/>
        </w:rPr>
        <w:t>germs</w:t>
      </w:r>
      <w:r w:rsidR="00B1700C" w:rsidRPr="00D20678">
        <w:rPr>
          <w:rFonts w:cstheme="minorHAnsi"/>
        </w:rPr>
        <w:t xml:space="preserve"> are resistant to an antibiotic, it means that the drug will not work to treat infections caused by those </w:t>
      </w:r>
      <w:r w:rsidR="00405CD9">
        <w:rPr>
          <w:rFonts w:cstheme="minorHAnsi"/>
        </w:rPr>
        <w:t>germs</w:t>
      </w:r>
      <w:r w:rsidR="00B1700C" w:rsidRPr="00D20678">
        <w:rPr>
          <w:rFonts w:cstheme="minorHAnsi"/>
        </w:rPr>
        <w:t xml:space="preserve">. </w:t>
      </w:r>
      <w:r w:rsidRPr="00D20678">
        <w:rPr>
          <w:rFonts w:cstheme="minorHAnsi"/>
        </w:rPr>
        <w:t>We are notifying you in an interest of public awareness and safety</w:t>
      </w:r>
      <w:r w:rsidR="00B1700C" w:rsidRPr="00D20678">
        <w:rPr>
          <w:rFonts w:cstheme="minorHAnsi"/>
        </w:rPr>
        <w:t xml:space="preserve">. </w:t>
      </w:r>
    </w:p>
    <w:p w14:paraId="0566FEC4" w14:textId="5AFC5343" w:rsidR="000D6885" w:rsidRPr="00D20678" w:rsidRDefault="00B1700C">
      <w:pPr>
        <w:rPr>
          <w:rFonts w:cstheme="minorHAnsi"/>
        </w:rPr>
      </w:pPr>
      <w:r w:rsidRPr="00D20678">
        <w:rPr>
          <w:rFonts w:cstheme="minorHAnsi"/>
        </w:rPr>
        <w:t xml:space="preserve">A laboratory test showed that these </w:t>
      </w:r>
      <w:r w:rsidR="006B7B6A" w:rsidRPr="00D20678">
        <w:rPr>
          <w:rFonts w:cstheme="minorHAnsi"/>
        </w:rPr>
        <w:t>people</w:t>
      </w:r>
      <w:r w:rsidRPr="00D20678">
        <w:rPr>
          <w:rFonts w:cstheme="minorHAnsi"/>
        </w:rPr>
        <w:t xml:space="preserve"> </w:t>
      </w:r>
      <w:r w:rsidR="000D6885" w:rsidRPr="00D20678">
        <w:rPr>
          <w:rFonts w:cstheme="minorHAnsi"/>
        </w:rPr>
        <w:t xml:space="preserve">have the </w:t>
      </w:r>
      <w:r w:rsidR="006B7B6A" w:rsidRPr="00D20678">
        <w:rPr>
          <w:rFonts w:cstheme="minorHAnsi"/>
        </w:rPr>
        <w:t xml:space="preserve">antibiotic resistant </w:t>
      </w:r>
      <w:r w:rsidR="00405CD9">
        <w:rPr>
          <w:rFonts w:cstheme="minorHAnsi"/>
        </w:rPr>
        <w:t>germ</w:t>
      </w:r>
      <w:r w:rsidR="000D6885" w:rsidRPr="00D20678">
        <w:rPr>
          <w:rFonts w:cstheme="minorHAnsi"/>
        </w:rPr>
        <w:t xml:space="preserve"> in or on their body. Some people have symptoms of illness and </w:t>
      </w:r>
      <w:r w:rsidRPr="00D20678">
        <w:rPr>
          <w:rFonts w:cstheme="minorHAnsi"/>
        </w:rPr>
        <w:t xml:space="preserve">are </w:t>
      </w:r>
      <w:r w:rsidR="006B7B6A" w:rsidRPr="00D20678">
        <w:rPr>
          <w:rFonts w:cstheme="minorHAnsi"/>
        </w:rPr>
        <w:t>“</w:t>
      </w:r>
      <w:r w:rsidRPr="00D20678">
        <w:rPr>
          <w:rFonts w:cstheme="minorHAnsi"/>
        </w:rPr>
        <w:t>infected</w:t>
      </w:r>
      <w:r w:rsidR="000D6885" w:rsidRPr="00D20678">
        <w:rPr>
          <w:rFonts w:cstheme="minorHAnsi"/>
        </w:rPr>
        <w:t>.</w:t>
      </w:r>
      <w:r w:rsidR="006B7B6A" w:rsidRPr="00D20678">
        <w:rPr>
          <w:rFonts w:cstheme="minorHAnsi"/>
        </w:rPr>
        <w:t>”</w:t>
      </w:r>
      <w:r w:rsidR="000D6885" w:rsidRPr="00D20678">
        <w:rPr>
          <w:rFonts w:cstheme="minorHAnsi"/>
        </w:rPr>
        <w:t xml:space="preserve"> Others who are </w:t>
      </w:r>
      <w:r w:rsidR="006B7B6A" w:rsidRPr="00D20678">
        <w:rPr>
          <w:rFonts w:cstheme="minorHAnsi"/>
        </w:rPr>
        <w:t>“</w:t>
      </w:r>
      <w:r w:rsidR="000D6885" w:rsidRPr="00D20678">
        <w:rPr>
          <w:rFonts w:cstheme="minorHAnsi"/>
        </w:rPr>
        <w:t>colonized</w:t>
      </w:r>
      <w:r w:rsidR="006B7B6A" w:rsidRPr="00D20678">
        <w:rPr>
          <w:rFonts w:cstheme="minorHAnsi"/>
        </w:rPr>
        <w:t>”</w:t>
      </w:r>
      <w:r w:rsidR="000D6885" w:rsidRPr="00D20678">
        <w:rPr>
          <w:rFonts w:cstheme="minorHAnsi"/>
        </w:rPr>
        <w:t xml:space="preserve"> have no symptoms but can still spread it.</w:t>
      </w:r>
      <w:r w:rsidRPr="00D20678">
        <w:rPr>
          <w:rFonts w:cstheme="minorHAnsi"/>
        </w:rPr>
        <w:t xml:space="preserve"> </w:t>
      </w:r>
      <w:r w:rsidR="000D6885" w:rsidRPr="00D20678">
        <w:rPr>
          <w:rFonts w:cstheme="minorHAnsi"/>
        </w:rPr>
        <w:t>Individuals can become infected or colonized with these bacteria through:</w:t>
      </w:r>
    </w:p>
    <w:p w14:paraId="5B4867F7" w14:textId="3E0F0C59" w:rsidR="000D6885" w:rsidRPr="00D20678" w:rsidRDefault="000D6885" w:rsidP="000D6885">
      <w:pPr>
        <w:pStyle w:val="ListParagraph"/>
        <w:numPr>
          <w:ilvl w:val="0"/>
          <w:numId w:val="1"/>
        </w:numPr>
        <w:rPr>
          <w:rFonts w:cstheme="minorHAnsi"/>
        </w:rPr>
      </w:pPr>
      <w:r w:rsidRPr="00D20678">
        <w:rPr>
          <w:rFonts w:cstheme="minorHAnsi"/>
        </w:rPr>
        <w:t xml:space="preserve">Direct contact with other individuals who are infected or colonized with the </w:t>
      </w:r>
      <w:r w:rsidR="00405CD9">
        <w:rPr>
          <w:rFonts w:cstheme="minorHAnsi"/>
        </w:rPr>
        <w:t>germ</w:t>
      </w:r>
    </w:p>
    <w:p w14:paraId="03C94281" w14:textId="77777777" w:rsidR="000D6885" w:rsidRPr="00D20678" w:rsidRDefault="000D6885" w:rsidP="000D6885">
      <w:pPr>
        <w:pStyle w:val="ListParagraph"/>
        <w:numPr>
          <w:ilvl w:val="0"/>
          <w:numId w:val="1"/>
        </w:numPr>
        <w:rPr>
          <w:rFonts w:cstheme="minorHAnsi"/>
        </w:rPr>
      </w:pPr>
      <w:r w:rsidRPr="00D20678">
        <w:rPr>
          <w:rFonts w:cstheme="minorHAnsi"/>
        </w:rPr>
        <w:t>Touching contaminated surfaces or objects</w:t>
      </w:r>
    </w:p>
    <w:p w14:paraId="5B09052F" w14:textId="77777777" w:rsidR="000D6885" w:rsidRPr="00D20678" w:rsidRDefault="000D6885">
      <w:pPr>
        <w:rPr>
          <w:rFonts w:cstheme="minorHAnsi"/>
        </w:rPr>
      </w:pPr>
      <w:r w:rsidRPr="00D20678">
        <w:rPr>
          <w:rFonts w:cstheme="minorHAnsi"/>
        </w:rPr>
        <w:t>We want you to be aware of what we are doing to keep our patients</w:t>
      </w:r>
      <w:r w:rsidR="006B7B6A" w:rsidRPr="00D20678">
        <w:rPr>
          <w:rFonts w:cstheme="minorHAnsi"/>
        </w:rPr>
        <w:t xml:space="preserve"> or</w:t>
      </w:r>
      <w:r w:rsidRPr="00D20678">
        <w:rPr>
          <w:rFonts w:cstheme="minorHAnsi"/>
        </w:rPr>
        <w:t xml:space="preserve"> residents, visitors</w:t>
      </w:r>
      <w:r w:rsidR="006B7B6A" w:rsidRPr="00D20678">
        <w:rPr>
          <w:rFonts w:cstheme="minorHAnsi"/>
        </w:rPr>
        <w:t>,</w:t>
      </w:r>
      <w:r w:rsidRPr="00D20678">
        <w:rPr>
          <w:rFonts w:cstheme="minorHAnsi"/>
        </w:rPr>
        <w:t xml:space="preserve"> and healthcare staff safe, and so that you will know how to protect yourself. </w:t>
      </w:r>
    </w:p>
    <w:p w14:paraId="0418D05E" w14:textId="77777777" w:rsidR="000D6885" w:rsidRPr="00D20678" w:rsidRDefault="006B7B6A" w:rsidP="00E2474E">
      <w:pPr>
        <w:rPr>
          <w:rFonts w:cstheme="minorHAnsi"/>
        </w:rPr>
      </w:pPr>
      <w:r w:rsidRPr="00D20678">
        <w:rPr>
          <w:rFonts w:cstheme="minorHAnsi"/>
        </w:rPr>
        <w:t xml:space="preserve">Please follow all infection prevention recommendations. </w:t>
      </w:r>
      <w:r w:rsidR="00E2474E" w:rsidRPr="00D20678">
        <w:rPr>
          <w:rFonts w:cstheme="minorHAnsi"/>
        </w:rPr>
        <w:t xml:space="preserve">The best way to prevent </w:t>
      </w:r>
      <w:r w:rsidR="000D6885" w:rsidRPr="00D20678">
        <w:rPr>
          <w:rFonts w:cstheme="minorHAnsi"/>
        </w:rPr>
        <w:t>spread of these antibiotic bacteria is</w:t>
      </w:r>
      <w:r w:rsidR="00421646" w:rsidRPr="00D20678">
        <w:rPr>
          <w:rFonts w:cstheme="minorHAnsi"/>
        </w:rPr>
        <w:t>:</w:t>
      </w:r>
    </w:p>
    <w:p w14:paraId="46FE5607" w14:textId="392A5394" w:rsidR="00E2474E" w:rsidRPr="00D20678" w:rsidRDefault="000D6885" w:rsidP="000D6885">
      <w:pPr>
        <w:pStyle w:val="ListParagraph"/>
        <w:numPr>
          <w:ilvl w:val="0"/>
          <w:numId w:val="2"/>
        </w:numPr>
        <w:rPr>
          <w:rFonts w:cstheme="minorHAnsi"/>
        </w:rPr>
      </w:pPr>
      <w:r w:rsidRPr="00D20678">
        <w:rPr>
          <w:rFonts w:cstheme="minorHAnsi"/>
        </w:rPr>
        <w:t>Hand washing</w:t>
      </w:r>
      <w:r w:rsidR="006B7B6A" w:rsidRPr="00D20678">
        <w:rPr>
          <w:rFonts w:cstheme="minorHAnsi"/>
        </w:rPr>
        <w:t xml:space="preserve">, before entering the patient or resident’s room, after leaving the room, before eating or preparing food, </w:t>
      </w:r>
      <w:r w:rsidR="004E35C4" w:rsidRPr="00D20678">
        <w:rPr>
          <w:rFonts w:cstheme="minorHAnsi"/>
        </w:rPr>
        <w:t xml:space="preserve">before and after </w:t>
      </w:r>
      <w:r w:rsidR="00421646" w:rsidRPr="00D20678">
        <w:rPr>
          <w:rFonts w:cstheme="minorHAnsi"/>
        </w:rPr>
        <w:t xml:space="preserve">touching the patient or care environment, </w:t>
      </w:r>
      <w:r w:rsidR="006B7B6A" w:rsidRPr="00D20678">
        <w:rPr>
          <w:rFonts w:cstheme="minorHAnsi"/>
        </w:rPr>
        <w:t>and after using the toilet</w:t>
      </w:r>
    </w:p>
    <w:p w14:paraId="26372702" w14:textId="17ADAA8A" w:rsidR="006B7B6A" w:rsidRPr="00D20678" w:rsidRDefault="006B7B6A" w:rsidP="000D6885">
      <w:pPr>
        <w:pStyle w:val="ListParagraph"/>
        <w:numPr>
          <w:ilvl w:val="0"/>
          <w:numId w:val="2"/>
        </w:numPr>
        <w:rPr>
          <w:rFonts w:cstheme="minorHAnsi"/>
        </w:rPr>
      </w:pPr>
      <w:r w:rsidRPr="00D20678">
        <w:rPr>
          <w:rFonts w:cstheme="minorHAnsi"/>
        </w:rPr>
        <w:t>Avoiding contamination of clothing or personal belongings from anything that may have secretions or discharge from the patient (like wound draining, nasal discharge, stool</w:t>
      </w:r>
      <w:r w:rsidR="007364F0" w:rsidRPr="00D20678">
        <w:rPr>
          <w:rFonts w:cstheme="minorHAnsi"/>
        </w:rPr>
        <w:t>,</w:t>
      </w:r>
      <w:r w:rsidRPr="00D20678">
        <w:rPr>
          <w:rFonts w:cstheme="minorHAnsi"/>
        </w:rPr>
        <w:t xml:space="preserve"> or urine)</w:t>
      </w:r>
    </w:p>
    <w:p w14:paraId="2CE030C0" w14:textId="77777777" w:rsidR="006B7B6A" w:rsidRPr="00D20678" w:rsidRDefault="006B7B6A" w:rsidP="000D6885">
      <w:pPr>
        <w:pStyle w:val="ListParagraph"/>
        <w:numPr>
          <w:ilvl w:val="0"/>
          <w:numId w:val="2"/>
        </w:numPr>
        <w:rPr>
          <w:rFonts w:cstheme="minorHAnsi"/>
        </w:rPr>
      </w:pPr>
      <w:r w:rsidRPr="00D20678">
        <w:rPr>
          <w:rFonts w:cstheme="minorHAnsi"/>
        </w:rPr>
        <w:t>Frequent cleaning of the patient care environment</w:t>
      </w:r>
    </w:p>
    <w:p w14:paraId="2FBAF1FE" w14:textId="77777777" w:rsidR="006B7B6A" w:rsidRPr="00D20678" w:rsidRDefault="006B7B6A" w:rsidP="000D6885">
      <w:pPr>
        <w:pStyle w:val="ListParagraph"/>
        <w:numPr>
          <w:ilvl w:val="0"/>
          <w:numId w:val="2"/>
        </w:numPr>
        <w:rPr>
          <w:rFonts w:cstheme="minorHAnsi"/>
        </w:rPr>
      </w:pPr>
      <w:r w:rsidRPr="00D20678">
        <w:rPr>
          <w:rFonts w:cstheme="minorHAnsi"/>
        </w:rPr>
        <w:t>Wearing personal protective equipment, like a gown and gloves</w:t>
      </w:r>
    </w:p>
    <w:p w14:paraId="31E2789D" w14:textId="77777777" w:rsidR="00317D6A" w:rsidRPr="00112518" w:rsidRDefault="00E2474E" w:rsidP="00E2474E">
      <w:pPr>
        <w:rPr>
          <w:rFonts w:cstheme="minorHAnsi"/>
        </w:rPr>
      </w:pPr>
      <w:r w:rsidRPr="00112518">
        <w:rPr>
          <w:rFonts w:cstheme="minorHAnsi"/>
          <w:i/>
          <w:highlight w:val="yellow"/>
        </w:rPr>
        <w:t>Facility Name</w:t>
      </w:r>
      <w:r w:rsidR="00317D6A" w:rsidRPr="00112518">
        <w:rPr>
          <w:rFonts w:cstheme="minorHAnsi"/>
          <w:b/>
        </w:rPr>
        <w:t xml:space="preserve"> </w:t>
      </w:r>
      <w:r w:rsidR="006B7B6A" w:rsidRPr="00112518">
        <w:rPr>
          <w:rFonts w:cstheme="minorHAnsi"/>
        </w:rPr>
        <w:t>is taking</w:t>
      </w:r>
      <w:r w:rsidR="00317D6A" w:rsidRPr="00112518">
        <w:rPr>
          <w:rFonts w:cstheme="minorHAnsi"/>
        </w:rPr>
        <w:t xml:space="preserve"> appropriate steps to control this outbreak</w:t>
      </w:r>
      <w:r w:rsidR="00421646" w:rsidRPr="00112518">
        <w:rPr>
          <w:rFonts w:cstheme="minorHAnsi"/>
        </w:rPr>
        <w:t xml:space="preserve"> in coordination with the </w:t>
      </w:r>
      <w:r w:rsidR="00421646" w:rsidRPr="00112518">
        <w:rPr>
          <w:rFonts w:cstheme="minorHAnsi"/>
          <w:i/>
          <w:highlight w:val="yellow"/>
        </w:rPr>
        <w:t>Local Health Jurisdiction</w:t>
      </w:r>
      <w:r w:rsidR="00317D6A" w:rsidRPr="00112518">
        <w:rPr>
          <w:rFonts w:cstheme="minorHAnsi"/>
        </w:rPr>
        <w:t>. All</w:t>
      </w:r>
      <w:r w:rsidR="00317D6A" w:rsidRPr="00D20678">
        <w:rPr>
          <w:rFonts w:cstheme="minorHAnsi"/>
        </w:rPr>
        <w:t xml:space="preserve"> facility employees are aware of the situation. Public health is working closely with staff to investigate the cause of those infections to prevent new infections. Due to this problem, the facility has strengthened all infection control measures. All staff members have been educated on </w:t>
      </w:r>
      <w:r w:rsidR="006B7B6A" w:rsidRPr="00D20678">
        <w:rPr>
          <w:rFonts w:cstheme="minorHAnsi"/>
        </w:rPr>
        <w:t>how to prevent spread</w:t>
      </w:r>
      <w:r w:rsidR="00317D6A" w:rsidRPr="00D20678">
        <w:rPr>
          <w:rFonts w:cstheme="minorHAnsi"/>
        </w:rPr>
        <w:t xml:space="preserve">. </w:t>
      </w:r>
    </w:p>
    <w:p w14:paraId="5839E29F" w14:textId="466C8A2B" w:rsidR="00317D6A" w:rsidRPr="00112518" w:rsidRDefault="00317D6A" w:rsidP="00E2474E">
      <w:pPr>
        <w:rPr>
          <w:rFonts w:cstheme="minorHAnsi"/>
          <w:i/>
        </w:rPr>
      </w:pPr>
      <w:r w:rsidRPr="00112518">
        <w:rPr>
          <w:rFonts w:cstheme="minorHAnsi"/>
        </w:rPr>
        <w:t>For any questions regarding this notification alert</w:t>
      </w:r>
      <w:r w:rsidR="009F6897" w:rsidRPr="00112518">
        <w:rPr>
          <w:rFonts w:cstheme="minorHAnsi"/>
        </w:rPr>
        <w:t>,</w:t>
      </w:r>
      <w:r w:rsidRPr="00112518">
        <w:rPr>
          <w:rFonts w:cstheme="minorHAnsi"/>
        </w:rPr>
        <w:t xml:space="preserve"> please contact: </w:t>
      </w:r>
      <w:r w:rsidR="005C1340" w:rsidRPr="00112518">
        <w:rPr>
          <w:rFonts w:cstheme="minorHAnsi"/>
          <w:i/>
          <w:highlight w:val="yellow"/>
        </w:rPr>
        <w:t>contact information</w:t>
      </w:r>
    </w:p>
    <w:p w14:paraId="07857B3A" w14:textId="77777777" w:rsidR="00317D6A" w:rsidRPr="00D20678" w:rsidRDefault="00317D6A" w:rsidP="00E2474E">
      <w:pPr>
        <w:rPr>
          <w:rFonts w:cstheme="minorHAnsi"/>
        </w:rPr>
      </w:pPr>
      <w:r w:rsidRPr="00D20678">
        <w:rPr>
          <w:rFonts w:cstheme="minorHAnsi"/>
        </w:rPr>
        <w:t>Sincerely</w:t>
      </w:r>
    </w:p>
    <w:p w14:paraId="26D50BC1" w14:textId="70A1A1F8" w:rsidR="00E2474E" w:rsidRPr="00112518" w:rsidRDefault="00317D6A" w:rsidP="00E2474E">
      <w:pPr>
        <w:rPr>
          <w:rFonts w:cstheme="minorHAnsi"/>
          <w:i/>
        </w:rPr>
      </w:pPr>
      <w:r w:rsidRPr="00112518">
        <w:rPr>
          <w:rFonts w:cstheme="minorHAnsi"/>
          <w:i/>
          <w:highlight w:val="yellow"/>
        </w:rPr>
        <w:lastRenderedPageBreak/>
        <w:t>Name and title</w:t>
      </w:r>
    </w:p>
    <w:sectPr w:rsidR="00E2474E" w:rsidRPr="001125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8D47E" w14:textId="77777777" w:rsidR="006B7B6A" w:rsidRDefault="006B7B6A" w:rsidP="005A25AB">
      <w:pPr>
        <w:spacing w:after="0" w:line="240" w:lineRule="auto"/>
      </w:pPr>
      <w:r>
        <w:separator/>
      </w:r>
    </w:p>
  </w:endnote>
  <w:endnote w:type="continuationSeparator" w:id="0">
    <w:p w14:paraId="4DDCEA91" w14:textId="77777777" w:rsidR="006B7B6A" w:rsidRDefault="006B7B6A" w:rsidP="005A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40D2" w14:textId="77777777" w:rsidR="00211DFF" w:rsidRDefault="0021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CAE4" w14:textId="088D5DBE" w:rsidR="006B7B6A" w:rsidRDefault="0014116F" w:rsidP="005A25AB">
    <w:pPr>
      <w:pStyle w:val="Footer"/>
      <w:jc w:val="center"/>
      <w:rPr>
        <w:rFonts w:ascii="Helvetica" w:hAnsi="Helvetica" w:cs="Helvetica"/>
        <w:sz w:val="16"/>
        <w:szCs w:val="16"/>
      </w:rPr>
    </w:pPr>
    <w:r>
      <w:rPr>
        <w:rFonts w:ascii="Helvetica" w:hAnsi="Helvetica" w:cs="Helvetica"/>
        <w:noProof/>
        <w:sz w:val="16"/>
        <w:szCs w:val="16"/>
      </w:rPr>
      <mc:AlternateContent>
        <mc:Choice Requires="wps">
          <w:drawing>
            <wp:anchor distT="0" distB="0" distL="114300" distR="114300" simplePos="0" relativeHeight="251659264" behindDoc="0" locked="0" layoutInCell="1" allowOverlap="1" wp14:anchorId="3251EE62" wp14:editId="237EC97E">
              <wp:simplePos x="0" y="0"/>
              <wp:positionH relativeFrom="column">
                <wp:posOffset>1181100</wp:posOffset>
              </wp:positionH>
              <wp:positionV relativeFrom="paragraph">
                <wp:posOffset>17145</wp:posOffset>
              </wp:positionV>
              <wp:extent cx="5276850"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76850" cy="666750"/>
                      </a:xfrm>
                      <a:prstGeom prst="rect">
                        <a:avLst/>
                      </a:prstGeom>
                      <a:solidFill>
                        <a:schemeClr val="lt1"/>
                      </a:solidFill>
                      <a:ln w="6350">
                        <a:noFill/>
                      </a:ln>
                    </wps:spPr>
                    <wps:txbx>
                      <w:txbxContent>
                        <w:p w14:paraId="29545025" w14:textId="4F7A8D7A" w:rsidR="0014116F" w:rsidRPr="0014116F" w:rsidRDefault="0014116F">
                          <w:r>
                            <w:t xml:space="preserve">To request this document in another format, call 1-800-525-0127. Deaf or hard of hearing customers, please call 711 (Washington Relay) or email </w:t>
                          </w:r>
                          <w:hyperlink r:id="rId1" w:history="1">
                            <w:r w:rsidRPr="007A2CD1">
                              <w:rPr>
                                <w:rStyle w:val="Hyperlink"/>
                              </w:rPr>
                              <w:t>civil.rights@doh.wa.gov</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1EE62" id="_x0000_t202" coordsize="21600,21600" o:spt="202" path="m,l,21600r21600,l21600,xe">
              <v:stroke joinstyle="miter"/>
              <v:path gradientshapeok="t" o:connecttype="rect"/>
            </v:shapetype>
            <v:shape id="Text Box 1" o:spid="_x0000_s1026" type="#_x0000_t202" style="position:absolute;left:0;text-align:left;margin-left:93pt;margin-top:1.35pt;width:415.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" fillcolor="white [3201]" stroked="f" strokeweight=".5pt">
              <v:textbox>
                <w:txbxContent>
                  <w:p w14:paraId="29545025" w14:textId="4F7A8D7A" w:rsidR="0014116F" w:rsidRPr="0014116F" w:rsidRDefault="0014116F">
                    <w:r>
                      <w:t xml:space="preserve">To request this document in another format, call 1-800-525-0127. Deaf or hard of hearing customers, please call 711 (Washington Relay) or email </w:t>
                    </w:r>
                    <w:hyperlink r:id="rId2" w:history="1">
                      <w:r w:rsidRPr="007A2CD1">
                        <w:rPr>
                          <w:rStyle w:val="Hyperlink"/>
                        </w:rPr>
                        <w:t>civil.rights@doh.wa.gov</w:t>
                      </w:r>
                    </w:hyperlink>
                    <w:r>
                      <w:t>.</w:t>
                    </w:r>
                  </w:p>
                </w:txbxContent>
              </v:textbox>
            </v:shape>
          </w:pict>
        </mc:Fallback>
      </mc:AlternateContent>
    </w:r>
  </w:p>
  <w:p w14:paraId="59418CCE" w14:textId="73FCC374" w:rsidR="006B7B6A" w:rsidRDefault="00211DFF" w:rsidP="00211DFF">
    <w:pPr>
      <w:pStyle w:val="Footer"/>
      <w:tabs>
        <w:tab w:val="left" w:pos="375"/>
      </w:tabs>
      <w:rPr>
        <w:rFonts w:ascii="Helvetica" w:hAnsi="Helvetica" w:cs="Helvetica"/>
        <w:sz w:val="16"/>
        <w:szCs w:val="16"/>
      </w:rPr>
    </w:pPr>
    <w:bookmarkStart w:id="0" w:name="_GoBack"/>
    <w:bookmarkEnd w:id="0"/>
    <w:r>
      <w:rPr>
        <w:rFonts w:ascii="Helvetica" w:hAnsi="Helvetica" w:cs="Helvetica"/>
        <w:sz w:val="16"/>
        <w:szCs w:val="16"/>
      </w:rPr>
      <w:t>Jun 2021</w:t>
    </w:r>
  </w:p>
  <w:p w14:paraId="42C39DF7" w14:textId="1A4CFAF1" w:rsidR="006B7B6A" w:rsidRPr="00D20678" w:rsidRDefault="006B7B6A" w:rsidP="007322D1">
    <w:pPr>
      <w:pStyle w:val="Footer"/>
      <w:rPr>
        <w:rFonts w:cstheme="minorHAnsi"/>
        <w:sz w:val="16"/>
        <w:szCs w:val="16"/>
      </w:rPr>
    </w:pPr>
    <w:r w:rsidRPr="00D20678">
      <w:rPr>
        <w:rFonts w:cstheme="minorHAnsi"/>
        <w:sz w:val="16"/>
        <w:szCs w:val="16"/>
      </w:rPr>
      <w:t xml:space="preserve">DOH </w:t>
    </w:r>
    <w:r w:rsidR="00633277" w:rsidRPr="00D20678">
      <w:rPr>
        <w:rFonts w:cstheme="minorHAnsi"/>
        <w:sz w:val="16"/>
        <w:szCs w:val="16"/>
      </w:rPr>
      <w:t>420-332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6FF1" w14:textId="77777777" w:rsidR="00211DFF" w:rsidRDefault="0021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F199F" w14:textId="77777777" w:rsidR="006B7B6A" w:rsidRDefault="006B7B6A" w:rsidP="005A25AB">
      <w:pPr>
        <w:spacing w:after="0" w:line="240" w:lineRule="auto"/>
      </w:pPr>
      <w:r>
        <w:separator/>
      </w:r>
    </w:p>
  </w:footnote>
  <w:footnote w:type="continuationSeparator" w:id="0">
    <w:p w14:paraId="4DD1A0DA" w14:textId="77777777" w:rsidR="006B7B6A" w:rsidRDefault="006B7B6A" w:rsidP="005A2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0B8" w14:textId="77777777" w:rsidR="00211DFF" w:rsidRDefault="0021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17CA" w14:textId="1B394F54" w:rsidR="007364F0" w:rsidRPr="009E4298" w:rsidRDefault="007364F0" w:rsidP="007364F0">
    <w:pPr>
      <w:pStyle w:val="Header"/>
      <w:rPr>
        <w:i/>
        <w:iCs/>
      </w:rPr>
    </w:pPr>
    <w:r w:rsidRPr="00D20678">
      <w:rPr>
        <w:rFonts w:cstheme="minorHAnsi"/>
        <w:highlight w:val="yellow"/>
      </w:rPr>
      <w:t>[</w:t>
    </w:r>
    <w:r w:rsidRPr="00D20678">
      <w:rPr>
        <w:rFonts w:cstheme="minorHAnsi"/>
        <w:i/>
        <w:iCs/>
        <w:highlight w:val="yellow"/>
      </w:rPr>
      <w:t>Insert facility or health department logo here]</w:t>
    </w:r>
    <w:r w:rsidR="00C1084A" w:rsidRPr="00C1084A">
      <w:rPr>
        <w:noProof/>
      </w:rPr>
      <w:t xml:space="preserve"> </w:t>
    </w:r>
    <w:r>
      <w:ptab w:relativeTo="margin" w:alignment="right" w:leader="none"/>
    </w:r>
  </w:p>
  <w:p w14:paraId="4C96F973" w14:textId="77777777" w:rsidR="007364F0" w:rsidRDefault="007364F0" w:rsidP="00736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403" w14:textId="77777777" w:rsidR="00211DFF" w:rsidRDefault="00211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B7EB9"/>
    <w:multiLevelType w:val="hybridMultilevel"/>
    <w:tmpl w:val="C18247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90E1BF2"/>
    <w:multiLevelType w:val="hybridMultilevel"/>
    <w:tmpl w:val="77E2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4E"/>
    <w:rsid w:val="00016A45"/>
    <w:rsid w:val="000A75C3"/>
    <w:rsid w:val="000B6B6A"/>
    <w:rsid w:val="000D6885"/>
    <w:rsid w:val="00112518"/>
    <w:rsid w:val="0014116F"/>
    <w:rsid w:val="00156A43"/>
    <w:rsid w:val="001943B5"/>
    <w:rsid w:val="00211DFF"/>
    <w:rsid w:val="00317D6A"/>
    <w:rsid w:val="00405CD9"/>
    <w:rsid w:val="00421646"/>
    <w:rsid w:val="004333BB"/>
    <w:rsid w:val="004E35C4"/>
    <w:rsid w:val="00533DC3"/>
    <w:rsid w:val="005A25AB"/>
    <w:rsid w:val="005C1340"/>
    <w:rsid w:val="005D6B7F"/>
    <w:rsid w:val="00605F2B"/>
    <w:rsid w:val="00633277"/>
    <w:rsid w:val="006B7B6A"/>
    <w:rsid w:val="006D444F"/>
    <w:rsid w:val="007322D1"/>
    <w:rsid w:val="007364F0"/>
    <w:rsid w:val="007B60F5"/>
    <w:rsid w:val="00853D46"/>
    <w:rsid w:val="00917502"/>
    <w:rsid w:val="00932565"/>
    <w:rsid w:val="009F6897"/>
    <w:rsid w:val="00A5703E"/>
    <w:rsid w:val="00A77182"/>
    <w:rsid w:val="00AC7D17"/>
    <w:rsid w:val="00B1700C"/>
    <w:rsid w:val="00B21DFB"/>
    <w:rsid w:val="00C1084A"/>
    <w:rsid w:val="00CB305C"/>
    <w:rsid w:val="00D20678"/>
    <w:rsid w:val="00E1486E"/>
    <w:rsid w:val="00E2474E"/>
    <w:rsid w:val="00E67A56"/>
    <w:rsid w:val="00EC0540"/>
    <w:rsid w:val="00F07229"/>
    <w:rsid w:val="00F8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DA9CB1"/>
  <w15:docId w15:val="{BF707C95-D94E-4767-A84C-25EC1D85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4E"/>
    <w:pPr>
      <w:ind w:left="720"/>
      <w:contextualSpacing/>
    </w:pPr>
  </w:style>
  <w:style w:type="paragraph" w:styleId="IntenseQuote">
    <w:name w:val="Intense Quote"/>
    <w:basedOn w:val="Normal"/>
    <w:next w:val="Normal"/>
    <w:link w:val="IntenseQuoteChar"/>
    <w:uiPriority w:val="30"/>
    <w:qFormat/>
    <w:rsid w:val="00AC7D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7D17"/>
    <w:rPr>
      <w:b/>
      <w:bCs/>
      <w:i/>
      <w:iCs/>
      <w:color w:val="4F81BD" w:themeColor="accent1"/>
    </w:rPr>
  </w:style>
  <w:style w:type="paragraph" w:styleId="Header">
    <w:name w:val="header"/>
    <w:basedOn w:val="Normal"/>
    <w:link w:val="HeaderChar"/>
    <w:uiPriority w:val="99"/>
    <w:unhideWhenUsed/>
    <w:rsid w:val="005A2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5AB"/>
  </w:style>
  <w:style w:type="paragraph" w:styleId="Footer">
    <w:name w:val="footer"/>
    <w:basedOn w:val="Normal"/>
    <w:link w:val="FooterChar"/>
    <w:uiPriority w:val="99"/>
    <w:unhideWhenUsed/>
    <w:rsid w:val="005A2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5AB"/>
  </w:style>
  <w:style w:type="character" w:styleId="CommentReference">
    <w:name w:val="annotation reference"/>
    <w:basedOn w:val="DefaultParagraphFont"/>
    <w:uiPriority w:val="99"/>
    <w:semiHidden/>
    <w:unhideWhenUsed/>
    <w:rsid w:val="00421646"/>
    <w:rPr>
      <w:sz w:val="16"/>
      <w:szCs w:val="16"/>
    </w:rPr>
  </w:style>
  <w:style w:type="paragraph" w:styleId="CommentText">
    <w:name w:val="annotation text"/>
    <w:basedOn w:val="Normal"/>
    <w:link w:val="CommentTextChar"/>
    <w:uiPriority w:val="99"/>
    <w:semiHidden/>
    <w:unhideWhenUsed/>
    <w:rsid w:val="00421646"/>
    <w:pPr>
      <w:spacing w:line="240" w:lineRule="auto"/>
    </w:pPr>
    <w:rPr>
      <w:sz w:val="20"/>
      <w:szCs w:val="20"/>
    </w:rPr>
  </w:style>
  <w:style w:type="character" w:customStyle="1" w:styleId="CommentTextChar">
    <w:name w:val="Comment Text Char"/>
    <w:basedOn w:val="DefaultParagraphFont"/>
    <w:link w:val="CommentText"/>
    <w:uiPriority w:val="99"/>
    <w:semiHidden/>
    <w:rsid w:val="00421646"/>
    <w:rPr>
      <w:sz w:val="20"/>
      <w:szCs w:val="20"/>
    </w:rPr>
  </w:style>
  <w:style w:type="paragraph" w:styleId="CommentSubject">
    <w:name w:val="annotation subject"/>
    <w:basedOn w:val="CommentText"/>
    <w:next w:val="CommentText"/>
    <w:link w:val="CommentSubjectChar"/>
    <w:uiPriority w:val="99"/>
    <w:semiHidden/>
    <w:unhideWhenUsed/>
    <w:rsid w:val="00421646"/>
    <w:rPr>
      <w:b/>
      <w:bCs/>
    </w:rPr>
  </w:style>
  <w:style w:type="character" w:customStyle="1" w:styleId="CommentSubjectChar">
    <w:name w:val="Comment Subject Char"/>
    <w:basedOn w:val="CommentTextChar"/>
    <w:link w:val="CommentSubject"/>
    <w:uiPriority w:val="99"/>
    <w:semiHidden/>
    <w:rsid w:val="00421646"/>
    <w:rPr>
      <w:b/>
      <w:bCs/>
      <w:sz w:val="20"/>
      <w:szCs w:val="20"/>
    </w:rPr>
  </w:style>
  <w:style w:type="paragraph" w:styleId="BalloonText">
    <w:name w:val="Balloon Text"/>
    <w:basedOn w:val="Normal"/>
    <w:link w:val="BalloonTextChar"/>
    <w:uiPriority w:val="99"/>
    <w:semiHidden/>
    <w:unhideWhenUsed/>
    <w:rsid w:val="0042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646"/>
    <w:rPr>
      <w:rFonts w:ascii="Segoe UI" w:hAnsi="Segoe UI" w:cs="Segoe UI"/>
      <w:sz w:val="18"/>
      <w:szCs w:val="18"/>
    </w:rPr>
  </w:style>
  <w:style w:type="character" w:styleId="Hyperlink">
    <w:name w:val="Hyperlink"/>
    <w:basedOn w:val="DefaultParagraphFont"/>
    <w:uiPriority w:val="99"/>
    <w:unhideWhenUsed/>
    <w:rsid w:val="0014116F"/>
    <w:rPr>
      <w:color w:val="0000FF" w:themeColor="hyperlink"/>
      <w:u w:val="single"/>
    </w:rPr>
  </w:style>
  <w:style w:type="character" w:styleId="UnresolvedMention">
    <w:name w:val="Unresolved Mention"/>
    <w:basedOn w:val="DefaultParagraphFont"/>
    <w:uiPriority w:val="99"/>
    <w:semiHidden/>
    <w:unhideWhenUsed/>
    <w:rsid w:val="00141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hyperlink" Target="mailto:civil.right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3E2E-3163-4DBF-AC91-F9453C99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 Alert for Norovirus</vt:lpstr>
    </vt:vector>
  </TitlesOfParts>
  <Company>Washington State Department of Health</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Alert for Norovirus</dc:title>
  <dc:subject>Notification alert template for use by health care and long term care facilities</dc:subject>
  <dc:creator>Washington State Department of Health - DCHS - Communicable Disease Epidemiology</dc:creator>
  <cp:lastModifiedBy>D'Angeli, Marisa (DOH)</cp:lastModifiedBy>
  <cp:revision>4</cp:revision>
  <dcterms:created xsi:type="dcterms:W3CDTF">2021-06-10T18:26:00Z</dcterms:created>
  <dcterms:modified xsi:type="dcterms:W3CDTF">2021-06-10T20:32:00Z</dcterms:modified>
</cp:coreProperties>
</file>