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C1D9" w14:textId="19B18443" w:rsidR="09732D57" w:rsidRPr="004B4B8F" w:rsidRDefault="09732D57" w:rsidP="06C4E771">
      <w:pPr>
        <w:pStyle w:val="Heading1"/>
        <w:widowControl w:val="0"/>
        <w:spacing w:before="39" w:after="0" w:line="384" w:lineRule="auto"/>
        <w:ind w:left="3405" w:right="2267" w:hanging="449"/>
        <w:rPr>
          <w:rFonts w:ascii="Calibri" w:eastAsia="Calibri" w:hAnsi="Calibri" w:cs="Calibri"/>
          <w:b/>
          <w:bCs/>
          <w:color w:val="000000" w:themeColor="text1"/>
          <w:sz w:val="20"/>
          <w:szCs w:val="20"/>
          <w:lang w:val="es-ES"/>
        </w:rPr>
      </w:pPr>
      <w:r w:rsidRPr="004B4B8F">
        <w:rPr>
          <w:rFonts w:ascii="Calibri" w:eastAsia="Calibri" w:hAnsi="Calibri" w:cs="Calibri"/>
          <w:b/>
          <w:bCs/>
          <w:color w:val="000000" w:themeColor="text1"/>
          <w:sz w:val="20"/>
          <w:szCs w:val="20"/>
          <w:lang w:val="es"/>
        </w:rPr>
        <w:t>Petición de solicitudes del Departamento de Salud del Estado de Washington</w:t>
      </w:r>
    </w:p>
    <w:p w14:paraId="46D6242B" w14:textId="755C67D5" w:rsidR="09732D57" w:rsidRPr="004B4B8F" w:rsidRDefault="09732D57" w:rsidP="00993DCD">
      <w:pPr>
        <w:widowControl w:val="0"/>
        <w:spacing w:after="0" w:line="240" w:lineRule="auto"/>
        <w:ind w:firstLine="119"/>
        <w:rPr>
          <w:rFonts w:ascii="Calibri" w:eastAsia="Calibri" w:hAnsi="Calibri" w:cs="Calibri"/>
          <w:color w:val="000000" w:themeColor="text1"/>
          <w:sz w:val="20"/>
          <w:szCs w:val="20"/>
          <w:lang w:val="es-ES"/>
        </w:rPr>
      </w:pPr>
      <w:r w:rsidRPr="004B4B8F">
        <w:rPr>
          <w:rFonts w:ascii="Calibri" w:eastAsia="Calibri" w:hAnsi="Calibri" w:cs="Calibri"/>
          <w:b/>
          <w:bCs/>
          <w:color w:val="000000" w:themeColor="text1"/>
          <w:sz w:val="20"/>
          <w:szCs w:val="20"/>
          <w:lang w:val="es"/>
        </w:rPr>
        <w:t>Título de la solicitud:</w:t>
      </w:r>
      <w:r w:rsidRPr="004B4B8F">
        <w:rPr>
          <w:rFonts w:ascii="Calibri" w:eastAsia="Calibri" w:hAnsi="Calibri" w:cs="Calibri"/>
          <w:color w:val="000000" w:themeColor="text1"/>
          <w:sz w:val="20"/>
          <w:szCs w:val="20"/>
          <w:lang w:val="es"/>
        </w:rPr>
        <w:t xml:space="preserve"> Subvenciones de expansión de capacidades en virtud de la Ley de Medioambiente Sano para Todos (HEAL, por su sigla en inglés)</w:t>
      </w:r>
    </w:p>
    <w:p w14:paraId="4E07B4AD" w14:textId="77777777" w:rsidR="00854D56" w:rsidRPr="004B4B8F" w:rsidRDefault="00890E2E" w:rsidP="00854D56">
      <w:pPr>
        <w:widowControl w:val="0"/>
        <w:spacing w:before="161" w:after="0" w:line="240" w:lineRule="auto"/>
        <w:ind w:left="119"/>
        <w:rPr>
          <w:rFonts w:ascii="Calibri" w:eastAsia="Calibri" w:hAnsi="Calibri" w:cs="Calibri"/>
          <w:color w:val="000000" w:themeColor="text1"/>
          <w:sz w:val="20"/>
          <w:szCs w:val="20"/>
          <w:lang w:val="es-ES"/>
        </w:rPr>
      </w:pPr>
      <w:r w:rsidRPr="004B4B8F">
        <w:rPr>
          <w:rFonts w:ascii="Calibri" w:eastAsia="Calibri" w:hAnsi="Calibri" w:cs="Calibri"/>
          <w:b/>
          <w:bCs/>
          <w:color w:val="000000" w:themeColor="text1"/>
          <w:sz w:val="20"/>
          <w:szCs w:val="20"/>
          <w:lang w:val="es"/>
        </w:rPr>
        <w:t>Monto total de financiación:</w:t>
      </w:r>
      <w:r w:rsidRPr="004B4B8F">
        <w:rPr>
          <w:rFonts w:ascii="Calibri" w:eastAsia="Calibri" w:hAnsi="Calibri" w:cs="Calibri"/>
          <w:color w:val="000000" w:themeColor="text1"/>
          <w:sz w:val="20"/>
          <w:szCs w:val="20"/>
          <w:lang w:val="es"/>
        </w:rPr>
        <w:t xml:space="preserve"> $11.6 millones</w:t>
      </w:r>
    </w:p>
    <w:p w14:paraId="7BA2F3C1" w14:textId="311213C7" w:rsidR="09732D57" w:rsidRPr="004B4B8F" w:rsidRDefault="29725080" w:rsidP="00854D56">
      <w:pPr>
        <w:widowControl w:val="0"/>
        <w:spacing w:before="161" w:after="0" w:line="240" w:lineRule="auto"/>
        <w:ind w:left="119"/>
        <w:rPr>
          <w:rFonts w:ascii="Calibri" w:eastAsia="Calibri" w:hAnsi="Calibri" w:cs="Calibri"/>
          <w:color w:val="000000" w:themeColor="text1"/>
          <w:sz w:val="20"/>
          <w:szCs w:val="20"/>
          <w:lang w:val="es-ES"/>
        </w:rPr>
      </w:pPr>
      <w:r w:rsidRPr="004B4B8F">
        <w:rPr>
          <w:rFonts w:ascii="Calibri" w:eastAsia="Calibri" w:hAnsi="Calibri" w:cs="Calibri"/>
          <w:b/>
          <w:bCs/>
          <w:color w:val="000000" w:themeColor="text1"/>
          <w:sz w:val="20"/>
          <w:szCs w:val="20"/>
          <w:lang w:val="es"/>
        </w:rPr>
        <w:t>Rango de financiación estimado por concesión:</w:t>
      </w:r>
      <w:r w:rsidRPr="004B4B8F">
        <w:rPr>
          <w:rFonts w:ascii="Calibri" w:eastAsia="Calibri" w:hAnsi="Calibri" w:cs="Calibri"/>
          <w:color w:val="000000" w:themeColor="text1"/>
          <w:sz w:val="20"/>
          <w:szCs w:val="20"/>
          <w:lang w:val="es"/>
        </w:rPr>
        <w:t xml:space="preserve"> de $250,000 a $1,000,000</w:t>
      </w:r>
    </w:p>
    <w:p w14:paraId="39540816" w14:textId="16132955" w:rsidR="09732D57" w:rsidRPr="004B4B8F" w:rsidRDefault="29725080" w:rsidP="00854D56">
      <w:pPr>
        <w:widowControl w:val="0"/>
        <w:spacing w:before="161" w:after="0" w:line="240" w:lineRule="auto"/>
        <w:ind w:left="119"/>
        <w:rPr>
          <w:rFonts w:ascii="Calibri" w:eastAsia="Calibri" w:hAnsi="Calibri" w:cs="Calibri"/>
          <w:color w:val="000000" w:themeColor="text1"/>
          <w:sz w:val="20"/>
          <w:szCs w:val="20"/>
          <w:lang w:val="es-ES"/>
        </w:rPr>
      </w:pPr>
      <w:r w:rsidRPr="004B4B8F">
        <w:rPr>
          <w:rFonts w:ascii="Calibri" w:eastAsia="Calibri" w:hAnsi="Calibri" w:cs="Calibri"/>
          <w:b/>
          <w:bCs/>
          <w:color w:val="000000" w:themeColor="text1"/>
          <w:sz w:val="20"/>
          <w:szCs w:val="20"/>
          <w:lang w:val="es"/>
        </w:rPr>
        <w:t xml:space="preserve">Período previsto de rendimiento: </w:t>
      </w:r>
      <w:r w:rsidRPr="004B4B8F">
        <w:rPr>
          <w:rFonts w:ascii="Calibri" w:eastAsia="Calibri" w:hAnsi="Calibri" w:cs="Calibri"/>
          <w:color w:val="000000" w:themeColor="text1"/>
          <w:sz w:val="20"/>
          <w:szCs w:val="20"/>
          <w:lang w:val="es"/>
        </w:rPr>
        <w:t>Fecha de ejecución: 30 de junio de 2025</w:t>
      </w:r>
    </w:p>
    <w:p w14:paraId="1AFA9F69" w14:textId="7413F44B" w:rsidR="6F64E78C" w:rsidRPr="004B4B8F" w:rsidRDefault="6F64E78C" w:rsidP="6F64E78C">
      <w:pPr>
        <w:spacing w:after="0" w:line="240" w:lineRule="auto"/>
        <w:rPr>
          <w:rFonts w:ascii="Calibri" w:eastAsia="Times New Roman" w:hAnsi="Calibri" w:cs="Calibri"/>
          <w:sz w:val="20"/>
          <w:szCs w:val="20"/>
          <w:lang w:val="es-ES"/>
        </w:rPr>
      </w:pPr>
    </w:p>
    <w:p w14:paraId="6C17542A" w14:textId="0CF41ABD" w:rsidR="6F64E78C" w:rsidRPr="004B4B8F" w:rsidRDefault="5EB9FD58" w:rsidP="6F64E78C">
      <w:pPr>
        <w:spacing w:after="0" w:line="240" w:lineRule="auto"/>
        <w:rPr>
          <w:rFonts w:ascii="Calibri" w:eastAsia="Calibri" w:hAnsi="Calibri" w:cs="Calibri"/>
          <w:sz w:val="20"/>
          <w:szCs w:val="20"/>
          <w:lang w:val="es-ES"/>
        </w:rPr>
      </w:pPr>
      <w:r w:rsidRPr="004B4B8F">
        <w:rPr>
          <w:rFonts w:ascii="Calibri" w:eastAsia="Calibri" w:hAnsi="Calibri" w:cs="Calibri"/>
          <w:color w:val="000000" w:themeColor="text1"/>
          <w:sz w:val="20"/>
          <w:szCs w:val="20"/>
          <w:lang w:val="es"/>
        </w:rPr>
        <w:t>Este cronograma está sujeto a cambios a discreción del Departamento de Salud del Estado de Washington (DOH, por su sigla en inglés). Se deben recibir todos los documentos solicitados antes de la fecha y hora límite especificada.</w:t>
      </w:r>
    </w:p>
    <w:p w14:paraId="2BF372F4" w14:textId="194E16E4" w:rsidR="6F64E78C" w:rsidRPr="004B4B8F" w:rsidRDefault="6F64E78C" w:rsidP="6F64E78C">
      <w:pPr>
        <w:spacing w:after="0" w:line="240" w:lineRule="auto"/>
        <w:rPr>
          <w:rFonts w:ascii="Calibri" w:eastAsia="Times New Roman" w:hAnsi="Calibri" w:cs="Calibri"/>
          <w:sz w:val="20"/>
          <w:szCs w:val="20"/>
          <w:lang w:val="es-ES"/>
        </w:rPr>
      </w:pPr>
    </w:p>
    <w:tbl>
      <w:tblPr>
        <w:tblW w:w="9532"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440"/>
        <w:gridCol w:w="5092"/>
      </w:tblGrid>
      <w:tr w:rsidR="091F4BD9" w:rsidRPr="004B4B8F" w14:paraId="7E41B9ED" w14:textId="77777777" w:rsidTr="006D19F4">
        <w:trPr>
          <w:trHeight w:val="300"/>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C1A9CAA" w14:textId="77777777" w:rsidR="091F4BD9" w:rsidRPr="004B4B8F" w:rsidRDefault="091F4BD9" w:rsidP="091F4BD9">
            <w:pPr>
              <w:spacing w:after="0" w:line="240" w:lineRule="auto"/>
              <w:rPr>
                <w:rFonts w:ascii="Calibri" w:eastAsia="Times New Roman" w:hAnsi="Calibri" w:cs="Calibri"/>
                <w:lang w:val="es-ES"/>
              </w:rPr>
            </w:pPr>
            <w:r w:rsidRPr="004B4B8F">
              <w:rPr>
                <w:rFonts w:ascii="Calibri" w:eastAsia="Times New Roman" w:hAnsi="Calibri" w:cs="Calibri"/>
                <w:color w:val="000000" w:themeColor="text1"/>
                <w:sz w:val="20"/>
                <w:szCs w:val="20"/>
                <w:lang w:val="es"/>
              </w:rPr>
              <w:t>Fecha de publicación de solicitudes  </w:t>
            </w:r>
          </w:p>
        </w:tc>
        <w:tc>
          <w:tcPr>
            <w:tcW w:w="50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5C4A3D2" w14:textId="6E7D7489" w:rsidR="091F4BD9" w:rsidRPr="004B4B8F" w:rsidRDefault="7D4C9D5A" w:rsidP="091F4BD9">
            <w:pPr>
              <w:spacing w:after="0" w:line="240" w:lineRule="auto"/>
              <w:rPr>
                <w:rFonts w:ascii="Calibri" w:eastAsia="Times New Roman" w:hAnsi="Calibri" w:cs="Calibri"/>
              </w:rPr>
            </w:pPr>
            <w:r w:rsidRPr="004B4B8F">
              <w:rPr>
                <w:rFonts w:ascii="Calibri" w:eastAsia="Times New Roman" w:hAnsi="Calibri" w:cs="Calibri"/>
                <w:color w:val="000000" w:themeColor="text1"/>
                <w:sz w:val="20"/>
                <w:szCs w:val="20"/>
                <w:lang w:val="es"/>
              </w:rPr>
              <w:t>8 de abril de 2024 </w:t>
            </w:r>
          </w:p>
        </w:tc>
      </w:tr>
      <w:tr w:rsidR="091F4BD9" w:rsidRPr="004B4B8F" w14:paraId="090B4A62" w14:textId="77777777" w:rsidTr="006D19F4">
        <w:trPr>
          <w:trHeight w:val="300"/>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91E5736" w14:textId="77777777" w:rsidR="091F4BD9" w:rsidRPr="004B4B8F" w:rsidRDefault="091F4BD9" w:rsidP="091F4BD9">
            <w:pPr>
              <w:spacing w:after="0" w:line="240" w:lineRule="auto"/>
              <w:rPr>
                <w:rFonts w:ascii="Calibri" w:eastAsia="Times New Roman" w:hAnsi="Calibri" w:cs="Calibri"/>
              </w:rPr>
            </w:pPr>
            <w:r w:rsidRPr="004B4B8F">
              <w:rPr>
                <w:rFonts w:ascii="Calibri" w:eastAsia="Times New Roman" w:hAnsi="Calibri" w:cs="Calibri"/>
                <w:color w:val="000000" w:themeColor="text1"/>
                <w:sz w:val="20"/>
                <w:szCs w:val="20"/>
                <w:lang w:val="es"/>
              </w:rPr>
              <w:t>Seminarios web informativos </w:t>
            </w:r>
          </w:p>
        </w:tc>
        <w:tc>
          <w:tcPr>
            <w:tcW w:w="50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24A6B3B" w14:textId="25677C01" w:rsidR="00572D34" w:rsidRDefault="091F4BD9" w:rsidP="091F4BD9">
            <w:pPr>
              <w:spacing w:after="0" w:line="240" w:lineRule="auto"/>
              <w:rPr>
                <w:rFonts w:ascii="Calibri" w:eastAsia="Times New Roman" w:hAnsi="Calibri" w:cs="Calibri"/>
                <w:color w:val="000000" w:themeColor="text1"/>
                <w:sz w:val="20"/>
                <w:szCs w:val="20"/>
                <w:lang w:val="es"/>
              </w:rPr>
            </w:pPr>
            <w:r w:rsidRPr="004B4B8F">
              <w:rPr>
                <w:rFonts w:ascii="Calibri" w:eastAsia="Times New Roman" w:hAnsi="Calibri" w:cs="Calibri"/>
                <w:color w:val="000000" w:themeColor="text1"/>
                <w:sz w:val="20"/>
                <w:szCs w:val="20"/>
                <w:lang w:val="es"/>
              </w:rPr>
              <w:t>15 de abril de 2024, de 11:00 a. m. a 12:00 p.</w:t>
            </w:r>
            <w:r w:rsidR="006D19F4">
              <w:rPr>
                <w:rFonts w:ascii="Calibri" w:eastAsia="Times New Roman" w:hAnsi="Calibri" w:cs="Calibri"/>
                <w:color w:val="000000" w:themeColor="text1"/>
                <w:sz w:val="20"/>
                <w:szCs w:val="20"/>
                <w:lang w:val="es"/>
              </w:rPr>
              <w:t xml:space="preserve"> </w:t>
            </w:r>
            <w:r w:rsidRPr="004B4B8F">
              <w:rPr>
                <w:rFonts w:ascii="Calibri" w:eastAsia="Times New Roman" w:hAnsi="Calibri" w:cs="Calibri"/>
                <w:color w:val="000000" w:themeColor="text1"/>
                <w:sz w:val="20"/>
                <w:szCs w:val="20"/>
                <w:lang w:val="es"/>
              </w:rPr>
              <w:t>m.</w:t>
            </w:r>
            <w:r w:rsidR="006D19F4">
              <w:rPr>
                <w:rFonts w:ascii="Calibri" w:eastAsia="Times New Roman" w:hAnsi="Calibri" w:cs="Calibri"/>
                <w:color w:val="000000" w:themeColor="text1"/>
                <w:sz w:val="20"/>
                <w:szCs w:val="20"/>
                <w:lang w:val="es"/>
              </w:rPr>
              <w:t xml:space="preserve"> </w:t>
            </w:r>
            <w:r w:rsidR="008439A3">
              <w:rPr>
                <w:rFonts w:ascii="Calibri" w:eastAsia="Times New Roman" w:hAnsi="Calibri" w:cs="Calibri"/>
                <w:color w:val="000000" w:themeColor="text1"/>
                <w:sz w:val="20"/>
                <w:szCs w:val="20"/>
                <w:lang w:val="es"/>
              </w:rPr>
              <w:t xml:space="preserve">(en </w:t>
            </w:r>
            <w:r w:rsidR="008439A3" w:rsidRPr="004B4B8F">
              <w:rPr>
                <w:rFonts w:ascii="Calibri" w:hAnsi="Calibri"/>
                <w:sz w:val="20"/>
                <w:szCs w:val="20"/>
                <w:lang w:val="es"/>
              </w:rPr>
              <w:t>inglés</w:t>
            </w:r>
            <w:r w:rsidR="008439A3">
              <w:rPr>
                <w:rFonts w:ascii="Calibri" w:hAnsi="Calibri"/>
                <w:sz w:val="20"/>
                <w:szCs w:val="20"/>
                <w:lang w:val="es"/>
              </w:rPr>
              <w:t>)</w:t>
            </w:r>
          </w:p>
          <w:p w14:paraId="65187492" w14:textId="4079B585" w:rsidR="091F4BD9" w:rsidRPr="004B4B8F" w:rsidRDefault="00572D34" w:rsidP="091F4BD9">
            <w:pPr>
              <w:spacing w:after="0" w:line="240" w:lineRule="auto"/>
              <w:rPr>
                <w:rFonts w:ascii="Calibri" w:eastAsia="Times New Roman" w:hAnsi="Calibri" w:cs="Calibri"/>
                <w:lang w:val="es-ES"/>
              </w:rPr>
            </w:pPr>
            <w:r>
              <w:rPr>
                <w:rFonts w:ascii="Calibri" w:eastAsia="Times New Roman" w:hAnsi="Calibri" w:cs="Calibri"/>
                <w:color w:val="000000" w:themeColor="text1"/>
                <w:sz w:val="20"/>
                <w:szCs w:val="20"/>
                <w:lang w:val="es"/>
              </w:rPr>
              <w:t xml:space="preserve">22 de abril de 2024, de 1:00 p.m. a 2:00 </w:t>
            </w:r>
            <w:proofErr w:type="spellStart"/>
            <w:r>
              <w:rPr>
                <w:rFonts w:ascii="Calibri" w:eastAsia="Times New Roman" w:hAnsi="Calibri" w:cs="Calibri"/>
                <w:color w:val="000000" w:themeColor="text1"/>
                <w:sz w:val="20"/>
                <w:szCs w:val="20"/>
                <w:lang w:val="es"/>
              </w:rPr>
              <w:t>p.m</w:t>
            </w:r>
            <w:proofErr w:type="spellEnd"/>
            <w:r w:rsidR="091F4BD9" w:rsidRPr="004B4B8F">
              <w:rPr>
                <w:rFonts w:ascii="Calibri" w:eastAsia="Times New Roman" w:hAnsi="Calibri" w:cs="Calibri"/>
                <w:color w:val="000000" w:themeColor="text1"/>
                <w:sz w:val="20"/>
                <w:szCs w:val="20"/>
                <w:lang w:val="es"/>
              </w:rPr>
              <w:t> </w:t>
            </w:r>
            <w:r w:rsidR="003F6EE2">
              <w:rPr>
                <w:rFonts w:ascii="Calibri" w:eastAsia="Times New Roman" w:hAnsi="Calibri" w:cs="Calibri"/>
                <w:color w:val="000000" w:themeColor="text1"/>
                <w:sz w:val="20"/>
                <w:szCs w:val="20"/>
                <w:lang w:val="es"/>
              </w:rPr>
              <w:t>(</w:t>
            </w:r>
            <w:r w:rsidR="008439A3">
              <w:rPr>
                <w:rFonts w:ascii="Calibri" w:eastAsia="Times New Roman" w:hAnsi="Calibri" w:cs="Calibri"/>
                <w:color w:val="000000" w:themeColor="text1"/>
                <w:sz w:val="20"/>
                <w:szCs w:val="20"/>
                <w:lang w:val="es"/>
              </w:rPr>
              <w:t>en español)</w:t>
            </w:r>
          </w:p>
          <w:p w14:paraId="2DAFB1A7" w14:textId="2182CFCA" w:rsidR="091F4BD9" w:rsidRPr="004B4B8F" w:rsidRDefault="091F4BD9" w:rsidP="091F4BD9">
            <w:pPr>
              <w:spacing w:after="0" w:line="240" w:lineRule="auto"/>
              <w:rPr>
                <w:rFonts w:ascii="Calibri" w:eastAsia="Times New Roman" w:hAnsi="Calibri" w:cs="Calibri"/>
                <w:lang w:val="es-ES"/>
              </w:rPr>
            </w:pPr>
            <w:r w:rsidRPr="004B4B8F">
              <w:rPr>
                <w:rFonts w:ascii="Calibri" w:eastAsia="Times New Roman" w:hAnsi="Calibri" w:cs="Calibri"/>
                <w:color w:val="000000" w:themeColor="text1"/>
                <w:sz w:val="20"/>
                <w:szCs w:val="20"/>
                <w:lang w:val="es"/>
              </w:rPr>
              <w:t>24 de abril de 2024, de 5:00 p. m. a 6:00 p. m. </w:t>
            </w:r>
            <w:r w:rsidR="008439A3">
              <w:rPr>
                <w:rFonts w:ascii="Calibri" w:eastAsia="Times New Roman" w:hAnsi="Calibri" w:cs="Calibri"/>
                <w:color w:val="000000" w:themeColor="text1"/>
                <w:sz w:val="20"/>
                <w:szCs w:val="20"/>
                <w:lang w:val="es"/>
              </w:rPr>
              <w:t xml:space="preserve">(en </w:t>
            </w:r>
            <w:r w:rsidR="008439A3" w:rsidRPr="004B4B8F">
              <w:rPr>
                <w:rFonts w:ascii="Calibri" w:hAnsi="Calibri"/>
                <w:sz w:val="20"/>
                <w:szCs w:val="20"/>
                <w:lang w:val="es"/>
              </w:rPr>
              <w:t>inglés</w:t>
            </w:r>
            <w:r w:rsidR="008439A3">
              <w:rPr>
                <w:rFonts w:ascii="Calibri" w:hAnsi="Calibri"/>
                <w:sz w:val="20"/>
                <w:szCs w:val="20"/>
                <w:lang w:val="es"/>
              </w:rPr>
              <w:t>)</w:t>
            </w:r>
          </w:p>
        </w:tc>
      </w:tr>
      <w:tr w:rsidR="091F4BD9" w:rsidRPr="004B4B8F" w14:paraId="04AEB08B" w14:textId="77777777" w:rsidTr="006D19F4">
        <w:trPr>
          <w:trHeight w:val="180"/>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1ED496C" w14:textId="77777777" w:rsidR="091F4BD9" w:rsidRPr="004B4B8F" w:rsidRDefault="091F4BD9" w:rsidP="091F4BD9">
            <w:pPr>
              <w:spacing w:after="0" w:line="240" w:lineRule="auto"/>
              <w:rPr>
                <w:rFonts w:ascii="Calibri" w:eastAsia="Times New Roman" w:hAnsi="Calibri" w:cs="Calibri"/>
                <w:lang w:val="es-ES"/>
              </w:rPr>
            </w:pPr>
            <w:r w:rsidRPr="004B4B8F">
              <w:rPr>
                <w:rFonts w:ascii="Calibri" w:eastAsia="Times New Roman" w:hAnsi="Calibri" w:cs="Calibri"/>
                <w:color w:val="000000" w:themeColor="text1"/>
                <w:sz w:val="20"/>
                <w:szCs w:val="20"/>
                <w:lang w:val="es"/>
              </w:rPr>
              <w:t>Fecha límite para presentar las solicitudes  </w:t>
            </w:r>
          </w:p>
        </w:tc>
        <w:tc>
          <w:tcPr>
            <w:tcW w:w="50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C804B52" w14:textId="6AFEEAE4" w:rsidR="091F4BD9" w:rsidRPr="004B4B8F" w:rsidRDefault="2F121A93" w:rsidP="705EF812">
            <w:pPr>
              <w:spacing w:after="0" w:line="240" w:lineRule="auto"/>
              <w:rPr>
                <w:rFonts w:ascii="Calibri" w:eastAsia="Times New Roman" w:hAnsi="Calibri" w:cs="Calibri"/>
                <w:sz w:val="20"/>
                <w:szCs w:val="20"/>
                <w:lang w:val="es-ES"/>
              </w:rPr>
            </w:pPr>
            <w:r w:rsidRPr="004B4B8F">
              <w:rPr>
                <w:rFonts w:ascii="Calibri" w:eastAsia="Times New Roman" w:hAnsi="Calibri" w:cs="Calibri"/>
                <w:sz w:val="20"/>
                <w:szCs w:val="20"/>
                <w:lang w:val="es"/>
              </w:rPr>
              <w:t>5 de mayo de 2024 a las 11:59 p. m.  </w:t>
            </w:r>
          </w:p>
        </w:tc>
      </w:tr>
      <w:tr w:rsidR="091F4BD9" w:rsidRPr="004B4B8F" w14:paraId="3534614C" w14:textId="77777777" w:rsidTr="006D19F4">
        <w:trPr>
          <w:trHeight w:val="300"/>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69C6DA7" w14:textId="77777777" w:rsidR="091F4BD9" w:rsidRPr="004B4B8F" w:rsidRDefault="091F4BD9" w:rsidP="091F4BD9">
            <w:pPr>
              <w:spacing w:after="0" w:line="240" w:lineRule="auto"/>
              <w:rPr>
                <w:rFonts w:ascii="Calibri" w:eastAsia="Times New Roman" w:hAnsi="Calibri" w:cs="Calibri"/>
                <w:lang w:val="es-ES"/>
              </w:rPr>
            </w:pPr>
            <w:r w:rsidRPr="004B4B8F">
              <w:rPr>
                <w:rFonts w:ascii="Calibri" w:eastAsia="Times New Roman" w:hAnsi="Calibri" w:cs="Calibri"/>
                <w:color w:val="000000" w:themeColor="text1"/>
                <w:sz w:val="20"/>
                <w:szCs w:val="20"/>
                <w:lang w:val="es"/>
              </w:rPr>
              <w:t>Revisión interna estimada de las solicitudes  </w:t>
            </w:r>
          </w:p>
        </w:tc>
        <w:tc>
          <w:tcPr>
            <w:tcW w:w="50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F859E17" w14:textId="491BCAF6" w:rsidR="091F4BD9" w:rsidRPr="004B4B8F" w:rsidRDefault="091F4BD9" w:rsidP="091F4BD9">
            <w:pPr>
              <w:spacing w:after="0" w:line="240" w:lineRule="auto"/>
              <w:rPr>
                <w:rFonts w:ascii="Calibri" w:eastAsia="Times New Roman" w:hAnsi="Calibri" w:cs="Calibri"/>
                <w:lang w:val="es-ES"/>
              </w:rPr>
            </w:pPr>
            <w:r w:rsidRPr="004B4B8F">
              <w:rPr>
                <w:rFonts w:ascii="Calibri" w:eastAsia="Times New Roman" w:hAnsi="Calibri" w:cs="Calibri"/>
                <w:color w:val="000000" w:themeColor="text1"/>
                <w:sz w:val="20"/>
                <w:szCs w:val="20"/>
                <w:lang w:val="es"/>
              </w:rPr>
              <w:t>Del 6 al 29 de mayo de 2024  </w:t>
            </w:r>
          </w:p>
        </w:tc>
      </w:tr>
      <w:tr w:rsidR="091F4BD9" w:rsidRPr="004B4B8F" w14:paraId="6A34D833" w14:textId="77777777" w:rsidTr="006D19F4">
        <w:trPr>
          <w:trHeight w:val="300"/>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46820C8" w14:textId="694BC1C9" w:rsidR="091F4BD9" w:rsidRPr="004B4B8F" w:rsidRDefault="091F4BD9" w:rsidP="091F4BD9">
            <w:pPr>
              <w:spacing w:after="0" w:line="240" w:lineRule="auto"/>
              <w:rPr>
                <w:rFonts w:ascii="Calibri" w:eastAsia="Times New Roman" w:hAnsi="Calibri" w:cs="Calibri"/>
                <w:lang w:val="es-ES"/>
              </w:rPr>
            </w:pPr>
            <w:r w:rsidRPr="004B4B8F">
              <w:rPr>
                <w:rFonts w:ascii="Calibri" w:eastAsia="Times New Roman" w:hAnsi="Calibri" w:cs="Calibri"/>
                <w:color w:val="000000" w:themeColor="text1"/>
                <w:sz w:val="20"/>
                <w:szCs w:val="20"/>
                <w:lang w:val="es"/>
              </w:rPr>
              <w:t>Fecha estimada para el aviso a beneficiarios del subsidio  </w:t>
            </w:r>
          </w:p>
        </w:tc>
        <w:tc>
          <w:tcPr>
            <w:tcW w:w="50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14E85A3" w14:textId="7E2BD0AD" w:rsidR="091F4BD9" w:rsidRPr="004B4B8F" w:rsidRDefault="7D4C9D5A" w:rsidP="705EF812">
            <w:pPr>
              <w:spacing w:after="0" w:line="240" w:lineRule="auto"/>
              <w:rPr>
                <w:rFonts w:ascii="Calibri" w:eastAsia="Times New Roman" w:hAnsi="Calibri" w:cs="Calibri"/>
                <w:sz w:val="20"/>
                <w:szCs w:val="20"/>
              </w:rPr>
            </w:pPr>
            <w:r w:rsidRPr="004B4B8F">
              <w:rPr>
                <w:rFonts w:ascii="Calibri" w:eastAsia="Times New Roman" w:hAnsi="Calibri" w:cs="Calibri"/>
                <w:sz w:val="20"/>
                <w:szCs w:val="20"/>
                <w:lang w:val="es"/>
              </w:rPr>
              <w:t>31 de mayo de 2024  </w:t>
            </w:r>
          </w:p>
        </w:tc>
      </w:tr>
      <w:tr w:rsidR="091F4BD9" w:rsidRPr="004B4B8F" w14:paraId="353561EF" w14:textId="77777777" w:rsidTr="006D19F4">
        <w:trPr>
          <w:trHeight w:val="315"/>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71066C5" w14:textId="350CBF1D" w:rsidR="091F4BD9" w:rsidRPr="004B4B8F" w:rsidRDefault="091F4BD9" w:rsidP="091F4BD9">
            <w:pPr>
              <w:spacing w:after="0" w:line="240" w:lineRule="auto"/>
              <w:rPr>
                <w:rFonts w:ascii="Calibri" w:eastAsia="Times New Roman" w:hAnsi="Calibri" w:cs="Calibri"/>
                <w:lang w:val="es-ES"/>
              </w:rPr>
            </w:pPr>
            <w:r w:rsidRPr="004B4B8F">
              <w:rPr>
                <w:rFonts w:ascii="Calibri" w:eastAsia="Times New Roman" w:hAnsi="Calibri" w:cs="Calibri"/>
                <w:color w:val="000000" w:themeColor="text1"/>
                <w:sz w:val="20"/>
                <w:szCs w:val="20"/>
                <w:lang w:val="es"/>
              </w:rPr>
              <w:t>Fecha estimada de inicio o ejecución del acuerdo  </w:t>
            </w:r>
          </w:p>
        </w:tc>
        <w:tc>
          <w:tcPr>
            <w:tcW w:w="50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A22D9E2" w14:textId="3C5F2162" w:rsidR="091F4BD9" w:rsidRPr="004B4B8F" w:rsidRDefault="092EABE3" w:rsidP="705EF812">
            <w:pPr>
              <w:spacing w:after="0" w:line="240" w:lineRule="auto"/>
              <w:rPr>
                <w:rFonts w:ascii="Calibri" w:hAnsi="Calibri" w:cs="Calibri"/>
                <w:sz w:val="20"/>
                <w:szCs w:val="20"/>
              </w:rPr>
            </w:pPr>
            <w:r w:rsidRPr="004B4B8F">
              <w:rPr>
                <w:rFonts w:ascii="Calibri" w:eastAsia="Times New Roman" w:hAnsi="Calibri" w:cs="Calibri"/>
                <w:color w:val="000000" w:themeColor="text1"/>
                <w:sz w:val="20"/>
                <w:szCs w:val="20"/>
                <w:lang w:val="es"/>
              </w:rPr>
              <w:t>1 de julio de 202</w:t>
            </w:r>
            <w:r w:rsidR="00F8607F">
              <w:rPr>
                <w:rFonts w:ascii="Calibri" w:eastAsia="Times New Roman" w:hAnsi="Calibri" w:cs="Calibri"/>
                <w:color w:val="000000" w:themeColor="text1"/>
                <w:sz w:val="20"/>
                <w:szCs w:val="20"/>
                <w:lang w:val="es"/>
              </w:rPr>
              <w:t>4</w:t>
            </w:r>
          </w:p>
        </w:tc>
      </w:tr>
      <w:tr w:rsidR="091F4BD9" w:rsidRPr="004B4B8F" w14:paraId="00C03F6A" w14:textId="77777777" w:rsidTr="006D19F4">
        <w:trPr>
          <w:trHeight w:val="315"/>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A769BFD" w14:textId="77777777" w:rsidR="091F4BD9" w:rsidRPr="004B4B8F" w:rsidRDefault="091F4BD9" w:rsidP="091F4BD9">
            <w:pPr>
              <w:spacing w:after="0" w:line="240" w:lineRule="auto"/>
              <w:rPr>
                <w:rFonts w:ascii="Calibri" w:eastAsia="Times New Roman" w:hAnsi="Calibri" w:cs="Calibri"/>
                <w:lang w:val="es-ES"/>
              </w:rPr>
            </w:pPr>
            <w:r w:rsidRPr="004B4B8F">
              <w:rPr>
                <w:rFonts w:ascii="Calibri" w:eastAsia="Times New Roman" w:hAnsi="Calibri" w:cs="Calibri"/>
                <w:color w:val="000000" w:themeColor="text1"/>
                <w:sz w:val="20"/>
                <w:szCs w:val="20"/>
                <w:lang w:val="es"/>
              </w:rPr>
              <w:t>Fecha de finalización del período de financiación </w:t>
            </w:r>
          </w:p>
        </w:tc>
        <w:tc>
          <w:tcPr>
            <w:tcW w:w="50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1BF2591" w14:textId="1AD2D04B" w:rsidR="091F4BD9" w:rsidRPr="004B4B8F" w:rsidRDefault="7D4C9D5A" w:rsidP="091F4BD9">
            <w:pPr>
              <w:spacing w:after="0" w:line="240" w:lineRule="auto"/>
              <w:rPr>
                <w:rFonts w:ascii="Calibri" w:eastAsia="Times New Roman" w:hAnsi="Calibri" w:cs="Calibri"/>
              </w:rPr>
            </w:pPr>
            <w:r w:rsidRPr="004B4B8F">
              <w:rPr>
                <w:rFonts w:ascii="Calibri" w:eastAsia="Times New Roman" w:hAnsi="Calibri" w:cs="Calibri"/>
                <w:color w:val="000000" w:themeColor="text1"/>
                <w:sz w:val="20"/>
                <w:szCs w:val="20"/>
                <w:lang w:val="es"/>
              </w:rPr>
              <w:t>30 de junio de 2025</w:t>
            </w:r>
          </w:p>
        </w:tc>
      </w:tr>
    </w:tbl>
    <w:p w14:paraId="27EA5718" w14:textId="50FA4D67" w:rsidR="705EF812" w:rsidRPr="004B4B8F" w:rsidRDefault="705EF812" w:rsidP="705EF812">
      <w:pPr>
        <w:spacing w:after="0" w:line="240" w:lineRule="auto"/>
        <w:rPr>
          <w:rFonts w:ascii="Calibri" w:eastAsia="Times New Roman" w:hAnsi="Calibri" w:cs="Calibri"/>
          <w:sz w:val="20"/>
          <w:szCs w:val="20"/>
        </w:rPr>
      </w:pPr>
    </w:p>
    <w:p w14:paraId="6D0D14D5" w14:textId="7E2D0DE7" w:rsidR="423EADD9" w:rsidRPr="004B4B8F" w:rsidRDefault="0C6D7ACD" w:rsidP="00393ECD">
      <w:pPr>
        <w:pStyle w:val="Heading1"/>
        <w:widowControl w:val="0"/>
        <w:spacing w:before="181" w:after="0" w:line="240" w:lineRule="auto"/>
        <w:rPr>
          <w:rFonts w:ascii="Calibri" w:eastAsia="Calibri" w:hAnsi="Calibri" w:cs="Calibri"/>
          <w:sz w:val="20"/>
          <w:szCs w:val="20"/>
        </w:rPr>
      </w:pPr>
      <w:r w:rsidRPr="004B4B8F">
        <w:rPr>
          <w:rFonts w:ascii="Calibri" w:eastAsia="Calibri" w:hAnsi="Calibri" w:cs="Calibri"/>
          <w:b/>
          <w:bCs/>
          <w:color w:val="000000" w:themeColor="text1"/>
          <w:sz w:val="20"/>
          <w:szCs w:val="20"/>
          <w:lang w:val="es"/>
        </w:rPr>
        <w:t>Antecedentes y propósitos:</w:t>
      </w:r>
    </w:p>
    <w:p w14:paraId="2FB48DBC" w14:textId="1041EC31" w:rsidR="00C67086" w:rsidRPr="004B4B8F" w:rsidRDefault="29B63B8E" w:rsidP="000636AE">
      <w:pPr>
        <w:spacing w:after="0" w:line="240" w:lineRule="auto"/>
        <w:rPr>
          <w:rFonts w:ascii="Calibri" w:eastAsia="Times New Roman" w:hAnsi="Calibri" w:cs="Calibri"/>
          <w:sz w:val="20"/>
          <w:szCs w:val="20"/>
          <w:lang w:val="es-ES"/>
        </w:rPr>
      </w:pPr>
      <w:r w:rsidRPr="004B4B8F">
        <w:rPr>
          <w:rFonts w:ascii="Calibri" w:hAnsi="Calibri" w:cs="Calibri"/>
          <w:sz w:val="20"/>
          <w:szCs w:val="20"/>
          <w:lang w:val="es"/>
        </w:rPr>
        <w:t xml:space="preserve">La Ley de Medioambiente Sano para Todos (HEAL, por su sigla en inglés) se aprobó en 2020 con el objetivo de reducir las disparidades ambientales y de salud, distribuir de manera más justa los beneficios ambientales y mejorar la salud de todas las personas del estado de Washington. El DOH es una de las siete agencias estatales, junto con los </w:t>
      </w:r>
      <w:r w:rsidRPr="004B4B8F">
        <w:rPr>
          <w:rFonts w:ascii="Calibri" w:hAnsi="Calibri" w:cs="Calibri"/>
          <w:color w:val="000000" w:themeColor="text1"/>
          <w:sz w:val="20"/>
          <w:szCs w:val="20"/>
          <w:lang w:val="es"/>
        </w:rPr>
        <w:t xml:space="preserve">Departamentos de Comercio, Agricultura, Transporte, Recursos Naturales y Ecología; la Oficina del </w:t>
      </w:r>
      <w:proofErr w:type="gramStart"/>
      <w:r w:rsidRPr="004B4B8F">
        <w:rPr>
          <w:rFonts w:ascii="Calibri" w:hAnsi="Calibri" w:cs="Calibri"/>
          <w:color w:val="000000" w:themeColor="text1"/>
          <w:sz w:val="20"/>
          <w:szCs w:val="20"/>
          <w:lang w:val="es"/>
        </w:rPr>
        <w:t>Fiscal General</w:t>
      </w:r>
      <w:proofErr w:type="gramEnd"/>
      <w:r w:rsidRPr="004B4B8F">
        <w:rPr>
          <w:rFonts w:ascii="Calibri" w:hAnsi="Calibri" w:cs="Calibri"/>
          <w:color w:val="000000" w:themeColor="text1"/>
          <w:sz w:val="20"/>
          <w:szCs w:val="20"/>
          <w:lang w:val="es"/>
        </w:rPr>
        <w:t xml:space="preserve"> y la Asociación de Puget </w:t>
      </w:r>
      <w:proofErr w:type="spellStart"/>
      <w:r w:rsidRPr="004B4B8F">
        <w:rPr>
          <w:rFonts w:ascii="Calibri" w:hAnsi="Calibri" w:cs="Calibri"/>
          <w:color w:val="000000" w:themeColor="text1"/>
          <w:sz w:val="20"/>
          <w:szCs w:val="20"/>
          <w:lang w:val="es"/>
        </w:rPr>
        <w:t>Sound</w:t>
      </w:r>
      <w:proofErr w:type="spellEnd"/>
      <w:r w:rsidRPr="004B4B8F">
        <w:rPr>
          <w:rFonts w:ascii="Calibri" w:hAnsi="Calibri" w:cs="Calibri"/>
          <w:sz w:val="20"/>
          <w:szCs w:val="20"/>
          <w:lang w:val="es"/>
        </w:rPr>
        <w:t xml:space="preserve"> que se comprometieron a reducir las disparidades de salud en todo el estado de Washington mediante la implementación de la Ley HEAL. </w:t>
      </w:r>
    </w:p>
    <w:p w14:paraId="011B3186" w14:textId="77777777" w:rsidR="00C67086" w:rsidRPr="004B4B8F" w:rsidRDefault="00C67086" w:rsidP="000636AE">
      <w:pPr>
        <w:spacing w:after="0" w:line="240" w:lineRule="auto"/>
        <w:rPr>
          <w:rFonts w:ascii="Calibri" w:eastAsia="Times New Roman" w:hAnsi="Calibri" w:cs="Calibri"/>
          <w:sz w:val="20"/>
          <w:szCs w:val="20"/>
          <w:lang w:val="es-ES"/>
        </w:rPr>
      </w:pPr>
    </w:p>
    <w:p w14:paraId="29C6303D" w14:textId="33CFE366" w:rsidR="000229EA" w:rsidRPr="004B4B8F" w:rsidRDefault="7C851EE3" w:rsidP="000229EA">
      <w:pPr>
        <w:spacing w:after="0" w:line="240" w:lineRule="auto"/>
        <w:rPr>
          <w:rFonts w:ascii="Calibri" w:eastAsia="Times New Roman" w:hAnsi="Calibri" w:cs="Calibri"/>
          <w:sz w:val="20"/>
          <w:szCs w:val="20"/>
          <w:lang w:val="es-ES"/>
        </w:rPr>
      </w:pPr>
      <w:r w:rsidRPr="004B4B8F">
        <w:rPr>
          <w:rFonts w:ascii="Calibri" w:hAnsi="Calibri"/>
          <w:sz w:val="20"/>
          <w:szCs w:val="20"/>
          <w:lang w:val="es"/>
        </w:rPr>
        <w:t xml:space="preserve">Este programa de subvenciones de capacidad en virtud de la Ley HEAL se centra en mejorar la toma de decisiones liderada por la comunidad para fomentar la justicia ambiental y desarrollar resiliencia climática. Estos fondos darán a las comunidades más afectadas por los riesgos ambientales (entre otras, las comunidades indígenas, negras, rurales, jóvenes, de bajos recursos, sin vivienda, con discapacidades, LGBTQ+, y otras comunidades extremadamente vulnerables a los impactos ambientales) los recursos que necesitan para colaborar con agencias estatales en la toma de decisiones de salud climática y ambiental. Reconocemos que, históricamente, las comunidades que sufren los impactos más graves de las injusticias climáticas fueron excluidas de los procesos para la toma de decisiones estatales. Esta exclusión contribuyó a las disparidades de salud ambiental que vemos hoy. Al mismo tiempo, estas comunidades con frecuencia cuentan con perspectivas y experiencias enriquecedoras con respecto a los problemas de justicia ambiental. La Legislatura exige que el DOH del estado establezca este programa de subvenciones sobre la base de las recomendaciones y prioridades presupuestarias incluidas en la Ley </w:t>
      </w:r>
      <w:r w:rsidRPr="004B4B8F">
        <w:rPr>
          <w:rFonts w:ascii="Calibri" w:hAnsi="Calibri"/>
          <w:sz w:val="20"/>
          <w:szCs w:val="20"/>
          <w:lang w:val="es"/>
        </w:rPr>
        <w:lastRenderedPageBreak/>
        <w:t xml:space="preserve">de Compromiso con el Clima (CCA, por su sigla en inglés) del Consejo de Justicia Ambiental (EJC, por su sigla en inglés). Estas subvenciones se financian con fondos de la Ley de Compromiso Ambiental de Washington. La CCA respalda las iniciativas de acción climática de Washington al asignar fondos de los programas de tope e inversión a reducir la contaminación ambiental, crear empleos y mejorar la salud pública. En </w:t>
      </w:r>
      <w:hyperlink r:id="rId10" w:history="1">
        <w:r w:rsidRPr="004B4B8F">
          <w:rPr>
            <w:rStyle w:val="Hyperlink"/>
            <w:rFonts w:ascii="Calibri" w:eastAsia="Times New Roman" w:hAnsi="Calibri" w:cs="Calibri"/>
            <w:sz w:val="20"/>
            <w:szCs w:val="20"/>
            <w:lang w:val="es"/>
          </w:rPr>
          <w:t>https://climate.wa.gov/</w:t>
        </w:r>
      </w:hyperlink>
      <w:r w:rsidRPr="004B4B8F">
        <w:rPr>
          <w:rFonts w:ascii="Calibri" w:hAnsi="Calibri"/>
          <w:sz w:val="20"/>
          <w:szCs w:val="20"/>
          <w:lang w:val="es"/>
        </w:rPr>
        <w:t xml:space="preserve"> (solo en inglés) encontrará más información sobre la CCA.</w:t>
      </w:r>
    </w:p>
    <w:p w14:paraId="1B72DE6C" w14:textId="7A811A08" w:rsidR="1771CF08" w:rsidRPr="004B4B8F" w:rsidRDefault="0663B6B2" w:rsidP="705EF812">
      <w:pPr>
        <w:spacing w:after="0" w:line="240" w:lineRule="auto"/>
        <w:rPr>
          <w:rFonts w:ascii="Calibri" w:eastAsia="Times New Roman" w:hAnsi="Calibri" w:cs="Calibri"/>
          <w:sz w:val="20"/>
          <w:szCs w:val="20"/>
          <w:lang w:val="es-ES"/>
        </w:rPr>
      </w:pPr>
      <w:r w:rsidRPr="004B4B8F">
        <w:rPr>
          <w:rFonts w:ascii="Calibri" w:eastAsia="Times New Roman" w:hAnsi="Calibri" w:cs="Calibri"/>
          <w:sz w:val="20"/>
          <w:szCs w:val="20"/>
          <w:lang w:val="es"/>
        </w:rPr>
        <w:t xml:space="preserve">Las organizaciones comunitarias y lideradas por la comunidad tienen una perspectiva única para identificar y satisfacer las necesidades de participación y compromiso de las comunidades a las que brindan servicios. Se posicionan como socios de gran valor para transitar contextos culturales y lingüísticos específicos, superar obstáculos de logística y acceso, y abordar las inquietudes de justicia ambiental de sus comunidades. Ofrecemos dos oportunidades de financiación para ayudar a las comunidades a expandir sus capacidades para participar en actividades en virtud de la Ley HEAL. Las organizaciones que cumplen con los requisitos pueden enviar su solicitud para una o ambas:    </w:t>
      </w:r>
    </w:p>
    <w:p w14:paraId="08AA5DE2" w14:textId="1F113C93" w:rsidR="6D639AA6" w:rsidRPr="004B4B8F" w:rsidRDefault="7443B793" w:rsidP="002E5BBA">
      <w:pPr>
        <w:numPr>
          <w:ilvl w:val="0"/>
          <w:numId w:val="17"/>
        </w:numPr>
        <w:spacing w:after="0" w:line="240" w:lineRule="auto"/>
        <w:textAlignment w:val="baseline"/>
        <w:rPr>
          <w:rFonts w:ascii="Calibri" w:eastAsia="Times New Roman" w:hAnsi="Calibri" w:cs="Calibri"/>
          <w:sz w:val="20"/>
          <w:szCs w:val="20"/>
          <w:lang w:val="es-ES"/>
        </w:rPr>
      </w:pPr>
      <w:r w:rsidRPr="004B4B8F">
        <w:rPr>
          <w:rFonts w:ascii="Calibri" w:eastAsia="Times New Roman" w:hAnsi="Calibri" w:cs="Calibri"/>
          <w:b/>
          <w:bCs/>
          <w:sz w:val="20"/>
          <w:szCs w:val="20"/>
          <w:lang w:val="es"/>
        </w:rPr>
        <w:t>Financiación de transferencia</w:t>
      </w:r>
      <w:r w:rsidRPr="004B4B8F">
        <w:rPr>
          <w:rFonts w:ascii="Calibri" w:eastAsia="Times New Roman" w:hAnsi="Calibri" w:cs="Calibri"/>
          <w:sz w:val="20"/>
          <w:szCs w:val="20"/>
          <w:lang w:val="es"/>
        </w:rPr>
        <w:t xml:space="preserve"> (de $500,000 a $1,000,000): invitamos a las organizaciones comunitarias a transferir fondos de la subvención a otras organizaciones comunitarias que trabajan con comunidades sobrecargadas y grupos vulnerables en todo el estado de Washington para fomentar la participación comunitaria y expandir su capacidad para colaborar en actividades de la Ley HEAL. Las organizaciones seleccionadas trabajarán estrechamente con el personal del DOH para garantizar la rendición de cuentas, la transparencia y la equidad durante todo el período de financiación y proceso de subvención. Esta financiación se basa en el </w:t>
      </w:r>
      <w:hyperlink r:id="rId11" w:history="1">
        <w:r w:rsidRPr="004B4B8F">
          <w:rPr>
            <w:rStyle w:val="Hyperlink"/>
            <w:rFonts w:ascii="Calibri" w:eastAsia="Times New Roman" w:hAnsi="Calibri" w:cs="Calibri"/>
            <w:sz w:val="20"/>
            <w:szCs w:val="20"/>
            <w:lang w:val="es"/>
          </w:rPr>
          <w:t>Fondo de Participación Comunitaria de Justicia Ambiental</w:t>
        </w:r>
      </w:hyperlink>
      <w:r w:rsidRPr="004B4B8F">
        <w:rPr>
          <w:rFonts w:ascii="Calibri" w:eastAsia="Times New Roman" w:hAnsi="Calibri" w:cs="Calibri"/>
          <w:sz w:val="20"/>
          <w:szCs w:val="20"/>
          <w:lang w:val="es"/>
        </w:rPr>
        <w:t xml:space="preserve"> (solo en inglés) que se construyó en 2023.</w:t>
      </w:r>
    </w:p>
    <w:p w14:paraId="532F7AAD" w14:textId="04AA46C9" w:rsidR="00685508" w:rsidRPr="004B4B8F" w:rsidRDefault="00685508" w:rsidP="002E5BBA">
      <w:pPr>
        <w:pStyle w:val="ListParagraph"/>
        <w:numPr>
          <w:ilvl w:val="0"/>
          <w:numId w:val="17"/>
        </w:numPr>
        <w:rPr>
          <w:rFonts w:ascii="Calibri" w:eastAsia="Times New Roman" w:hAnsi="Calibri" w:cs="Calibri"/>
          <w:sz w:val="20"/>
          <w:szCs w:val="20"/>
          <w:lang w:val="es-ES"/>
        </w:rPr>
      </w:pPr>
      <w:r w:rsidRPr="004B4B8F">
        <w:rPr>
          <w:rFonts w:ascii="Calibri" w:eastAsia="Times New Roman" w:hAnsi="Calibri" w:cs="Calibri"/>
          <w:b/>
          <w:bCs/>
          <w:sz w:val="20"/>
          <w:szCs w:val="20"/>
          <w:lang w:val="es"/>
        </w:rPr>
        <w:t xml:space="preserve">Financiación de proyectos </w:t>
      </w:r>
      <w:r w:rsidRPr="004B4B8F">
        <w:rPr>
          <w:rFonts w:ascii="Calibri" w:eastAsia="Times New Roman" w:hAnsi="Calibri" w:cs="Calibri"/>
          <w:sz w:val="20"/>
          <w:szCs w:val="20"/>
          <w:lang w:val="es"/>
        </w:rPr>
        <w:t xml:space="preserve">(de $250,000 a $500,000): una organización puede enviar la solicitud de manera independiente o en asociación con otras organizaciones para recibir fondos que se destinarán a desarrollar la capacidad de la organización y la comunidad para brindar orientación y aportes a las siguientes entidades: </w:t>
      </w:r>
    </w:p>
    <w:p w14:paraId="1D4D45DD" w14:textId="77777777" w:rsidR="00685508" w:rsidRPr="004B4B8F" w:rsidRDefault="00685508" w:rsidP="002E5BBA">
      <w:pPr>
        <w:pStyle w:val="ListParagraph"/>
        <w:numPr>
          <w:ilvl w:val="0"/>
          <w:numId w:val="14"/>
        </w:numPr>
        <w:rPr>
          <w:rFonts w:ascii="Calibri" w:eastAsia="Times New Roman" w:hAnsi="Calibri" w:cs="Calibri"/>
          <w:sz w:val="20"/>
          <w:szCs w:val="20"/>
          <w:lang w:val="es-ES"/>
        </w:rPr>
      </w:pPr>
      <w:r w:rsidRPr="004B4B8F">
        <w:rPr>
          <w:rFonts w:ascii="Calibri" w:eastAsia="Times New Roman" w:hAnsi="Calibri" w:cs="Calibri"/>
          <w:sz w:val="20"/>
          <w:szCs w:val="20"/>
          <w:lang w:val="es"/>
        </w:rPr>
        <w:t xml:space="preserve">el Consejo de Justicia Ambiental sobre la implementación de la Ley HEAL; </w:t>
      </w:r>
    </w:p>
    <w:p w14:paraId="4849C6E7" w14:textId="5328E872" w:rsidR="00685508" w:rsidRPr="004B4B8F" w:rsidRDefault="00685508" w:rsidP="002E5BBA">
      <w:pPr>
        <w:pStyle w:val="ListParagraph"/>
        <w:numPr>
          <w:ilvl w:val="0"/>
          <w:numId w:val="14"/>
        </w:numPr>
        <w:rPr>
          <w:rFonts w:ascii="Calibri" w:eastAsia="Times New Roman" w:hAnsi="Calibri" w:cs="Calibri"/>
          <w:color w:val="000000" w:themeColor="text1"/>
          <w:sz w:val="20"/>
          <w:szCs w:val="20"/>
          <w:lang w:val="es-ES"/>
        </w:rPr>
      </w:pPr>
      <w:r w:rsidRPr="004B4B8F">
        <w:rPr>
          <w:rFonts w:ascii="Calibri" w:eastAsia="Times New Roman" w:hAnsi="Calibri" w:cs="Calibri"/>
          <w:sz w:val="20"/>
          <w:szCs w:val="20"/>
          <w:lang w:val="es"/>
        </w:rPr>
        <w:t xml:space="preserve">el Departamento de Salud sobre actualizaciones del </w:t>
      </w:r>
      <w:hyperlink r:id="rId12" w:history="1">
        <w:r w:rsidRPr="004B4B8F">
          <w:rPr>
            <w:rStyle w:val="Hyperlink"/>
            <w:rFonts w:ascii="Calibri" w:eastAsia="Times New Roman" w:hAnsi="Calibri" w:cs="Calibri"/>
            <w:sz w:val="20"/>
            <w:szCs w:val="20"/>
            <w:lang w:val="es"/>
          </w:rPr>
          <w:t>mapa de disparidades de salud ambiental</w:t>
        </w:r>
      </w:hyperlink>
      <w:r w:rsidRPr="004B4B8F">
        <w:rPr>
          <w:rStyle w:val="Hyperlink"/>
          <w:rFonts w:ascii="Calibri" w:eastAsia="Times New Roman" w:hAnsi="Calibri" w:cs="Calibri"/>
          <w:sz w:val="20"/>
          <w:szCs w:val="20"/>
          <w:u w:val="none"/>
          <w:lang w:val="es"/>
        </w:rPr>
        <w:t xml:space="preserve"> </w:t>
      </w:r>
      <w:r w:rsidRPr="004B4B8F">
        <w:rPr>
          <w:rStyle w:val="Hyperlink"/>
          <w:rFonts w:ascii="Calibri" w:eastAsia="Times New Roman" w:hAnsi="Calibri" w:cs="Calibri"/>
          <w:color w:val="000000" w:themeColor="text1"/>
          <w:sz w:val="20"/>
          <w:szCs w:val="20"/>
          <w:u w:val="none"/>
          <w:lang w:val="es"/>
        </w:rPr>
        <w:t>(solo en inglés)</w:t>
      </w:r>
      <w:r w:rsidRPr="004B4B8F">
        <w:rPr>
          <w:rFonts w:ascii="Calibri" w:eastAsia="Times New Roman" w:hAnsi="Calibri" w:cs="Calibri"/>
          <w:color w:val="000000" w:themeColor="text1"/>
          <w:sz w:val="20"/>
          <w:szCs w:val="20"/>
          <w:lang w:val="es"/>
        </w:rPr>
        <w:t>;</w:t>
      </w:r>
    </w:p>
    <w:p w14:paraId="036CECFC" w14:textId="1265585E" w:rsidR="00F66EAF" w:rsidRPr="004B4B8F" w:rsidRDefault="00C067E1" w:rsidP="002F34FF">
      <w:pPr>
        <w:pStyle w:val="ListParagraph"/>
        <w:numPr>
          <w:ilvl w:val="0"/>
          <w:numId w:val="14"/>
        </w:numPr>
        <w:rPr>
          <w:rFonts w:ascii="Calibri" w:eastAsia="Times New Roman" w:hAnsi="Calibri" w:cs="Calibri"/>
          <w:sz w:val="20"/>
          <w:szCs w:val="20"/>
          <w:lang w:val="es-ES"/>
        </w:rPr>
      </w:pPr>
      <w:r w:rsidRPr="004B4B8F">
        <w:rPr>
          <w:rFonts w:ascii="Calibri" w:eastAsia="Times New Roman" w:hAnsi="Calibri" w:cs="Calibri"/>
          <w:sz w:val="20"/>
          <w:szCs w:val="20"/>
          <w:lang w:val="es"/>
        </w:rPr>
        <w:t>agencias estatales sobre la implementación de la Ley HEAL (que incluye análisis de justicia ambiental, presupuesto y financiación y participación comunitaria y tribal).</w:t>
      </w:r>
    </w:p>
    <w:p w14:paraId="2907425E" w14:textId="690784A2" w:rsidR="00327008" w:rsidRPr="004B4B8F" w:rsidRDefault="00327008" w:rsidP="00F66EAF">
      <w:pPr>
        <w:widowControl w:val="0"/>
        <w:spacing w:before="159" w:after="0"/>
        <w:ind w:right="58"/>
        <w:rPr>
          <w:rFonts w:ascii="Calibri" w:eastAsia="Calibri" w:hAnsi="Calibri" w:cs="Calibri"/>
          <w:b/>
          <w:bCs/>
          <w:color w:val="000000" w:themeColor="text1"/>
          <w:sz w:val="20"/>
          <w:szCs w:val="20"/>
          <w:lang w:val="es-ES"/>
        </w:rPr>
      </w:pPr>
      <w:r w:rsidRPr="004B4B8F">
        <w:rPr>
          <w:rFonts w:ascii="Calibri" w:eastAsia="Calibri" w:hAnsi="Calibri" w:cs="Calibri"/>
          <w:b/>
          <w:bCs/>
          <w:color w:val="000000" w:themeColor="text1"/>
          <w:sz w:val="20"/>
          <w:szCs w:val="20"/>
          <w:lang w:val="es"/>
        </w:rPr>
        <w:t xml:space="preserve">Actividades </w:t>
      </w:r>
    </w:p>
    <w:p w14:paraId="6E8071FD" w14:textId="01ACD8E3" w:rsidR="00A843B8" w:rsidRPr="004B4B8F" w:rsidRDefault="00A843B8" w:rsidP="00A843B8">
      <w:pPr>
        <w:spacing w:after="0" w:line="240" w:lineRule="auto"/>
        <w:rPr>
          <w:rFonts w:ascii="Calibri" w:eastAsia="Times New Roman" w:hAnsi="Calibri" w:cs="Calibri"/>
          <w:i/>
          <w:iCs/>
          <w:sz w:val="16"/>
          <w:szCs w:val="16"/>
          <w:lang w:val="es-ES"/>
        </w:rPr>
      </w:pPr>
      <w:r w:rsidRPr="004B4B8F">
        <w:rPr>
          <w:rFonts w:ascii="Calibri" w:eastAsia="Times New Roman" w:hAnsi="Calibri" w:cs="Calibri"/>
          <w:i/>
          <w:iCs/>
          <w:sz w:val="20"/>
          <w:szCs w:val="20"/>
          <w:lang w:val="es"/>
        </w:rPr>
        <w:t>Actividades de financiación de transferencia:</w:t>
      </w:r>
    </w:p>
    <w:p w14:paraId="48A52616" w14:textId="67FE2820" w:rsidR="00161AC4" w:rsidRPr="004B4B8F" w:rsidRDefault="006F7D38" w:rsidP="002F34FF">
      <w:pPr>
        <w:widowControl w:val="0"/>
        <w:spacing w:before="181" w:after="0"/>
        <w:ind w:right="163"/>
        <w:rPr>
          <w:rFonts w:ascii="Calibri" w:eastAsia="Times New Roman" w:hAnsi="Calibri" w:cs="Calibri"/>
          <w:color w:val="000000" w:themeColor="text1"/>
          <w:sz w:val="20"/>
          <w:szCs w:val="20"/>
          <w:lang w:val="es-ES"/>
        </w:rPr>
      </w:pPr>
      <w:r w:rsidRPr="004B4B8F">
        <w:rPr>
          <w:rFonts w:ascii="Calibri" w:eastAsia="Times New Roman" w:hAnsi="Calibri" w:cs="Calibri"/>
          <w:color w:val="000000" w:themeColor="text1"/>
          <w:sz w:val="20"/>
          <w:szCs w:val="20"/>
          <w:lang w:val="es"/>
        </w:rPr>
        <w:t xml:space="preserve">Los fondos de financiación de transferencia se usarán para establecer un proceso para compartir fondos de financiación a organizaciones comunitarias y tribales que trabajan con comunidades sobrecargadas y grupos vulnerables en todo el estado de Washington. Se prevé que las organizaciones que reciben la financiación usarán estrategias basadas en la equidad para compartir los fondos. </w:t>
      </w:r>
    </w:p>
    <w:p w14:paraId="7E0E0765" w14:textId="4E9019C4" w:rsidR="00F66EAF" w:rsidRPr="004B4B8F" w:rsidRDefault="00161AC4" w:rsidP="002F34FF">
      <w:pPr>
        <w:widowControl w:val="0"/>
        <w:spacing w:before="181" w:after="0"/>
        <w:ind w:right="163"/>
        <w:rPr>
          <w:rFonts w:ascii="Calibri" w:eastAsia="Calibri" w:hAnsi="Calibri" w:cs="Calibri"/>
          <w:color w:val="000000" w:themeColor="text1"/>
          <w:sz w:val="20"/>
          <w:szCs w:val="20"/>
          <w:lang w:val="es-ES"/>
        </w:rPr>
      </w:pPr>
      <w:r w:rsidRPr="004B4B8F">
        <w:rPr>
          <w:rFonts w:ascii="Calibri" w:hAnsi="Calibri" w:cs="Calibri"/>
          <w:color w:val="000000" w:themeColor="text1"/>
          <w:sz w:val="20"/>
          <w:szCs w:val="20"/>
          <w:lang w:val="es"/>
        </w:rPr>
        <w:t xml:space="preserve">Las organizaciones que reciben esta financiación secundaria usarán los fondos para expandir su capacidad para brindar orientación y aportes a las agencias, el Consejo de Justicia Ambiental sobre la Ley HEAL y el Departamento de Salud sobre actualizaciones del mapa de disparidades de salud ambiental (EHD, por su sigla en inglés); o bien, para trabajar con agencias de la Ley HEAL sobre justicia ambiental (el DOH, los Departamentos de Comercio, Agricultura, Transporte, Recursos Naturales y Ecología del estado de Washington; la Oficina del Fiscal General y la Asociación de Puget </w:t>
      </w:r>
      <w:proofErr w:type="spellStart"/>
      <w:r w:rsidRPr="004B4B8F">
        <w:rPr>
          <w:rFonts w:ascii="Calibri" w:hAnsi="Calibri" w:cs="Calibri"/>
          <w:color w:val="000000" w:themeColor="text1"/>
          <w:sz w:val="20"/>
          <w:szCs w:val="20"/>
          <w:lang w:val="es"/>
        </w:rPr>
        <w:t>Sound</w:t>
      </w:r>
      <w:proofErr w:type="spellEnd"/>
      <w:r w:rsidRPr="004B4B8F">
        <w:rPr>
          <w:rFonts w:ascii="Calibri" w:hAnsi="Calibri" w:cs="Calibri"/>
          <w:color w:val="000000" w:themeColor="text1"/>
          <w:sz w:val="20"/>
          <w:szCs w:val="20"/>
          <w:lang w:val="es"/>
        </w:rPr>
        <w:t xml:space="preserve">). </w:t>
      </w:r>
    </w:p>
    <w:p w14:paraId="2DF8637F" w14:textId="77777777" w:rsidR="00F66EAF" w:rsidRPr="004B4B8F" w:rsidRDefault="00F66EAF" w:rsidP="00A843B8">
      <w:pPr>
        <w:spacing w:after="0" w:line="240" w:lineRule="auto"/>
        <w:rPr>
          <w:rFonts w:ascii="Calibri" w:eastAsia="Times New Roman" w:hAnsi="Calibri" w:cs="Calibri"/>
          <w:i/>
          <w:iCs/>
          <w:color w:val="000000" w:themeColor="text1"/>
          <w:sz w:val="20"/>
          <w:szCs w:val="20"/>
          <w:lang w:val="es-ES"/>
        </w:rPr>
      </w:pPr>
    </w:p>
    <w:p w14:paraId="12BDC4A3" w14:textId="7B3EA978" w:rsidR="00A843B8" w:rsidRPr="004B4B8F" w:rsidRDefault="00A843B8" w:rsidP="00A843B8">
      <w:pPr>
        <w:spacing w:after="0" w:line="240" w:lineRule="auto"/>
        <w:rPr>
          <w:rFonts w:ascii="Calibri" w:eastAsia="Times New Roman" w:hAnsi="Calibri" w:cs="Calibri"/>
          <w:i/>
          <w:iCs/>
          <w:color w:val="000000" w:themeColor="text1"/>
          <w:sz w:val="20"/>
          <w:szCs w:val="20"/>
          <w:lang w:val="es-ES"/>
        </w:rPr>
      </w:pPr>
      <w:r w:rsidRPr="004B4B8F">
        <w:rPr>
          <w:rFonts w:ascii="Calibri" w:eastAsia="Times New Roman" w:hAnsi="Calibri" w:cs="Calibri"/>
          <w:i/>
          <w:iCs/>
          <w:color w:val="000000" w:themeColor="text1"/>
          <w:sz w:val="20"/>
          <w:szCs w:val="20"/>
          <w:lang w:val="es"/>
        </w:rPr>
        <w:t>Actividades de financiación de proyectos:</w:t>
      </w:r>
    </w:p>
    <w:p w14:paraId="152D549E" w14:textId="77777777" w:rsidR="00A843B8" w:rsidRPr="004B4B8F" w:rsidRDefault="00A843B8" w:rsidP="00A843B8">
      <w:pPr>
        <w:spacing w:after="0" w:line="240" w:lineRule="auto"/>
        <w:rPr>
          <w:rFonts w:ascii="Calibri" w:hAnsi="Calibri" w:cs="Calibri"/>
          <w:sz w:val="20"/>
          <w:szCs w:val="20"/>
          <w:lang w:val="es-ES"/>
        </w:rPr>
      </w:pPr>
      <w:r w:rsidRPr="004B4B8F">
        <w:rPr>
          <w:rFonts w:ascii="Calibri" w:hAnsi="Calibri" w:cs="Calibri"/>
          <w:sz w:val="20"/>
          <w:szCs w:val="20"/>
          <w:lang w:val="es"/>
        </w:rPr>
        <w:lastRenderedPageBreak/>
        <w:t xml:space="preserve">Los fondos de financiación de proyectos se podrán usar para expandir la capacidad de la comunidad para participar en actividades relacionadas con la Ley HEAL. Pueden financiar actividades que incluyen, entre otras cosas, la expansión de la capacidad para brindar orientación y aportes a las siguientes entidades: </w:t>
      </w:r>
    </w:p>
    <w:p w14:paraId="0713FC1B" w14:textId="77777777" w:rsidR="00A843B8" w:rsidRPr="004B4B8F" w:rsidRDefault="00A843B8" w:rsidP="002E5BBA">
      <w:pPr>
        <w:pStyle w:val="ListParagraph"/>
        <w:numPr>
          <w:ilvl w:val="0"/>
          <w:numId w:val="14"/>
        </w:numPr>
        <w:spacing w:after="0" w:line="240" w:lineRule="auto"/>
        <w:ind w:left="720"/>
        <w:rPr>
          <w:rFonts w:ascii="Calibri" w:hAnsi="Calibri" w:cs="Calibri"/>
          <w:sz w:val="20"/>
          <w:szCs w:val="20"/>
          <w:lang w:val="es-ES"/>
        </w:rPr>
      </w:pPr>
      <w:r w:rsidRPr="004B4B8F">
        <w:rPr>
          <w:rFonts w:ascii="Calibri" w:hAnsi="Calibri" w:cs="Calibri"/>
          <w:sz w:val="20"/>
          <w:szCs w:val="20"/>
          <w:lang w:val="es"/>
        </w:rPr>
        <w:t>agencias sobre la implementación de la Ley HEAL (que incluye análisis de justicia ambiental, presupuesto y financiación y participación comunitaria y tribal);</w:t>
      </w:r>
    </w:p>
    <w:p w14:paraId="24BB4EF5" w14:textId="0C664985" w:rsidR="00A843B8" w:rsidRPr="004B4B8F" w:rsidRDefault="00A843B8" w:rsidP="002E5BBA">
      <w:pPr>
        <w:pStyle w:val="ListParagraph"/>
        <w:numPr>
          <w:ilvl w:val="0"/>
          <w:numId w:val="14"/>
        </w:numPr>
        <w:spacing w:after="0" w:line="240" w:lineRule="auto"/>
        <w:ind w:left="720"/>
        <w:rPr>
          <w:rFonts w:ascii="Calibri" w:hAnsi="Calibri" w:cs="Calibri"/>
          <w:sz w:val="20"/>
          <w:szCs w:val="20"/>
          <w:lang w:val="es-ES"/>
        </w:rPr>
      </w:pPr>
      <w:r w:rsidRPr="004B4B8F">
        <w:rPr>
          <w:rFonts w:ascii="Calibri" w:hAnsi="Calibri" w:cs="Calibri"/>
          <w:sz w:val="20"/>
          <w:szCs w:val="20"/>
          <w:lang w:val="es"/>
        </w:rPr>
        <w:t xml:space="preserve">el Consejo de Justicia Ambiental sobre la implementación de la Ley HEAL; </w:t>
      </w:r>
    </w:p>
    <w:p w14:paraId="2768D2D6" w14:textId="22F793C6" w:rsidR="00A843B8" w:rsidRPr="004B4B8F" w:rsidRDefault="00A843B8" w:rsidP="00A843B8">
      <w:pPr>
        <w:pStyle w:val="ListParagraph"/>
        <w:numPr>
          <w:ilvl w:val="0"/>
          <w:numId w:val="14"/>
        </w:numPr>
        <w:spacing w:after="0" w:line="240" w:lineRule="auto"/>
        <w:ind w:left="720"/>
        <w:rPr>
          <w:rFonts w:ascii="Calibri" w:hAnsi="Calibri" w:cs="Calibri"/>
          <w:sz w:val="20"/>
          <w:szCs w:val="20"/>
          <w:lang w:val="es-ES"/>
        </w:rPr>
      </w:pPr>
      <w:r w:rsidRPr="004B4B8F">
        <w:rPr>
          <w:rFonts w:ascii="Calibri" w:hAnsi="Calibri" w:cs="Calibri"/>
          <w:sz w:val="20"/>
          <w:szCs w:val="20"/>
          <w:lang w:val="es"/>
        </w:rPr>
        <w:t>el Departamento de Salud sobre actualizaciones del mapa de disparidades de salud ambiental.</w:t>
      </w:r>
    </w:p>
    <w:p w14:paraId="5E39309C" w14:textId="77777777" w:rsidR="00A074CF" w:rsidRPr="004B4B8F" w:rsidRDefault="00A074CF" w:rsidP="00A843B8">
      <w:pPr>
        <w:spacing w:after="0" w:line="240" w:lineRule="auto"/>
        <w:rPr>
          <w:rFonts w:ascii="Calibri" w:hAnsi="Calibri" w:cs="Calibri"/>
          <w:sz w:val="20"/>
          <w:szCs w:val="20"/>
          <w:lang w:val="es-ES"/>
        </w:rPr>
      </w:pPr>
    </w:p>
    <w:p w14:paraId="7B6D15F5" w14:textId="3ADA6F4B" w:rsidR="00A843B8" w:rsidRPr="004B4B8F" w:rsidRDefault="00A843B8" w:rsidP="00A843B8">
      <w:pPr>
        <w:spacing w:after="0" w:line="240" w:lineRule="auto"/>
        <w:rPr>
          <w:rFonts w:ascii="Calibri" w:hAnsi="Calibri" w:cs="Calibri"/>
          <w:sz w:val="20"/>
          <w:szCs w:val="20"/>
          <w:lang w:val="es-ES"/>
        </w:rPr>
      </w:pPr>
      <w:r w:rsidRPr="004B4B8F">
        <w:rPr>
          <w:rFonts w:ascii="Calibri" w:hAnsi="Calibri" w:cs="Calibri"/>
          <w:sz w:val="20"/>
          <w:szCs w:val="20"/>
          <w:lang w:val="es"/>
        </w:rPr>
        <w:t>Ejemplos de cómo se pueden usar los fondos para financiar proyectos</w:t>
      </w:r>
    </w:p>
    <w:p w14:paraId="08CD622D" w14:textId="0DC0CD84" w:rsidR="00C85424" w:rsidRPr="004B4B8F" w:rsidRDefault="00F627F2" w:rsidP="00C85424">
      <w:pPr>
        <w:spacing w:after="0" w:line="240" w:lineRule="auto"/>
        <w:rPr>
          <w:rFonts w:ascii="Calibri" w:hAnsi="Calibri" w:cs="Calibri"/>
          <w:sz w:val="20"/>
          <w:szCs w:val="20"/>
          <w:lang w:val="es-ES"/>
        </w:rPr>
      </w:pPr>
      <w:r w:rsidRPr="004B4B8F">
        <w:rPr>
          <w:rFonts w:ascii="Calibri" w:hAnsi="Calibri" w:cs="Calibri"/>
          <w:sz w:val="20"/>
          <w:szCs w:val="20"/>
          <w:lang w:val="es"/>
        </w:rPr>
        <w:t xml:space="preserve">Los beneficiarios pueden centrarse en proyectos relacionados con una gama de áreas temáticas de justicia ambiental que incluyen, entre otras, las siguientes:  </w:t>
      </w:r>
    </w:p>
    <w:p w14:paraId="1AB8988D" w14:textId="77777777" w:rsidR="002F16C1" w:rsidRPr="004B4B8F" w:rsidRDefault="002F16C1" w:rsidP="002F16C1">
      <w:pPr>
        <w:numPr>
          <w:ilvl w:val="0"/>
          <w:numId w:val="18"/>
        </w:numPr>
        <w:spacing w:after="0" w:line="240" w:lineRule="auto"/>
        <w:ind w:left="330" w:firstLine="0"/>
        <w:textAlignment w:val="baseline"/>
        <w:rPr>
          <w:rFonts w:ascii="Calibri" w:hAnsi="Calibri" w:cs="Calibri"/>
          <w:sz w:val="20"/>
          <w:szCs w:val="20"/>
        </w:rPr>
      </w:pPr>
      <w:r w:rsidRPr="004B4B8F">
        <w:rPr>
          <w:rFonts w:ascii="Calibri" w:hAnsi="Calibri" w:cs="Calibri"/>
          <w:sz w:val="20"/>
          <w:szCs w:val="20"/>
          <w:lang w:val="es"/>
        </w:rPr>
        <w:t xml:space="preserve">energía limpia; </w:t>
      </w:r>
    </w:p>
    <w:p w14:paraId="6DD631FD" w14:textId="77777777" w:rsidR="002F16C1" w:rsidRPr="004B4B8F" w:rsidRDefault="002F16C1" w:rsidP="002F16C1">
      <w:pPr>
        <w:numPr>
          <w:ilvl w:val="0"/>
          <w:numId w:val="18"/>
        </w:numPr>
        <w:spacing w:after="0" w:line="240" w:lineRule="auto"/>
        <w:ind w:left="330" w:firstLine="0"/>
        <w:textAlignment w:val="baseline"/>
        <w:rPr>
          <w:rFonts w:ascii="Calibri" w:hAnsi="Calibri" w:cs="Calibri"/>
          <w:sz w:val="20"/>
          <w:szCs w:val="20"/>
        </w:rPr>
      </w:pPr>
      <w:r w:rsidRPr="004B4B8F">
        <w:rPr>
          <w:rFonts w:ascii="Calibri" w:hAnsi="Calibri" w:cs="Calibri"/>
          <w:sz w:val="20"/>
          <w:szCs w:val="20"/>
          <w:lang w:val="es"/>
        </w:rPr>
        <w:t>agua y aire limpios;   </w:t>
      </w:r>
    </w:p>
    <w:p w14:paraId="5B33F8A0" w14:textId="082E288C" w:rsidR="002E5BBA" w:rsidRPr="004B4B8F" w:rsidRDefault="002E5BBA" w:rsidP="002F16C1">
      <w:pPr>
        <w:numPr>
          <w:ilvl w:val="0"/>
          <w:numId w:val="18"/>
        </w:numPr>
        <w:spacing w:after="0" w:line="240" w:lineRule="auto"/>
        <w:ind w:left="330" w:firstLine="0"/>
        <w:textAlignment w:val="baseline"/>
        <w:rPr>
          <w:rFonts w:ascii="Calibri" w:hAnsi="Calibri" w:cs="Calibri"/>
          <w:sz w:val="20"/>
          <w:szCs w:val="20"/>
          <w:lang w:val="es-ES"/>
        </w:rPr>
      </w:pPr>
      <w:r w:rsidRPr="004B4B8F">
        <w:rPr>
          <w:rFonts w:ascii="Calibri" w:hAnsi="Calibri" w:cs="Calibri"/>
          <w:sz w:val="20"/>
          <w:szCs w:val="20"/>
          <w:lang w:val="es"/>
        </w:rPr>
        <w:t>gestión de residuos, reciclaje y compostaje;   </w:t>
      </w:r>
    </w:p>
    <w:p w14:paraId="028DF423" w14:textId="77777777" w:rsidR="002F16C1" w:rsidRPr="004B4B8F" w:rsidRDefault="002F16C1" w:rsidP="002F16C1">
      <w:pPr>
        <w:numPr>
          <w:ilvl w:val="0"/>
          <w:numId w:val="18"/>
        </w:numPr>
        <w:spacing w:after="0" w:line="240" w:lineRule="auto"/>
        <w:ind w:left="330" w:firstLine="0"/>
        <w:textAlignment w:val="baseline"/>
        <w:rPr>
          <w:rFonts w:ascii="Calibri" w:hAnsi="Calibri" w:cs="Calibri"/>
          <w:sz w:val="20"/>
          <w:szCs w:val="20"/>
          <w:lang w:val="es-ES"/>
        </w:rPr>
      </w:pPr>
      <w:r w:rsidRPr="004B4B8F">
        <w:rPr>
          <w:rFonts w:ascii="Calibri" w:hAnsi="Calibri" w:cs="Calibri"/>
          <w:sz w:val="20"/>
          <w:szCs w:val="20"/>
          <w:lang w:val="es"/>
        </w:rPr>
        <w:t>proyectos de primeros alimentos (con protección de conocimientos tradicionales); </w:t>
      </w:r>
    </w:p>
    <w:p w14:paraId="50B879D8" w14:textId="41E17D3A" w:rsidR="00C85424" w:rsidRPr="004B4B8F" w:rsidRDefault="002E5BBA" w:rsidP="002F16C1">
      <w:pPr>
        <w:numPr>
          <w:ilvl w:val="0"/>
          <w:numId w:val="18"/>
        </w:numPr>
        <w:spacing w:after="0" w:line="240" w:lineRule="auto"/>
        <w:ind w:left="330" w:firstLine="0"/>
        <w:textAlignment w:val="baseline"/>
        <w:rPr>
          <w:rFonts w:ascii="Calibri" w:hAnsi="Calibri" w:cs="Calibri"/>
          <w:sz w:val="20"/>
          <w:szCs w:val="20"/>
          <w:lang w:val="es-ES"/>
        </w:rPr>
      </w:pPr>
      <w:r w:rsidRPr="004B4B8F">
        <w:rPr>
          <w:rFonts w:ascii="Calibri" w:hAnsi="Calibri" w:cs="Calibri"/>
          <w:sz w:val="20"/>
          <w:szCs w:val="20"/>
          <w:lang w:val="es"/>
        </w:rPr>
        <w:t>jardines comunitarios, acceso y gestión de espacios verdes, e islas de calor.    </w:t>
      </w:r>
    </w:p>
    <w:p w14:paraId="0D8B78A3" w14:textId="77777777" w:rsidR="00C85424" w:rsidRPr="004B4B8F" w:rsidRDefault="00C85424" w:rsidP="00A843B8">
      <w:pPr>
        <w:spacing w:after="0" w:line="240" w:lineRule="auto"/>
        <w:rPr>
          <w:rFonts w:ascii="Calibri" w:hAnsi="Calibri" w:cs="Calibri"/>
          <w:sz w:val="20"/>
          <w:szCs w:val="20"/>
          <w:lang w:val="es-ES"/>
        </w:rPr>
      </w:pPr>
    </w:p>
    <w:p w14:paraId="7A3B1200" w14:textId="3898F4CE" w:rsidR="00A843B8" w:rsidRPr="004B4B8F" w:rsidRDefault="00A365E3" w:rsidP="00A843B8">
      <w:pPr>
        <w:spacing w:after="0" w:line="240" w:lineRule="auto"/>
        <w:rPr>
          <w:rFonts w:ascii="Calibri" w:hAnsi="Calibri" w:cs="Calibri"/>
          <w:sz w:val="20"/>
          <w:szCs w:val="20"/>
          <w:lang w:val="es-ES"/>
        </w:rPr>
      </w:pPr>
      <w:r w:rsidRPr="004B4B8F">
        <w:rPr>
          <w:rFonts w:ascii="Calibri" w:hAnsi="Calibri" w:cs="Calibri"/>
          <w:sz w:val="20"/>
          <w:szCs w:val="20"/>
          <w:lang w:val="es"/>
        </w:rPr>
        <w:t xml:space="preserve">Se espera que los solicitantes realicen propuestas de proyectos que reflejen las prioridades de justicia ambiental que se determinaron para la comunidad y que incluyan actividades no solo relevantes a nivel cultural, sino también que se adaptan a las necesidades comunitarias. La tabla a continuación muestra ejemplos de posibles actividades y sus respectivos materiales que se deben entregar. </w:t>
      </w:r>
    </w:p>
    <w:tbl>
      <w:tblPr>
        <w:tblStyle w:val="TableGrid"/>
        <w:tblW w:w="9980" w:type="dxa"/>
        <w:tblLook w:val="06A0" w:firstRow="1" w:lastRow="0" w:firstColumn="1" w:lastColumn="0" w:noHBand="1" w:noVBand="1"/>
      </w:tblPr>
      <w:tblGrid>
        <w:gridCol w:w="3950"/>
        <w:gridCol w:w="6030"/>
      </w:tblGrid>
      <w:tr w:rsidR="00A843B8" w:rsidRPr="004B4B8F" w14:paraId="3C89712C" w14:textId="77777777" w:rsidTr="00743232">
        <w:trPr>
          <w:trHeight w:val="300"/>
        </w:trPr>
        <w:tc>
          <w:tcPr>
            <w:tcW w:w="3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72E79F1" w14:textId="0000F6E0" w:rsidR="00A843B8" w:rsidRPr="004B4B8F" w:rsidRDefault="00A843B8" w:rsidP="00EA4BF6">
            <w:pPr>
              <w:rPr>
                <w:rFonts w:ascii="Calibri" w:hAnsi="Calibri" w:cs="Calibri"/>
                <w:sz w:val="20"/>
                <w:szCs w:val="20"/>
              </w:rPr>
            </w:pPr>
            <w:r w:rsidRPr="004B4B8F">
              <w:rPr>
                <w:rFonts w:ascii="Calibri" w:eastAsia="Calibri" w:hAnsi="Calibri" w:cs="Calibri"/>
                <w:sz w:val="20"/>
                <w:szCs w:val="20"/>
                <w:lang w:val="es"/>
              </w:rPr>
              <w:t xml:space="preserve">Ejemplo de actividad </w:t>
            </w:r>
          </w:p>
        </w:tc>
        <w:tc>
          <w:tcPr>
            <w:tcW w:w="6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D08FAC6" w14:textId="77777777" w:rsidR="00A843B8" w:rsidRPr="004B4B8F" w:rsidRDefault="00A843B8" w:rsidP="00EA4BF6">
            <w:pPr>
              <w:rPr>
                <w:rFonts w:ascii="Calibri" w:hAnsi="Calibri" w:cs="Calibri"/>
                <w:sz w:val="20"/>
                <w:szCs w:val="20"/>
                <w:lang w:val="es-ES"/>
              </w:rPr>
            </w:pPr>
            <w:r w:rsidRPr="004B4B8F">
              <w:rPr>
                <w:rFonts w:ascii="Calibri" w:eastAsia="Calibri" w:hAnsi="Calibri" w:cs="Calibri"/>
                <w:sz w:val="20"/>
                <w:szCs w:val="20"/>
                <w:lang w:val="es"/>
              </w:rPr>
              <w:t>Ejemplo de materiales que se deben entregar</w:t>
            </w:r>
          </w:p>
        </w:tc>
      </w:tr>
      <w:tr w:rsidR="00743232" w:rsidRPr="004B4B8F" w14:paraId="6DE5162C" w14:textId="77777777" w:rsidTr="00743232">
        <w:trPr>
          <w:trHeight w:val="300"/>
        </w:trPr>
        <w:tc>
          <w:tcPr>
            <w:tcW w:w="3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399D430" w14:textId="14E98021" w:rsidR="00743232" w:rsidRPr="004B4B8F" w:rsidRDefault="00743232" w:rsidP="00EA4BF6">
            <w:pPr>
              <w:rPr>
                <w:rFonts w:ascii="Calibri" w:eastAsia="Calibri" w:hAnsi="Calibri" w:cs="Calibri"/>
                <w:sz w:val="20"/>
                <w:szCs w:val="20"/>
                <w:lang w:val="es-ES"/>
              </w:rPr>
            </w:pPr>
            <w:r w:rsidRPr="004B4B8F">
              <w:rPr>
                <w:rFonts w:ascii="Calibri" w:eastAsia="Calibri" w:hAnsi="Calibri" w:cs="Calibri"/>
                <w:sz w:val="20"/>
                <w:szCs w:val="20"/>
                <w:lang w:val="es"/>
              </w:rPr>
              <w:t>Contratar personal que liderará las actividades de justicia ambiental y la coordinación con agencias estatales.</w:t>
            </w:r>
          </w:p>
        </w:tc>
        <w:tc>
          <w:tcPr>
            <w:tcW w:w="6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F6E19EA" w14:textId="0B5C772E" w:rsidR="00743232" w:rsidRPr="004B4B8F" w:rsidRDefault="00A64C08" w:rsidP="00EA4BF6">
            <w:pPr>
              <w:rPr>
                <w:rFonts w:ascii="Calibri" w:eastAsia="Calibri" w:hAnsi="Calibri" w:cs="Calibri"/>
                <w:sz w:val="20"/>
                <w:szCs w:val="20"/>
                <w:lang w:val="es-ES"/>
              </w:rPr>
            </w:pPr>
            <w:r w:rsidRPr="004B4B8F">
              <w:rPr>
                <w:rFonts w:ascii="Calibri" w:eastAsia="Calibri" w:hAnsi="Calibri" w:cs="Calibri"/>
                <w:sz w:val="20"/>
                <w:szCs w:val="20"/>
                <w:lang w:val="es"/>
              </w:rPr>
              <w:t xml:space="preserve">Registros de contratación e incorporación del personal. </w:t>
            </w:r>
          </w:p>
        </w:tc>
      </w:tr>
      <w:tr w:rsidR="009852F5" w:rsidRPr="004B4B8F" w14:paraId="51477BAB" w14:textId="77777777" w:rsidTr="00743232">
        <w:trPr>
          <w:trHeight w:val="300"/>
        </w:trPr>
        <w:tc>
          <w:tcPr>
            <w:tcW w:w="3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FC76665" w14:textId="105D1500" w:rsidR="009852F5" w:rsidRPr="004B4B8F" w:rsidRDefault="009852F5" w:rsidP="009852F5">
            <w:pPr>
              <w:rPr>
                <w:rFonts w:ascii="Calibri" w:hAnsi="Calibri" w:cs="Calibri"/>
                <w:sz w:val="20"/>
                <w:szCs w:val="20"/>
                <w:lang w:val="es-ES"/>
              </w:rPr>
            </w:pPr>
            <w:r w:rsidRPr="004B4B8F">
              <w:rPr>
                <w:rFonts w:ascii="Calibri" w:eastAsia="Calibri" w:hAnsi="Calibri" w:cs="Calibri"/>
                <w:sz w:val="20"/>
                <w:szCs w:val="20"/>
                <w:lang w:val="es"/>
              </w:rPr>
              <w:t xml:space="preserve">Aumentar los conocimientos y la comprensión que tiene la comunidad o la organización sobre la Ley HEAL. </w:t>
            </w:r>
          </w:p>
        </w:tc>
        <w:tc>
          <w:tcPr>
            <w:tcW w:w="6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EC9121A" w14:textId="77777777" w:rsidR="009852F5" w:rsidRPr="004B4B8F" w:rsidRDefault="009852F5" w:rsidP="009852F5">
            <w:pPr>
              <w:rPr>
                <w:rFonts w:ascii="Calibri" w:eastAsia="Calibri" w:hAnsi="Calibri" w:cs="Calibri"/>
                <w:sz w:val="20"/>
                <w:szCs w:val="20"/>
                <w:lang w:val="es-ES"/>
              </w:rPr>
            </w:pPr>
            <w:r w:rsidRPr="004B4B8F">
              <w:rPr>
                <w:rFonts w:ascii="Calibri" w:eastAsia="Calibri" w:hAnsi="Calibri" w:cs="Calibri"/>
                <w:sz w:val="20"/>
                <w:szCs w:val="20"/>
                <w:lang w:val="es"/>
              </w:rPr>
              <w:t xml:space="preserve">Lista de reuniones comunitarias, eventos y actividades de extensión. </w:t>
            </w:r>
          </w:p>
          <w:p w14:paraId="1596EAE3" w14:textId="77777777" w:rsidR="009852F5" w:rsidRPr="004B4B8F" w:rsidRDefault="009852F5" w:rsidP="009852F5">
            <w:pPr>
              <w:rPr>
                <w:rFonts w:ascii="Calibri" w:hAnsi="Calibri" w:cs="Calibri"/>
                <w:sz w:val="20"/>
                <w:szCs w:val="20"/>
                <w:lang w:val="es-ES"/>
              </w:rPr>
            </w:pPr>
          </w:p>
          <w:p w14:paraId="70983A60" w14:textId="77777777" w:rsidR="009852F5" w:rsidRPr="004B4B8F" w:rsidRDefault="009852F5" w:rsidP="009852F5">
            <w:pPr>
              <w:rPr>
                <w:rFonts w:ascii="Calibri" w:hAnsi="Calibri" w:cs="Calibri"/>
                <w:sz w:val="20"/>
                <w:szCs w:val="20"/>
                <w:lang w:val="es-ES"/>
              </w:rPr>
            </w:pPr>
            <w:r w:rsidRPr="004B4B8F">
              <w:rPr>
                <w:rFonts w:ascii="Calibri" w:hAnsi="Calibri" w:cs="Calibri"/>
                <w:sz w:val="20"/>
                <w:szCs w:val="20"/>
                <w:lang w:val="es"/>
              </w:rPr>
              <w:t xml:space="preserve">Órdenes del día o documentos de actas de reuniones. </w:t>
            </w:r>
          </w:p>
          <w:p w14:paraId="12E46AD9" w14:textId="77777777" w:rsidR="008C6A25" w:rsidRPr="004B4B8F" w:rsidRDefault="008C6A25" w:rsidP="009852F5">
            <w:pPr>
              <w:rPr>
                <w:rFonts w:ascii="Calibri" w:hAnsi="Calibri" w:cs="Calibri"/>
                <w:sz w:val="20"/>
                <w:szCs w:val="20"/>
                <w:lang w:val="es-ES"/>
              </w:rPr>
            </w:pPr>
          </w:p>
          <w:p w14:paraId="68E26B9E" w14:textId="64404327" w:rsidR="008C6A25" w:rsidRPr="004B4B8F" w:rsidRDefault="008C6A25" w:rsidP="009852F5">
            <w:pPr>
              <w:rPr>
                <w:rFonts w:ascii="Calibri" w:hAnsi="Calibri" w:cs="Calibri"/>
                <w:sz w:val="20"/>
                <w:szCs w:val="20"/>
                <w:lang w:val="es-ES"/>
              </w:rPr>
            </w:pPr>
            <w:r w:rsidRPr="004B4B8F">
              <w:rPr>
                <w:rFonts w:ascii="Calibri" w:hAnsi="Calibri" w:cs="Calibri"/>
                <w:sz w:val="20"/>
                <w:szCs w:val="20"/>
                <w:lang w:val="es"/>
              </w:rPr>
              <w:t xml:space="preserve">Creación de una coalición comunitaria. </w:t>
            </w:r>
          </w:p>
        </w:tc>
      </w:tr>
      <w:tr w:rsidR="009852F5" w:rsidRPr="004B4B8F" w14:paraId="4FAE7AF7" w14:textId="77777777" w:rsidTr="00743232">
        <w:trPr>
          <w:trHeight w:val="300"/>
        </w:trPr>
        <w:tc>
          <w:tcPr>
            <w:tcW w:w="3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5382EF6" w14:textId="5A8BE09D" w:rsidR="009852F5" w:rsidRPr="004B4B8F" w:rsidRDefault="009852F5" w:rsidP="009852F5">
            <w:pPr>
              <w:textAlignment w:val="baseline"/>
              <w:rPr>
                <w:rFonts w:ascii="Calibri" w:hAnsi="Calibri" w:cs="Calibri"/>
                <w:sz w:val="20"/>
                <w:szCs w:val="20"/>
                <w:lang w:val="es-ES"/>
              </w:rPr>
            </w:pPr>
            <w:r w:rsidRPr="004B4B8F">
              <w:rPr>
                <w:rFonts w:ascii="Calibri" w:hAnsi="Calibri" w:cs="Calibri"/>
                <w:sz w:val="20"/>
                <w:szCs w:val="20"/>
                <w:lang w:val="es"/>
              </w:rPr>
              <w:t xml:space="preserve">Aumentar los conocimientos de la comunidad sobre un problema puntual de justicia ambiental. </w:t>
            </w:r>
          </w:p>
        </w:tc>
        <w:tc>
          <w:tcPr>
            <w:tcW w:w="6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D0747F4" w14:textId="77777777" w:rsidR="009852F5" w:rsidRPr="004B4B8F" w:rsidRDefault="009852F5" w:rsidP="009852F5">
            <w:pPr>
              <w:rPr>
                <w:rFonts w:ascii="Calibri" w:eastAsia="Calibri" w:hAnsi="Calibri" w:cs="Calibri"/>
                <w:sz w:val="20"/>
                <w:szCs w:val="20"/>
                <w:lang w:val="es-ES"/>
              </w:rPr>
            </w:pPr>
            <w:r w:rsidRPr="004B4B8F">
              <w:rPr>
                <w:rFonts w:ascii="Calibri" w:eastAsia="Calibri" w:hAnsi="Calibri" w:cs="Calibri"/>
                <w:sz w:val="20"/>
                <w:szCs w:val="20"/>
                <w:lang w:val="es"/>
              </w:rPr>
              <w:t xml:space="preserve">Lista de reuniones comunitarias, eventos y actividades de extensión. </w:t>
            </w:r>
          </w:p>
          <w:p w14:paraId="60AF125E" w14:textId="77777777" w:rsidR="008C6A25" w:rsidRPr="004B4B8F" w:rsidRDefault="008C6A25" w:rsidP="009852F5">
            <w:pPr>
              <w:rPr>
                <w:rFonts w:ascii="Calibri" w:eastAsia="Calibri" w:hAnsi="Calibri" w:cs="Calibri"/>
                <w:sz w:val="20"/>
                <w:szCs w:val="20"/>
                <w:lang w:val="es-ES"/>
              </w:rPr>
            </w:pPr>
          </w:p>
          <w:p w14:paraId="679B8CD4" w14:textId="77777777" w:rsidR="008C6A25" w:rsidRPr="004B4B8F" w:rsidRDefault="008C6A25" w:rsidP="009852F5">
            <w:pPr>
              <w:rPr>
                <w:rFonts w:ascii="Calibri" w:eastAsia="Calibri" w:hAnsi="Calibri" w:cs="Calibri"/>
                <w:sz w:val="20"/>
                <w:szCs w:val="20"/>
                <w:lang w:val="es-ES"/>
              </w:rPr>
            </w:pPr>
            <w:r w:rsidRPr="004B4B8F">
              <w:rPr>
                <w:rFonts w:ascii="Calibri" w:eastAsia="Calibri" w:hAnsi="Calibri" w:cs="Calibri"/>
                <w:sz w:val="20"/>
                <w:szCs w:val="20"/>
                <w:lang w:val="es"/>
              </w:rPr>
              <w:t xml:space="preserve">Documentación sobre un video educativo.  </w:t>
            </w:r>
          </w:p>
          <w:p w14:paraId="426FDA63" w14:textId="77777777" w:rsidR="00A074CF" w:rsidRPr="004B4B8F" w:rsidRDefault="00A074CF" w:rsidP="009852F5">
            <w:pPr>
              <w:rPr>
                <w:rFonts w:ascii="Calibri" w:eastAsia="Calibri" w:hAnsi="Calibri" w:cs="Calibri"/>
                <w:sz w:val="20"/>
                <w:szCs w:val="20"/>
                <w:lang w:val="es-ES"/>
              </w:rPr>
            </w:pPr>
          </w:p>
          <w:p w14:paraId="276E5B3A" w14:textId="1E310B51" w:rsidR="00A074CF" w:rsidRPr="004B4B8F" w:rsidRDefault="00A074CF" w:rsidP="009852F5">
            <w:pPr>
              <w:rPr>
                <w:rFonts w:ascii="Calibri" w:eastAsia="Calibri" w:hAnsi="Calibri" w:cs="Calibri"/>
                <w:sz w:val="20"/>
                <w:szCs w:val="20"/>
                <w:lang w:val="es-ES"/>
              </w:rPr>
            </w:pPr>
            <w:r w:rsidRPr="004B4B8F">
              <w:rPr>
                <w:rFonts w:ascii="Calibri" w:eastAsia="Calibri" w:hAnsi="Calibri" w:cs="Calibri"/>
                <w:sz w:val="20"/>
                <w:szCs w:val="20"/>
                <w:lang w:val="es"/>
              </w:rPr>
              <w:t xml:space="preserve">Órdenes del día o documentos de actas de reuniones. </w:t>
            </w:r>
          </w:p>
        </w:tc>
      </w:tr>
      <w:tr w:rsidR="009852F5" w:rsidRPr="004B4B8F" w14:paraId="03FA7CC9" w14:textId="77777777" w:rsidTr="00743232">
        <w:trPr>
          <w:trHeight w:val="300"/>
        </w:trPr>
        <w:tc>
          <w:tcPr>
            <w:tcW w:w="3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E601ED8" w14:textId="20EF93EC" w:rsidR="009852F5" w:rsidRPr="004B4B8F" w:rsidRDefault="009852F5" w:rsidP="009852F5">
            <w:pPr>
              <w:rPr>
                <w:rFonts w:ascii="Calibri" w:hAnsi="Calibri" w:cs="Calibri"/>
                <w:sz w:val="20"/>
                <w:szCs w:val="20"/>
                <w:lang w:val="es-ES"/>
              </w:rPr>
            </w:pPr>
            <w:r w:rsidRPr="004B4B8F">
              <w:rPr>
                <w:rFonts w:ascii="Calibri" w:eastAsia="Calibri" w:hAnsi="Calibri" w:cs="Calibri"/>
                <w:sz w:val="20"/>
                <w:szCs w:val="20"/>
                <w:lang w:val="es"/>
              </w:rPr>
              <w:t>Asistir a asambleas o sesiones informativas del Consejo de Justicia Ambiental relacionadas con áreas temáticas específicas.</w:t>
            </w:r>
          </w:p>
        </w:tc>
        <w:tc>
          <w:tcPr>
            <w:tcW w:w="6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88C2880" w14:textId="77777777" w:rsidR="009852F5" w:rsidRPr="004B4B8F" w:rsidRDefault="009852F5" w:rsidP="009852F5">
            <w:pPr>
              <w:rPr>
                <w:rFonts w:ascii="Calibri" w:hAnsi="Calibri" w:cs="Calibri"/>
                <w:sz w:val="20"/>
                <w:szCs w:val="20"/>
                <w:lang w:val="es-ES"/>
              </w:rPr>
            </w:pPr>
            <w:r w:rsidRPr="004B4B8F">
              <w:rPr>
                <w:rFonts w:ascii="Calibri" w:eastAsia="Calibri" w:hAnsi="Calibri" w:cs="Calibri"/>
                <w:sz w:val="20"/>
                <w:szCs w:val="20"/>
                <w:lang w:val="es"/>
              </w:rPr>
              <w:t>Documentación de las reuniones, como actas o resúmenes de reuniones que compartió el gerente de programa de la agencia estatal (o elaborados en colaboración con él).</w:t>
            </w:r>
          </w:p>
        </w:tc>
      </w:tr>
      <w:tr w:rsidR="009852F5" w:rsidRPr="004B4B8F" w14:paraId="703342F7" w14:textId="77777777" w:rsidTr="00743232">
        <w:trPr>
          <w:trHeight w:val="300"/>
        </w:trPr>
        <w:tc>
          <w:tcPr>
            <w:tcW w:w="3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B91ED08" w14:textId="18C5CE18" w:rsidR="009852F5" w:rsidRPr="004B4B8F" w:rsidRDefault="009852F5" w:rsidP="009852F5">
            <w:pPr>
              <w:rPr>
                <w:rFonts w:ascii="Calibri" w:hAnsi="Calibri" w:cs="Calibri"/>
                <w:sz w:val="20"/>
                <w:szCs w:val="20"/>
                <w:lang w:val="es-ES"/>
              </w:rPr>
            </w:pPr>
            <w:r w:rsidRPr="004B4B8F">
              <w:rPr>
                <w:rFonts w:ascii="Calibri" w:eastAsia="Calibri" w:hAnsi="Calibri" w:cs="Calibri"/>
                <w:sz w:val="20"/>
                <w:szCs w:val="20"/>
                <w:lang w:val="es"/>
              </w:rPr>
              <w:t>Realizar evaluaciones de justicia y salud ambiental relacionadas con áreas temáticas específicas.</w:t>
            </w:r>
          </w:p>
        </w:tc>
        <w:tc>
          <w:tcPr>
            <w:tcW w:w="6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83F26B8" w14:textId="77777777" w:rsidR="009852F5" w:rsidRPr="004B4B8F" w:rsidRDefault="009852F5" w:rsidP="009852F5">
            <w:pPr>
              <w:rPr>
                <w:rFonts w:ascii="Calibri" w:hAnsi="Calibri" w:cs="Calibri"/>
                <w:sz w:val="20"/>
                <w:szCs w:val="20"/>
                <w:lang w:val="es-ES"/>
              </w:rPr>
            </w:pPr>
            <w:r w:rsidRPr="004B4B8F">
              <w:rPr>
                <w:rFonts w:ascii="Calibri" w:eastAsia="Calibri" w:hAnsi="Calibri" w:cs="Calibri"/>
                <w:sz w:val="20"/>
                <w:szCs w:val="20"/>
                <w:lang w:val="es"/>
              </w:rPr>
              <w:t>Documentación de la evaluación, por ejemplo, resumen de conclusiones clave.</w:t>
            </w:r>
          </w:p>
          <w:p w14:paraId="59BD4060" w14:textId="77777777" w:rsidR="009852F5" w:rsidRPr="004B4B8F" w:rsidRDefault="009852F5" w:rsidP="009852F5">
            <w:pPr>
              <w:rPr>
                <w:rFonts w:ascii="Calibri" w:hAnsi="Calibri" w:cs="Calibri"/>
                <w:sz w:val="20"/>
                <w:szCs w:val="20"/>
                <w:lang w:val="es-ES"/>
              </w:rPr>
            </w:pPr>
            <w:r w:rsidRPr="004B4B8F">
              <w:rPr>
                <w:rFonts w:ascii="Calibri" w:eastAsia="Calibri" w:hAnsi="Calibri" w:cs="Calibri"/>
                <w:sz w:val="20"/>
                <w:szCs w:val="20"/>
                <w:lang w:val="es"/>
              </w:rPr>
              <w:t xml:space="preserve"> </w:t>
            </w:r>
          </w:p>
          <w:p w14:paraId="4C5B936B" w14:textId="7BECE669" w:rsidR="009852F5" w:rsidRPr="004B4B8F" w:rsidRDefault="009852F5" w:rsidP="009852F5">
            <w:pPr>
              <w:rPr>
                <w:rFonts w:ascii="Calibri" w:hAnsi="Calibri" w:cs="Calibri"/>
                <w:sz w:val="20"/>
                <w:szCs w:val="20"/>
                <w:lang w:val="es-ES"/>
              </w:rPr>
            </w:pPr>
            <w:r w:rsidRPr="004B4B8F">
              <w:rPr>
                <w:rFonts w:ascii="Calibri" w:eastAsia="Calibri" w:hAnsi="Calibri" w:cs="Calibri"/>
                <w:sz w:val="20"/>
                <w:szCs w:val="20"/>
                <w:lang w:val="es"/>
              </w:rPr>
              <w:t xml:space="preserve">Recopilación de datos cualitativos (por ejemplo, relatos sobre injusticias ambientales que afectaron a las tribus y comunidades) con sus protocolos asociados para garantizar la seguridad y soberanía de los datos, incluida la transparencia y la comunicación a los participantes sobre cómo se usarán los datos. </w:t>
            </w:r>
          </w:p>
        </w:tc>
      </w:tr>
      <w:tr w:rsidR="009852F5" w:rsidRPr="004B4B8F" w14:paraId="30FFBECF" w14:textId="77777777" w:rsidTr="00743232">
        <w:trPr>
          <w:trHeight w:val="300"/>
        </w:trPr>
        <w:tc>
          <w:tcPr>
            <w:tcW w:w="3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99CE86D" w14:textId="57C4B435" w:rsidR="009852F5" w:rsidRPr="004B4B8F" w:rsidRDefault="009852F5" w:rsidP="009852F5">
            <w:pPr>
              <w:rPr>
                <w:rFonts w:ascii="Calibri" w:hAnsi="Calibri" w:cs="Calibri"/>
                <w:sz w:val="20"/>
                <w:szCs w:val="20"/>
                <w:lang w:val="es-ES"/>
              </w:rPr>
            </w:pPr>
            <w:r w:rsidRPr="004B4B8F">
              <w:rPr>
                <w:rFonts w:ascii="Calibri" w:eastAsia="Calibri" w:hAnsi="Calibri" w:cs="Calibri"/>
                <w:sz w:val="20"/>
                <w:szCs w:val="20"/>
                <w:lang w:val="es"/>
              </w:rPr>
              <w:lastRenderedPageBreak/>
              <w:t>Participar en grupos de trabajo técnicos u otras iniciativas para sustentar el desarrollo del Mapa de disparidades de salud ambiental. Esto puede incluir revisiones o actualizaciones de los protocolos de gobernanza e intercambio de datos.</w:t>
            </w:r>
          </w:p>
        </w:tc>
        <w:tc>
          <w:tcPr>
            <w:tcW w:w="6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38D909E" w14:textId="12EA0CEF" w:rsidR="009852F5" w:rsidRPr="004B4B8F" w:rsidRDefault="009852F5" w:rsidP="009852F5">
            <w:pPr>
              <w:rPr>
                <w:rFonts w:ascii="Calibri" w:hAnsi="Calibri" w:cs="Calibri"/>
                <w:sz w:val="20"/>
                <w:szCs w:val="20"/>
                <w:lang w:val="es-ES"/>
              </w:rPr>
            </w:pPr>
            <w:r w:rsidRPr="004B4B8F">
              <w:rPr>
                <w:rFonts w:ascii="Calibri" w:eastAsia="Calibri" w:hAnsi="Calibri" w:cs="Calibri"/>
                <w:sz w:val="20"/>
                <w:szCs w:val="20"/>
                <w:lang w:val="es"/>
              </w:rPr>
              <w:t xml:space="preserve">Lista de indicadores de salud nuevos o actualizados. </w:t>
            </w:r>
          </w:p>
          <w:p w14:paraId="38F1A9FB" w14:textId="77777777" w:rsidR="009852F5" w:rsidRPr="004B4B8F" w:rsidRDefault="009852F5" w:rsidP="009852F5">
            <w:pPr>
              <w:rPr>
                <w:rFonts w:ascii="Calibri" w:hAnsi="Calibri" w:cs="Calibri"/>
                <w:sz w:val="20"/>
                <w:szCs w:val="20"/>
                <w:lang w:val="es-ES"/>
              </w:rPr>
            </w:pPr>
            <w:r w:rsidRPr="004B4B8F">
              <w:rPr>
                <w:rFonts w:ascii="Calibri" w:eastAsia="Calibri" w:hAnsi="Calibri" w:cs="Calibri"/>
                <w:sz w:val="20"/>
                <w:szCs w:val="20"/>
                <w:lang w:val="es"/>
              </w:rPr>
              <w:t xml:space="preserve"> </w:t>
            </w:r>
          </w:p>
          <w:p w14:paraId="2A12DEF2" w14:textId="77777777" w:rsidR="009852F5" w:rsidRPr="004B4B8F" w:rsidRDefault="009852F5" w:rsidP="009852F5">
            <w:pPr>
              <w:rPr>
                <w:rFonts w:ascii="Calibri" w:hAnsi="Calibri" w:cs="Calibri"/>
                <w:sz w:val="20"/>
                <w:szCs w:val="20"/>
                <w:lang w:val="es-ES"/>
              </w:rPr>
            </w:pPr>
            <w:r w:rsidRPr="004B4B8F">
              <w:rPr>
                <w:rFonts w:ascii="Calibri" w:eastAsia="Calibri" w:hAnsi="Calibri" w:cs="Calibri"/>
                <w:sz w:val="20"/>
                <w:szCs w:val="20"/>
                <w:lang w:val="es"/>
              </w:rPr>
              <w:t>Documentación de las reuniones del grupo de trabajo técnico, como actas o resúmenes de reuniones que compartió el gerente de programa del DOH (o elaborados en colaboración con él).</w:t>
            </w:r>
          </w:p>
        </w:tc>
      </w:tr>
    </w:tbl>
    <w:p w14:paraId="2A98FEC2" w14:textId="2B7055BC" w:rsidR="6D639AA6" w:rsidRPr="004B4B8F" w:rsidRDefault="6D639AA6" w:rsidP="4D153EB7">
      <w:pPr>
        <w:spacing w:after="0" w:line="240" w:lineRule="auto"/>
        <w:rPr>
          <w:rFonts w:ascii="Calibri" w:eastAsia="Times New Roman" w:hAnsi="Calibri" w:cs="Calibri"/>
          <w:sz w:val="20"/>
          <w:szCs w:val="20"/>
          <w:lang w:val="es-ES"/>
        </w:rPr>
      </w:pPr>
    </w:p>
    <w:p w14:paraId="6DEF8BAB" w14:textId="5BF154BA" w:rsidR="5F14A9E9" w:rsidRPr="004B4B8F" w:rsidRDefault="5F14A9E9" w:rsidP="4D153EB7">
      <w:pPr>
        <w:pStyle w:val="Heading1"/>
        <w:widowControl w:val="0"/>
        <w:spacing w:before="159" w:after="0" w:line="240" w:lineRule="auto"/>
        <w:rPr>
          <w:rFonts w:ascii="Calibri" w:eastAsia="Calibri" w:hAnsi="Calibri" w:cs="Calibri"/>
          <w:sz w:val="20"/>
          <w:szCs w:val="20"/>
          <w:lang w:val="es-ES"/>
        </w:rPr>
      </w:pPr>
      <w:r w:rsidRPr="004B4B8F">
        <w:rPr>
          <w:rFonts w:ascii="Calibri" w:eastAsia="Calibri" w:hAnsi="Calibri" w:cs="Calibri"/>
          <w:b/>
          <w:bCs/>
          <w:color w:val="000000" w:themeColor="text1"/>
          <w:sz w:val="20"/>
          <w:szCs w:val="20"/>
          <w:lang w:val="es"/>
        </w:rPr>
        <w:t>Elegibilidad y requisitos:</w:t>
      </w:r>
    </w:p>
    <w:p w14:paraId="666B6AE8" w14:textId="49E66D00" w:rsidR="002A4BB8" w:rsidRPr="004B4B8F" w:rsidRDefault="002A4BB8" w:rsidP="002A4BB8">
      <w:pPr>
        <w:spacing w:after="0" w:line="240" w:lineRule="auto"/>
        <w:rPr>
          <w:rFonts w:ascii="Calibri" w:eastAsia="Times New Roman" w:hAnsi="Calibri" w:cs="Calibri"/>
          <w:sz w:val="20"/>
          <w:szCs w:val="20"/>
          <w:lang w:val="es-ES"/>
        </w:rPr>
      </w:pPr>
      <w:r w:rsidRPr="004B4B8F">
        <w:rPr>
          <w:rFonts w:ascii="Calibri" w:eastAsia="Times New Roman" w:hAnsi="Calibri" w:cs="Calibri"/>
          <w:sz w:val="20"/>
          <w:szCs w:val="20"/>
          <w:lang w:val="es"/>
        </w:rPr>
        <w:t xml:space="preserve">Esta financiación se destina a organizaciones de zonas rurales y urbanas que cumplen con los requisitos. Esperamos llegar a comunidades en todo el estado mediante esta financiación. </w:t>
      </w:r>
    </w:p>
    <w:p w14:paraId="445405B3" w14:textId="77777777" w:rsidR="002A4BB8" w:rsidRPr="004B4B8F" w:rsidRDefault="002A4BB8" w:rsidP="00613641">
      <w:pPr>
        <w:spacing w:after="0" w:line="240" w:lineRule="auto"/>
        <w:rPr>
          <w:rFonts w:ascii="Calibri" w:eastAsia="Times New Roman" w:hAnsi="Calibri" w:cs="Calibri"/>
          <w:sz w:val="20"/>
          <w:szCs w:val="20"/>
          <w:lang w:val="es-ES"/>
        </w:rPr>
      </w:pPr>
    </w:p>
    <w:p w14:paraId="432DEF88" w14:textId="10A2D0C3" w:rsidR="006374A4" w:rsidRPr="004B4B8F" w:rsidRDefault="5B2D2B73" w:rsidP="00613641">
      <w:pPr>
        <w:spacing w:after="0" w:line="240" w:lineRule="auto"/>
        <w:rPr>
          <w:rFonts w:ascii="Calibri" w:eastAsia="Times New Roman" w:hAnsi="Calibri" w:cs="Calibri"/>
          <w:sz w:val="20"/>
          <w:szCs w:val="20"/>
          <w:lang w:val="es-ES"/>
        </w:rPr>
      </w:pPr>
      <w:r w:rsidRPr="004B4B8F">
        <w:rPr>
          <w:rFonts w:ascii="Calibri" w:eastAsia="Times New Roman" w:hAnsi="Calibri" w:cs="Calibri"/>
          <w:sz w:val="20"/>
          <w:szCs w:val="20"/>
          <w:lang w:val="es"/>
        </w:rPr>
        <w:t xml:space="preserve">Se alientan las solicitudes para cualquier tipo de financiación por parte de las organizaciones tribales y las organizaciones sin fines de lucro lideradas por las comunidades nativas urbanas con clasificación 501(c)3 cuya área de servicio se encuentra en el estado de Washington. Estas solicitudes recibirán puntajes que den cuenta de la soberanía tribal y de datos y la protección de conocimientos tradicionales exclusivos. Las tribus reconocidas a nivel federal cumplen con los requisitos para solicitar </w:t>
      </w:r>
      <w:hyperlink r:id="rId13">
        <w:r w:rsidRPr="004B4B8F">
          <w:rPr>
            <w:rStyle w:val="Hyperlink"/>
            <w:rFonts w:ascii="Calibri" w:eastAsia="Times New Roman" w:hAnsi="Calibri" w:cs="Calibri"/>
            <w:sz w:val="20"/>
            <w:szCs w:val="20"/>
            <w:lang w:val="es"/>
          </w:rPr>
          <w:t>Subvenciones para el desarrollo de capacidades de la Ley HEAL reservada para los gobiernos tribales</w:t>
        </w:r>
      </w:hyperlink>
      <w:r w:rsidRPr="004B4B8F">
        <w:rPr>
          <w:rStyle w:val="Hyperlink"/>
          <w:rFonts w:ascii="Calibri" w:eastAsia="Times New Roman" w:hAnsi="Calibri" w:cs="Calibri"/>
          <w:sz w:val="20"/>
          <w:szCs w:val="20"/>
          <w:u w:val="none"/>
          <w:lang w:val="es"/>
        </w:rPr>
        <w:t xml:space="preserve"> </w:t>
      </w:r>
      <w:r w:rsidRPr="004B4B8F">
        <w:rPr>
          <w:rStyle w:val="Hyperlink"/>
          <w:rFonts w:ascii="Calibri" w:eastAsia="Times New Roman" w:hAnsi="Calibri" w:cs="Calibri"/>
          <w:color w:val="000000" w:themeColor="text1"/>
          <w:sz w:val="20"/>
          <w:szCs w:val="20"/>
          <w:u w:val="none"/>
          <w:lang w:val="es"/>
        </w:rPr>
        <w:t>(solo en inglés)</w:t>
      </w:r>
      <w:r w:rsidRPr="004B4B8F">
        <w:rPr>
          <w:rFonts w:ascii="Calibri" w:eastAsia="Times New Roman" w:hAnsi="Calibri" w:cs="Calibri"/>
          <w:color w:val="000000" w:themeColor="text1"/>
          <w:sz w:val="20"/>
          <w:szCs w:val="20"/>
          <w:lang w:val="es"/>
        </w:rPr>
        <w:t xml:space="preserve">. </w:t>
      </w:r>
    </w:p>
    <w:p w14:paraId="0F658478" w14:textId="77777777" w:rsidR="00613641" w:rsidRPr="004B4B8F" w:rsidRDefault="00613641" w:rsidP="4D153EB7">
      <w:pPr>
        <w:spacing w:after="0" w:line="240" w:lineRule="auto"/>
        <w:rPr>
          <w:rFonts w:ascii="Calibri" w:eastAsia="Times New Roman" w:hAnsi="Calibri" w:cs="Calibri"/>
          <w:sz w:val="20"/>
          <w:szCs w:val="20"/>
          <w:lang w:val="es-ES"/>
        </w:rPr>
      </w:pPr>
    </w:p>
    <w:p w14:paraId="51561E65" w14:textId="7740E386" w:rsidR="4D153EB7" w:rsidRPr="004B4B8F" w:rsidRDefault="0094496E" w:rsidP="4D153EB7">
      <w:pPr>
        <w:spacing w:after="0" w:line="240" w:lineRule="auto"/>
        <w:rPr>
          <w:rFonts w:ascii="Calibri" w:eastAsia="Times New Roman" w:hAnsi="Calibri" w:cs="Calibri"/>
          <w:i/>
          <w:iCs/>
          <w:sz w:val="20"/>
          <w:szCs w:val="20"/>
          <w:lang w:val="es-ES"/>
        </w:rPr>
      </w:pPr>
      <w:r w:rsidRPr="004B4B8F">
        <w:rPr>
          <w:rFonts w:ascii="Calibri" w:eastAsia="Times New Roman" w:hAnsi="Calibri" w:cs="Calibri"/>
          <w:i/>
          <w:iCs/>
          <w:sz w:val="20"/>
          <w:szCs w:val="20"/>
          <w:lang w:val="es"/>
        </w:rPr>
        <w:t>Fondos de transferencia</w:t>
      </w:r>
    </w:p>
    <w:p w14:paraId="23D16356" w14:textId="28698D23" w:rsidR="0094496E" w:rsidRPr="004B4B8F" w:rsidRDefault="66E169A2" w:rsidP="4D153EB7">
      <w:pPr>
        <w:spacing w:after="0" w:line="240" w:lineRule="auto"/>
        <w:rPr>
          <w:rFonts w:ascii="Calibri" w:eastAsia="Times New Roman" w:hAnsi="Calibri" w:cs="Calibri"/>
          <w:sz w:val="20"/>
          <w:szCs w:val="20"/>
          <w:lang w:val="es-ES"/>
        </w:rPr>
      </w:pPr>
      <w:r w:rsidRPr="004B4B8F">
        <w:rPr>
          <w:rFonts w:ascii="Calibri" w:eastAsia="Times New Roman" w:hAnsi="Calibri" w:cs="Calibri"/>
          <w:sz w:val="20"/>
          <w:szCs w:val="20"/>
          <w:lang w:val="es"/>
        </w:rPr>
        <w:t xml:space="preserve">Las organizaciones comunitarias con clasificación 501(c)3 cumplen con los requisitos para solicitar fondos de transferencia. Invitamos a las instituciones de gran tamaño (es decir, hospitales o centros médicos comunitarios, instituciones académicas, jurisdicciones de salud locales y agencias de gobierno local, por ejemplo, de la ciudad o el condado) a enviar la solicitud en asociación con una organización 501(c)3 o con patrocinio fiscal. Se prevé que los beneficiarios de la financiación de transferencia destinarán un monto razonable de los fondos otorgados a cubrir costos administrativos relacionados con el establecimiento y la distribución de los costos. </w:t>
      </w:r>
    </w:p>
    <w:p w14:paraId="2EB3EE5A" w14:textId="77777777" w:rsidR="00C077DF" w:rsidRPr="004B4B8F" w:rsidRDefault="00C077DF" w:rsidP="4D153EB7">
      <w:pPr>
        <w:spacing w:after="0" w:line="240" w:lineRule="auto"/>
        <w:rPr>
          <w:rFonts w:ascii="Calibri" w:eastAsia="Times New Roman" w:hAnsi="Calibri" w:cs="Calibri"/>
          <w:sz w:val="20"/>
          <w:szCs w:val="20"/>
          <w:lang w:val="es-ES"/>
        </w:rPr>
      </w:pPr>
    </w:p>
    <w:p w14:paraId="5AD238AB" w14:textId="68C41C96" w:rsidR="005026A3" w:rsidRPr="004B4B8F" w:rsidRDefault="005026A3" w:rsidP="005026A3">
      <w:pPr>
        <w:spacing w:after="0" w:line="240" w:lineRule="auto"/>
        <w:rPr>
          <w:rFonts w:ascii="Calibri" w:eastAsia="Times New Roman" w:hAnsi="Calibri" w:cs="Calibri"/>
          <w:sz w:val="16"/>
          <w:szCs w:val="16"/>
          <w:lang w:val="es-ES"/>
        </w:rPr>
      </w:pPr>
      <w:r w:rsidRPr="004B4B8F">
        <w:rPr>
          <w:rFonts w:ascii="Calibri" w:eastAsia="Times New Roman" w:hAnsi="Calibri" w:cs="Calibri"/>
          <w:sz w:val="20"/>
          <w:szCs w:val="20"/>
          <w:lang w:val="es"/>
        </w:rPr>
        <w:t>Las organizaciones que reciben los fondos transferidos también deben cumplir con los siguientes requisitos:  </w:t>
      </w:r>
    </w:p>
    <w:p w14:paraId="4DD4EDFC" w14:textId="1712F2F4" w:rsidR="005026A3" w:rsidRPr="004B4B8F" w:rsidRDefault="005026A3" w:rsidP="002E5BBA">
      <w:pPr>
        <w:pStyle w:val="ListParagraph"/>
        <w:numPr>
          <w:ilvl w:val="0"/>
          <w:numId w:val="14"/>
        </w:numPr>
        <w:spacing w:after="0" w:line="240" w:lineRule="auto"/>
        <w:ind w:left="720"/>
        <w:rPr>
          <w:rFonts w:ascii="Calibri" w:hAnsi="Calibri" w:cs="Calibri"/>
          <w:sz w:val="20"/>
          <w:szCs w:val="20"/>
          <w:lang w:val="es-ES"/>
        </w:rPr>
      </w:pPr>
      <w:r w:rsidRPr="004B4B8F">
        <w:rPr>
          <w:rFonts w:ascii="Calibri" w:hAnsi="Calibri" w:cs="Calibri"/>
          <w:sz w:val="20"/>
          <w:szCs w:val="20"/>
          <w:lang w:val="es"/>
        </w:rPr>
        <w:t xml:space="preserve">Capacidad administrativa y fiscal para organizar y administrar los fondos transferidos.  </w:t>
      </w:r>
    </w:p>
    <w:p w14:paraId="7CBAABAB" w14:textId="77777777" w:rsidR="005026A3" w:rsidRPr="004B4B8F" w:rsidRDefault="005026A3" w:rsidP="002E5BBA">
      <w:pPr>
        <w:pStyle w:val="ListParagraph"/>
        <w:numPr>
          <w:ilvl w:val="0"/>
          <w:numId w:val="14"/>
        </w:numPr>
        <w:spacing w:after="0" w:line="240" w:lineRule="auto"/>
        <w:ind w:left="720"/>
        <w:rPr>
          <w:rFonts w:ascii="Calibri" w:hAnsi="Calibri" w:cs="Calibri"/>
          <w:sz w:val="20"/>
          <w:szCs w:val="20"/>
          <w:lang w:val="es-ES"/>
        </w:rPr>
      </w:pPr>
      <w:r w:rsidRPr="004B4B8F">
        <w:rPr>
          <w:rFonts w:ascii="Calibri" w:hAnsi="Calibri" w:cs="Calibri"/>
          <w:sz w:val="20"/>
          <w:szCs w:val="20"/>
          <w:lang w:val="es"/>
        </w:rPr>
        <w:t>Capacidad para elaborar e implementar un plan para realizar solicitudes de manera equitativa a organizaciones que son beneficiarios secundarios y para seleccionarlas y asignarles fondos.  </w:t>
      </w:r>
    </w:p>
    <w:p w14:paraId="2058B822" w14:textId="77777777" w:rsidR="005026A3" w:rsidRPr="004B4B8F" w:rsidRDefault="005026A3" w:rsidP="002E5BBA">
      <w:pPr>
        <w:pStyle w:val="ListParagraph"/>
        <w:numPr>
          <w:ilvl w:val="0"/>
          <w:numId w:val="14"/>
        </w:numPr>
        <w:spacing w:after="0" w:line="240" w:lineRule="auto"/>
        <w:ind w:left="720"/>
        <w:rPr>
          <w:rFonts w:ascii="Calibri" w:hAnsi="Calibri" w:cs="Calibri"/>
          <w:sz w:val="20"/>
          <w:szCs w:val="20"/>
          <w:lang w:val="es-ES"/>
        </w:rPr>
      </w:pPr>
      <w:r w:rsidRPr="004B4B8F">
        <w:rPr>
          <w:rFonts w:ascii="Calibri" w:hAnsi="Calibri" w:cs="Calibri"/>
          <w:sz w:val="20"/>
          <w:szCs w:val="20"/>
          <w:lang w:val="es"/>
        </w:rPr>
        <w:t>Habilidad comprobable para trabajar de manera equitativa con comunidades y grupos de todo el estado, en particular, con aquellas mayormente afectadas por la injustica ambiental.  </w:t>
      </w:r>
    </w:p>
    <w:p w14:paraId="2BA45F9D" w14:textId="266CE4EC" w:rsidR="005026A3" w:rsidRPr="004B4B8F" w:rsidRDefault="005026A3" w:rsidP="002E5BBA">
      <w:pPr>
        <w:pStyle w:val="ListParagraph"/>
        <w:numPr>
          <w:ilvl w:val="0"/>
          <w:numId w:val="14"/>
        </w:numPr>
        <w:spacing w:after="0" w:line="240" w:lineRule="auto"/>
        <w:ind w:left="720"/>
        <w:rPr>
          <w:rFonts w:ascii="Calibri" w:hAnsi="Calibri" w:cs="Calibri"/>
          <w:sz w:val="20"/>
          <w:szCs w:val="20"/>
          <w:lang w:val="es-ES"/>
        </w:rPr>
      </w:pPr>
      <w:r w:rsidRPr="004B4B8F">
        <w:rPr>
          <w:rFonts w:ascii="Calibri" w:hAnsi="Calibri" w:cs="Calibri"/>
          <w:sz w:val="20"/>
          <w:szCs w:val="20"/>
          <w:lang w:val="es"/>
        </w:rPr>
        <w:t>Habilidad comprobada para colaborar y asociarse con organizaciones externas de manera responsable y transparente.</w:t>
      </w:r>
    </w:p>
    <w:p w14:paraId="5B9AA845" w14:textId="77777777" w:rsidR="005026A3" w:rsidRPr="004B4B8F" w:rsidRDefault="005026A3" w:rsidP="4D153EB7">
      <w:pPr>
        <w:spacing w:after="0" w:line="240" w:lineRule="auto"/>
        <w:rPr>
          <w:rFonts w:ascii="Calibri" w:eastAsia="Times New Roman" w:hAnsi="Calibri" w:cs="Calibri"/>
          <w:sz w:val="20"/>
          <w:szCs w:val="20"/>
          <w:lang w:val="es-ES"/>
        </w:rPr>
      </w:pPr>
    </w:p>
    <w:p w14:paraId="235F2148" w14:textId="08EEC3ED" w:rsidR="517E1A0D" w:rsidRPr="004B4B8F" w:rsidRDefault="00043E8D" w:rsidP="517E1A0D">
      <w:pPr>
        <w:spacing w:after="0" w:line="240" w:lineRule="auto"/>
        <w:rPr>
          <w:rFonts w:ascii="Calibri" w:eastAsia="Times New Roman" w:hAnsi="Calibri" w:cs="Calibri"/>
          <w:i/>
          <w:iCs/>
          <w:sz w:val="20"/>
          <w:szCs w:val="20"/>
          <w:lang w:val="es-ES"/>
        </w:rPr>
      </w:pPr>
      <w:r w:rsidRPr="004B4B8F">
        <w:rPr>
          <w:rFonts w:ascii="Calibri" w:eastAsia="Times New Roman" w:hAnsi="Calibri" w:cs="Calibri"/>
          <w:i/>
          <w:iCs/>
          <w:sz w:val="20"/>
          <w:szCs w:val="20"/>
          <w:lang w:val="es"/>
        </w:rPr>
        <w:t xml:space="preserve">Fondos de proyecto </w:t>
      </w:r>
    </w:p>
    <w:p w14:paraId="52D5B559" w14:textId="5A819EAC" w:rsidR="517E1A0D" w:rsidRPr="004B4B8F" w:rsidRDefault="00613641" w:rsidP="517E1A0D">
      <w:pPr>
        <w:spacing w:after="0" w:line="240" w:lineRule="auto"/>
        <w:rPr>
          <w:rFonts w:ascii="Calibri" w:eastAsia="Times New Roman" w:hAnsi="Calibri" w:cs="Calibri"/>
          <w:sz w:val="20"/>
          <w:szCs w:val="20"/>
          <w:lang w:val="es-ES"/>
        </w:rPr>
      </w:pPr>
      <w:r w:rsidRPr="004B4B8F">
        <w:rPr>
          <w:rFonts w:ascii="Calibri" w:eastAsia="Times New Roman" w:hAnsi="Calibri" w:cs="Calibri"/>
          <w:sz w:val="20"/>
          <w:szCs w:val="20"/>
          <w:lang w:val="es"/>
        </w:rPr>
        <w:t>Las organizaciones comunitarias con clasificación 501(c)3 cumplen con los requisitos para solicitar fondos de proyectos de manera independiente o como solicitante principal, y también pueden asociarse con organizaciones con patrocinio fiscal.</w:t>
      </w:r>
    </w:p>
    <w:p w14:paraId="42E170A1" w14:textId="78A23802" w:rsidR="517E1A0D" w:rsidRPr="004B4B8F" w:rsidRDefault="517E1A0D" w:rsidP="517E1A0D">
      <w:pPr>
        <w:spacing w:after="0" w:line="240" w:lineRule="auto"/>
        <w:rPr>
          <w:rFonts w:ascii="Calibri" w:eastAsia="Times New Roman" w:hAnsi="Calibri" w:cs="Calibri"/>
          <w:sz w:val="20"/>
          <w:szCs w:val="20"/>
          <w:lang w:val="es-ES"/>
        </w:rPr>
      </w:pPr>
    </w:p>
    <w:p w14:paraId="7389A090" w14:textId="1158B0D5" w:rsidR="0AA59E8C" w:rsidRPr="004B4B8F" w:rsidRDefault="004955AE" w:rsidP="517E1A0D">
      <w:pPr>
        <w:pStyle w:val="Heading1"/>
        <w:widowControl w:val="0"/>
        <w:spacing w:before="1" w:after="0" w:line="240" w:lineRule="auto"/>
        <w:rPr>
          <w:rFonts w:ascii="Calibri" w:eastAsia="Calibri" w:hAnsi="Calibri" w:cs="Calibri"/>
          <w:sz w:val="20"/>
          <w:szCs w:val="20"/>
          <w:lang w:val="es-ES"/>
        </w:rPr>
      </w:pPr>
      <w:r w:rsidRPr="004B4B8F">
        <w:rPr>
          <w:rFonts w:ascii="Calibri" w:eastAsia="Calibri" w:hAnsi="Calibri" w:cs="Calibri"/>
          <w:b/>
          <w:bCs/>
          <w:color w:val="000000" w:themeColor="text1"/>
          <w:sz w:val="20"/>
          <w:szCs w:val="20"/>
          <w:lang w:val="es"/>
        </w:rPr>
        <w:t>Pago:</w:t>
      </w:r>
    </w:p>
    <w:p w14:paraId="72FD011D" w14:textId="15600D2E" w:rsidR="002E5F0A" w:rsidRPr="004B4B8F" w:rsidRDefault="002E5F0A" w:rsidP="002E5F0A">
      <w:pPr>
        <w:spacing w:after="0" w:line="240" w:lineRule="auto"/>
        <w:textAlignment w:val="baseline"/>
        <w:rPr>
          <w:rFonts w:ascii="Calibri" w:eastAsia="Times New Roman" w:hAnsi="Calibri" w:cs="Calibri"/>
          <w:color w:val="000000"/>
          <w:kern w:val="0"/>
          <w:sz w:val="20"/>
          <w:szCs w:val="20"/>
          <w:lang w:val="es-ES"/>
          <w14:ligatures w14:val="none"/>
        </w:rPr>
      </w:pPr>
      <w:r w:rsidRPr="004B4B8F">
        <w:rPr>
          <w:rFonts w:ascii="Calibri" w:eastAsia="Times New Roman" w:hAnsi="Calibri" w:cs="Calibri"/>
          <w:color w:val="000000"/>
          <w:kern w:val="0"/>
          <w:sz w:val="20"/>
          <w:szCs w:val="20"/>
          <w:lang w:val="es"/>
          <w14:ligatures w14:val="none"/>
        </w:rPr>
        <w:t xml:space="preserve">Los pagos se realizan mediante facturación basada en entregables. El estado de Washington prefiere utilizar el pago electrónico en sus transacciones. Se prevé que los adjudicatarios seleccionados se registren como proveedores en todo el estado (en caso de no estar registrados actualmente). Esto les permitirá a los adjudicatarios recibir los pagos de todas las agencias estatales participantes mediante depósito directo, el método </w:t>
      </w:r>
      <w:r w:rsidRPr="004B4B8F">
        <w:rPr>
          <w:rFonts w:ascii="Calibri" w:eastAsia="Times New Roman" w:hAnsi="Calibri" w:cs="Calibri"/>
          <w:color w:val="000000"/>
          <w:kern w:val="0"/>
          <w:sz w:val="20"/>
          <w:szCs w:val="20"/>
          <w:lang w:val="es"/>
          <w14:ligatures w14:val="none"/>
        </w:rPr>
        <w:lastRenderedPageBreak/>
        <w:t xml:space="preserve">de pago que el estado prefiere. Podrían ponerse fondos adicionales a disposición de los adjudicatarios después del establecimiento de los acuerdos iniciales con todos los beneficiarios. </w:t>
      </w:r>
    </w:p>
    <w:p w14:paraId="78B9FDAA" w14:textId="6A2315B8" w:rsidR="517E1A0D" w:rsidRPr="004B4B8F" w:rsidRDefault="517E1A0D" w:rsidP="517E1A0D">
      <w:pPr>
        <w:spacing w:after="0" w:line="240" w:lineRule="auto"/>
        <w:rPr>
          <w:rFonts w:ascii="Calibri" w:eastAsia="Times New Roman" w:hAnsi="Calibri" w:cs="Calibri"/>
          <w:sz w:val="20"/>
          <w:szCs w:val="20"/>
          <w:lang w:val="es-ES"/>
        </w:rPr>
      </w:pPr>
    </w:p>
    <w:p w14:paraId="5B2E88A5" w14:textId="4CD8A112" w:rsidR="007772C5" w:rsidRPr="004B4B8F" w:rsidRDefault="007772C5" w:rsidP="007772C5">
      <w:pPr>
        <w:spacing w:after="0" w:line="240" w:lineRule="auto"/>
        <w:rPr>
          <w:rFonts w:ascii="Calibri" w:eastAsia="Times New Roman" w:hAnsi="Calibri" w:cs="Calibri"/>
          <w:sz w:val="16"/>
          <w:szCs w:val="16"/>
          <w:lang w:val="es-ES"/>
        </w:rPr>
      </w:pPr>
      <w:r w:rsidRPr="004B4B8F">
        <w:rPr>
          <w:rFonts w:ascii="Calibri" w:eastAsia="Times New Roman" w:hAnsi="Calibri" w:cs="Calibri"/>
          <w:color w:val="000000" w:themeColor="text1"/>
          <w:sz w:val="20"/>
          <w:szCs w:val="20"/>
          <w:lang w:val="es"/>
        </w:rPr>
        <w:t>Los costos admisibles incluyen los siguientes: </w:t>
      </w:r>
    </w:p>
    <w:p w14:paraId="233D0B98" w14:textId="77777777" w:rsidR="007772C5" w:rsidRPr="004B4B8F" w:rsidRDefault="007772C5" w:rsidP="002E5BBA">
      <w:pPr>
        <w:pStyle w:val="ListParagraph"/>
        <w:numPr>
          <w:ilvl w:val="0"/>
          <w:numId w:val="14"/>
        </w:numPr>
        <w:spacing w:after="0" w:line="240" w:lineRule="auto"/>
        <w:ind w:left="720"/>
        <w:rPr>
          <w:rFonts w:ascii="Calibri" w:hAnsi="Calibri" w:cs="Calibri"/>
          <w:sz w:val="20"/>
          <w:szCs w:val="20"/>
          <w:lang w:val="es-ES"/>
        </w:rPr>
      </w:pPr>
      <w:r w:rsidRPr="004B4B8F">
        <w:rPr>
          <w:rFonts w:ascii="Calibri" w:hAnsi="Calibri" w:cs="Calibri"/>
          <w:sz w:val="20"/>
          <w:szCs w:val="20"/>
          <w:lang w:val="es"/>
        </w:rPr>
        <w:t xml:space="preserve">Costos de dotación de personal. </w:t>
      </w:r>
    </w:p>
    <w:p w14:paraId="77F27E0A" w14:textId="77777777" w:rsidR="007772C5" w:rsidRPr="004B4B8F" w:rsidRDefault="007772C5" w:rsidP="002E5BBA">
      <w:pPr>
        <w:pStyle w:val="ListParagraph"/>
        <w:numPr>
          <w:ilvl w:val="0"/>
          <w:numId w:val="14"/>
        </w:numPr>
        <w:spacing w:after="0" w:line="240" w:lineRule="auto"/>
        <w:ind w:left="720"/>
        <w:rPr>
          <w:rFonts w:ascii="Calibri" w:hAnsi="Calibri" w:cs="Calibri"/>
          <w:sz w:val="20"/>
          <w:szCs w:val="20"/>
          <w:lang w:val="es-ES"/>
        </w:rPr>
      </w:pPr>
      <w:r w:rsidRPr="004B4B8F">
        <w:rPr>
          <w:rFonts w:ascii="Calibri" w:hAnsi="Calibri" w:cs="Calibri"/>
          <w:sz w:val="20"/>
          <w:szCs w:val="20"/>
          <w:lang w:val="es"/>
        </w:rPr>
        <w:t>Costos administrativos, incluidos todos los costos relacionados con la administración del fondo, que incluyen, entre otros, salarios, beneficios, bienes y servicios. </w:t>
      </w:r>
    </w:p>
    <w:p w14:paraId="6BCDEA38" w14:textId="77708F0A" w:rsidR="007772C5" w:rsidRPr="004B4B8F" w:rsidRDefault="007772C5" w:rsidP="517E1A0D">
      <w:pPr>
        <w:pStyle w:val="ListParagraph"/>
        <w:numPr>
          <w:ilvl w:val="0"/>
          <w:numId w:val="14"/>
        </w:numPr>
        <w:spacing w:after="0" w:line="240" w:lineRule="auto"/>
        <w:ind w:left="720"/>
        <w:rPr>
          <w:rFonts w:ascii="Calibri" w:hAnsi="Calibri" w:cs="Calibri"/>
          <w:sz w:val="20"/>
          <w:szCs w:val="20"/>
          <w:lang w:val="es-ES"/>
        </w:rPr>
      </w:pPr>
      <w:r w:rsidRPr="004B4B8F">
        <w:rPr>
          <w:rFonts w:ascii="Calibri" w:hAnsi="Calibri" w:cs="Calibri"/>
          <w:sz w:val="20"/>
          <w:szCs w:val="20"/>
          <w:lang w:val="es"/>
        </w:rPr>
        <w:t>Para los beneficiarios secundarios: costos directos relativos al objetivo de la subvención, que incluyen, entre otros, estipendios para miembros de la comunidad, costos de transporte, comida y bebida, servicios de traducción e interpretación, impresión y divulgación de documentos de extensión, etc. </w:t>
      </w:r>
    </w:p>
    <w:p w14:paraId="2B033CDB" w14:textId="434F6D94" w:rsidR="517E1A0D" w:rsidRPr="004B4B8F" w:rsidRDefault="0A839D1B" w:rsidP="517E1A0D">
      <w:pPr>
        <w:spacing w:after="0" w:line="240" w:lineRule="auto"/>
        <w:rPr>
          <w:rFonts w:ascii="Calibri" w:eastAsia="Times New Roman" w:hAnsi="Calibri" w:cs="Calibri"/>
          <w:sz w:val="16"/>
          <w:szCs w:val="16"/>
          <w:lang w:val="es-ES"/>
        </w:rPr>
      </w:pPr>
      <w:r w:rsidRPr="004B4B8F">
        <w:rPr>
          <w:rFonts w:ascii="Calibri" w:eastAsia="Times New Roman" w:hAnsi="Calibri" w:cs="Calibri"/>
          <w:color w:val="000000" w:themeColor="text1"/>
          <w:sz w:val="20"/>
          <w:szCs w:val="20"/>
          <w:lang w:val="es"/>
        </w:rPr>
        <w:t>Los costos no admisibles incluyen los siguientes: </w:t>
      </w:r>
    </w:p>
    <w:p w14:paraId="098C8835" w14:textId="1A96381C" w:rsidR="0A839D1B" w:rsidRPr="004B4B8F" w:rsidRDefault="0A839D1B" w:rsidP="002E5BBA">
      <w:pPr>
        <w:pStyle w:val="ListParagraph"/>
        <w:numPr>
          <w:ilvl w:val="0"/>
          <w:numId w:val="14"/>
        </w:numPr>
        <w:spacing w:after="0" w:line="240" w:lineRule="auto"/>
        <w:ind w:left="720"/>
        <w:rPr>
          <w:rFonts w:ascii="Calibri" w:hAnsi="Calibri" w:cs="Calibri"/>
          <w:sz w:val="20"/>
          <w:szCs w:val="20"/>
        </w:rPr>
      </w:pPr>
      <w:r w:rsidRPr="004B4B8F">
        <w:rPr>
          <w:rFonts w:ascii="Calibri" w:hAnsi="Calibri" w:cs="Calibri"/>
          <w:sz w:val="20"/>
          <w:szCs w:val="20"/>
          <w:lang w:val="es"/>
        </w:rPr>
        <w:t xml:space="preserve">Proyectos de infraestructura. </w:t>
      </w:r>
    </w:p>
    <w:p w14:paraId="27564A06" w14:textId="511D5F0F" w:rsidR="0A839D1B" w:rsidRPr="004B4B8F" w:rsidRDefault="0A839D1B" w:rsidP="002E5BBA">
      <w:pPr>
        <w:pStyle w:val="ListParagraph"/>
        <w:numPr>
          <w:ilvl w:val="0"/>
          <w:numId w:val="14"/>
        </w:numPr>
        <w:spacing w:after="0" w:line="240" w:lineRule="auto"/>
        <w:ind w:left="720"/>
        <w:rPr>
          <w:rFonts w:ascii="Calibri" w:hAnsi="Calibri" w:cs="Calibri"/>
          <w:sz w:val="20"/>
          <w:szCs w:val="20"/>
        </w:rPr>
      </w:pPr>
      <w:r w:rsidRPr="004B4B8F">
        <w:rPr>
          <w:rFonts w:ascii="Calibri" w:hAnsi="Calibri" w:cs="Calibri"/>
          <w:sz w:val="20"/>
          <w:szCs w:val="20"/>
          <w:lang w:val="es"/>
        </w:rPr>
        <w:t>Fondos para investigación. </w:t>
      </w:r>
    </w:p>
    <w:p w14:paraId="6984A964" w14:textId="1F875D2F" w:rsidR="0A839D1B" w:rsidRPr="004B4B8F" w:rsidRDefault="0A839D1B" w:rsidP="002E5BBA">
      <w:pPr>
        <w:pStyle w:val="ListParagraph"/>
        <w:numPr>
          <w:ilvl w:val="0"/>
          <w:numId w:val="14"/>
        </w:numPr>
        <w:spacing w:after="0" w:line="240" w:lineRule="auto"/>
        <w:ind w:left="720"/>
        <w:rPr>
          <w:rFonts w:ascii="Calibri" w:hAnsi="Calibri" w:cs="Calibri"/>
          <w:sz w:val="20"/>
          <w:szCs w:val="20"/>
          <w:lang w:val="es-ES"/>
        </w:rPr>
      </w:pPr>
      <w:r w:rsidRPr="004B4B8F">
        <w:rPr>
          <w:rFonts w:ascii="Calibri" w:hAnsi="Calibri" w:cs="Calibri"/>
          <w:sz w:val="20"/>
          <w:szCs w:val="20"/>
          <w:lang w:val="es"/>
        </w:rPr>
        <w:t>Atención médica facturable, a excepción de la permitida por ley. </w:t>
      </w:r>
    </w:p>
    <w:p w14:paraId="54E6727A" w14:textId="77777777" w:rsidR="0A839D1B" w:rsidRPr="004B4B8F" w:rsidRDefault="0A839D1B" w:rsidP="002E5BBA">
      <w:pPr>
        <w:pStyle w:val="ListParagraph"/>
        <w:numPr>
          <w:ilvl w:val="0"/>
          <w:numId w:val="14"/>
        </w:numPr>
        <w:spacing w:after="0" w:line="240" w:lineRule="auto"/>
        <w:ind w:left="720"/>
        <w:rPr>
          <w:rFonts w:ascii="Calibri" w:hAnsi="Calibri" w:cs="Calibri"/>
          <w:sz w:val="20"/>
          <w:szCs w:val="20"/>
          <w:lang w:val="es-ES"/>
        </w:rPr>
      </w:pPr>
      <w:r w:rsidRPr="004B4B8F">
        <w:rPr>
          <w:rFonts w:ascii="Calibri" w:hAnsi="Calibri" w:cs="Calibri"/>
          <w:sz w:val="20"/>
          <w:szCs w:val="20"/>
          <w:lang w:val="es"/>
        </w:rPr>
        <w:t>Reembolso de gastos previos a la adjudicación, a menos que el DOH otorgue una aprobación por escrito al beneficiario. </w:t>
      </w:r>
    </w:p>
    <w:p w14:paraId="5FDB74AD" w14:textId="594B1D2A" w:rsidR="0A839D1B" w:rsidRPr="004B4B8F" w:rsidRDefault="0A839D1B" w:rsidP="002E5BBA">
      <w:pPr>
        <w:pStyle w:val="ListParagraph"/>
        <w:numPr>
          <w:ilvl w:val="0"/>
          <w:numId w:val="14"/>
        </w:numPr>
        <w:spacing w:after="0" w:line="240" w:lineRule="auto"/>
        <w:ind w:left="720"/>
        <w:rPr>
          <w:rFonts w:ascii="Calibri" w:hAnsi="Calibri" w:cs="Calibri"/>
          <w:sz w:val="20"/>
          <w:szCs w:val="20"/>
          <w:lang w:val="es-ES"/>
        </w:rPr>
      </w:pPr>
      <w:r w:rsidRPr="004B4B8F">
        <w:rPr>
          <w:rFonts w:ascii="Calibri" w:hAnsi="Calibri" w:cs="Calibri"/>
          <w:sz w:val="20"/>
          <w:szCs w:val="20"/>
          <w:lang w:val="es"/>
        </w:rPr>
        <w:t>Por lo general, los beneficiarios no pueden usar los fondos para comprar mobiliario o equipos. Cualquier gasto propuesto de este tipo debe estar claramente identificado en el presupuesto. </w:t>
      </w:r>
    </w:p>
    <w:p w14:paraId="6759F8AF" w14:textId="77777777" w:rsidR="0A839D1B" w:rsidRPr="004B4B8F" w:rsidRDefault="0A839D1B" w:rsidP="002E5BBA">
      <w:pPr>
        <w:pStyle w:val="ListParagraph"/>
        <w:numPr>
          <w:ilvl w:val="0"/>
          <w:numId w:val="14"/>
        </w:numPr>
        <w:spacing w:after="0" w:line="240" w:lineRule="auto"/>
        <w:ind w:left="720"/>
        <w:rPr>
          <w:rFonts w:ascii="Calibri" w:hAnsi="Calibri" w:cs="Calibri"/>
          <w:sz w:val="20"/>
          <w:szCs w:val="20"/>
          <w:lang w:val="es-ES"/>
        </w:rPr>
      </w:pPr>
      <w:r w:rsidRPr="004B4B8F">
        <w:rPr>
          <w:rFonts w:ascii="Calibri" w:hAnsi="Calibri" w:cs="Calibri"/>
          <w:sz w:val="20"/>
          <w:szCs w:val="20"/>
          <w:lang w:val="es"/>
        </w:rPr>
        <w:t>Con la excepción de relaciones ejecutivas-legislativas normales y reconocidas, no se pueden usar fondos para lo siguiente: </w:t>
      </w:r>
    </w:p>
    <w:p w14:paraId="3A177FCF" w14:textId="77777777" w:rsidR="0A839D1B" w:rsidRPr="004B4B8F" w:rsidRDefault="0A839D1B" w:rsidP="002E5BBA">
      <w:pPr>
        <w:pStyle w:val="ListParagraph"/>
        <w:numPr>
          <w:ilvl w:val="1"/>
          <w:numId w:val="14"/>
        </w:numPr>
        <w:spacing w:after="0" w:line="240" w:lineRule="auto"/>
        <w:rPr>
          <w:rFonts w:ascii="Calibri" w:hAnsi="Calibri" w:cs="Calibri"/>
          <w:sz w:val="20"/>
          <w:szCs w:val="20"/>
          <w:lang w:val="es-ES"/>
        </w:rPr>
      </w:pPr>
      <w:r w:rsidRPr="004B4B8F">
        <w:rPr>
          <w:rFonts w:ascii="Calibri" w:hAnsi="Calibri" w:cs="Calibri"/>
          <w:sz w:val="20"/>
          <w:szCs w:val="20"/>
          <w:lang w:val="es"/>
        </w:rPr>
        <w:t>fines publicitarios o comerciales que preparen, distribuyan o usen cualquier material diseñado para apoyar o evitar la promulgación de legislación ante cualquier cuerpo legislativo; </w:t>
      </w:r>
    </w:p>
    <w:p w14:paraId="721D6417" w14:textId="61E392BB" w:rsidR="00812AB9" w:rsidRPr="004B4B8F" w:rsidRDefault="0A839D1B" w:rsidP="007B0093">
      <w:pPr>
        <w:pStyle w:val="ListParagraph"/>
        <w:numPr>
          <w:ilvl w:val="1"/>
          <w:numId w:val="14"/>
        </w:numPr>
        <w:spacing w:after="0" w:line="240" w:lineRule="auto"/>
        <w:rPr>
          <w:rFonts w:ascii="Calibri" w:hAnsi="Calibri" w:cs="Calibri"/>
          <w:sz w:val="20"/>
          <w:szCs w:val="20"/>
          <w:lang w:val="es-ES"/>
        </w:rPr>
      </w:pPr>
      <w:r w:rsidRPr="004B4B8F">
        <w:rPr>
          <w:rFonts w:ascii="Calibri" w:hAnsi="Calibri" w:cs="Calibri"/>
          <w:sz w:val="20"/>
          <w:szCs w:val="20"/>
          <w:lang w:val="es"/>
        </w:rPr>
        <w:t>el salario o los gastos de cualquier beneficiario del subsidio contrato o agente que actúa en representación de dicho beneficiario, en relación con cualquier actividad diseñada para influir en la promulgación de legislaciones, apropiaciones, regulaciones, acciones administrativas u órdenes ejecutivas propuestas o pendientes ante cualquier cuerpo legislativo. </w:t>
      </w:r>
    </w:p>
    <w:p w14:paraId="578904FE" w14:textId="6C95B8EB" w:rsidR="005C4730" w:rsidRPr="004B4B8F" w:rsidRDefault="005C4730" w:rsidP="007B0093">
      <w:pPr>
        <w:spacing w:after="0" w:line="240" w:lineRule="auto"/>
        <w:rPr>
          <w:rFonts w:ascii="Calibri" w:eastAsia="Times New Roman" w:hAnsi="Calibri" w:cs="Calibri"/>
          <w:color w:val="000000" w:themeColor="text1"/>
          <w:sz w:val="20"/>
          <w:szCs w:val="20"/>
          <w:lang w:val="es-ES"/>
        </w:rPr>
      </w:pPr>
      <w:r w:rsidRPr="004B4B8F">
        <w:rPr>
          <w:rFonts w:ascii="Calibri" w:eastAsia="Times New Roman" w:hAnsi="Calibri" w:cs="Calibri"/>
          <w:b/>
          <w:bCs/>
          <w:i/>
          <w:iCs/>
          <w:kern w:val="0"/>
          <w:sz w:val="20"/>
          <w:szCs w:val="20"/>
          <w:lang w:val="es"/>
          <w14:ligatures w14:val="none"/>
        </w:rPr>
        <w:t>Procedimiento para enviar la solicitud</w:t>
      </w:r>
    </w:p>
    <w:p w14:paraId="3E9159FE" w14:textId="719D077A" w:rsidR="005C4730" w:rsidRPr="004B4B8F" w:rsidRDefault="005C4730" w:rsidP="005C4730">
      <w:pPr>
        <w:spacing w:after="0" w:line="240" w:lineRule="auto"/>
        <w:rPr>
          <w:rFonts w:ascii="Calibri" w:eastAsia="Times New Roman" w:hAnsi="Calibri" w:cs="Calibri"/>
          <w:lang w:val="es-ES"/>
        </w:rPr>
      </w:pPr>
      <w:r w:rsidRPr="004B4B8F">
        <w:rPr>
          <w:rFonts w:ascii="Calibri" w:eastAsia="Times New Roman" w:hAnsi="Calibri" w:cs="Calibri"/>
          <w:kern w:val="0"/>
          <w:sz w:val="20"/>
          <w:szCs w:val="20"/>
          <w:lang w:val="es"/>
          <w14:ligatures w14:val="none"/>
        </w:rPr>
        <w:t xml:space="preserve">A continuación (páginas 7 a 13), se encuentran los documentos de la solicitud. Los solicitantes deben descargar el archivo, completar todos los formularios solicitados y enviarlos por correo electrónico a </w:t>
      </w:r>
      <w:hyperlink r:id="rId14" w:history="1">
        <w:r w:rsidRPr="004B4B8F">
          <w:rPr>
            <w:rStyle w:val="Hyperlink"/>
            <w:rFonts w:ascii="Calibri" w:eastAsia="Times New Roman" w:hAnsi="Calibri" w:cs="Calibri"/>
            <w:kern w:val="0"/>
            <w:sz w:val="20"/>
            <w:szCs w:val="20"/>
            <w:lang w:val="es"/>
            <w14:ligatures w14:val="none"/>
          </w:rPr>
          <w:t>ejgrants@doh.wa.gov</w:t>
        </w:r>
      </w:hyperlink>
      <w:r w:rsidRPr="004B4B8F">
        <w:rPr>
          <w:rFonts w:ascii="Calibri" w:eastAsia="Times New Roman" w:hAnsi="Calibri" w:cs="Calibri"/>
          <w:kern w:val="0"/>
          <w:sz w:val="20"/>
          <w:szCs w:val="20"/>
          <w:lang w:val="es"/>
          <w14:ligatures w14:val="none"/>
        </w:rPr>
        <w:t xml:space="preserve"> antes del </w:t>
      </w:r>
      <w:r w:rsidRPr="004B4B8F">
        <w:rPr>
          <w:rFonts w:ascii="Calibri" w:eastAsia="Times New Roman" w:hAnsi="Calibri" w:cs="Calibri"/>
          <w:sz w:val="20"/>
          <w:szCs w:val="20"/>
          <w:lang w:val="es"/>
        </w:rPr>
        <w:t xml:space="preserve">5 de mayo de 2024 a las 11:59 p. m. </w:t>
      </w:r>
      <w:r w:rsidRPr="004B4B8F">
        <w:rPr>
          <w:rFonts w:ascii="Calibri" w:eastAsia="Times New Roman" w:hAnsi="Calibri" w:cs="Calibri"/>
          <w:kern w:val="0"/>
          <w:sz w:val="20"/>
          <w:szCs w:val="20"/>
          <w:lang w:val="es"/>
          <w14:ligatures w14:val="none"/>
        </w:rPr>
        <w:t xml:space="preserve">Contáctenos si necesita ayuda para acceder a la solicitud. </w:t>
      </w:r>
    </w:p>
    <w:p w14:paraId="69363751" w14:textId="77777777" w:rsidR="005C4730" w:rsidRPr="004B4B8F" w:rsidRDefault="005C4730" w:rsidP="005C4730">
      <w:pPr>
        <w:spacing w:after="0" w:line="240" w:lineRule="auto"/>
        <w:ind w:left="1080"/>
        <w:textAlignment w:val="baseline"/>
        <w:rPr>
          <w:rFonts w:ascii="Calibri" w:eastAsia="Times New Roman" w:hAnsi="Calibri" w:cs="Calibri"/>
          <w:kern w:val="0"/>
          <w:sz w:val="20"/>
          <w:szCs w:val="20"/>
          <w:lang w:val="es-ES"/>
          <w14:ligatures w14:val="none"/>
        </w:rPr>
      </w:pPr>
    </w:p>
    <w:p w14:paraId="7FA81518" w14:textId="55C60A8F" w:rsidR="4D153EB7" w:rsidRPr="004B4B8F" w:rsidRDefault="005C4730" w:rsidP="007B0093">
      <w:pPr>
        <w:spacing w:after="0" w:line="240" w:lineRule="auto"/>
        <w:textAlignment w:val="baseline"/>
        <w:rPr>
          <w:rFonts w:ascii="Calibri" w:eastAsia="Times New Roman" w:hAnsi="Calibri" w:cs="Calibri"/>
          <w:b/>
          <w:bCs/>
          <w:kern w:val="0"/>
          <w:sz w:val="20"/>
          <w:szCs w:val="20"/>
          <w:lang w:val="es-ES"/>
          <w14:ligatures w14:val="none"/>
        </w:rPr>
      </w:pPr>
      <w:r w:rsidRPr="004B4B8F">
        <w:rPr>
          <w:rFonts w:ascii="Calibri" w:eastAsia="Times New Roman" w:hAnsi="Calibri" w:cs="Calibri"/>
          <w:kern w:val="0"/>
          <w:sz w:val="20"/>
          <w:szCs w:val="20"/>
          <w:lang w:val="es"/>
          <w14:ligatures w14:val="none"/>
        </w:rPr>
        <w:t>Se realizarán entrevistas</w:t>
      </w:r>
      <w:r w:rsidRPr="004B4B8F">
        <w:rPr>
          <w:rFonts w:ascii="Calibri" w:eastAsia="Times New Roman" w:hAnsi="Calibri" w:cs="Calibri"/>
          <w:sz w:val="20"/>
          <w:szCs w:val="20"/>
          <w:lang w:val="es"/>
        </w:rPr>
        <w:t xml:space="preserve"> según sea necesario para obtener información adicional o para satisfacer una solicitud de adaptaciones. Si tiene alguna necesidad de adaptación específica y le gustaría solicitar una entrevista para complementar su solicitud escriba a </w:t>
      </w:r>
      <w:hyperlink r:id="rId15" w:history="1">
        <w:r w:rsidRPr="004B4B8F">
          <w:rPr>
            <w:rStyle w:val="Hyperlink"/>
            <w:rFonts w:ascii="Calibri" w:eastAsia="Times New Roman" w:hAnsi="Calibri" w:cs="Calibri"/>
            <w:sz w:val="20"/>
            <w:szCs w:val="20"/>
            <w:lang w:val="es"/>
          </w:rPr>
          <w:t>ejgrants@doh.wa.gov</w:t>
        </w:r>
      </w:hyperlink>
      <w:r w:rsidRPr="004B4B8F">
        <w:rPr>
          <w:rFonts w:ascii="Calibri" w:eastAsia="Times New Roman" w:hAnsi="Calibri" w:cs="Calibri"/>
          <w:sz w:val="20"/>
          <w:szCs w:val="20"/>
          <w:lang w:val="es"/>
        </w:rPr>
        <w:t xml:space="preserve">. </w:t>
      </w:r>
    </w:p>
    <w:p w14:paraId="65E72BB4" w14:textId="44E9E59C" w:rsidR="007B0093" w:rsidRPr="004B4B8F" w:rsidRDefault="007B0093" w:rsidP="007B0093">
      <w:pPr>
        <w:pStyle w:val="Heading1"/>
        <w:widowControl w:val="0"/>
        <w:spacing w:before="160" w:after="0" w:line="240" w:lineRule="auto"/>
        <w:rPr>
          <w:rFonts w:ascii="Calibri" w:eastAsia="Calibri" w:hAnsi="Calibri" w:cs="Calibri"/>
          <w:i/>
          <w:iCs/>
          <w:sz w:val="20"/>
          <w:szCs w:val="20"/>
          <w:lang w:val="es-ES"/>
        </w:rPr>
      </w:pPr>
      <w:r w:rsidRPr="004B4B8F">
        <w:rPr>
          <w:rFonts w:ascii="Calibri" w:eastAsia="Calibri" w:hAnsi="Calibri" w:cs="Calibri"/>
          <w:b/>
          <w:bCs/>
          <w:i/>
          <w:iCs/>
          <w:color w:val="000000" w:themeColor="text1"/>
          <w:sz w:val="20"/>
          <w:szCs w:val="20"/>
          <w:lang w:val="es"/>
        </w:rPr>
        <w:t xml:space="preserve">Ayuda para completar la solicitud </w:t>
      </w:r>
    </w:p>
    <w:p w14:paraId="70848855" w14:textId="78C5352F" w:rsidR="007B0093" w:rsidRPr="004B4B8F" w:rsidRDefault="343DF5B3" w:rsidP="003D374B">
      <w:pPr>
        <w:spacing w:after="0" w:line="240" w:lineRule="auto"/>
        <w:rPr>
          <w:rFonts w:ascii="Calibri" w:eastAsia="Times New Roman" w:hAnsi="Calibri" w:cs="Calibri"/>
          <w:kern w:val="0"/>
          <w:sz w:val="20"/>
          <w:szCs w:val="20"/>
          <w:lang w:val="es-ES"/>
          <w14:ligatures w14:val="none"/>
        </w:rPr>
      </w:pPr>
      <w:r w:rsidRPr="004B4B8F">
        <w:rPr>
          <w:rFonts w:ascii="Calibri" w:eastAsia="Times New Roman" w:hAnsi="Calibri" w:cs="Calibri"/>
          <w:kern w:val="0"/>
          <w:sz w:val="20"/>
          <w:szCs w:val="20"/>
          <w:lang w:val="es"/>
          <w14:ligatures w14:val="none"/>
        </w:rPr>
        <w:t xml:space="preserve">Las organizaciones interesadas pueden inscribirse a sesiones informativas que se realizarán el </w:t>
      </w:r>
      <w:r w:rsidRPr="004B4B8F">
        <w:rPr>
          <w:rFonts w:ascii="Calibri" w:eastAsia="Times New Roman" w:hAnsi="Calibri" w:cs="Calibri"/>
          <w:color w:val="000000" w:themeColor="text1"/>
          <w:sz w:val="20"/>
          <w:szCs w:val="20"/>
          <w:lang w:val="es"/>
        </w:rPr>
        <w:t>15 de abril de 2024, de 11:00 a. m. a 12:00 p. m., y el 24 de abril de 2024, de 5:00 p. m. a 6:00 p. m.</w:t>
      </w:r>
      <w:r w:rsidRPr="004B4B8F">
        <w:rPr>
          <w:rFonts w:ascii="Calibri" w:eastAsia="Times New Roman" w:hAnsi="Calibri" w:cs="Calibri"/>
          <w:sz w:val="20"/>
          <w:szCs w:val="20"/>
          <w:lang w:val="es"/>
        </w:rPr>
        <w:t xml:space="preserve"> para hacer preguntas sobre el proceso de solicitud y la petición de solicitudes. La sesión informativa se grabará y publicará en el </w:t>
      </w:r>
      <w:hyperlink r:id="rId16">
        <w:r w:rsidRPr="004B4B8F">
          <w:rPr>
            <w:rStyle w:val="Hyperlink"/>
            <w:rFonts w:ascii="Calibri" w:eastAsia="Times New Roman" w:hAnsi="Calibri" w:cs="Calibri"/>
            <w:sz w:val="20"/>
            <w:szCs w:val="20"/>
            <w:lang w:val="es"/>
          </w:rPr>
          <w:t>sitio web de las Subvenciones de Capacidad Comunitaria de la Ley HEAL</w:t>
        </w:r>
      </w:hyperlink>
      <w:r w:rsidRPr="004B4B8F">
        <w:rPr>
          <w:rStyle w:val="Hyperlink"/>
          <w:rFonts w:ascii="Calibri" w:eastAsia="Times New Roman" w:hAnsi="Calibri" w:cs="Calibri"/>
          <w:sz w:val="20"/>
          <w:szCs w:val="20"/>
          <w:u w:val="none"/>
          <w:lang w:val="es"/>
        </w:rPr>
        <w:t xml:space="preserve"> </w:t>
      </w:r>
      <w:r w:rsidRPr="004B4B8F">
        <w:rPr>
          <w:rStyle w:val="Hyperlink"/>
          <w:rFonts w:ascii="Calibri" w:eastAsia="Times New Roman" w:hAnsi="Calibri" w:cs="Calibri"/>
          <w:color w:val="000000" w:themeColor="text1"/>
          <w:sz w:val="20"/>
          <w:szCs w:val="20"/>
          <w:u w:val="none"/>
          <w:lang w:val="es"/>
        </w:rPr>
        <w:t>(solo en inglés)</w:t>
      </w:r>
      <w:r w:rsidRPr="004B4B8F">
        <w:rPr>
          <w:rFonts w:ascii="Calibri" w:eastAsia="Times New Roman" w:hAnsi="Calibri" w:cs="Calibri"/>
          <w:color w:val="000000" w:themeColor="text1"/>
          <w:sz w:val="20"/>
          <w:szCs w:val="20"/>
          <w:lang w:val="es"/>
        </w:rPr>
        <w:t xml:space="preserve">. </w:t>
      </w:r>
      <w:r w:rsidRPr="004B4B8F">
        <w:rPr>
          <w:rFonts w:ascii="Calibri" w:eastAsia="Times New Roman" w:hAnsi="Calibri" w:cs="Calibri"/>
          <w:kern w:val="0"/>
          <w:sz w:val="20"/>
          <w:szCs w:val="20"/>
          <w:lang w:val="es"/>
          <w14:ligatures w14:val="none"/>
        </w:rPr>
        <w:t xml:space="preserve">Las organizaciones interesadas pueden escribir a </w:t>
      </w:r>
      <w:hyperlink r:id="rId17" w:history="1">
        <w:r w:rsidRPr="004B4B8F">
          <w:rPr>
            <w:rStyle w:val="Hyperlink"/>
            <w:rFonts w:ascii="Calibri" w:eastAsia="Times New Roman" w:hAnsi="Calibri" w:cs="Calibri"/>
            <w:kern w:val="0"/>
            <w:sz w:val="20"/>
            <w:szCs w:val="20"/>
            <w:lang w:val="es"/>
            <w14:ligatures w14:val="none"/>
          </w:rPr>
          <w:t>ejgrants@doh.wa.gov</w:t>
        </w:r>
      </w:hyperlink>
      <w:r w:rsidRPr="004B4B8F">
        <w:rPr>
          <w:rFonts w:ascii="Calibri" w:eastAsia="Times New Roman" w:hAnsi="Calibri" w:cs="Calibri"/>
          <w:kern w:val="0"/>
          <w:sz w:val="20"/>
          <w:szCs w:val="20"/>
          <w:lang w:val="es"/>
          <w14:ligatures w14:val="none"/>
        </w:rPr>
        <w:t xml:space="preserve"> para hablar sobre su idea de proyecto y resolver dudas e inquietudes directamente con el equipo de las subvenciones. Las organizaciones también se pueden comunicar con los centros de asistencia técnica para la justicia ambiental financiados por la Agencia de Protección Ambiental de EE. UU. (EPA, por su sigla en inglés) de la región: </w:t>
      </w:r>
      <w:hyperlink r:id="rId18">
        <w:r w:rsidRPr="004B4B8F">
          <w:rPr>
            <w:rStyle w:val="Hyperlink"/>
            <w:rFonts w:ascii="Calibri" w:eastAsia="Times New Roman" w:hAnsi="Calibri" w:cs="Calibri"/>
            <w:sz w:val="20"/>
            <w:szCs w:val="20"/>
            <w:lang w:val="es"/>
          </w:rPr>
          <w:t>Centro de justicia ambiental del noroeste</w:t>
        </w:r>
      </w:hyperlink>
      <w:r w:rsidRPr="004B4B8F">
        <w:rPr>
          <w:rStyle w:val="Hyperlink"/>
          <w:rFonts w:ascii="Calibri" w:eastAsia="Times New Roman" w:hAnsi="Calibri" w:cs="Calibri"/>
          <w:sz w:val="20"/>
          <w:szCs w:val="20"/>
          <w:u w:val="none"/>
          <w:lang w:val="es"/>
        </w:rPr>
        <w:t xml:space="preserve"> </w:t>
      </w:r>
      <w:r w:rsidRPr="004B4B8F">
        <w:rPr>
          <w:rStyle w:val="Hyperlink"/>
          <w:rFonts w:ascii="Calibri" w:eastAsia="Times New Roman" w:hAnsi="Calibri" w:cs="Calibri"/>
          <w:color w:val="000000" w:themeColor="text1"/>
          <w:sz w:val="20"/>
          <w:szCs w:val="20"/>
          <w:u w:val="none"/>
          <w:lang w:val="es"/>
        </w:rPr>
        <w:t>(solo en inglés)</w:t>
      </w:r>
      <w:r w:rsidRPr="004B4B8F">
        <w:rPr>
          <w:rFonts w:ascii="Calibri" w:eastAsia="Times New Roman" w:hAnsi="Calibri" w:cs="Calibri"/>
          <w:kern w:val="0"/>
          <w:sz w:val="20"/>
          <w:szCs w:val="20"/>
          <w:lang w:val="es"/>
          <w14:ligatures w14:val="none"/>
        </w:rPr>
        <w:t xml:space="preserve"> y el </w:t>
      </w:r>
      <w:hyperlink r:id="rId19">
        <w:r w:rsidRPr="004B4B8F">
          <w:rPr>
            <w:rStyle w:val="Hyperlink"/>
            <w:rFonts w:ascii="Calibri" w:eastAsia="Times New Roman" w:hAnsi="Calibri" w:cs="Calibri"/>
            <w:sz w:val="20"/>
            <w:szCs w:val="20"/>
            <w:lang w:val="es"/>
          </w:rPr>
          <w:t xml:space="preserve">Centro de salud ambiental de </w:t>
        </w:r>
        <w:r w:rsidRPr="004B4B8F">
          <w:rPr>
            <w:rStyle w:val="Hyperlink"/>
            <w:rFonts w:ascii="Calibri" w:eastAsia="Times New Roman" w:hAnsi="Calibri" w:cs="Calibri"/>
            <w:sz w:val="20"/>
            <w:szCs w:val="20"/>
            <w:lang w:val="es"/>
          </w:rPr>
          <w:lastRenderedPageBreak/>
          <w:t>la Universidad de Washington</w:t>
        </w:r>
      </w:hyperlink>
      <w:r w:rsidRPr="004B4B8F">
        <w:rPr>
          <w:rStyle w:val="Hyperlink"/>
          <w:rFonts w:ascii="Calibri" w:eastAsia="Times New Roman" w:hAnsi="Calibri" w:cs="Calibri"/>
          <w:sz w:val="20"/>
          <w:szCs w:val="20"/>
          <w:u w:val="none"/>
          <w:lang w:val="es"/>
        </w:rPr>
        <w:t xml:space="preserve"> </w:t>
      </w:r>
      <w:r w:rsidRPr="004B4B8F">
        <w:rPr>
          <w:rStyle w:val="Hyperlink"/>
          <w:rFonts w:ascii="Calibri" w:eastAsia="Times New Roman" w:hAnsi="Calibri" w:cs="Calibri"/>
          <w:color w:val="000000" w:themeColor="text1"/>
          <w:sz w:val="20"/>
          <w:szCs w:val="20"/>
          <w:u w:val="none"/>
          <w:lang w:val="es"/>
        </w:rPr>
        <w:t>(solo en inglés)</w:t>
      </w:r>
      <w:r w:rsidRPr="004B4B8F">
        <w:rPr>
          <w:rFonts w:ascii="Calibri" w:eastAsia="Times New Roman" w:hAnsi="Calibri" w:cs="Calibri"/>
          <w:kern w:val="0"/>
          <w:sz w:val="20"/>
          <w:szCs w:val="20"/>
          <w:lang w:val="es"/>
          <w14:ligatures w14:val="none"/>
        </w:rPr>
        <w:t xml:space="preserve">. Estas organizaciones no están afiliadas con el Departamento de Salud, pero pueden brindar asistencia técnica independiente. </w:t>
      </w:r>
    </w:p>
    <w:p w14:paraId="16014726" w14:textId="77777777" w:rsidR="009C5419" w:rsidRPr="004B4B8F" w:rsidRDefault="009C5419" w:rsidP="003D374B">
      <w:pPr>
        <w:spacing w:after="0" w:line="240" w:lineRule="auto"/>
        <w:rPr>
          <w:rFonts w:ascii="Calibri" w:eastAsia="Times New Roman" w:hAnsi="Calibri" w:cs="Calibri"/>
          <w:kern w:val="0"/>
          <w:sz w:val="20"/>
          <w:szCs w:val="20"/>
          <w:lang w:val="es-ES"/>
          <w14:ligatures w14:val="none"/>
        </w:rPr>
      </w:pPr>
    </w:p>
    <w:p w14:paraId="5DA026C8" w14:textId="7946A0D2" w:rsidR="009C5419" w:rsidRPr="004B4B8F" w:rsidRDefault="00565A44" w:rsidP="003D374B">
      <w:pPr>
        <w:spacing w:after="0" w:line="240" w:lineRule="auto"/>
        <w:rPr>
          <w:rFonts w:ascii="Calibri" w:eastAsia="Times New Roman" w:hAnsi="Calibri" w:cs="Calibri"/>
          <w:kern w:val="0"/>
          <w:sz w:val="20"/>
          <w:szCs w:val="20"/>
          <w:lang w:val="es-ES"/>
          <w14:ligatures w14:val="none"/>
        </w:rPr>
      </w:pPr>
      <w:hyperlink r:id="rId20">
        <w:r w:rsidR="00AC5D6C" w:rsidRPr="004B4B8F">
          <w:rPr>
            <w:rStyle w:val="Hyperlink"/>
            <w:rFonts w:ascii="Calibri" w:eastAsia="Times New Roman" w:hAnsi="Calibri" w:cs="Calibri"/>
            <w:sz w:val="20"/>
            <w:szCs w:val="20"/>
            <w:lang w:val="es"/>
          </w:rPr>
          <w:t>Inscríbase</w:t>
        </w:r>
      </w:hyperlink>
      <w:r w:rsidR="00AC5D6C" w:rsidRPr="004B4B8F">
        <w:rPr>
          <w:rFonts w:ascii="Calibri" w:eastAsia="Times New Roman" w:hAnsi="Calibri" w:cs="Calibri"/>
          <w:kern w:val="0"/>
          <w:sz w:val="20"/>
          <w:szCs w:val="20"/>
          <w:lang w:val="es"/>
          <w14:ligatures w14:val="none"/>
        </w:rPr>
        <w:t xml:space="preserve"> para la sesión informativa del lunes, 15 de abril, de 11:00 a. m. a 12:00 p. m.</w:t>
      </w:r>
    </w:p>
    <w:p w14:paraId="5787555C" w14:textId="77777777" w:rsidR="00DF68FE" w:rsidRPr="004B4B8F" w:rsidRDefault="00DF68FE" w:rsidP="003D374B">
      <w:pPr>
        <w:spacing w:after="0" w:line="240" w:lineRule="auto"/>
        <w:rPr>
          <w:rFonts w:ascii="Calibri" w:eastAsia="Times New Roman" w:hAnsi="Calibri" w:cs="Calibri"/>
          <w:kern w:val="0"/>
          <w:sz w:val="20"/>
          <w:szCs w:val="20"/>
          <w:lang w:val="es-ES"/>
          <w14:ligatures w14:val="none"/>
        </w:rPr>
      </w:pPr>
    </w:p>
    <w:p w14:paraId="76494C63" w14:textId="6598E577" w:rsidR="00DF68FE" w:rsidRDefault="00565A44" w:rsidP="003D374B">
      <w:pPr>
        <w:spacing w:after="0" w:line="240" w:lineRule="auto"/>
        <w:rPr>
          <w:rFonts w:ascii="Calibri" w:eastAsia="Times New Roman" w:hAnsi="Calibri" w:cs="Calibri"/>
          <w:kern w:val="0"/>
          <w:sz w:val="20"/>
          <w:szCs w:val="20"/>
          <w:lang w:val="es"/>
          <w14:ligatures w14:val="none"/>
        </w:rPr>
      </w:pPr>
      <w:hyperlink r:id="rId21">
        <w:r w:rsidR="00AC5D6C" w:rsidRPr="004B4B8F">
          <w:rPr>
            <w:rStyle w:val="Hyperlink"/>
            <w:rFonts w:ascii="Calibri" w:eastAsia="Times New Roman" w:hAnsi="Calibri" w:cs="Calibri"/>
            <w:sz w:val="20"/>
            <w:szCs w:val="20"/>
            <w:lang w:val="es"/>
          </w:rPr>
          <w:t>Inscríbase</w:t>
        </w:r>
      </w:hyperlink>
      <w:r w:rsidR="00AC5D6C" w:rsidRPr="004B4B8F">
        <w:rPr>
          <w:rFonts w:ascii="Calibri" w:eastAsia="Times New Roman" w:hAnsi="Calibri" w:cs="Calibri"/>
          <w:kern w:val="0"/>
          <w:sz w:val="20"/>
          <w:szCs w:val="20"/>
          <w:lang w:val="es"/>
          <w14:ligatures w14:val="none"/>
        </w:rPr>
        <w:t xml:space="preserve"> para obtener información el miércoles, 24 de abril de 5:00 p. m. a 6:00 p. m.</w:t>
      </w:r>
    </w:p>
    <w:p w14:paraId="44FD58F5" w14:textId="77777777" w:rsidR="006D19F4" w:rsidRDefault="006D19F4" w:rsidP="003D374B">
      <w:pPr>
        <w:spacing w:after="0" w:line="240" w:lineRule="auto"/>
        <w:rPr>
          <w:rFonts w:ascii="Calibri" w:eastAsia="Times New Roman" w:hAnsi="Calibri" w:cs="Calibri"/>
          <w:kern w:val="0"/>
          <w:sz w:val="20"/>
          <w:szCs w:val="20"/>
          <w:lang w:val="es"/>
          <w14:ligatures w14:val="none"/>
        </w:rPr>
      </w:pPr>
    </w:p>
    <w:p w14:paraId="7AD42F44" w14:textId="11D68205" w:rsidR="004E38AA" w:rsidRPr="004B4B8F" w:rsidRDefault="00565A44" w:rsidP="009D681A">
      <w:pPr>
        <w:spacing w:after="0" w:line="240" w:lineRule="auto"/>
        <w:rPr>
          <w:rFonts w:ascii="Calibri" w:eastAsia="Times New Roman" w:hAnsi="Calibri" w:cs="Calibri"/>
          <w:kern w:val="0"/>
          <w:sz w:val="20"/>
          <w:szCs w:val="20"/>
          <w:lang w:val="es-ES"/>
          <w14:ligatures w14:val="none"/>
        </w:rPr>
      </w:pPr>
      <w:hyperlink r:id="rId22">
        <w:r w:rsidR="006D19F4" w:rsidRPr="004B4B8F">
          <w:rPr>
            <w:rStyle w:val="Hyperlink"/>
            <w:rFonts w:ascii="Calibri" w:eastAsia="Times New Roman" w:hAnsi="Calibri" w:cs="Calibri"/>
            <w:sz w:val="20"/>
            <w:szCs w:val="20"/>
            <w:lang w:val="es"/>
          </w:rPr>
          <w:t>Inscríbase</w:t>
        </w:r>
      </w:hyperlink>
      <w:r w:rsidR="006D19F4" w:rsidRPr="004B4B8F">
        <w:rPr>
          <w:rFonts w:ascii="Calibri" w:eastAsia="Times New Roman" w:hAnsi="Calibri" w:cs="Calibri"/>
          <w:kern w:val="0"/>
          <w:sz w:val="20"/>
          <w:szCs w:val="20"/>
          <w:lang w:val="es"/>
          <w14:ligatures w14:val="none"/>
        </w:rPr>
        <w:t xml:space="preserve"> para obtener información </w:t>
      </w:r>
      <w:r w:rsidR="00C86A55">
        <w:rPr>
          <w:rFonts w:ascii="Calibri" w:eastAsia="Times New Roman" w:hAnsi="Calibri" w:cs="Calibri"/>
          <w:kern w:val="0"/>
          <w:sz w:val="20"/>
          <w:szCs w:val="20"/>
          <w:lang w:val="es"/>
          <w14:ligatures w14:val="none"/>
        </w:rPr>
        <w:t>del lunes</w:t>
      </w:r>
      <w:r w:rsidR="006D19F4" w:rsidRPr="004B4B8F">
        <w:rPr>
          <w:rFonts w:ascii="Calibri" w:eastAsia="Times New Roman" w:hAnsi="Calibri" w:cs="Calibri"/>
          <w:kern w:val="0"/>
          <w:sz w:val="20"/>
          <w:szCs w:val="20"/>
          <w:lang w:val="es"/>
          <w14:ligatures w14:val="none"/>
        </w:rPr>
        <w:t>, 2</w:t>
      </w:r>
      <w:r w:rsidR="00C86A55">
        <w:rPr>
          <w:rFonts w:ascii="Calibri" w:eastAsia="Times New Roman" w:hAnsi="Calibri" w:cs="Calibri"/>
          <w:kern w:val="0"/>
          <w:sz w:val="20"/>
          <w:szCs w:val="20"/>
          <w:lang w:val="es"/>
          <w14:ligatures w14:val="none"/>
        </w:rPr>
        <w:t>2</w:t>
      </w:r>
      <w:r w:rsidR="006D19F4" w:rsidRPr="004B4B8F">
        <w:rPr>
          <w:rFonts w:ascii="Calibri" w:eastAsia="Times New Roman" w:hAnsi="Calibri" w:cs="Calibri"/>
          <w:kern w:val="0"/>
          <w:sz w:val="20"/>
          <w:szCs w:val="20"/>
          <w:lang w:val="es"/>
          <w14:ligatures w14:val="none"/>
        </w:rPr>
        <w:t xml:space="preserve"> de abril de </w:t>
      </w:r>
      <w:r w:rsidR="00C86A55">
        <w:rPr>
          <w:rFonts w:ascii="Calibri" w:eastAsia="Times New Roman" w:hAnsi="Calibri" w:cs="Calibri"/>
          <w:kern w:val="0"/>
          <w:sz w:val="20"/>
          <w:szCs w:val="20"/>
          <w:lang w:val="es"/>
          <w14:ligatures w14:val="none"/>
        </w:rPr>
        <w:t>1</w:t>
      </w:r>
      <w:r w:rsidR="006D19F4" w:rsidRPr="004B4B8F">
        <w:rPr>
          <w:rFonts w:ascii="Calibri" w:eastAsia="Times New Roman" w:hAnsi="Calibri" w:cs="Calibri"/>
          <w:kern w:val="0"/>
          <w:sz w:val="20"/>
          <w:szCs w:val="20"/>
          <w:lang w:val="es"/>
          <w14:ligatures w14:val="none"/>
        </w:rPr>
        <w:t xml:space="preserve">:00 p. m. a </w:t>
      </w:r>
      <w:r w:rsidR="00C86A55">
        <w:rPr>
          <w:rFonts w:ascii="Calibri" w:eastAsia="Times New Roman" w:hAnsi="Calibri" w:cs="Calibri"/>
          <w:kern w:val="0"/>
          <w:sz w:val="20"/>
          <w:szCs w:val="20"/>
          <w:lang w:val="es"/>
          <w14:ligatures w14:val="none"/>
        </w:rPr>
        <w:t>2</w:t>
      </w:r>
      <w:r w:rsidR="006D19F4" w:rsidRPr="004B4B8F">
        <w:rPr>
          <w:rFonts w:ascii="Calibri" w:eastAsia="Times New Roman" w:hAnsi="Calibri" w:cs="Calibri"/>
          <w:kern w:val="0"/>
          <w:sz w:val="20"/>
          <w:szCs w:val="20"/>
          <w:lang w:val="es"/>
          <w14:ligatures w14:val="none"/>
        </w:rPr>
        <w:t>:00 p. m.</w:t>
      </w:r>
    </w:p>
    <w:p w14:paraId="21AD2F3B" w14:textId="0969F859" w:rsidR="5F1ED42B" w:rsidRPr="004B4B8F" w:rsidRDefault="5F1ED42B" w:rsidP="5F1ED42B">
      <w:pPr>
        <w:spacing w:after="0" w:line="240" w:lineRule="auto"/>
        <w:rPr>
          <w:rFonts w:ascii="Calibri" w:eastAsia="Times New Roman" w:hAnsi="Calibri" w:cs="Calibri"/>
          <w:b/>
          <w:bCs/>
          <w:i/>
          <w:iCs/>
          <w:sz w:val="20"/>
          <w:szCs w:val="20"/>
          <w:lang w:val="es-ES"/>
        </w:rPr>
      </w:pPr>
    </w:p>
    <w:tbl>
      <w:tblPr>
        <w:tblStyle w:val="TableGrid"/>
        <w:tblW w:w="10710" w:type="dxa"/>
        <w:tblInd w:w="-728"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720"/>
        <w:gridCol w:w="990"/>
      </w:tblGrid>
      <w:tr w:rsidR="2428B3C3" w:rsidRPr="004B4B8F" w14:paraId="69096901" w14:textId="77777777" w:rsidTr="005104EB">
        <w:trPr>
          <w:trHeight w:val="300"/>
        </w:trPr>
        <w:tc>
          <w:tcPr>
            <w:tcW w:w="97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Mar>
              <w:left w:w="105" w:type="dxa"/>
              <w:right w:w="105" w:type="dxa"/>
            </w:tcMar>
          </w:tcPr>
          <w:p w14:paraId="2837DA8F" w14:textId="1F04A3BB" w:rsidR="2428B3C3" w:rsidRPr="004B4B8F" w:rsidRDefault="5F88F585" w:rsidP="2428B3C3">
            <w:pPr>
              <w:spacing w:line="259" w:lineRule="auto"/>
              <w:rPr>
                <w:rFonts w:ascii="Calibri" w:eastAsia="Calibri" w:hAnsi="Calibri" w:cs="Calibri"/>
                <w:color w:val="000000" w:themeColor="text1"/>
                <w:sz w:val="20"/>
                <w:szCs w:val="20"/>
                <w:lang w:val="es-ES"/>
              </w:rPr>
            </w:pPr>
            <w:r w:rsidRPr="004B4B8F">
              <w:rPr>
                <w:rFonts w:ascii="Calibri" w:eastAsia="Calibri" w:hAnsi="Calibri" w:cs="Calibri"/>
                <w:b/>
                <w:bCs/>
                <w:color w:val="000000" w:themeColor="text1"/>
                <w:sz w:val="20"/>
                <w:szCs w:val="20"/>
                <w:lang w:val="es"/>
              </w:rPr>
              <w:t xml:space="preserve"> Las solicitudes se evaluarán según los siguientes criterios</w:t>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Mar>
              <w:left w:w="105" w:type="dxa"/>
              <w:right w:w="105" w:type="dxa"/>
            </w:tcMar>
          </w:tcPr>
          <w:p w14:paraId="2EB67056" w14:textId="38084ED6" w:rsidR="2428B3C3" w:rsidRPr="004B4B8F" w:rsidRDefault="00BA2C39" w:rsidP="2428B3C3">
            <w:pPr>
              <w:spacing w:line="259" w:lineRule="auto"/>
              <w:rPr>
                <w:rFonts w:ascii="Calibri" w:eastAsia="Calibri" w:hAnsi="Calibri" w:cs="Calibri"/>
                <w:color w:val="000000" w:themeColor="text1"/>
                <w:sz w:val="20"/>
                <w:szCs w:val="20"/>
              </w:rPr>
            </w:pPr>
            <w:r w:rsidRPr="004B4B8F">
              <w:rPr>
                <w:rFonts w:ascii="Calibri" w:eastAsia="Calibri" w:hAnsi="Calibri" w:cs="Calibri"/>
                <w:b/>
                <w:bCs/>
                <w:color w:val="000000" w:themeColor="text1"/>
                <w:sz w:val="20"/>
                <w:szCs w:val="20"/>
                <w:lang w:val="es"/>
              </w:rPr>
              <w:t>Puntaje</w:t>
            </w:r>
          </w:p>
        </w:tc>
      </w:tr>
      <w:tr w:rsidR="2428B3C3" w:rsidRPr="004B4B8F" w14:paraId="3E99FBA9" w14:textId="77777777" w:rsidTr="005104EB">
        <w:trPr>
          <w:trHeight w:val="300"/>
        </w:trPr>
        <w:tc>
          <w:tcPr>
            <w:tcW w:w="9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DD2D3EF" w14:textId="139A8948" w:rsidR="2428B3C3" w:rsidRPr="004B4B8F" w:rsidRDefault="2428B3C3" w:rsidP="2428B3C3">
            <w:pPr>
              <w:spacing w:line="259" w:lineRule="auto"/>
              <w:rPr>
                <w:rFonts w:ascii="Calibri" w:eastAsia="Calibri" w:hAnsi="Calibri" w:cs="Calibri"/>
                <w:color w:val="000000" w:themeColor="text1"/>
                <w:sz w:val="20"/>
                <w:szCs w:val="20"/>
              </w:rPr>
            </w:pPr>
            <w:r w:rsidRPr="004B4B8F">
              <w:rPr>
                <w:rFonts w:ascii="Calibri" w:eastAsia="Calibri" w:hAnsi="Calibri" w:cs="Calibri"/>
                <w:b/>
                <w:bCs/>
                <w:color w:val="000000" w:themeColor="text1"/>
                <w:sz w:val="20"/>
                <w:szCs w:val="20"/>
                <w:lang w:val="es"/>
              </w:rPr>
              <w:t>Narrativa del proyecto</w:t>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6966F60" w14:textId="4185CACC" w:rsidR="2428B3C3" w:rsidRPr="004B4B8F" w:rsidRDefault="2428B3C3" w:rsidP="2428B3C3">
            <w:pPr>
              <w:spacing w:line="259" w:lineRule="auto"/>
              <w:jc w:val="center"/>
              <w:rPr>
                <w:rFonts w:ascii="Calibri" w:eastAsia="Calibri" w:hAnsi="Calibri" w:cs="Calibri"/>
                <w:color w:val="000000" w:themeColor="text1"/>
                <w:sz w:val="20"/>
                <w:szCs w:val="20"/>
              </w:rPr>
            </w:pPr>
          </w:p>
        </w:tc>
      </w:tr>
      <w:tr w:rsidR="2428B3C3" w:rsidRPr="004B4B8F" w14:paraId="4AFA513B" w14:textId="77777777" w:rsidTr="005104EB">
        <w:trPr>
          <w:trHeight w:val="300"/>
        </w:trPr>
        <w:tc>
          <w:tcPr>
            <w:tcW w:w="9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3BF4030" w14:textId="76D9A133" w:rsidR="2428B3C3" w:rsidRPr="004B4B8F" w:rsidRDefault="2428B3C3" w:rsidP="2428B3C3">
            <w:pPr>
              <w:spacing w:line="259" w:lineRule="auto"/>
              <w:ind w:left="450"/>
              <w:rPr>
                <w:rFonts w:ascii="Calibri" w:eastAsia="Calibri" w:hAnsi="Calibri" w:cs="Calibri"/>
                <w:color w:val="000000" w:themeColor="text1"/>
                <w:sz w:val="20"/>
                <w:szCs w:val="20"/>
                <w:lang w:val="es-ES"/>
              </w:rPr>
            </w:pPr>
            <w:r w:rsidRPr="004B4B8F">
              <w:rPr>
                <w:rFonts w:ascii="Calibri" w:eastAsia="Calibri" w:hAnsi="Calibri" w:cs="Calibri"/>
                <w:i/>
                <w:iCs/>
                <w:color w:val="000000" w:themeColor="text1"/>
                <w:sz w:val="20"/>
                <w:szCs w:val="20"/>
                <w:lang w:val="es"/>
              </w:rPr>
              <w:t>Perfil de la organización</w:t>
            </w:r>
            <w:r w:rsidRPr="004B4B8F">
              <w:rPr>
                <w:rFonts w:ascii="Calibri" w:eastAsia="Calibri" w:hAnsi="Calibri" w:cs="Calibri"/>
                <w:color w:val="000000" w:themeColor="text1"/>
                <w:sz w:val="20"/>
                <w:szCs w:val="20"/>
                <w:lang w:val="es"/>
              </w:rPr>
              <w:t>: ¿la organización cumple con todos los requisitos clave? Describa cómo la composición del equipo directivo de las organizaciones refleja la comunidad a la que se brindan servicios.</w:t>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BC1FF89" w14:textId="03A98150" w:rsidR="2428B3C3" w:rsidRPr="004B4B8F" w:rsidRDefault="00002EFC" w:rsidP="2428B3C3">
            <w:pPr>
              <w:spacing w:line="259" w:lineRule="auto"/>
              <w:jc w:val="center"/>
              <w:rPr>
                <w:rFonts w:ascii="Calibri" w:eastAsia="Calibri" w:hAnsi="Calibri" w:cs="Calibri"/>
                <w:color w:val="000000" w:themeColor="text1"/>
                <w:sz w:val="20"/>
                <w:szCs w:val="20"/>
              </w:rPr>
            </w:pPr>
            <w:r w:rsidRPr="004B4B8F">
              <w:rPr>
                <w:rFonts w:ascii="Calibri" w:eastAsia="Calibri" w:hAnsi="Calibri" w:cs="Calibri"/>
                <w:color w:val="000000" w:themeColor="text1"/>
                <w:sz w:val="20"/>
                <w:szCs w:val="20"/>
                <w:lang w:val="es"/>
              </w:rPr>
              <w:t>15</w:t>
            </w:r>
          </w:p>
        </w:tc>
      </w:tr>
      <w:tr w:rsidR="2428B3C3" w:rsidRPr="004B4B8F" w14:paraId="1A2071DC" w14:textId="77777777" w:rsidTr="005104EB">
        <w:trPr>
          <w:trHeight w:val="300"/>
        </w:trPr>
        <w:tc>
          <w:tcPr>
            <w:tcW w:w="9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1D84255" w14:textId="1D0778E3" w:rsidR="2428B3C3" w:rsidRPr="004B4B8F" w:rsidRDefault="0AE262EB" w:rsidP="2428B3C3">
            <w:pPr>
              <w:spacing w:line="259" w:lineRule="auto"/>
              <w:ind w:left="450"/>
              <w:rPr>
                <w:rFonts w:ascii="Calibri" w:eastAsia="Calibri" w:hAnsi="Calibri" w:cs="Calibri"/>
                <w:color w:val="000000" w:themeColor="text1"/>
                <w:sz w:val="20"/>
                <w:szCs w:val="20"/>
                <w:lang w:val="es-ES"/>
              </w:rPr>
            </w:pPr>
            <w:r w:rsidRPr="004B4B8F">
              <w:rPr>
                <w:rFonts w:ascii="Calibri" w:eastAsia="Calibri" w:hAnsi="Calibri" w:cs="Calibri"/>
                <w:i/>
                <w:iCs/>
                <w:color w:val="000000" w:themeColor="text1"/>
                <w:sz w:val="20"/>
                <w:szCs w:val="20"/>
                <w:lang w:val="es"/>
              </w:rPr>
              <w:t>Descripción del proyecto:</w:t>
            </w:r>
            <w:r w:rsidRPr="004B4B8F">
              <w:rPr>
                <w:rFonts w:ascii="Calibri" w:eastAsia="Calibri" w:hAnsi="Calibri" w:cs="Calibri"/>
                <w:color w:val="000000" w:themeColor="text1"/>
                <w:sz w:val="20"/>
                <w:szCs w:val="20"/>
                <w:lang w:val="es"/>
              </w:rPr>
              <w:t xml:space="preserve"> ¿el proyecto es coherente con el propósito y el espíritu de la Ley HEAL y la justicia ambiental? ¿La organización describe una metodología (estrategia de participación comunitaria, selección de beneficiarios secundarios, y responsabilidad y elaboración de informes) que prioriza y llegará a las personas más perjudicadas por los daños ambientales? ¿Son el enfoque y la metodología de la organización claros y exhaustivos en el abordaje de las preguntas de la narrativa del proyecto? </w:t>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D21B31D" w14:textId="055B38AD" w:rsidR="2428B3C3" w:rsidRPr="004B4B8F" w:rsidRDefault="00C13F6E" w:rsidP="2428B3C3">
            <w:pPr>
              <w:spacing w:line="259" w:lineRule="auto"/>
              <w:jc w:val="center"/>
              <w:rPr>
                <w:rFonts w:ascii="Calibri" w:eastAsia="Calibri" w:hAnsi="Calibri" w:cs="Calibri"/>
                <w:color w:val="000000" w:themeColor="text1"/>
                <w:sz w:val="20"/>
                <w:szCs w:val="20"/>
              </w:rPr>
            </w:pPr>
            <w:r w:rsidRPr="004B4B8F">
              <w:rPr>
                <w:rFonts w:ascii="Calibri" w:eastAsia="Calibri" w:hAnsi="Calibri" w:cs="Calibri"/>
                <w:color w:val="000000" w:themeColor="text1"/>
                <w:sz w:val="20"/>
                <w:szCs w:val="20"/>
                <w:lang w:val="es"/>
              </w:rPr>
              <w:t>20</w:t>
            </w:r>
          </w:p>
        </w:tc>
      </w:tr>
      <w:tr w:rsidR="2428B3C3" w:rsidRPr="004B4B8F" w14:paraId="70D38CAF" w14:textId="77777777" w:rsidTr="005104EB">
        <w:trPr>
          <w:trHeight w:val="300"/>
        </w:trPr>
        <w:tc>
          <w:tcPr>
            <w:tcW w:w="9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4E011AD" w14:textId="7FE32AED" w:rsidR="2428B3C3" w:rsidRPr="004B4B8F" w:rsidRDefault="2428B3C3" w:rsidP="2428B3C3">
            <w:pPr>
              <w:spacing w:line="259" w:lineRule="auto"/>
              <w:ind w:left="450"/>
              <w:rPr>
                <w:rFonts w:ascii="Calibri" w:eastAsia="Calibri" w:hAnsi="Calibri" w:cs="Calibri"/>
                <w:i/>
                <w:color w:val="000000" w:themeColor="text1"/>
                <w:sz w:val="20"/>
                <w:szCs w:val="20"/>
                <w:lang w:val="es-ES"/>
              </w:rPr>
            </w:pPr>
            <w:r w:rsidRPr="004B4B8F">
              <w:rPr>
                <w:rFonts w:ascii="Calibri" w:eastAsia="Calibri" w:hAnsi="Calibri" w:cs="Calibri"/>
                <w:i/>
                <w:iCs/>
                <w:color w:val="000000" w:themeColor="text1"/>
                <w:sz w:val="20"/>
                <w:szCs w:val="20"/>
                <w:lang w:val="es"/>
              </w:rPr>
              <w:t>Evaluación</w:t>
            </w:r>
            <w:r w:rsidRPr="004B4B8F">
              <w:rPr>
                <w:rFonts w:ascii="Calibri" w:eastAsia="Calibri" w:hAnsi="Calibri" w:cs="Calibri"/>
                <w:color w:val="000000" w:themeColor="text1"/>
                <w:sz w:val="20"/>
                <w:szCs w:val="20"/>
                <w:lang w:val="es"/>
              </w:rPr>
              <w:t xml:space="preserve">: ¿la organización describe un plan de evaluación que es claro y exhaustivo y está conectado con los objetivos del plan de trabajo? ¿La organización describe cómo trabajarán en las consultas iterativas con los beneficiarios secundarios durante la evaluación? </w:t>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9D9C1A6" w14:textId="03CD8240" w:rsidR="2428B3C3" w:rsidRPr="004B4B8F" w:rsidRDefault="67777C57" w:rsidP="6C4942AB">
            <w:pPr>
              <w:spacing w:line="259" w:lineRule="auto"/>
              <w:jc w:val="center"/>
              <w:rPr>
                <w:sz w:val="20"/>
                <w:szCs w:val="20"/>
              </w:rPr>
            </w:pPr>
            <w:r w:rsidRPr="004B4B8F">
              <w:rPr>
                <w:rFonts w:ascii="Calibri" w:eastAsia="Calibri" w:hAnsi="Calibri" w:cs="Calibri"/>
                <w:color w:val="000000" w:themeColor="text1"/>
                <w:sz w:val="20"/>
                <w:szCs w:val="20"/>
                <w:lang w:val="es"/>
              </w:rPr>
              <w:t>5</w:t>
            </w:r>
          </w:p>
          <w:p w14:paraId="1F5E11CA" w14:textId="59DCCD52" w:rsidR="2428B3C3" w:rsidRPr="004B4B8F" w:rsidRDefault="2428B3C3" w:rsidP="6C4942AB">
            <w:pPr>
              <w:spacing w:line="259" w:lineRule="auto"/>
              <w:jc w:val="center"/>
              <w:rPr>
                <w:rFonts w:ascii="Calibri" w:eastAsia="Calibri" w:hAnsi="Calibri" w:cs="Calibri"/>
                <w:color w:val="000000" w:themeColor="text1"/>
                <w:sz w:val="20"/>
                <w:szCs w:val="20"/>
              </w:rPr>
            </w:pPr>
          </w:p>
        </w:tc>
      </w:tr>
      <w:tr w:rsidR="74399237" w:rsidRPr="004B4B8F" w14:paraId="76A3C8F0" w14:textId="77777777" w:rsidTr="005104EB">
        <w:trPr>
          <w:trHeight w:val="1866"/>
        </w:trPr>
        <w:tc>
          <w:tcPr>
            <w:tcW w:w="9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E30576D" w14:textId="703A23DA" w:rsidR="74399237" w:rsidRPr="004B4B8F" w:rsidRDefault="32EF53AD" w:rsidP="00E04A60">
            <w:pPr>
              <w:spacing w:line="259" w:lineRule="auto"/>
              <w:ind w:left="450"/>
              <w:rPr>
                <w:rFonts w:ascii="Calibri" w:eastAsia="Calibri" w:hAnsi="Calibri" w:cs="Calibri"/>
                <w:i/>
                <w:iCs/>
                <w:color w:val="000000" w:themeColor="text1"/>
                <w:sz w:val="20"/>
                <w:szCs w:val="20"/>
                <w:lang w:val="es-ES"/>
              </w:rPr>
            </w:pPr>
            <w:r w:rsidRPr="004B4B8F">
              <w:rPr>
                <w:rFonts w:ascii="Calibri" w:eastAsia="Calibri" w:hAnsi="Calibri" w:cs="Calibri"/>
                <w:i/>
                <w:iCs/>
                <w:color w:val="000000" w:themeColor="text1"/>
                <w:sz w:val="20"/>
                <w:szCs w:val="20"/>
                <w:lang w:val="es"/>
              </w:rPr>
              <w:t xml:space="preserve">Conexión con la comunidad: </w:t>
            </w:r>
            <w:r w:rsidRPr="004B4B8F">
              <w:rPr>
                <w:rFonts w:ascii="Calibri" w:eastAsia="Calibri" w:hAnsi="Calibri" w:cs="Calibri"/>
                <w:color w:val="000000" w:themeColor="text1"/>
                <w:sz w:val="20"/>
                <w:szCs w:val="20"/>
                <w:lang w:val="es"/>
              </w:rPr>
              <w:t>¿la organización demuestra estar vinculada a un grupo prioritario que incluye “comunidades sobrecargadas” y “grupos vulnerables” (ver definiciones)?</w:t>
            </w:r>
            <w:r w:rsidRPr="004B4B8F">
              <w:rPr>
                <w:rFonts w:ascii="Calibri" w:eastAsia="Calibri" w:hAnsi="Calibri" w:cs="Calibri"/>
                <w:i/>
                <w:iCs/>
                <w:color w:val="000000" w:themeColor="text1"/>
                <w:sz w:val="20"/>
                <w:szCs w:val="20"/>
                <w:lang w:val="es"/>
              </w:rPr>
              <w:t xml:space="preserve"> ¿El proyecto corrige daños pasados? ¿Existen causas o factores de raíz que producen estas desigualdades de justicia ambiental que el proyecto pretende reducir o reparar? Algunos ejemplos incluyen, entre otros, la denegación sistemática de servicios a ciertas zonas de la ciudad debido a sus características demográficas, las políticas, la planificación de la ciudad y las ubicaciones de las instalaciones de desechos. ¿La participación comunitaria se prioriza y empodera con respecto a la construcción del conocimiento mientras se centran sus inquietudes?  </w:t>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974E5B3" w14:textId="2008D84D" w:rsidR="74399237" w:rsidRPr="004B4B8F" w:rsidRDefault="00D94D6A" w:rsidP="74399237">
            <w:pPr>
              <w:spacing w:line="259" w:lineRule="auto"/>
              <w:jc w:val="center"/>
              <w:rPr>
                <w:rFonts w:ascii="Calibri" w:eastAsia="Calibri" w:hAnsi="Calibri" w:cs="Calibri"/>
                <w:color w:val="000000" w:themeColor="text1"/>
                <w:sz w:val="20"/>
                <w:szCs w:val="20"/>
              </w:rPr>
            </w:pPr>
            <w:r w:rsidRPr="004B4B8F">
              <w:rPr>
                <w:rFonts w:ascii="Calibri" w:eastAsia="Calibri" w:hAnsi="Calibri" w:cs="Calibri"/>
                <w:color w:val="000000" w:themeColor="text1"/>
                <w:sz w:val="20"/>
                <w:szCs w:val="20"/>
                <w:lang w:val="es"/>
              </w:rPr>
              <w:t>25</w:t>
            </w:r>
          </w:p>
        </w:tc>
      </w:tr>
      <w:tr w:rsidR="2428B3C3" w:rsidRPr="004B4B8F" w14:paraId="602BC815" w14:textId="77777777" w:rsidTr="005104EB">
        <w:trPr>
          <w:trHeight w:val="300"/>
        </w:trPr>
        <w:tc>
          <w:tcPr>
            <w:tcW w:w="9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EBB62ED" w14:textId="3242C85E" w:rsidR="2428B3C3" w:rsidRPr="004B4B8F" w:rsidRDefault="06BE7989" w:rsidP="2428B3C3">
            <w:pPr>
              <w:spacing w:line="259" w:lineRule="auto"/>
              <w:rPr>
                <w:rFonts w:ascii="Calibri" w:eastAsia="Calibri" w:hAnsi="Calibri" w:cs="Calibri"/>
                <w:color w:val="000000" w:themeColor="text1"/>
                <w:sz w:val="20"/>
                <w:szCs w:val="20"/>
                <w:lang w:val="es-ES"/>
              </w:rPr>
            </w:pPr>
            <w:r w:rsidRPr="004B4B8F">
              <w:rPr>
                <w:rFonts w:ascii="Calibri" w:eastAsia="Calibri" w:hAnsi="Calibri" w:cs="Calibri"/>
                <w:b/>
                <w:bCs/>
                <w:color w:val="000000" w:themeColor="text1"/>
                <w:sz w:val="20"/>
                <w:szCs w:val="20"/>
                <w:lang w:val="es"/>
              </w:rPr>
              <w:t>Declaración del trabajo</w:t>
            </w:r>
            <w:r w:rsidRPr="004B4B8F">
              <w:rPr>
                <w:rFonts w:ascii="Calibri" w:eastAsia="Calibri" w:hAnsi="Calibri" w:cs="Calibri"/>
                <w:color w:val="000000" w:themeColor="text1"/>
                <w:sz w:val="20"/>
                <w:szCs w:val="20"/>
                <w:lang w:val="es"/>
              </w:rPr>
              <w:t>: ¿el plan de trabajo describe pasos significativos para alcanzar los objetivos de este subsidio? ¿Son las actividades descritas en el plan de trabajo específicas, medibles, alcanzables, realistas y de duración limitada?</w:t>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1A8D44A" w14:textId="7BEB5B99" w:rsidR="2428B3C3" w:rsidRPr="004B4B8F" w:rsidRDefault="210B5BDF" w:rsidP="2428B3C3">
            <w:pPr>
              <w:spacing w:line="259" w:lineRule="auto"/>
              <w:jc w:val="center"/>
              <w:rPr>
                <w:rFonts w:ascii="Calibri" w:eastAsia="Calibri" w:hAnsi="Calibri" w:cs="Calibri"/>
                <w:color w:val="000000" w:themeColor="text1"/>
                <w:sz w:val="20"/>
                <w:szCs w:val="20"/>
              </w:rPr>
            </w:pPr>
            <w:r w:rsidRPr="004B4B8F">
              <w:rPr>
                <w:rFonts w:ascii="Calibri" w:eastAsia="Calibri" w:hAnsi="Calibri" w:cs="Calibri"/>
                <w:color w:val="000000" w:themeColor="text1"/>
                <w:sz w:val="20"/>
                <w:szCs w:val="20"/>
                <w:lang w:val="es"/>
              </w:rPr>
              <w:t>10</w:t>
            </w:r>
          </w:p>
        </w:tc>
      </w:tr>
      <w:tr w:rsidR="2428B3C3" w:rsidRPr="004B4B8F" w14:paraId="0BF99F36" w14:textId="77777777" w:rsidTr="005104EB">
        <w:trPr>
          <w:trHeight w:val="300"/>
        </w:trPr>
        <w:tc>
          <w:tcPr>
            <w:tcW w:w="9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E65DB87" w14:textId="360C9E14" w:rsidR="2428B3C3" w:rsidRPr="004B4B8F" w:rsidRDefault="2428B3C3" w:rsidP="2428B3C3">
            <w:pPr>
              <w:spacing w:line="259" w:lineRule="auto"/>
              <w:rPr>
                <w:rFonts w:ascii="Calibri" w:eastAsia="Calibri" w:hAnsi="Calibri" w:cs="Calibri"/>
                <w:color w:val="000000" w:themeColor="text1"/>
                <w:sz w:val="20"/>
                <w:szCs w:val="20"/>
                <w:lang w:val="es-ES"/>
              </w:rPr>
            </w:pPr>
            <w:r w:rsidRPr="004B4B8F">
              <w:rPr>
                <w:rFonts w:ascii="Calibri" w:eastAsia="Calibri" w:hAnsi="Calibri" w:cs="Calibri"/>
                <w:b/>
                <w:bCs/>
                <w:color w:val="000000" w:themeColor="text1"/>
                <w:sz w:val="20"/>
                <w:szCs w:val="20"/>
                <w:lang w:val="es"/>
              </w:rPr>
              <w:t>Narrativa de presupuesto</w:t>
            </w:r>
            <w:r w:rsidRPr="004B4B8F">
              <w:rPr>
                <w:rFonts w:ascii="Calibri" w:eastAsia="Calibri" w:hAnsi="Calibri" w:cs="Calibri"/>
                <w:color w:val="000000" w:themeColor="text1"/>
                <w:sz w:val="20"/>
                <w:szCs w:val="20"/>
                <w:lang w:val="es"/>
              </w:rPr>
              <w:t>: ¿la narrativa de presupuesto apoya las actividades descritas en la narrativa del presupuesto y en el plan de trabajo? ¿El presupuesto maximiza los recursos que se destinan a la comunidad o a los beneficiarios secundarios?</w:t>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DB32FBF" w14:textId="54466CF2" w:rsidR="2428B3C3" w:rsidRPr="004B4B8F" w:rsidRDefault="04F8DB1A" w:rsidP="6C4942AB">
            <w:pPr>
              <w:spacing w:line="259" w:lineRule="auto"/>
              <w:jc w:val="center"/>
              <w:rPr>
                <w:sz w:val="20"/>
                <w:szCs w:val="20"/>
              </w:rPr>
            </w:pPr>
            <w:r w:rsidRPr="004B4B8F">
              <w:rPr>
                <w:rFonts w:ascii="Calibri" w:eastAsia="Calibri" w:hAnsi="Calibri" w:cs="Calibri"/>
                <w:color w:val="000000" w:themeColor="text1"/>
                <w:sz w:val="20"/>
                <w:szCs w:val="20"/>
                <w:lang w:val="es"/>
              </w:rPr>
              <w:t>10</w:t>
            </w:r>
          </w:p>
        </w:tc>
      </w:tr>
      <w:tr w:rsidR="00D85DFD" w:rsidRPr="004B4B8F" w14:paraId="1B576275" w14:textId="77777777" w:rsidTr="6C4942AB">
        <w:trPr>
          <w:trHeight w:val="300"/>
        </w:trPr>
        <w:tc>
          <w:tcPr>
            <w:tcW w:w="1071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F4D80EA" w14:textId="58F64286" w:rsidR="00D85DFD" w:rsidRPr="004B4B8F" w:rsidRDefault="113ACD04" w:rsidP="6C4942AB">
            <w:pPr>
              <w:jc w:val="center"/>
              <w:rPr>
                <w:rFonts w:ascii="Calibri" w:eastAsia="Calibri" w:hAnsi="Calibri" w:cs="Calibri"/>
                <w:b/>
                <w:bCs/>
                <w:color w:val="000000" w:themeColor="text1"/>
                <w:sz w:val="20"/>
                <w:szCs w:val="20"/>
                <w:lang w:val="es-ES"/>
              </w:rPr>
            </w:pPr>
            <w:r w:rsidRPr="004B4B8F">
              <w:rPr>
                <w:rFonts w:ascii="Calibri" w:eastAsia="Calibri" w:hAnsi="Calibri" w:cs="Calibri"/>
                <w:b/>
                <w:bCs/>
                <w:color w:val="000000" w:themeColor="text1"/>
                <w:sz w:val="20"/>
                <w:szCs w:val="20"/>
                <w:lang w:val="es"/>
              </w:rPr>
              <w:t>Criterios específicos según el tipo de financiación (solo 15 puntos en total y se pueden compartir si la subvención combina distintos tipos)</w:t>
            </w:r>
          </w:p>
        </w:tc>
      </w:tr>
      <w:tr w:rsidR="1674B763" w:rsidRPr="004B4B8F" w14:paraId="31866908" w14:textId="77777777" w:rsidTr="005104EB">
        <w:trPr>
          <w:trHeight w:val="300"/>
        </w:trPr>
        <w:tc>
          <w:tcPr>
            <w:tcW w:w="9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828A1E7" w14:textId="40FCC62C" w:rsidR="1674B763" w:rsidRPr="004B4B8F" w:rsidRDefault="23F9E90A" w:rsidP="277C4040">
            <w:pPr>
              <w:spacing w:line="259" w:lineRule="auto"/>
              <w:rPr>
                <w:rFonts w:ascii="Calibri" w:eastAsia="Calibri" w:hAnsi="Calibri" w:cs="Calibri"/>
                <w:color w:val="000000" w:themeColor="text1"/>
                <w:sz w:val="20"/>
                <w:szCs w:val="20"/>
                <w:lang w:val="es-ES"/>
              </w:rPr>
            </w:pPr>
            <w:r w:rsidRPr="004B4B8F">
              <w:rPr>
                <w:rFonts w:ascii="Calibri" w:eastAsia="Calibri" w:hAnsi="Calibri" w:cs="Calibri"/>
                <w:b/>
                <w:bCs/>
                <w:color w:val="000000" w:themeColor="text1"/>
                <w:sz w:val="20"/>
                <w:szCs w:val="20"/>
                <w:lang w:val="es"/>
              </w:rPr>
              <w:t>Capacidad fiscal (solo para financiación de transferencia)</w:t>
            </w:r>
            <w:r w:rsidRPr="004B4B8F">
              <w:rPr>
                <w:rFonts w:ascii="Calibri" w:eastAsia="Calibri" w:hAnsi="Calibri" w:cs="Calibri"/>
                <w:color w:val="000000" w:themeColor="text1"/>
                <w:sz w:val="20"/>
                <w:szCs w:val="20"/>
                <w:lang w:val="es"/>
              </w:rPr>
              <w:t xml:space="preserve"> ¿el solicitante compartió un plan para la distribución anticipada de fondos a los beneficiarios secundarios y para recibir el reembolso basado en los entregables? ¿De qué manera el costo administrativo tiene en cuenta la equidad? ¿Cómo se prepararán los beneficiarios secundarios para tener éxito económico y relacionado con el proyecto?</w:t>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E956FC0" w14:textId="2CBAD539" w:rsidR="1674B763" w:rsidRPr="004B4B8F" w:rsidRDefault="29E33C4F" w:rsidP="1674B763">
            <w:pPr>
              <w:spacing w:line="259" w:lineRule="auto"/>
              <w:jc w:val="center"/>
              <w:rPr>
                <w:rFonts w:ascii="Calibri" w:eastAsia="Calibri" w:hAnsi="Calibri" w:cs="Calibri"/>
                <w:color w:val="000000" w:themeColor="text1"/>
                <w:sz w:val="20"/>
                <w:szCs w:val="20"/>
              </w:rPr>
            </w:pPr>
            <w:r w:rsidRPr="004B4B8F">
              <w:rPr>
                <w:rFonts w:ascii="Calibri" w:eastAsia="Calibri" w:hAnsi="Calibri" w:cs="Calibri"/>
                <w:color w:val="000000" w:themeColor="text1"/>
                <w:sz w:val="20"/>
                <w:szCs w:val="20"/>
                <w:lang w:val="es"/>
              </w:rPr>
              <w:t>15</w:t>
            </w:r>
          </w:p>
        </w:tc>
      </w:tr>
      <w:tr w:rsidR="1674B763" w:rsidRPr="004B4B8F" w14:paraId="065DF691" w14:textId="77777777" w:rsidTr="005104EB">
        <w:trPr>
          <w:trHeight w:val="300"/>
        </w:trPr>
        <w:tc>
          <w:tcPr>
            <w:tcW w:w="9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B80089C" w14:textId="1AF07946" w:rsidR="1674B763" w:rsidRPr="004B4B8F" w:rsidRDefault="656B59C7" w:rsidP="47F8DB78">
            <w:pPr>
              <w:spacing w:line="259" w:lineRule="auto"/>
              <w:rPr>
                <w:rFonts w:ascii="Calibri" w:eastAsia="Calibri" w:hAnsi="Calibri" w:cs="Calibri"/>
                <w:color w:val="000000" w:themeColor="text1"/>
                <w:sz w:val="20"/>
                <w:szCs w:val="20"/>
                <w:lang w:val="es-ES"/>
              </w:rPr>
            </w:pPr>
            <w:r w:rsidRPr="004B4B8F">
              <w:rPr>
                <w:rFonts w:ascii="Calibri" w:eastAsia="Calibri" w:hAnsi="Calibri" w:cs="Calibri"/>
                <w:b/>
                <w:bCs/>
                <w:color w:val="000000" w:themeColor="text1"/>
                <w:sz w:val="20"/>
                <w:szCs w:val="20"/>
                <w:lang w:val="es"/>
              </w:rPr>
              <w:t>Apoyo de los socios:</w:t>
            </w:r>
            <w:r w:rsidRPr="004B4B8F">
              <w:rPr>
                <w:rFonts w:ascii="Calibri" w:eastAsia="Calibri" w:hAnsi="Calibri" w:cs="Calibri"/>
                <w:color w:val="000000" w:themeColor="text1"/>
                <w:sz w:val="20"/>
                <w:szCs w:val="20"/>
                <w:lang w:val="es"/>
              </w:rPr>
              <w:t xml:space="preserve"> ¿los socios comprometidos ayudarán a expandir el alcance y el impacto a los grupos prioritarios? ¿Los recursos se comparten de manera equitativa entre los socios? ¿Las cartas de apoyo (consultar plantilla) muestran que se comprende el plan de reembolso y división de fondos?</w:t>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D561BEE" w14:textId="6F786D4A" w:rsidR="1674B763" w:rsidRPr="004B4B8F" w:rsidRDefault="09A29D96" w:rsidP="1674B763">
            <w:pPr>
              <w:spacing w:line="259" w:lineRule="auto"/>
              <w:jc w:val="center"/>
              <w:rPr>
                <w:rFonts w:ascii="Calibri" w:eastAsia="Calibri" w:hAnsi="Calibri" w:cs="Calibri"/>
                <w:color w:val="000000" w:themeColor="text1"/>
                <w:sz w:val="20"/>
                <w:szCs w:val="20"/>
              </w:rPr>
            </w:pPr>
            <w:r w:rsidRPr="004B4B8F">
              <w:rPr>
                <w:rFonts w:ascii="Calibri" w:eastAsia="Calibri" w:hAnsi="Calibri" w:cs="Calibri"/>
                <w:color w:val="000000" w:themeColor="text1"/>
                <w:sz w:val="20"/>
                <w:szCs w:val="20"/>
                <w:lang w:val="es"/>
              </w:rPr>
              <w:t>15</w:t>
            </w:r>
          </w:p>
        </w:tc>
      </w:tr>
      <w:tr w:rsidR="47F8DB78" w:rsidRPr="004B4B8F" w14:paraId="56906425" w14:textId="77777777" w:rsidTr="005104EB">
        <w:trPr>
          <w:trHeight w:val="300"/>
        </w:trPr>
        <w:tc>
          <w:tcPr>
            <w:tcW w:w="9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DB2D6FA" w14:textId="4BAFE083" w:rsidR="6719AD90" w:rsidRPr="004B4B8F" w:rsidRDefault="00A261AD" w:rsidP="47F8DB78">
            <w:pPr>
              <w:spacing w:line="259" w:lineRule="auto"/>
              <w:rPr>
                <w:rFonts w:ascii="Calibri" w:eastAsia="Calibri" w:hAnsi="Calibri" w:cs="Calibri"/>
                <w:color w:val="000000" w:themeColor="text1"/>
                <w:sz w:val="20"/>
                <w:szCs w:val="20"/>
                <w:lang w:val="es-ES"/>
              </w:rPr>
            </w:pPr>
            <w:r w:rsidRPr="004B4B8F">
              <w:rPr>
                <w:rFonts w:ascii="Calibri" w:eastAsia="Calibri" w:hAnsi="Calibri" w:cs="Calibri"/>
                <w:b/>
                <w:bCs/>
                <w:color w:val="000000" w:themeColor="text1"/>
                <w:sz w:val="20"/>
                <w:szCs w:val="20"/>
                <w:lang w:val="es"/>
              </w:rPr>
              <w:lastRenderedPageBreak/>
              <w:t xml:space="preserve">Para las organizaciones que brindan servicios a grupos nativos urbanos, </w:t>
            </w:r>
            <w:proofErr w:type="gramStart"/>
            <w:r w:rsidRPr="004B4B8F">
              <w:rPr>
                <w:rFonts w:ascii="Calibri" w:eastAsia="Calibri" w:hAnsi="Calibri" w:cs="Calibri"/>
                <w:b/>
                <w:bCs/>
                <w:color w:val="000000" w:themeColor="text1"/>
                <w:sz w:val="20"/>
                <w:szCs w:val="20"/>
                <w:lang w:val="es"/>
              </w:rPr>
              <w:t>naciones tribales u organizaciones tribales</w:t>
            </w:r>
            <w:proofErr w:type="gramEnd"/>
            <w:r w:rsidRPr="004B4B8F">
              <w:rPr>
                <w:rFonts w:ascii="Calibri" w:eastAsia="Calibri" w:hAnsi="Calibri" w:cs="Calibri"/>
                <w:b/>
                <w:bCs/>
                <w:color w:val="000000" w:themeColor="text1"/>
                <w:sz w:val="20"/>
                <w:szCs w:val="20"/>
                <w:lang w:val="es"/>
              </w:rPr>
              <w:t xml:space="preserve">: </w:t>
            </w:r>
            <w:r w:rsidRPr="004B4B8F">
              <w:rPr>
                <w:rFonts w:ascii="Calibri" w:eastAsia="Calibri" w:hAnsi="Calibri" w:cs="Calibri"/>
                <w:color w:val="000000" w:themeColor="text1"/>
                <w:sz w:val="20"/>
                <w:szCs w:val="20"/>
                <w:lang w:val="es"/>
              </w:rPr>
              <w:t xml:space="preserve">¿De qué manera el directorio y los miembros sénior del personal reflejan la comunidad a la que se brindan servicios? ¿El diseño y la evaluación del proyecto se centran en las prioridades de los grupos nativos mientras que evalúan maneras indígenas de aprender y proteger el conocimiento tradicional? </w:t>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77F5D43" w14:textId="147BE7C6" w:rsidR="47F8DB78" w:rsidRPr="004B4B8F" w:rsidRDefault="09A29D96" w:rsidP="47F8DB78">
            <w:pPr>
              <w:spacing w:line="259" w:lineRule="auto"/>
              <w:jc w:val="center"/>
              <w:rPr>
                <w:rFonts w:ascii="Calibri" w:eastAsia="Calibri" w:hAnsi="Calibri" w:cs="Calibri"/>
                <w:color w:val="000000" w:themeColor="text1"/>
                <w:sz w:val="20"/>
                <w:szCs w:val="20"/>
              </w:rPr>
            </w:pPr>
            <w:r w:rsidRPr="004B4B8F">
              <w:rPr>
                <w:rFonts w:ascii="Calibri" w:eastAsia="Calibri" w:hAnsi="Calibri" w:cs="Calibri"/>
                <w:color w:val="000000" w:themeColor="text1"/>
                <w:sz w:val="20"/>
                <w:szCs w:val="20"/>
                <w:lang w:val="es"/>
              </w:rPr>
              <w:t>15</w:t>
            </w:r>
          </w:p>
        </w:tc>
      </w:tr>
    </w:tbl>
    <w:p w14:paraId="7043A818" w14:textId="6FB06249" w:rsidR="546427DB" w:rsidRPr="004B4B8F" w:rsidRDefault="546427DB" w:rsidP="546427DB">
      <w:pPr>
        <w:rPr>
          <w:rFonts w:ascii="Calibri" w:eastAsia="Calibri" w:hAnsi="Calibri" w:cs="Calibri"/>
          <w:b/>
          <w:bCs/>
          <w:color w:val="000000" w:themeColor="text1"/>
          <w:sz w:val="20"/>
          <w:szCs w:val="20"/>
        </w:rPr>
      </w:pPr>
    </w:p>
    <w:p w14:paraId="2F435938" w14:textId="77777777" w:rsidR="006830CB" w:rsidRPr="004B4B8F" w:rsidRDefault="006830CB" w:rsidP="2428B3C3">
      <w:pPr>
        <w:textAlignment w:val="baseline"/>
        <w:rPr>
          <w:rFonts w:ascii="Calibri" w:eastAsia="Calibri" w:hAnsi="Calibri" w:cs="Calibri"/>
          <w:b/>
          <w:bCs/>
          <w:color w:val="000000" w:themeColor="text1"/>
          <w:sz w:val="20"/>
          <w:szCs w:val="20"/>
        </w:rPr>
      </w:pPr>
    </w:p>
    <w:p w14:paraId="3791B6D3" w14:textId="77777777" w:rsidR="00B71917" w:rsidRPr="004B4B8F" w:rsidRDefault="00B71917" w:rsidP="2428B3C3">
      <w:pPr>
        <w:textAlignment w:val="baseline"/>
        <w:rPr>
          <w:rFonts w:ascii="Calibri" w:eastAsia="Calibri" w:hAnsi="Calibri" w:cs="Calibri"/>
          <w:b/>
          <w:bCs/>
          <w:color w:val="000000" w:themeColor="text1"/>
          <w:sz w:val="20"/>
          <w:szCs w:val="20"/>
        </w:rPr>
      </w:pPr>
    </w:p>
    <w:p w14:paraId="126756C0" w14:textId="77777777" w:rsidR="00B71917" w:rsidRPr="004B4B8F" w:rsidRDefault="00B71917" w:rsidP="2428B3C3">
      <w:pPr>
        <w:textAlignment w:val="baseline"/>
        <w:rPr>
          <w:rFonts w:ascii="Calibri" w:eastAsia="Calibri" w:hAnsi="Calibri" w:cs="Calibri"/>
          <w:b/>
          <w:bCs/>
          <w:color w:val="000000" w:themeColor="text1"/>
          <w:sz w:val="20"/>
          <w:szCs w:val="20"/>
        </w:rPr>
      </w:pPr>
    </w:p>
    <w:p w14:paraId="18DEA02B" w14:textId="284D0EF3" w:rsidR="005B1A90" w:rsidRPr="004B4B8F" w:rsidRDefault="2C589E33" w:rsidP="2428B3C3">
      <w:pPr>
        <w:textAlignment w:val="baseline"/>
        <w:rPr>
          <w:rFonts w:ascii="Calibri" w:eastAsia="Calibri" w:hAnsi="Calibri" w:cs="Calibri"/>
          <w:color w:val="000000" w:themeColor="text1"/>
          <w:sz w:val="20"/>
          <w:szCs w:val="20"/>
          <w:lang w:val="es-ES"/>
        </w:rPr>
      </w:pPr>
      <w:r w:rsidRPr="004B4B8F">
        <w:rPr>
          <w:rFonts w:ascii="Calibri" w:eastAsia="Calibri" w:hAnsi="Calibri" w:cs="Calibri"/>
          <w:b/>
          <w:bCs/>
          <w:color w:val="000000" w:themeColor="text1"/>
          <w:sz w:val="20"/>
          <w:szCs w:val="20"/>
          <w:lang w:val="es"/>
        </w:rPr>
        <w:t>Lista de verificación para la solicitud:</w:t>
      </w:r>
    </w:p>
    <w:p w14:paraId="2FC153D0" w14:textId="680BABC0" w:rsidR="005B1A90" w:rsidRPr="004B4B8F" w:rsidRDefault="2C589E33" w:rsidP="2428B3C3">
      <w:pPr>
        <w:textAlignment w:val="baseline"/>
        <w:rPr>
          <w:rFonts w:ascii="Calibri" w:eastAsia="Calibri" w:hAnsi="Calibri" w:cs="Calibri"/>
          <w:color w:val="000000" w:themeColor="text1"/>
          <w:sz w:val="20"/>
          <w:szCs w:val="20"/>
          <w:lang w:val="es-ES"/>
        </w:rPr>
      </w:pPr>
      <w:r w:rsidRPr="004B4B8F">
        <w:rPr>
          <w:rFonts w:ascii="Calibri" w:eastAsia="Calibri" w:hAnsi="Calibri" w:cs="Calibri"/>
          <w:color w:val="000000" w:themeColor="text1"/>
          <w:sz w:val="20"/>
          <w:szCs w:val="20"/>
          <w:lang w:val="es"/>
        </w:rPr>
        <w:t xml:space="preserve">Envíe todos los formularios a </w:t>
      </w:r>
      <w:hyperlink r:id="rId23" w:history="1">
        <w:r w:rsidRPr="004B4B8F">
          <w:rPr>
            <w:rStyle w:val="Hyperlink"/>
            <w:rFonts w:ascii="Calibri" w:eastAsia="Calibri" w:hAnsi="Calibri" w:cs="Calibri"/>
            <w:sz w:val="20"/>
            <w:szCs w:val="20"/>
            <w:lang w:val="es"/>
          </w:rPr>
          <w:t>ejgrants@doh.wa.gov</w:t>
        </w:r>
      </w:hyperlink>
      <w:r w:rsidRPr="004B4B8F">
        <w:rPr>
          <w:rFonts w:ascii="Calibri" w:eastAsia="Calibri" w:hAnsi="Calibri" w:cs="Calibri"/>
          <w:color w:val="000000" w:themeColor="text1"/>
          <w:sz w:val="20"/>
          <w:szCs w:val="20"/>
          <w:lang w:val="es"/>
        </w:rPr>
        <w:t>. Si hay alguna dificultad técnica con los formularios anexados incluidos, los solicitantes pueden utilizar otro formato, pero deben incluir todos los elementos presentes en dichos formularios.</w:t>
      </w:r>
    </w:p>
    <w:p w14:paraId="584A0510" w14:textId="4711D177" w:rsidR="005B1A90" w:rsidRPr="004B4B8F" w:rsidRDefault="2C589E33" w:rsidP="00B946F5">
      <w:pPr>
        <w:pStyle w:val="ListParagraph"/>
        <w:numPr>
          <w:ilvl w:val="0"/>
          <w:numId w:val="4"/>
        </w:numPr>
        <w:spacing w:before="240"/>
        <w:textAlignment w:val="baseline"/>
        <w:rPr>
          <w:rFonts w:ascii="Calibri" w:eastAsia="Calibri" w:hAnsi="Calibri" w:cs="Calibri"/>
          <w:color w:val="000000" w:themeColor="text1"/>
          <w:sz w:val="20"/>
          <w:szCs w:val="20"/>
          <w:lang w:val="es-ES"/>
        </w:rPr>
      </w:pPr>
      <w:r w:rsidRPr="004B4B8F">
        <w:rPr>
          <w:rFonts w:ascii="Calibri" w:eastAsia="Calibri" w:hAnsi="Calibri" w:cs="Calibri"/>
          <w:color w:val="000000" w:themeColor="text1"/>
          <w:sz w:val="20"/>
          <w:szCs w:val="20"/>
          <w:lang w:val="es"/>
        </w:rPr>
        <w:t>Complete el formulario Información del solicitante (Anexo 1).</w:t>
      </w:r>
    </w:p>
    <w:p w14:paraId="2187FAFB" w14:textId="50816C39" w:rsidR="005B1A90" w:rsidRPr="004B4B8F" w:rsidRDefault="0A9B3D18" w:rsidP="00B946F5">
      <w:pPr>
        <w:pStyle w:val="ListParagraph"/>
        <w:numPr>
          <w:ilvl w:val="0"/>
          <w:numId w:val="4"/>
        </w:numPr>
        <w:spacing w:before="240"/>
        <w:textAlignment w:val="baseline"/>
        <w:rPr>
          <w:rFonts w:ascii="Calibri" w:eastAsia="Calibri" w:hAnsi="Calibri" w:cs="Calibri"/>
          <w:color w:val="000000" w:themeColor="text1"/>
          <w:sz w:val="20"/>
          <w:szCs w:val="20"/>
          <w:lang w:val="es-ES"/>
        </w:rPr>
      </w:pPr>
      <w:r w:rsidRPr="004B4B8F">
        <w:rPr>
          <w:rFonts w:ascii="Calibri" w:eastAsia="Calibri" w:hAnsi="Calibri" w:cs="Calibri"/>
          <w:color w:val="000000" w:themeColor="text1"/>
          <w:sz w:val="20"/>
          <w:szCs w:val="20"/>
          <w:lang w:val="es"/>
        </w:rPr>
        <w:t>Complete el formulario Narrativa del proyecto para describir el proyecto (de 1 a 3 páginas con interlineado sencillo mediante la plantilla proporcionada en el Anexo 2).</w:t>
      </w:r>
    </w:p>
    <w:p w14:paraId="011BB2EC" w14:textId="56F64231" w:rsidR="005B1A90" w:rsidRPr="004B4B8F" w:rsidRDefault="2C589E33" w:rsidP="00B946F5">
      <w:pPr>
        <w:pStyle w:val="ListParagraph"/>
        <w:numPr>
          <w:ilvl w:val="0"/>
          <w:numId w:val="4"/>
        </w:numPr>
        <w:spacing w:before="240"/>
        <w:textAlignment w:val="baseline"/>
        <w:rPr>
          <w:rFonts w:ascii="Calibri" w:eastAsia="Calibri" w:hAnsi="Calibri" w:cs="Calibri"/>
          <w:color w:val="000000" w:themeColor="text1"/>
          <w:sz w:val="20"/>
          <w:szCs w:val="20"/>
          <w:lang w:val="es-ES"/>
        </w:rPr>
      </w:pPr>
      <w:r w:rsidRPr="004B4B8F">
        <w:rPr>
          <w:rFonts w:ascii="Calibri" w:eastAsia="Calibri" w:hAnsi="Calibri" w:cs="Calibri"/>
          <w:color w:val="000000" w:themeColor="text1"/>
          <w:sz w:val="20"/>
          <w:szCs w:val="20"/>
          <w:lang w:val="es"/>
        </w:rPr>
        <w:t>Complete el formulario Plan de trabajo del proyecto (Anexo 3) con una descripción de los objetivos específicos, las actividades y el cronograma del proyecto.</w:t>
      </w:r>
    </w:p>
    <w:p w14:paraId="42BCEF8B" w14:textId="06A7289B" w:rsidR="005B1A90" w:rsidRPr="004B4B8F" w:rsidRDefault="2C589E33" w:rsidP="00B946F5">
      <w:pPr>
        <w:pStyle w:val="ListParagraph"/>
        <w:numPr>
          <w:ilvl w:val="0"/>
          <w:numId w:val="4"/>
        </w:numPr>
        <w:spacing w:before="240"/>
        <w:textAlignment w:val="baseline"/>
        <w:rPr>
          <w:rFonts w:ascii="Calibri" w:eastAsia="Calibri" w:hAnsi="Calibri" w:cs="Calibri"/>
          <w:color w:val="000000" w:themeColor="text1"/>
          <w:sz w:val="20"/>
          <w:szCs w:val="20"/>
          <w:lang w:val="es-ES"/>
        </w:rPr>
      </w:pPr>
      <w:r w:rsidRPr="004B4B8F">
        <w:rPr>
          <w:rFonts w:ascii="Calibri" w:eastAsia="Calibri" w:hAnsi="Calibri" w:cs="Calibri"/>
          <w:color w:val="000000" w:themeColor="text1"/>
          <w:sz w:val="20"/>
          <w:szCs w:val="20"/>
          <w:lang w:val="es"/>
        </w:rPr>
        <w:t xml:space="preserve">Complete el formulario Narrativa de presupuesto (Anexo 4). </w:t>
      </w:r>
    </w:p>
    <w:p w14:paraId="26D96233" w14:textId="1D84C275" w:rsidR="00884EA8" w:rsidRPr="004B4B8F" w:rsidRDefault="00884EA8" w:rsidP="00B946F5">
      <w:pPr>
        <w:pStyle w:val="ListParagraph"/>
        <w:numPr>
          <w:ilvl w:val="0"/>
          <w:numId w:val="4"/>
        </w:numPr>
        <w:spacing w:before="240"/>
        <w:textAlignment w:val="baseline"/>
        <w:rPr>
          <w:rFonts w:ascii="Calibri" w:eastAsia="Calibri" w:hAnsi="Calibri" w:cs="Calibri"/>
          <w:color w:val="000000" w:themeColor="text1"/>
          <w:sz w:val="20"/>
          <w:szCs w:val="20"/>
          <w:lang w:val="es-ES"/>
        </w:rPr>
      </w:pPr>
      <w:r w:rsidRPr="004B4B8F">
        <w:rPr>
          <w:rFonts w:ascii="Calibri" w:eastAsia="Calibri" w:hAnsi="Calibri" w:cs="Calibri"/>
          <w:color w:val="000000" w:themeColor="text1"/>
          <w:sz w:val="20"/>
          <w:szCs w:val="20"/>
          <w:lang w:val="es"/>
        </w:rPr>
        <w:t>Complete el formulario de Declaración financiera (solicitantes de financiación de transferencias) (Anexo 5).</w:t>
      </w:r>
    </w:p>
    <w:p w14:paraId="360DE7C4" w14:textId="21D90E1D" w:rsidR="4F48112C" w:rsidRPr="004B4B8F" w:rsidRDefault="4F48112C" w:rsidP="5F1ED42B">
      <w:pPr>
        <w:pStyle w:val="ListParagraph"/>
        <w:numPr>
          <w:ilvl w:val="0"/>
          <w:numId w:val="4"/>
        </w:numPr>
        <w:spacing w:before="240"/>
        <w:rPr>
          <w:rFonts w:ascii="Calibri" w:eastAsia="Calibri" w:hAnsi="Calibri" w:cs="Calibri"/>
          <w:color w:val="000000" w:themeColor="text1"/>
          <w:sz w:val="20"/>
          <w:szCs w:val="20"/>
          <w:lang w:val="es-ES"/>
        </w:rPr>
      </w:pPr>
      <w:r w:rsidRPr="004B4B8F">
        <w:rPr>
          <w:rFonts w:ascii="Calibri" w:eastAsia="Calibri" w:hAnsi="Calibri" w:cs="Calibri"/>
          <w:color w:val="000000" w:themeColor="text1"/>
          <w:sz w:val="20"/>
          <w:szCs w:val="20"/>
          <w:lang w:val="es"/>
        </w:rPr>
        <w:t>Complete el formulario Carta de apoyo de socios (para organizaciones que trabajan en asociación) (Anexo 6).</w:t>
      </w:r>
    </w:p>
    <w:p w14:paraId="44F68B30" w14:textId="32E4395C" w:rsidR="5370313F" w:rsidRPr="004B4B8F" w:rsidRDefault="5370313F" w:rsidP="5F1ED42B">
      <w:pPr>
        <w:pStyle w:val="ListParagraph"/>
        <w:numPr>
          <w:ilvl w:val="0"/>
          <w:numId w:val="4"/>
        </w:numPr>
        <w:spacing w:before="240"/>
        <w:rPr>
          <w:rFonts w:ascii="Calibri" w:eastAsia="Calibri" w:hAnsi="Calibri" w:cs="Calibri"/>
          <w:color w:val="000000" w:themeColor="text1"/>
          <w:sz w:val="20"/>
          <w:szCs w:val="20"/>
          <w:lang w:val="es-ES"/>
        </w:rPr>
      </w:pPr>
      <w:r w:rsidRPr="004B4B8F">
        <w:rPr>
          <w:rFonts w:ascii="Calibri" w:hAnsi="Calibri" w:cs="Calibri"/>
          <w:color w:val="000000" w:themeColor="text1"/>
          <w:sz w:val="20"/>
          <w:szCs w:val="20"/>
          <w:lang w:val="es"/>
        </w:rPr>
        <w:t xml:space="preserve">Si el solicitante principal es un </w:t>
      </w:r>
      <w:r w:rsidRPr="004B4B8F">
        <w:rPr>
          <w:rFonts w:ascii="Calibri" w:hAnsi="Calibri" w:cs="Calibri"/>
          <w:sz w:val="20"/>
          <w:szCs w:val="20"/>
          <w:lang w:val="es"/>
        </w:rPr>
        <w:t xml:space="preserve">centro médico comunitario o un hospital, una institución académica, una jurisdicción de </w:t>
      </w:r>
      <w:proofErr w:type="gramStart"/>
      <w:r w:rsidRPr="004B4B8F">
        <w:rPr>
          <w:rFonts w:ascii="Calibri" w:hAnsi="Calibri" w:cs="Calibri"/>
          <w:sz w:val="20"/>
          <w:szCs w:val="20"/>
          <w:lang w:val="es"/>
        </w:rPr>
        <w:t>salud local o un gobierno local</w:t>
      </w:r>
      <w:proofErr w:type="gramEnd"/>
      <w:r w:rsidRPr="004B4B8F">
        <w:rPr>
          <w:rFonts w:ascii="Calibri" w:hAnsi="Calibri" w:cs="Calibri"/>
          <w:sz w:val="20"/>
          <w:szCs w:val="20"/>
          <w:lang w:val="es"/>
        </w:rPr>
        <w:t xml:space="preserve"> (por ejemplo, una ciudad o condado),</w:t>
      </w:r>
      <w:r w:rsidRPr="004B4B8F">
        <w:rPr>
          <w:rFonts w:ascii="Calibri" w:hAnsi="Calibri" w:cs="Calibri"/>
          <w:color w:val="000000" w:themeColor="text1"/>
          <w:sz w:val="20"/>
          <w:szCs w:val="20"/>
          <w:lang w:val="es"/>
        </w:rPr>
        <w:t xml:space="preserve"> incluir al menos una y como máximo tres cartas de apoyo de organizaciones comunitarias asociadas.</w:t>
      </w:r>
    </w:p>
    <w:p w14:paraId="05156D8C" w14:textId="2247D326" w:rsidR="005B1A90" w:rsidRPr="004B4B8F" w:rsidRDefault="005B1A90" w:rsidP="2428B3C3">
      <w:pPr>
        <w:textAlignment w:val="baseline"/>
        <w:rPr>
          <w:rFonts w:ascii="Calibri" w:eastAsia="Calibri" w:hAnsi="Calibri" w:cs="Calibri"/>
          <w:color w:val="000000" w:themeColor="text1"/>
          <w:sz w:val="20"/>
          <w:szCs w:val="20"/>
          <w:lang w:val="es-ES"/>
        </w:rPr>
      </w:pPr>
    </w:p>
    <w:p w14:paraId="52E68329" w14:textId="0EDBE190" w:rsidR="47F8DB78" w:rsidRPr="004B4B8F" w:rsidRDefault="47F8DB78" w:rsidP="47F8DB78">
      <w:pPr>
        <w:rPr>
          <w:rFonts w:ascii="Calibri" w:eastAsia="Calibri" w:hAnsi="Calibri" w:cs="Calibri"/>
          <w:color w:val="000000" w:themeColor="text1"/>
          <w:sz w:val="20"/>
          <w:szCs w:val="20"/>
          <w:lang w:val="es-ES"/>
        </w:rPr>
      </w:pPr>
    </w:p>
    <w:p w14:paraId="1207FEB4" w14:textId="2B795843" w:rsidR="47F8DB78" w:rsidRPr="004B4B8F" w:rsidRDefault="47F8DB78" w:rsidP="47F8DB78">
      <w:pPr>
        <w:rPr>
          <w:rFonts w:ascii="Calibri" w:eastAsia="Calibri" w:hAnsi="Calibri" w:cs="Calibri"/>
          <w:color w:val="000000" w:themeColor="text1"/>
          <w:sz w:val="20"/>
          <w:szCs w:val="20"/>
          <w:lang w:val="es-ES"/>
        </w:rPr>
      </w:pPr>
    </w:p>
    <w:p w14:paraId="777A2D07" w14:textId="33408505" w:rsidR="47F8DB78" w:rsidRPr="004B4B8F" w:rsidRDefault="47F8DB78" w:rsidP="47F8DB78">
      <w:pPr>
        <w:rPr>
          <w:rFonts w:ascii="Calibri" w:eastAsia="Calibri" w:hAnsi="Calibri" w:cs="Calibri"/>
          <w:color w:val="000000" w:themeColor="text1"/>
          <w:sz w:val="20"/>
          <w:szCs w:val="20"/>
          <w:lang w:val="es-ES"/>
        </w:rPr>
      </w:pPr>
    </w:p>
    <w:p w14:paraId="71035A31" w14:textId="77777777" w:rsidR="00D94D6A" w:rsidRPr="004B4B8F" w:rsidRDefault="00D94D6A" w:rsidP="47F8DB78">
      <w:pPr>
        <w:rPr>
          <w:rFonts w:ascii="Calibri" w:eastAsia="Calibri" w:hAnsi="Calibri" w:cs="Calibri"/>
          <w:color w:val="000000" w:themeColor="text1"/>
          <w:sz w:val="20"/>
          <w:szCs w:val="20"/>
          <w:lang w:val="es-ES"/>
        </w:rPr>
      </w:pPr>
    </w:p>
    <w:p w14:paraId="522CF32E" w14:textId="77777777" w:rsidR="00D94D6A" w:rsidRPr="004B4B8F" w:rsidRDefault="00D94D6A" w:rsidP="47F8DB78">
      <w:pPr>
        <w:rPr>
          <w:rFonts w:ascii="Calibri" w:eastAsia="Calibri" w:hAnsi="Calibri" w:cs="Calibri"/>
          <w:color w:val="000000" w:themeColor="text1"/>
          <w:sz w:val="20"/>
          <w:szCs w:val="20"/>
          <w:lang w:val="es-ES"/>
        </w:rPr>
      </w:pPr>
    </w:p>
    <w:p w14:paraId="62E5D05D" w14:textId="77777777" w:rsidR="00D94D6A" w:rsidRPr="004B4B8F" w:rsidRDefault="00D94D6A" w:rsidP="47F8DB78">
      <w:pPr>
        <w:rPr>
          <w:rFonts w:ascii="Calibri" w:eastAsia="Calibri" w:hAnsi="Calibri" w:cs="Calibri"/>
          <w:color w:val="000000" w:themeColor="text1"/>
          <w:sz w:val="20"/>
          <w:szCs w:val="20"/>
          <w:lang w:val="es-ES"/>
        </w:rPr>
      </w:pPr>
    </w:p>
    <w:p w14:paraId="731FCDF8" w14:textId="77777777" w:rsidR="00D94D6A" w:rsidRDefault="00D94D6A" w:rsidP="47F8DB78">
      <w:pPr>
        <w:rPr>
          <w:rFonts w:ascii="Calibri" w:eastAsia="Calibri" w:hAnsi="Calibri" w:cs="Calibri"/>
          <w:color w:val="000000" w:themeColor="text1"/>
          <w:sz w:val="20"/>
          <w:szCs w:val="20"/>
          <w:lang w:val="es-ES"/>
        </w:rPr>
      </w:pPr>
    </w:p>
    <w:p w14:paraId="5C823F06" w14:textId="77777777" w:rsidR="009E0468" w:rsidRPr="004B4B8F" w:rsidRDefault="009E0468" w:rsidP="47F8DB78">
      <w:pPr>
        <w:rPr>
          <w:rFonts w:ascii="Calibri" w:eastAsia="Calibri" w:hAnsi="Calibri" w:cs="Calibri"/>
          <w:color w:val="000000" w:themeColor="text1"/>
          <w:sz w:val="20"/>
          <w:szCs w:val="20"/>
          <w:lang w:val="es-ES"/>
        </w:rPr>
      </w:pPr>
    </w:p>
    <w:p w14:paraId="0BB3C913" w14:textId="77777777" w:rsidR="004C148D" w:rsidRPr="004B4B8F" w:rsidRDefault="004C148D" w:rsidP="2428B3C3">
      <w:pPr>
        <w:textAlignment w:val="baseline"/>
        <w:rPr>
          <w:rFonts w:ascii="Calibri" w:eastAsia="Calibri" w:hAnsi="Calibri" w:cs="Calibri"/>
          <w:color w:val="000000" w:themeColor="text1"/>
          <w:sz w:val="20"/>
          <w:szCs w:val="20"/>
          <w:lang w:val="es-ES"/>
        </w:rPr>
      </w:pPr>
    </w:p>
    <w:p w14:paraId="3583E701" w14:textId="06409DF3" w:rsidR="005B1A90" w:rsidRPr="004B4B8F" w:rsidRDefault="2C589E33" w:rsidP="2428B3C3">
      <w:pPr>
        <w:textAlignment w:val="baseline"/>
        <w:rPr>
          <w:rFonts w:ascii="Calibri" w:eastAsia="Calibri" w:hAnsi="Calibri" w:cs="Calibri"/>
          <w:color w:val="000000" w:themeColor="text1"/>
          <w:sz w:val="20"/>
          <w:szCs w:val="20"/>
        </w:rPr>
      </w:pPr>
      <w:r w:rsidRPr="004B4B8F">
        <w:rPr>
          <w:rFonts w:ascii="Calibri" w:eastAsia="Calibri" w:hAnsi="Calibri" w:cs="Calibri"/>
          <w:color w:val="000000" w:themeColor="text1"/>
          <w:sz w:val="20"/>
          <w:szCs w:val="20"/>
          <w:lang w:val="es"/>
        </w:rPr>
        <w:lastRenderedPageBreak/>
        <w:t>Anexo 1</w:t>
      </w:r>
    </w:p>
    <w:p w14:paraId="343E6A0A" w14:textId="3A68A02F" w:rsidR="005B1A90" w:rsidRPr="004B4B8F" w:rsidRDefault="2C589E33" w:rsidP="00AB2353">
      <w:pPr>
        <w:spacing w:before="240"/>
        <w:jc w:val="center"/>
        <w:textAlignment w:val="baseline"/>
        <w:rPr>
          <w:rFonts w:ascii="Calibri" w:eastAsia="Calibri" w:hAnsi="Calibri" w:cs="Calibri"/>
          <w:color w:val="000000" w:themeColor="text1"/>
          <w:sz w:val="20"/>
          <w:szCs w:val="20"/>
        </w:rPr>
      </w:pPr>
      <w:r w:rsidRPr="004B4B8F">
        <w:rPr>
          <w:rFonts w:ascii="Calibri" w:eastAsia="Calibri" w:hAnsi="Calibri" w:cs="Calibri"/>
          <w:b/>
          <w:bCs/>
          <w:color w:val="000000" w:themeColor="text1"/>
          <w:sz w:val="20"/>
          <w:szCs w:val="20"/>
          <w:lang w:val="es"/>
        </w:rPr>
        <w:t>Información del solicitante</w:t>
      </w:r>
    </w:p>
    <w:p w14:paraId="34DA8CB5" w14:textId="1EAC1E64" w:rsidR="005B1A90" w:rsidRPr="004B4B8F" w:rsidRDefault="2C589E33" w:rsidP="00B946F5">
      <w:pPr>
        <w:pStyle w:val="ListParagraph"/>
        <w:numPr>
          <w:ilvl w:val="0"/>
          <w:numId w:val="3"/>
        </w:numPr>
        <w:spacing w:after="12"/>
        <w:textAlignment w:val="baseline"/>
        <w:rPr>
          <w:rFonts w:ascii="Calibri" w:eastAsia="Calibri" w:hAnsi="Calibri" w:cs="Calibri"/>
          <w:color w:val="000000" w:themeColor="text1"/>
          <w:sz w:val="20"/>
          <w:szCs w:val="20"/>
          <w:lang w:val="es-ES"/>
        </w:rPr>
      </w:pPr>
      <w:r w:rsidRPr="004B4B8F">
        <w:rPr>
          <w:rFonts w:ascii="Calibri" w:eastAsia="Calibri" w:hAnsi="Calibri" w:cs="Calibri"/>
          <w:color w:val="000000" w:themeColor="text1"/>
          <w:sz w:val="20"/>
          <w:szCs w:val="20"/>
          <w:lang w:val="es"/>
        </w:rPr>
        <w:t>Nombre de la organización (si son varias, indicar la organización principal):</w:t>
      </w:r>
    </w:p>
    <w:p w14:paraId="1D112AFC" w14:textId="6B0A9A6F" w:rsidR="005B1A90" w:rsidRPr="004B4B8F" w:rsidRDefault="005B1A90" w:rsidP="2428B3C3">
      <w:pPr>
        <w:spacing w:after="12"/>
        <w:textAlignment w:val="baseline"/>
        <w:rPr>
          <w:rFonts w:ascii="Calibri" w:eastAsia="Calibri" w:hAnsi="Calibri" w:cs="Calibri"/>
          <w:color w:val="000000" w:themeColor="text1"/>
          <w:sz w:val="20"/>
          <w:szCs w:val="20"/>
          <w:lang w:val="es-ES"/>
        </w:rPr>
      </w:pPr>
    </w:p>
    <w:p w14:paraId="7EDC12D8" w14:textId="04EF711E" w:rsidR="005B1A90" w:rsidRPr="004B4B8F" w:rsidRDefault="2C589E33" w:rsidP="00B946F5">
      <w:pPr>
        <w:pStyle w:val="ListParagraph"/>
        <w:numPr>
          <w:ilvl w:val="0"/>
          <w:numId w:val="3"/>
        </w:numPr>
        <w:spacing w:after="12"/>
        <w:textAlignment w:val="baseline"/>
        <w:rPr>
          <w:rFonts w:ascii="Calibri" w:eastAsia="Calibri" w:hAnsi="Calibri" w:cs="Calibri"/>
          <w:color w:val="000000" w:themeColor="text1"/>
          <w:sz w:val="20"/>
          <w:szCs w:val="20"/>
        </w:rPr>
      </w:pPr>
      <w:r w:rsidRPr="004B4B8F">
        <w:rPr>
          <w:rFonts w:ascii="Calibri" w:eastAsia="Calibri" w:hAnsi="Calibri" w:cs="Calibri"/>
          <w:color w:val="000000" w:themeColor="text1"/>
          <w:sz w:val="20"/>
          <w:szCs w:val="20"/>
          <w:lang w:val="es"/>
        </w:rPr>
        <w:t>Dirección postal principal:</w:t>
      </w:r>
    </w:p>
    <w:p w14:paraId="2948BBBF" w14:textId="083EE877" w:rsidR="005B1A90" w:rsidRPr="004B4B8F" w:rsidRDefault="005B1A90" w:rsidP="2428B3C3">
      <w:pPr>
        <w:spacing w:after="12"/>
        <w:textAlignment w:val="baseline"/>
        <w:rPr>
          <w:rFonts w:ascii="Calibri" w:eastAsia="Calibri" w:hAnsi="Calibri" w:cs="Calibri"/>
          <w:color w:val="000000" w:themeColor="text1"/>
          <w:sz w:val="20"/>
          <w:szCs w:val="20"/>
        </w:rPr>
      </w:pPr>
    </w:p>
    <w:p w14:paraId="42CD0BA6" w14:textId="06728470" w:rsidR="005B1A90" w:rsidRPr="004B4B8F" w:rsidRDefault="2C589E33" w:rsidP="00B946F5">
      <w:pPr>
        <w:pStyle w:val="ListParagraph"/>
        <w:numPr>
          <w:ilvl w:val="0"/>
          <w:numId w:val="3"/>
        </w:numPr>
        <w:spacing w:after="12"/>
        <w:textAlignment w:val="baseline"/>
        <w:rPr>
          <w:rFonts w:ascii="Calibri" w:eastAsia="Calibri" w:hAnsi="Calibri" w:cs="Calibri"/>
          <w:color w:val="000000" w:themeColor="text1"/>
          <w:sz w:val="20"/>
          <w:szCs w:val="20"/>
        </w:rPr>
      </w:pPr>
      <w:r w:rsidRPr="004B4B8F">
        <w:rPr>
          <w:rFonts w:ascii="Calibri" w:eastAsia="Calibri" w:hAnsi="Calibri" w:cs="Calibri"/>
          <w:color w:val="000000" w:themeColor="text1"/>
          <w:sz w:val="20"/>
          <w:szCs w:val="20"/>
          <w:lang w:val="es"/>
        </w:rPr>
        <w:t>Número de teléfono:</w:t>
      </w:r>
    </w:p>
    <w:p w14:paraId="7F90DB63" w14:textId="05886152" w:rsidR="005B1A90" w:rsidRPr="004B4B8F" w:rsidRDefault="005B1A90" w:rsidP="2428B3C3">
      <w:pPr>
        <w:spacing w:after="12"/>
        <w:textAlignment w:val="baseline"/>
        <w:rPr>
          <w:rFonts w:ascii="Calibri" w:eastAsia="Calibri" w:hAnsi="Calibri" w:cs="Calibri"/>
          <w:color w:val="000000" w:themeColor="text1"/>
          <w:sz w:val="20"/>
          <w:szCs w:val="20"/>
        </w:rPr>
      </w:pPr>
    </w:p>
    <w:p w14:paraId="4B4A08BB" w14:textId="778E88B4" w:rsidR="005B1A90" w:rsidRPr="004B4B8F" w:rsidRDefault="2C589E33" w:rsidP="00B946F5">
      <w:pPr>
        <w:pStyle w:val="ListParagraph"/>
        <w:numPr>
          <w:ilvl w:val="0"/>
          <w:numId w:val="3"/>
        </w:numPr>
        <w:spacing w:after="12"/>
        <w:textAlignment w:val="baseline"/>
        <w:rPr>
          <w:rFonts w:ascii="Calibri" w:eastAsia="Calibri" w:hAnsi="Calibri" w:cs="Calibri"/>
          <w:color w:val="000000" w:themeColor="text1"/>
          <w:sz w:val="20"/>
          <w:szCs w:val="20"/>
          <w:lang w:val="es-ES"/>
        </w:rPr>
      </w:pPr>
      <w:r w:rsidRPr="004B4B8F">
        <w:rPr>
          <w:rFonts w:ascii="Calibri" w:eastAsia="Calibri" w:hAnsi="Calibri" w:cs="Calibri"/>
          <w:color w:val="000000" w:themeColor="text1"/>
          <w:sz w:val="20"/>
          <w:szCs w:val="20"/>
          <w:lang w:val="es"/>
        </w:rPr>
        <w:t>TIN (por su sigla en inglés, número de identificación tributaria):</w:t>
      </w:r>
    </w:p>
    <w:p w14:paraId="5C17D433" w14:textId="09C8B3D2" w:rsidR="005B1A90" w:rsidRPr="004B4B8F" w:rsidRDefault="005B1A90" w:rsidP="2428B3C3">
      <w:pPr>
        <w:spacing w:after="12"/>
        <w:textAlignment w:val="baseline"/>
        <w:rPr>
          <w:rFonts w:ascii="Calibri" w:eastAsia="Calibri" w:hAnsi="Calibri" w:cs="Calibri"/>
          <w:color w:val="000000" w:themeColor="text1"/>
          <w:sz w:val="20"/>
          <w:szCs w:val="20"/>
          <w:lang w:val="es-ES"/>
        </w:rPr>
      </w:pPr>
    </w:p>
    <w:p w14:paraId="6CFA2D5C" w14:textId="661FAFBC" w:rsidR="005B1A90" w:rsidRPr="004B4B8F" w:rsidRDefault="2C589E33" w:rsidP="00B946F5">
      <w:pPr>
        <w:pStyle w:val="ListParagraph"/>
        <w:numPr>
          <w:ilvl w:val="0"/>
          <w:numId w:val="3"/>
        </w:numPr>
        <w:spacing w:after="12"/>
        <w:textAlignment w:val="baseline"/>
        <w:rPr>
          <w:rFonts w:ascii="Calibri" w:eastAsia="Calibri" w:hAnsi="Calibri" w:cs="Calibri"/>
          <w:color w:val="000000" w:themeColor="text1"/>
          <w:sz w:val="20"/>
          <w:szCs w:val="20"/>
          <w:lang w:val="es-ES"/>
        </w:rPr>
      </w:pPr>
      <w:r w:rsidRPr="004B4B8F">
        <w:rPr>
          <w:rFonts w:ascii="Calibri" w:eastAsia="Calibri" w:hAnsi="Calibri" w:cs="Calibri"/>
          <w:color w:val="000000" w:themeColor="text1"/>
          <w:sz w:val="20"/>
          <w:szCs w:val="20"/>
          <w:lang w:val="es"/>
        </w:rPr>
        <w:t>UBI (por su sigla en inglés, número identificador comercial unificado):</w:t>
      </w:r>
    </w:p>
    <w:p w14:paraId="2CB4A497" w14:textId="77777777" w:rsidR="00F614B0" w:rsidRPr="004B4B8F" w:rsidRDefault="00F614B0" w:rsidP="00F614B0">
      <w:pPr>
        <w:pStyle w:val="ListParagraph"/>
        <w:rPr>
          <w:rFonts w:ascii="Calibri" w:eastAsia="Calibri" w:hAnsi="Calibri" w:cs="Calibri"/>
          <w:color w:val="000000" w:themeColor="text1"/>
          <w:sz w:val="20"/>
          <w:szCs w:val="20"/>
          <w:lang w:val="es-ES"/>
        </w:rPr>
      </w:pPr>
    </w:p>
    <w:p w14:paraId="776D070E" w14:textId="21963DE0" w:rsidR="00F614B0" w:rsidRPr="004B4B8F" w:rsidRDefault="00F614B0" w:rsidP="00B946F5">
      <w:pPr>
        <w:pStyle w:val="ListParagraph"/>
        <w:numPr>
          <w:ilvl w:val="0"/>
          <w:numId w:val="3"/>
        </w:numPr>
        <w:spacing w:after="12"/>
        <w:textAlignment w:val="baseline"/>
        <w:rPr>
          <w:rFonts w:ascii="Calibri" w:eastAsia="Calibri" w:hAnsi="Calibri" w:cs="Calibri"/>
          <w:color w:val="000000" w:themeColor="text1"/>
          <w:sz w:val="20"/>
          <w:szCs w:val="20"/>
        </w:rPr>
      </w:pPr>
      <w:r w:rsidRPr="004B4B8F">
        <w:rPr>
          <w:rFonts w:ascii="Calibri" w:eastAsia="Calibri" w:hAnsi="Calibri" w:cs="Calibri"/>
          <w:color w:val="000000" w:themeColor="text1"/>
          <w:sz w:val="20"/>
          <w:szCs w:val="20"/>
          <w:lang w:val="es"/>
        </w:rPr>
        <w:t xml:space="preserve">Número de proveedor estatal: </w:t>
      </w:r>
    </w:p>
    <w:p w14:paraId="081BF219" w14:textId="6974E916" w:rsidR="005B1A90" w:rsidRPr="004B4B8F" w:rsidRDefault="005B1A90" w:rsidP="2428B3C3">
      <w:pPr>
        <w:spacing w:after="12"/>
        <w:textAlignment w:val="baseline"/>
        <w:rPr>
          <w:rFonts w:ascii="Calibri" w:eastAsia="Calibri" w:hAnsi="Calibri" w:cs="Calibri"/>
          <w:color w:val="000000" w:themeColor="text1"/>
          <w:sz w:val="20"/>
          <w:szCs w:val="20"/>
        </w:rPr>
      </w:pPr>
    </w:p>
    <w:p w14:paraId="13AFB8D6" w14:textId="20E09B9B" w:rsidR="005B1A90" w:rsidRPr="004B4B8F" w:rsidRDefault="2C589E33" w:rsidP="00B946F5">
      <w:pPr>
        <w:pStyle w:val="ListParagraph"/>
        <w:numPr>
          <w:ilvl w:val="0"/>
          <w:numId w:val="3"/>
        </w:numPr>
        <w:spacing w:after="12"/>
        <w:textAlignment w:val="baseline"/>
        <w:rPr>
          <w:rFonts w:ascii="Calibri" w:eastAsia="Calibri" w:hAnsi="Calibri" w:cs="Calibri"/>
          <w:color w:val="000000" w:themeColor="text1"/>
          <w:sz w:val="20"/>
          <w:szCs w:val="20"/>
          <w:lang w:val="es-ES"/>
        </w:rPr>
      </w:pPr>
      <w:r w:rsidRPr="004B4B8F">
        <w:rPr>
          <w:rFonts w:ascii="Calibri" w:eastAsia="Calibri" w:hAnsi="Calibri" w:cs="Calibri"/>
          <w:color w:val="000000" w:themeColor="text1"/>
          <w:sz w:val="20"/>
          <w:szCs w:val="20"/>
          <w:lang w:val="es"/>
        </w:rPr>
        <w:t>Nombre y cargo de la persona de contacto principal:</w:t>
      </w:r>
    </w:p>
    <w:p w14:paraId="1F533F99" w14:textId="693A0AF0" w:rsidR="005B1A90" w:rsidRPr="004B4B8F" w:rsidRDefault="2C589E33" w:rsidP="2428B3C3">
      <w:pPr>
        <w:spacing w:before="240"/>
        <w:ind w:left="720"/>
        <w:textAlignment w:val="baseline"/>
        <w:rPr>
          <w:rFonts w:ascii="Calibri" w:eastAsia="Calibri" w:hAnsi="Calibri" w:cs="Calibri"/>
          <w:color w:val="000000" w:themeColor="text1"/>
          <w:sz w:val="20"/>
          <w:szCs w:val="20"/>
          <w:lang w:val="es-ES"/>
        </w:rPr>
      </w:pPr>
      <w:r w:rsidRPr="004B4B8F">
        <w:rPr>
          <w:rFonts w:ascii="Calibri" w:eastAsia="Calibri" w:hAnsi="Calibri" w:cs="Calibri"/>
          <w:color w:val="000000" w:themeColor="text1"/>
          <w:sz w:val="20"/>
          <w:szCs w:val="20"/>
          <w:lang w:val="es"/>
        </w:rPr>
        <w:t>Dirección de correo electrónico:</w:t>
      </w:r>
    </w:p>
    <w:p w14:paraId="09EFF5DE" w14:textId="16B62199" w:rsidR="005B1A90" w:rsidRPr="004B4B8F" w:rsidRDefault="2C589E33" w:rsidP="2428B3C3">
      <w:pPr>
        <w:spacing w:before="240"/>
        <w:ind w:left="720"/>
        <w:textAlignment w:val="baseline"/>
        <w:rPr>
          <w:rFonts w:ascii="Calibri" w:eastAsia="Calibri" w:hAnsi="Calibri" w:cs="Calibri"/>
          <w:color w:val="000000" w:themeColor="text1"/>
          <w:sz w:val="20"/>
          <w:szCs w:val="20"/>
          <w:lang w:val="es-ES"/>
        </w:rPr>
      </w:pPr>
      <w:r w:rsidRPr="004B4B8F">
        <w:rPr>
          <w:rFonts w:ascii="Calibri" w:eastAsia="Calibri" w:hAnsi="Calibri" w:cs="Calibri"/>
          <w:color w:val="000000" w:themeColor="text1"/>
          <w:sz w:val="20"/>
          <w:szCs w:val="20"/>
          <w:lang w:val="es"/>
        </w:rPr>
        <w:t>Número de teléfono:</w:t>
      </w:r>
    </w:p>
    <w:p w14:paraId="3B83C83A" w14:textId="522C6EEF" w:rsidR="005B1A90" w:rsidRPr="004B4B8F" w:rsidRDefault="2C589E33" w:rsidP="00B946F5">
      <w:pPr>
        <w:pStyle w:val="ListParagraph"/>
        <w:numPr>
          <w:ilvl w:val="0"/>
          <w:numId w:val="3"/>
        </w:numPr>
        <w:spacing w:before="240"/>
        <w:textAlignment w:val="baseline"/>
        <w:rPr>
          <w:rFonts w:ascii="Calibri" w:eastAsia="Calibri" w:hAnsi="Calibri" w:cs="Calibri"/>
          <w:color w:val="000000" w:themeColor="text1"/>
          <w:sz w:val="20"/>
          <w:szCs w:val="20"/>
          <w:lang w:val="es-ES"/>
        </w:rPr>
      </w:pPr>
      <w:r w:rsidRPr="004B4B8F">
        <w:rPr>
          <w:rFonts w:ascii="Calibri" w:eastAsia="Calibri" w:hAnsi="Calibri" w:cs="Calibri"/>
          <w:color w:val="000000" w:themeColor="text1"/>
          <w:sz w:val="20"/>
          <w:szCs w:val="20"/>
          <w:lang w:val="es"/>
        </w:rPr>
        <w:t>Nombre y cargo de la persona de contacto secundaria:</w:t>
      </w:r>
    </w:p>
    <w:p w14:paraId="0E55E766" w14:textId="2EE23D83" w:rsidR="005B1A90" w:rsidRPr="004B4B8F" w:rsidRDefault="2C589E33" w:rsidP="2428B3C3">
      <w:pPr>
        <w:spacing w:before="240"/>
        <w:ind w:left="720"/>
        <w:textAlignment w:val="baseline"/>
        <w:rPr>
          <w:rFonts w:ascii="Calibri" w:eastAsia="Calibri" w:hAnsi="Calibri" w:cs="Calibri"/>
          <w:color w:val="000000" w:themeColor="text1"/>
          <w:sz w:val="20"/>
          <w:szCs w:val="20"/>
          <w:lang w:val="es-ES"/>
        </w:rPr>
      </w:pPr>
      <w:r w:rsidRPr="004B4B8F">
        <w:rPr>
          <w:rFonts w:ascii="Calibri" w:eastAsia="Calibri" w:hAnsi="Calibri" w:cs="Calibri"/>
          <w:color w:val="000000" w:themeColor="text1"/>
          <w:sz w:val="20"/>
          <w:szCs w:val="20"/>
          <w:lang w:val="es"/>
        </w:rPr>
        <w:t>Dirección de correo electrónico:</w:t>
      </w:r>
    </w:p>
    <w:p w14:paraId="26AD9E7A" w14:textId="17E6B3D5" w:rsidR="005B1A90" w:rsidRPr="004B4B8F" w:rsidRDefault="2C589E33" w:rsidP="2428B3C3">
      <w:pPr>
        <w:spacing w:before="240"/>
        <w:ind w:left="720"/>
        <w:textAlignment w:val="baseline"/>
        <w:rPr>
          <w:rFonts w:ascii="Calibri" w:eastAsia="Calibri" w:hAnsi="Calibri" w:cs="Calibri"/>
          <w:color w:val="000000" w:themeColor="text1"/>
          <w:sz w:val="20"/>
          <w:szCs w:val="20"/>
          <w:lang w:val="es-ES"/>
        </w:rPr>
      </w:pPr>
      <w:r w:rsidRPr="004B4B8F">
        <w:rPr>
          <w:rFonts w:ascii="Calibri" w:eastAsia="Calibri" w:hAnsi="Calibri" w:cs="Calibri"/>
          <w:color w:val="000000" w:themeColor="text1"/>
          <w:sz w:val="20"/>
          <w:szCs w:val="20"/>
          <w:lang w:val="es"/>
        </w:rPr>
        <w:t>Número de teléfono:</w:t>
      </w:r>
    </w:p>
    <w:p w14:paraId="6F89B422" w14:textId="247E8F7E" w:rsidR="007B7DB8" w:rsidRPr="004B4B8F" w:rsidRDefault="00897F55" w:rsidP="007B7DB8">
      <w:pPr>
        <w:pStyle w:val="ListParagraph"/>
        <w:numPr>
          <w:ilvl w:val="0"/>
          <w:numId w:val="3"/>
        </w:numPr>
        <w:spacing w:before="240"/>
        <w:textAlignment w:val="baseline"/>
        <w:rPr>
          <w:rFonts w:ascii="Calibri" w:eastAsia="Calibri" w:hAnsi="Calibri" w:cs="Calibri"/>
          <w:color w:val="000000" w:themeColor="text1"/>
          <w:sz w:val="20"/>
          <w:szCs w:val="20"/>
          <w:lang w:val="es-ES"/>
        </w:rPr>
      </w:pPr>
      <w:r w:rsidRPr="004B4B8F">
        <w:rPr>
          <w:rFonts w:ascii="Calibri" w:eastAsia="Calibri" w:hAnsi="Calibri" w:cs="Calibri"/>
          <w:color w:val="000000" w:themeColor="text1"/>
          <w:sz w:val="20"/>
          <w:szCs w:val="20"/>
          <w:lang w:val="es"/>
        </w:rPr>
        <w:t xml:space="preserve">Solicitud para lo siguiente (indicar cuál o ambos): </w:t>
      </w:r>
    </w:p>
    <w:p w14:paraId="02317017" w14:textId="50579470" w:rsidR="00897F55" w:rsidRPr="004B4B8F" w:rsidRDefault="00897F55" w:rsidP="002E5BBA">
      <w:pPr>
        <w:pStyle w:val="ListParagraph"/>
        <w:numPr>
          <w:ilvl w:val="1"/>
          <w:numId w:val="15"/>
        </w:numPr>
        <w:spacing w:before="240"/>
        <w:textAlignment w:val="baseline"/>
        <w:rPr>
          <w:rFonts w:ascii="Calibri" w:eastAsia="Calibri" w:hAnsi="Calibri" w:cs="Calibri"/>
          <w:color w:val="000000" w:themeColor="text1"/>
          <w:sz w:val="20"/>
          <w:szCs w:val="20"/>
        </w:rPr>
      </w:pPr>
      <w:r w:rsidRPr="004B4B8F">
        <w:rPr>
          <w:rFonts w:ascii="Calibri" w:eastAsia="Calibri" w:hAnsi="Calibri" w:cs="Calibri"/>
          <w:color w:val="000000" w:themeColor="text1"/>
          <w:sz w:val="20"/>
          <w:szCs w:val="20"/>
          <w:lang w:val="es"/>
        </w:rPr>
        <w:t xml:space="preserve">Fondos de transferencia </w:t>
      </w:r>
    </w:p>
    <w:p w14:paraId="060BEE42" w14:textId="1B0F0E08" w:rsidR="00897F55" w:rsidRPr="004B4B8F" w:rsidRDefault="00897F55" w:rsidP="002E5BBA">
      <w:pPr>
        <w:pStyle w:val="ListParagraph"/>
        <w:numPr>
          <w:ilvl w:val="1"/>
          <w:numId w:val="15"/>
        </w:numPr>
        <w:spacing w:before="240"/>
        <w:textAlignment w:val="baseline"/>
        <w:rPr>
          <w:rFonts w:ascii="Calibri" w:eastAsia="Calibri" w:hAnsi="Calibri" w:cs="Calibri"/>
          <w:color w:val="000000" w:themeColor="text1"/>
          <w:sz w:val="20"/>
          <w:szCs w:val="20"/>
        </w:rPr>
      </w:pPr>
      <w:r w:rsidRPr="004B4B8F">
        <w:rPr>
          <w:rFonts w:ascii="Calibri" w:eastAsia="Calibri" w:hAnsi="Calibri" w:cs="Calibri"/>
          <w:color w:val="000000" w:themeColor="text1"/>
          <w:sz w:val="20"/>
          <w:szCs w:val="20"/>
          <w:lang w:val="es"/>
        </w:rPr>
        <w:t>Fondos de proyecto</w:t>
      </w:r>
    </w:p>
    <w:p w14:paraId="0A8C47E3" w14:textId="77777777" w:rsidR="00286A1F" w:rsidRPr="004B4B8F" w:rsidRDefault="00286A1F" w:rsidP="00286A1F">
      <w:pPr>
        <w:pStyle w:val="ListParagraph"/>
        <w:spacing w:before="240"/>
        <w:textAlignment w:val="baseline"/>
        <w:rPr>
          <w:rFonts w:ascii="Calibri" w:eastAsia="Calibri" w:hAnsi="Calibri" w:cs="Calibri"/>
          <w:color w:val="000000" w:themeColor="text1"/>
          <w:sz w:val="20"/>
          <w:szCs w:val="20"/>
        </w:rPr>
      </w:pPr>
    </w:p>
    <w:p w14:paraId="0BD2A63F" w14:textId="22098175" w:rsidR="00E028C0" w:rsidRPr="004B4B8F" w:rsidRDefault="00E02C22" w:rsidP="00E028C0">
      <w:pPr>
        <w:pStyle w:val="ListParagraph"/>
        <w:numPr>
          <w:ilvl w:val="0"/>
          <w:numId w:val="3"/>
        </w:numPr>
        <w:spacing w:before="240"/>
        <w:textAlignment w:val="baseline"/>
        <w:rPr>
          <w:rFonts w:ascii="Calibri" w:eastAsia="Calibri" w:hAnsi="Calibri" w:cs="Calibri"/>
          <w:color w:val="000000" w:themeColor="text1"/>
          <w:sz w:val="20"/>
          <w:szCs w:val="20"/>
        </w:rPr>
      </w:pPr>
      <w:r w:rsidRPr="004B4B8F">
        <w:rPr>
          <w:rFonts w:ascii="Calibri" w:eastAsia="Calibri" w:hAnsi="Calibri" w:cs="Calibri"/>
          <w:color w:val="000000" w:themeColor="text1"/>
          <w:sz w:val="20"/>
          <w:szCs w:val="20"/>
          <w:lang w:val="es"/>
        </w:rPr>
        <w:t xml:space="preserve">Tipo de solicitante: </w:t>
      </w:r>
    </w:p>
    <w:p w14:paraId="726BDB45" w14:textId="7DC04169" w:rsidR="00E02C22" w:rsidRPr="004B4B8F" w:rsidRDefault="00E02C22" w:rsidP="00286A1F">
      <w:pPr>
        <w:pStyle w:val="ListParagraph"/>
        <w:numPr>
          <w:ilvl w:val="0"/>
          <w:numId w:val="26"/>
        </w:numPr>
        <w:spacing w:before="240"/>
        <w:textAlignment w:val="baseline"/>
        <w:rPr>
          <w:rFonts w:ascii="Calibri" w:eastAsia="Calibri" w:hAnsi="Calibri" w:cs="Calibri"/>
          <w:color w:val="000000" w:themeColor="text1"/>
          <w:sz w:val="20"/>
          <w:szCs w:val="20"/>
        </w:rPr>
      </w:pPr>
      <w:r w:rsidRPr="004B4B8F">
        <w:rPr>
          <w:rFonts w:ascii="Calibri" w:eastAsia="Calibri" w:hAnsi="Calibri" w:cs="Calibri"/>
          <w:color w:val="000000" w:themeColor="text1"/>
          <w:sz w:val="20"/>
          <w:szCs w:val="20"/>
          <w:lang w:val="es"/>
        </w:rPr>
        <w:t xml:space="preserve">Organización individual </w:t>
      </w:r>
    </w:p>
    <w:p w14:paraId="64CCACC8" w14:textId="16A4347F" w:rsidR="00E02C22" w:rsidRPr="004B4B8F" w:rsidRDefault="00E02C22" w:rsidP="00286A1F">
      <w:pPr>
        <w:pStyle w:val="ListParagraph"/>
        <w:numPr>
          <w:ilvl w:val="0"/>
          <w:numId w:val="26"/>
        </w:numPr>
        <w:spacing w:before="240"/>
        <w:textAlignment w:val="baseline"/>
        <w:rPr>
          <w:rFonts w:ascii="Calibri" w:eastAsia="Calibri" w:hAnsi="Calibri" w:cs="Calibri"/>
          <w:color w:val="000000" w:themeColor="text1"/>
          <w:sz w:val="20"/>
          <w:szCs w:val="20"/>
        </w:rPr>
      </w:pPr>
      <w:r w:rsidRPr="004B4B8F">
        <w:rPr>
          <w:rFonts w:ascii="Calibri" w:eastAsia="Calibri" w:hAnsi="Calibri" w:cs="Calibri"/>
          <w:color w:val="000000" w:themeColor="text1"/>
          <w:sz w:val="20"/>
          <w:szCs w:val="20"/>
          <w:lang w:val="es"/>
        </w:rPr>
        <w:t xml:space="preserve">Asociación (múltiples organizaciones) </w:t>
      </w:r>
    </w:p>
    <w:p w14:paraId="17D380EF" w14:textId="77777777" w:rsidR="00286A1F" w:rsidRPr="004B4B8F" w:rsidRDefault="00286A1F" w:rsidP="00286A1F">
      <w:pPr>
        <w:pStyle w:val="ListParagraph"/>
        <w:spacing w:before="240"/>
        <w:textAlignment w:val="baseline"/>
        <w:rPr>
          <w:rFonts w:ascii="Calibri" w:eastAsia="Calibri" w:hAnsi="Calibri" w:cs="Calibri"/>
          <w:color w:val="000000" w:themeColor="text1"/>
          <w:sz w:val="20"/>
          <w:szCs w:val="20"/>
        </w:rPr>
      </w:pPr>
    </w:p>
    <w:p w14:paraId="7A536978" w14:textId="68E44F04" w:rsidR="00E02C22" w:rsidRPr="004B4B8F" w:rsidRDefault="00E02C22" w:rsidP="00E028C0">
      <w:pPr>
        <w:pStyle w:val="ListParagraph"/>
        <w:numPr>
          <w:ilvl w:val="0"/>
          <w:numId w:val="3"/>
        </w:numPr>
        <w:spacing w:before="240"/>
        <w:textAlignment w:val="baseline"/>
        <w:rPr>
          <w:rFonts w:ascii="Calibri" w:eastAsia="Calibri" w:hAnsi="Calibri" w:cs="Calibri"/>
          <w:color w:val="000000" w:themeColor="text1"/>
          <w:sz w:val="20"/>
          <w:szCs w:val="20"/>
          <w:lang w:val="es-ES"/>
        </w:rPr>
      </w:pPr>
      <w:r w:rsidRPr="004B4B8F">
        <w:rPr>
          <w:rFonts w:ascii="Calibri" w:eastAsia="Calibri" w:hAnsi="Calibri" w:cs="Calibri"/>
          <w:color w:val="000000" w:themeColor="text1"/>
          <w:sz w:val="20"/>
          <w:szCs w:val="20"/>
          <w:lang w:val="es"/>
        </w:rPr>
        <w:t>¿Se prevé que los fondos lleguen a comunidades nativas urbanas u organizaciones tribales?</w:t>
      </w:r>
    </w:p>
    <w:p w14:paraId="6C98112C" w14:textId="489904D3" w:rsidR="002A569F" w:rsidRPr="004B4B8F" w:rsidRDefault="003B53EA" w:rsidP="003B53EA">
      <w:pPr>
        <w:pStyle w:val="ListParagraph"/>
        <w:numPr>
          <w:ilvl w:val="0"/>
          <w:numId w:val="25"/>
        </w:numPr>
        <w:spacing w:before="240"/>
        <w:textAlignment w:val="baseline"/>
        <w:rPr>
          <w:rFonts w:ascii="Calibri" w:eastAsia="Calibri" w:hAnsi="Calibri" w:cs="Calibri"/>
          <w:color w:val="000000" w:themeColor="text1"/>
          <w:sz w:val="20"/>
          <w:szCs w:val="20"/>
        </w:rPr>
      </w:pPr>
      <w:r w:rsidRPr="004B4B8F">
        <w:rPr>
          <w:rFonts w:ascii="Calibri" w:eastAsia="Calibri" w:hAnsi="Calibri" w:cs="Calibri"/>
          <w:color w:val="000000" w:themeColor="text1"/>
          <w:sz w:val="20"/>
          <w:szCs w:val="20"/>
          <w:lang w:val="es"/>
        </w:rPr>
        <w:t xml:space="preserve">Sí </w:t>
      </w:r>
    </w:p>
    <w:p w14:paraId="078E76B1" w14:textId="36C957C6" w:rsidR="003B53EA" w:rsidRPr="004B4B8F" w:rsidRDefault="003B53EA" w:rsidP="003B53EA">
      <w:pPr>
        <w:pStyle w:val="ListParagraph"/>
        <w:numPr>
          <w:ilvl w:val="0"/>
          <w:numId w:val="25"/>
        </w:numPr>
        <w:spacing w:before="240"/>
        <w:textAlignment w:val="baseline"/>
        <w:rPr>
          <w:rFonts w:ascii="Calibri" w:eastAsia="Calibri" w:hAnsi="Calibri" w:cs="Calibri"/>
          <w:color w:val="000000" w:themeColor="text1"/>
          <w:sz w:val="20"/>
          <w:szCs w:val="20"/>
        </w:rPr>
      </w:pPr>
      <w:r w:rsidRPr="004B4B8F">
        <w:rPr>
          <w:rFonts w:ascii="Calibri" w:eastAsia="Calibri" w:hAnsi="Calibri" w:cs="Calibri"/>
          <w:color w:val="000000" w:themeColor="text1"/>
          <w:sz w:val="20"/>
          <w:szCs w:val="20"/>
          <w:lang w:val="es"/>
        </w:rPr>
        <w:t xml:space="preserve">No </w:t>
      </w:r>
    </w:p>
    <w:p w14:paraId="588BDB31" w14:textId="77777777" w:rsidR="003B53EA" w:rsidRPr="004B4B8F" w:rsidRDefault="003B53EA" w:rsidP="003B53EA">
      <w:pPr>
        <w:spacing w:before="240"/>
        <w:ind w:left="360"/>
        <w:textAlignment w:val="baseline"/>
        <w:rPr>
          <w:rFonts w:ascii="Calibri" w:eastAsia="Calibri" w:hAnsi="Calibri" w:cs="Calibri"/>
          <w:color w:val="000000" w:themeColor="text1"/>
          <w:sz w:val="20"/>
          <w:szCs w:val="20"/>
        </w:rPr>
      </w:pPr>
    </w:p>
    <w:p w14:paraId="572BF50C" w14:textId="77777777" w:rsidR="00626A18" w:rsidRDefault="00626A18" w:rsidP="2428B3C3">
      <w:pPr>
        <w:textAlignment w:val="baseline"/>
        <w:rPr>
          <w:rFonts w:ascii="Calibri" w:eastAsia="Calibri" w:hAnsi="Calibri" w:cs="Calibri"/>
          <w:color w:val="000000" w:themeColor="text1"/>
          <w:sz w:val="20"/>
          <w:szCs w:val="20"/>
        </w:rPr>
      </w:pPr>
    </w:p>
    <w:p w14:paraId="46301E88" w14:textId="77777777" w:rsidR="009E0468" w:rsidRPr="004B4B8F" w:rsidRDefault="009E0468" w:rsidP="2428B3C3">
      <w:pPr>
        <w:textAlignment w:val="baseline"/>
        <w:rPr>
          <w:rFonts w:ascii="Calibri" w:eastAsia="Calibri" w:hAnsi="Calibri" w:cs="Calibri"/>
          <w:color w:val="000000" w:themeColor="text1"/>
          <w:sz w:val="20"/>
          <w:szCs w:val="20"/>
        </w:rPr>
      </w:pPr>
    </w:p>
    <w:p w14:paraId="1156368D" w14:textId="787FBABE" w:rsidR="005B1A90" w:rsidRPr="004B4B8F" w:rsidRDefault="2C589E33" w:rsidP="2428B3C3">
      <w:pPr>
        <w:textAlignment w:val="baseline"/>
        <w:rPr>
          <w:rFonts w:ascii="Calibri" w:eastAsia="Calibri" w:hAnsi="Calibri" w:cs="Calibri"/>
          <w:color w:val="000000" w:themeColor="text1"/>
          <w:sz w:val="20"/>
          <w:szCs w:val="20"/>
        </w:rPr>
      </w:pPr>
      <w:r w:rsidRPr="004B4B8F">
        <w:rPr>
          <w:rFonts w:ascii="Calibri" w:eastAsia="Calibri" w:hAnsi="Calibri" w:cs="Calibri"/>
          <w:color w:val="000000" w:themeColor="text1"/>
          <w:sz w:val="20"/>
          <w:szCs w:val="20"/>
          <w:lang w:val="es"/>
        </w:rPr>
        <w:lastRenderedPageBreak/>
        <w:t>Anexo 2</w:t>
      </w:r>
    </w:p>
    <w:p w14:paraId="276C3C23" w14:textId="4E068A14" w:rsidR="005B1A90" w:rsidRPr="004B4B8F" w:rsidRDefault="0A9B3D18" w:rsidP="2428B3C3">
      <w:pPr>
        <w:jc w:val="center"/>
        <w:textAlignment w:val="baseline"/>
        <w:rPr>
          <w:rFonts w:ascii="Calibri" w:eastAsia="Calibri" w:hAnsi="Calibri" w:cs="Calibri"/>
          <w:color w:val="000000" w:themeColor="text1"/>
          <w:sz w:val="20"/>
          <w:szCs w:val="20"/>
        </w:rPr>
      </w:pPr>
      <w:r w:rsidRPr="004B4B8F">
        <w:rPr>
          <w:rFonts w:ascii="Calibri" w:eastAsia="Calibri" w:hAnsi="Calibri" w:cs="Calibri"/>
          <w:b/>
          <w:bCs/>
          <w:color w:val="000000" w:themeColor="text1"/>
          <w:sz w:val="20"/>
          <w:szCs w:val="20"/>
          <w:lang w:val="es"/>
        </w:rPr>
        <w:t>Narrativa del proyecto</w:t>
      </w:r>
    </w:p>
    <w:p w14:paraId="0CD306A7" w14:textId="2DDC14C7" w:rsidR="005B1A90" w:rsidRPr="004B4B8F" w:rsidRDefault="005548A6" w:rsidP="2428B3C3">
      <w:pPr>
        <w:jc w:val="center"/>
        <w:textAlignment w:val="baseline"/>
        <w:rPr>
          <w:rFonts w:ascii="Calibri" w:eastAsia="Calibri" w:hAnsi="Calibri" w:cs="Calibri"/>
          <w:color w:val="000000" w:themeColor="text1"/>
          <w:sz w:val="20"/>
          <w:szCs w:val="20"/>
          <w:lang w:val="es-ES"/>
        </w:rPr>
      </w:pPr>
      <w:r w:rsidRPr="004B4B8F">
        <w:rPr>
          <w:rFonts w:ascii="Calibri" w:eastAsia="Calibri" w:hAnsi="Calibri" w:cs="Calibri"/>
          <w:color w:val="000000" w:themeColor="text1"/>
          <w:sz w:val="20"/>
          <w:szCs w:val="20"/>
          <w:lang w:val="es"/>
        </w:rPr>
        <w:t>Una a tres páginas con interlineado sencillo, tamaño de fuente: 12.</w:t>
      </w:r>
    </w:p>
    <w:p w14:paraId="083782C7" w14:textId="0489A01D" w:rsidR="005B1A90" w:rsidRPr="004B4B8F" w:rsidRDefault="2C589E33" w:rsidP="2428B3C3">
      <w:pPr>
        <w:textAlignment w:val="baseline"/>
        <w:rPr>
          <w:rFonts w:ascii="Calibri" w:eastAsia="Calibri" w:hAnsi="Calibri" w:cs="Calibri"/>
          <w:color w:val="000000" w:themeColor="text1"/>
          <w:sz w:val="20"/>
          <w:szCs w:val="20"/>
          <w:lang w:val="es-ES"/>
        </w:rPr>
      </w:pPr>
      <w:r w:rsidRPr="004B4B8F">
        <w:rPr>
          <w:rFonts w:ascii="Calibri" w:eastAsia="Calibri" w:hAnsi="Calibri" w:cs="Calibri"/>
          <w:color w:val="000000" w:themeColor="text1"/>
          <w:sz w:val="20"/>
          <w:szCs w:val="20"/>
          <w:lang w:val="es"/>
        </w:rPr>
        <w:t>Los solicitantes deben escribir una narrativa en la que aborden las temáticas que se detallan a continuación. Cuando escriba la narrativa, use los títulos mencionados abajo en negrita, en el mismo orden en el que se enumeran a continuación.</w:t>
      </w:r>
    </w:p>
    <w:p w14:paraId="3DA15689" w14:textId="22FF1B9C" w:rsidR="005B1A90" w:rsidRPr="004B4B8F" w:rsidRDefault="0A9B3D18" w:rsidP="005B3DE2">
      <w:pPr>
        <w:pStyle w:val="ListParagraph"/>
        <w:numPr>
          <w:ilvl w:val="0"/>
          <w:numId w:val="2"/>
        </w:numPr>
        <w:textAlignment w:val="baseline"/>
        <w:rPr>
          <w:rFonts w:ascii="Calibri" w:eastAsia="Calibri" w:hAnsi="Calibri" w:cs="Calibri"/>
          <w:color w:val="000000" w:themeColor="text1"/>
          <w:sz w:val="20"/>
          <w:szCs w:val="20"/>
          <w:lang w:val="es-ES"/>
        </w:rPr>
      </w:pPr>
      <w:r w:rsidRPr="004B4B8F">
        <w:rPr>
          <w:rFonts w:ascii="Calibri" w:eastAsia="Calibri" w:hAnsi="Calibri" w:cs="Calibri"/>
          <w:b/>
          <w:bCs/>
          <w:color w:val="000000" w:themeColor="text1"/>
          <w:sz w:val="20"/>
          <w:szCs w:val="20"/>
          <w:lang w:val="es"/>
        </w:rPr>
        <w:t>Perfil de la organización:</w:t>
      </w:r>
      <w:r w:rsidRPr="004B4B8F">
        <w:rPr>
          <w:rFonts w:ascii="Calibri" w:eastAsia="Calibri" w:hAnsi="Calibri" w:cs="Calibri"/>
          <w:color w:val="000000" w:themeColor="text1"/>
          <w:sz w:val="20"/>
          <w:szCs w:val="20"/>
          <w:lang w:val="es"/>
        </w:rPr>
        <w:t xml:space="preserve"> incluya un breve resumen de la misión de la organización, las comunidades a las que brindan servicios y una explicación de cómo los directivos de la organización reflejan dichas comunidades. </w:t>
      </w:r>
    </w:p>
    <w:p w14:paraId="2F8D680D" w14:textId="3F1E0138" w:rsidR="008A1278" w:rsidRPr="004B4B8F" w:rsidRDefault="00967962" w:rsidP="005B3DE2">
      <w:pPr>
        <w:pStyle w:val="ListParagraph"/>
        <w:numPr>
          <w:ilvl w:val="0"/>
          <w:numId w:val="2"/>
        </w:numPr>
        <w:spacing w:before="240"/>
        <w:textAlignment w:val="baseline"/>
        <w:rPr>
          <w:sz w:val="20"/>
          <w:szCs w:val="20"/>
          <w:lang w:val="es-ES"/>
        </w:rPr>
      </w:pPr>
      <w:r w:rsidRPr="004B4B8F">
        <w:rPr>
          <w:rFonts w:ascii="Calibri" w:eastAsia="Calibri" w:hAnsi="Calibri" w:cs="Calibri"/>
          <w:b/>
          <w:bCs/>
          <w:color w:val="000000" w:themeColor="text1"/>
          <w:sz w:val="20"/>
          <w:szCs w:val="20"/>
          <w:lang w:val="es"/>
        </w:rPr>
        <w:t>Conexión con la comunidad:</w:t>
      </w:r>
      <w:r w:rsidRPr="004B4B8F">
        <w:rPr>
          <w:rFonts w:ascii="Calibri" w:eastAsia="Calibri" w:hAnsi="Calibri" w:cs="Calibri"/>
          <w:color w:val="000000" w:themeColor="text1"/>
          <w:sz w:val="20"/>
          <w:szCs w:val="20"/>
          <w:lang w:val="es"/>
        </w:rPr>
        <w:t xml:space="preserve"> describa la conexión de la organización con comunidades sobrecargadas y grupos vulnerables, por ejemplo: </w:t>
      </w:r>
    </w:p>
    <w:p w14:paraId="097380E1" w14:textId="1B6954C9" w:rsidR="00417A7B" w:rsidRPr="004B4B8F" w:rsidRDefault="00417A7B" w:rsidP="00417A7B">
      <w:pPr>
        <w:pStyle w:val="ListParagraph"/>
        <w:numPr>
          <w:ilvl w:val="1"/>
          <w:numId w:val="2"/>
        </w:numPr>
        <w:spacing w:before="240"/>
        <w:textAlignment w:val="baseline"/>
        <w:rPr>
          <w:rStyle w:val="cf01"/>
          <w:rFonts w:ascii="Calibri" w:eastAsia="Calibri" w:hAnsi="Calibri" w:cs="Calibri"/>
          <w:b/>
          <w:bCs/>
          <w:color w:val="000000" w:themeColor="text1"/>
          <w:sz w:val="20"/>
          <w:szCs w:val="20"/>
          <w:lang w:val="es-ES"/>
        </w:rPr>
      </w:pPr>
      <w:r w:rsidRPr="004B4B8F">
        <w:rPr>
          <w:rStyle w:val="cf01"/>
          <w:rFonts w:ascii="Calibri" w:hAnsi="Calibri" w:cs="Calibri"/>
          <w:sz w:val="20"/>
          <w:szCs w:val="20"/>
          <w:lang w:val="es"/>
        </w:rPr>
        <w:t xml:space="preserve">¿De qué manera la organización prioriza la participación comunitaria y empodera a la comunidad? </w:t>
      </w:r>
    </w:p>
    <w:p w14:paraId="7B5C6858" w14:textId="51CB9081" w:rsidR="00EF2F60" w:rsidRPr="004B4B8F" w:rsidRDefault="00B94C0C" w:rsidP="008A1278">
      <w:pPr>
        <w:pStyle w:val="ListParagraph"/>
        <w:numPr>
          <w:ilvl w:val="1"/>
          <w:numId w:val="2"/>
        </w:numPr>
        <w:spacing w:before="240"/>
        <w:textAlignment w:val="baseline"/>
        <w:rPr>
          <w:rFonts w:ascii="Calibri" w:eastAsia="Calibri" w:hAnsi="Calibri" w:cs="Calibri"/>
          <w:b/>
          <w:bCs/>
          <w:color w:val="000000" w:themeColor="text1"/>
          <w:sz w:val="20"/>
          <w:szCs w:val="20"/>
          <w:lang w:val="es-ES"/>
        </w:rPr>
      </w:pPr>
      <w:r w:rsidRPr="004B4B8F">
        <w:rPr>
          <w:rStyle w:val="cf01"/>
          <w:rFonts w:ascii="Calibri" w:hAnsi="Calibri" w:cs="Calibri"/>
          <w:sz w:val="20"/>
          <w:szCs w:val="20"/>
          <w:lang w:val="es"/>
        </w:rPr>
        <w:t>¿De qué manera la organización facilita la reparación de la comunidad de daños pasados y presentes? </w:t>
      </w:r>
    </w:p>
    <w:p w14:paraId="537FB1C3" w14:textId="00AD9B0B" w:rsidR="0026027F" w:rsidRPr="004B4B8F" w:rsidRDefault="00EF2F60" w:rsidP="00EF2F60">
      <w:pPr>
        <w:pStyle w:val="ListParagraph"/>
        <w:numPr>
          <w:ilvl w:val="1"/>
          <w:numId w:val="2"/>
        </w:numPr>
        <w:spacing w:before="240"/>
        <w:textAlignment w:val="baseline"/>
        <w:rPr>
          <w:rStyle w:val="cf01"/>
          <w:rFonts w:ascii="Calibri" w:eastAsia="Calibri" w:hAnsi="Calibri" w:cs="Calibri"/>
          <w:b/>
          <w:bCs/>
          <w:color w:val="000000" w:themeColor="text1"/>
          <w:sz w:val="20"/>
          <w:szCs w:val="20"/>
          <w:lang w:val="es-ES"/>
        </w:rPr>
      </w:pPr>
      <w:r w:rsidRPr="004B4B8F">
        <w:rPr>
          <w:rStyle w:val="cf01"/>
          <w:rFonts w:ascii="Calibri" w:hAnsi="Calibri" w:cs="Calibri"/>
          <w:sz w:val="20"/>
          <w:szCs w:val="20"/>
          <w:lang w:val="es"/>
        </w:rPr>
        <w:t>¿De qué manera satisface las necesidades actuales de la comunidad, más allá de esta subvención? </w:t>
      </w:r>
    </w:p>
    <w:p w14:paraId="19AB9DC6" w14:textId="33BA8A43" w:rsidR="00EA3576" w:rsidRPr="004B4B8F" w:rsidRDefault="00EA3576" w:rsidP="00EA3576">
      <w:pPr>
        <w:pStyle w:val="ListParagraph"/>
        <w:numPr>
          <w:ilvl w:val="0"/>
          <w:numId w:val="2"/>
        </w:numPr>
        <w:textAlignment w:val="baseline"/>
        <w:rPr>
          <w:rFonts w:ascii="Calibri" w:eastAsia="Calibri" w:hAnsi="Calibri" w:cs="Calibri"/>
          <w:color w:val="000000" w:themeColor="text1"/>
          <w:sz w:val="20"/>
          <w:szCs w:val="20"/>
          <w:lang w:val="es-ES"/>
        </w:rPr>
      </w:pPr>
      <w:r w:rsidRPr="004B4B8F">
        <w:rPr>
          <w:rFonts w:ascii="Calibri" w:eastAsia="Calibri" w:hAnsi="Calibri" w:cs="Calibri"/>
          <w:b/>
          <w:bCs/>
          <w:color w:val="000000" w:themeColor="text1"/>
          <w:sz w:val="20"/>
          <w:szCs w:val="20"/>
          <w:lang w:val="es"/>
        </w:rPr>
        <w:t>Asociaciones</w:t>
      </w:r>
      <w:r w:rsidRPr="004B4B8F">
        <w:rPr>
          <w:rFonts w:ascii="Calibri" w:eastAsia="Calibri" w:hAnsi="Calibri" w:cs="Calibri"/>
          <w:color w:val="000000" w:themeColor="text1"/>
          <w:sz w:val="20"/>
          <w:szCs w:val="20"/>
          <w:lang w:val="es"/>
        </w:rPr>
        <w:t>: describa toda asociación clave relevante para alcanzar los objetivos del proyecto. Incluya la duración y el alcance del trabajo en conjunto y cómo esta asociación se vincula con los objetivos y la misión del proyecto. Describa también cómo usará este subsidio para explorar y fomentar nuevas asociaciones.</w:t>
      </w:r>
    </w:p>
    <w:p w14:paraId="11FDBD34" w14:textId="6294279B" w:rsidR="00A31EFA" w:rsidRPr="004B4B8F" w:rsidRDefault="00A31EFA" w:rsidP="00A31EFA">
      <w:pPr>
        <w:pStyle w:val="ListParagraph"/>
        <w:numPr>
          <w:ilvl w:val="0"/>
          <w:numId w:val="2"/>
        </w:numPr>
        <w:spacing w:before="240"/>
        <w:textAlignment w:val="baseline"/>
        <w:rPr>
          <w:rFonts w:ascii="Calibri" w:eastAsia="Calibri" w:hAnsi="Calibri" w:cs="Calibri"/>
          <w:color w:val="000000" w:themeColor="text1"/>
          <w:sz w:val="20"/>
          <w:szCs w:val="20"/>
        </w:rPr>
      </w:pPr>
      <w:r w:rsidRPr="004B4B8F">
        <w:rPr>
          <w:rFonts w:ascii="Calibri" w:eastAsia="Calibri" w:hAnsi="Calibri" w:cs="Calibri"/>
          <w:b/>
          <w:bCs/>
          <w:color w:val="000000" w:themeColor="text1"/>
          <w:sz w:val="20"/>
          <w:szCs w:val="20"/>
          <w:lang w:val="es"/>
        </w:rPr>
        <w:t>Descripción del proyecto</w:t>
      </w:r>
      <w:r w:rsidRPr="004B4B8F">
        <w:rPr>
          <w:rFonts w:ascii="Calibri" w:eastAsia="Calibri" w:hAnsi="Calibri" w:cs="Calibri"/>
          <w:color w:val="000000" w:themeColor="text1"/>
          <w:sz w:val="20"/>
          <w:szCs w:val="20"/>
          <w:lang w:val="es"/>
        </w:rPr>
        <w:t>: describa la metodología propuesta para el proyecto. Aborde las siguientes temáticas en su descripción:</w:t>
      </w:r>
    </w:p>
    <w:p w14:paraId="4E50323B" w14:textId="6E87681F" w:rsidR="00A31EFA" w:rsidRPr="004B4B8F" w:rsidRDefault="00A31EFA" w:rsidP="00AB71AA">
      <w:pPr>
        <w:pStyle w:val="ListParagraph"/>
        <w:numPr>
          <w:ilvl w:val="1"/>
          <w:numId w:val="2"/>
        </w:numPr>
        <w:textAlignment w:val="baseline"/>
        <w:rPr>
          <w:rFonts w:ascii="Calibri" w:eastAsia="Calibri" w:hAnsi="Calibri" w:cs="Calibri"/>
          <w:color w:val="000000" w:themeColor="text1"/>
          <w:sz w:val="20"/>
          <w:szCs w:val="20"/>
          <w:lang w:val="es-ES"/>
        </w:rPr>
      </w:pPr>
      <w:r w:rsidRPr="004B4B8F">
        <w:rPr>
          <w:rFonts w:ascii="Calibri" w:eastAsia="Calibri" w:hAnsi="Calibri" w:cs="Calibri"/>
          <w:i/>
          <w:iCs/>
          <w:color w:val="000000" w:themeColor="text1"/>
          <w:sz w:val="20"/>
          <w:szCs w:val="20"/>
          <w:lang w:val="es"/>
        </w:rPr>
        <w:t>Descripción del proyecto:</w:t>
      </w:r>
      <w:r w:rsidRPr="004B4B8F">
        <w:rPr>
          <w:rFonts w:ascii="Calibri" w:eastAsia="Calibri" w:hAnsi="Calibri" w:cs="Calibri"/>
          <w:color w:val="000000" w:themeColor="text1"/>
          <w:sz w:val="20"/>
          <w:szCs w:val="20"/>
          <w:lang w:val="es"/>
        </w:rPr>
        <w:t xml:space="preserve"> describa el proyecto, incluidos los objetivos y desafíos previstos.</w:t>
      </w:r>
    </w:p>
    <w:p w14:paraId="07A67417" w14:textId="09D9F6F5" w:rsidR="2DA30402" w:rsidRPr="004B4B8F" w:rsidRDefault="2DA30402" w:rsidP="5F1ED42B">
      <w:pPr>
        <w:pStyle w:val="ListParagraph"/>
        <w:numPr>
          <w:ilvl w:val="1"/>
          <w:numId w:val="2"/>
        </w:numPr>
        <w:rPr>
          <w:rFonts w:ascii="Calibri" w:eastAsia="Calibri" w:hAnsi="Calibri" w:cs="Calibri"/>
          <w:color w:val="000000" w:themeColor="text1"/>
          <w:sz w:val="20"/>
          <w:szCs w:val="20"/>
          <w:lang w:val="es-ES"/>
        </w:rPr>
      </w:pPr>
      <w:r w:rsidRPr="004B4B8F">
        <w:rPr>
          <w:rFonts w:ascii="Calibri" w:eastAsia="Calibri" w:hAnsi="Calibri" w:cs="Calibri"/>
          <w:i/>
          <w:iCs/>
          <w:color w:val="000000" w:themeColor="text1"/>
          <w:sz w:val="20"/>
          <w:szCs w:val="20"/>
          <w:lang w:val="es"/>
        </w:rPr>
        <w:t>Impacto de justicia ambiental:</w:t>
      </w:r>
      <w:r w:rsidRPr="004B4B8F">
        <w:rPr>
          <w:rFonts w:ascii="Calibri" w:eastAsia="Calibri" w:hAnsi="Calibri" w:cs="Calibri"/>
          <w:color w:val="000000" w:themeColor="text1"/>
          <w:sz w:val="20"/>
          <w:szCs w:val="20"/>
          <w:lang w:val="es"/>
        </w:rPr>
        <w:t xml:space="preserve"> ¿de qué manera el proyecto cumple con el propósito y el espíritu de la Ley HEAL y la justicia ambiental?</w:t>
      </w:r>
    </w:p>
    <w:p w14:paraId="50CA701E" w14:textId="019759FE" w:rsidR="2D343B58" w:rsidRPr="004B4B8F" w:rsidRDefault="2D343B58" w:rsidP="5F1ED42B">
      <w:pPr>
        <w:pStyle w:val="ListParagraph"/>
        <w:numPr>
          <w:ilvl w:val="1"/>
          <w:numId w:val="2"/>
        </w:numPr>
        <w:rPr>
          <w:rFonts w:ascii="Calibri" w:eastAsia="Calibri" w:hAnsi="Calibri" w:cs="Calibri"/>
          <w:color w:val="000000" w:themeColor="text1"/>
          <w:sz w:val="20"/>
          <w:szCs w:val="20"/>
          <w:lang w:val="es-ES"/>
        </w:rPr>
      </w:pPr>
      <w:r w:rsidRPr="004B4B8F">
        <w:rPr>
          <w:rFonts w:ascii="Calibri" w:eastAsia="Calibri" w:hAnsi="Calibri" w:cs="Calibri"/>
          <w:color w:val="000000" w:themeColor="text1"/>
          <w:sz w:val="20"/>
          <w:szCs w:val="20"/>
          <w:lang w:val="es"/>
        </w:rPr>
        <w:t xml:space="preserve">Alcance objetivo: ¿de qué manera el proyecto se centrará en los más perjudicados por los daños ambientales y llegará a ellos? </w:t>
      </w:r>
    </w:p>
    <w:p w14:paraId="5620F235" w14:textId="44A8534A" w:rsidR="5FEA16C9" w:rsidRPr="004B4B8F" w:rsidRDefault="5FEA16C9" w:rsidP="5F1ED42B">
      <w:pPr>
        <w:pStyle w:val="ListParagraph"/>
        <w:numPr>
          <w:ilvl w:val="1"/>
          <w:numId w:val="2"/>
        </w:numPr>
        <w:rPr>
          <w:rFonts w:ascii="Calibri" w:eastAsia="Calibri" w:hAnsi="Calibri" w:cs="Calibri"/>
          <w:color w:val="000000" w:themeColor="text1"/>
          <w:sz w:val="20"/>
          <w:szCs w:val="20"/>
          <w:lang w:val="es-ES"/>
        </w:rPr>
      </w:pPr>
      <w:r w:rsidRPr="004B4B8F">
        <w:rPr>
          <w:rFonts w:ascii="Calibri" w:eastAsia="Calibri" w:hAnsi="Calibri" w:cs="Calibri"/>
          <w:i/>
          <w:iCs/>
          <w:color w:val="000000" w:themeColor="text1"/>
          <w:sz w:val="20"/>
          <w:szCs w:val="20"/>
          <w:lang w:val="es"/>
        </w:rPr>
        <w:t xml:space="preserve">Para las organizaciones que brindan servicios a grupos nativos urbanos, </w:t>
      </w:r>
      <w:proofErr w:type="gramStart"/>
      <w:r w:rsidRPr="004B4B8F">
        <w:rPr>
          <w:rFonts w:ascii="Calibri" w:eastAsia="Calibri" w:hAnsi="Calibri" w:cs="Calibri"/>
          <w:i/>
          <w:iCs/>
          <w:color w:val="000000" w:themeColor="text1"/>
          <w:sz w:val="20"/>
          <w:szCs w:val="20"/>
          <w:lang w:val="es"/>
        </w:rPr>
        <w:t>naciones tribales u organizaciones tribales</w:t>
      </w:r>
      <w:proofErr w:type="gramEnd"/>
      <w:r w:rsidRPr="004B4B8F">
        <w:rPr>
          <w:rFonts w:ascii="Calibri" w:eastAsia="Calibri" w:hAnsi="Calibri" w:cs="Calibri"/>
          <w:i/>
          <w:iCs/>
          <w:color w:val="000000" w:themeColor="text1"/>
          <w:sz w:val="20"/>
          <w:szCs w:val="20"/>
          <w:lang w:val="es"/>
        </w:rPr>
        <w:t>:</w:t>
      </w:r>
      <w:r w:rsidRPr="004B4B8F">
        <w:rPr>
          <w:rFonts w:ascii="Calibri" w:eastAsia="Calibri" w:hAnsi="Calibri" w:cs="Calibri"/>
          <w:color w:val="000000" w:themeColor="text1"/>
          <w:sz w:val="20"/>
          <w:szCs w:val="20"/>
          <w:lang w:val="es"/>
        </w:rPr>
        <w:t xml:space="preserve"> ¿De qué manera se diseñarán y evaluarán las prioridades de los grupos nativos mientras que se evalúan maneras indígenas de aprender y proteger el conocimiento tradicional? ¿Qué informes prevé que deberá presentar y de qué manera protegerá la soberanía de los datos tribales en ellos? (Consulte las definiciones de “soberanía de datos” y “conocimiento tradicional”).</w:t>
      </w:r>
    </w:p>
    <w:p w14:paraId="54491028" w14:textId="47FAC63C" w:rsidR="00A31EFA" w:rsidRPr="004B4B8F" w:rsidRDefault="5491D05A" w:rsidP="00FF575E">
      <w:pPr>
        <w:pStyle w:val="ListParagraph"/>
        <w:numPr>
          <w:ilvl w:val="1"/>
          <w:numId w:val="2"/>
        </w:numPr>
        <w:textAlignment w:val="baseline"/>
        <w:rPr>
          <w:rFonts w:ascii="Calibri" w:eastAsia="Calibri" w:hAnsi="Calibri" w:cs="Calibri"/>
          <w:color w:val="000000" w:themeColor="text1"/>
          <w:sz w:val="20"/>
          <w:szCs w:val="20"/>
          <w:lang w:val="es-ES"/>
        </w:rPr>
      </w:pPr>
      <w:r w:rsidRPr="004B4B8F">
        <w:rPr>
          <w:rFonts w:ascii="Calibri" w:eastAsia="Calibri" w:hAnsi="Calibri" w:cs="Calibri"/>
          <w:i/>
          <w:iCs/>
          <w:color w:val="000000" w:themeColor="text1"/>
          <w:sz w:val="20"/>
          <w:szCs w:val="20"/>
          <w:lang w:val="es"/>
        </w:rPr>
        <w:t>Para las organizaciones de subvenciones de transferencia:</w:t>
      </w:r>
      <w:r w:rsidRPr="004B4B8F">
        <w:rPr>
          <w:rFonts w:ascii="Calibri" w:eastAsia="Calibri" w:hAnsi="Calibri" w:cs="Calibri"/>
          <w:color w:val="000000" w:themeColor="text1"/>
          <w:sz w:val="20"/>
          <w:szCs w:val="20"/>
          <w:lang w:val="es"/>
        </w:rPr>
        <w:t xml:space="preserve"> ¿qué criterios usará para seleccionar a los beneficiarios secundarios y cómo se garantizará la equidad en el proceso? ¿Qué procesos y sistemas administrativos se implementarán para garantizar la responsabilidad de los beneficiarios secundarios y del DOH al asignar la financiación? ¿Cómo se asegurará de recopilar la información necesaria para la elaboración de informes?</w:t>
      </w:r>
    </w:p>
    <w:p w14:paraId="72DE2B96" w14:textId="032D5D6B" w:rsidR="001854EE" w:rsidRPr="004B4B8F" w:rsidRDefault="2C589E33" w:rsidP="47F8DB78">
      <w:pPr>
        <w:pStyle w:val="ListParagraph"/>
        <w:numPr>
          <w:ilvl w:val="0"/>
          <w:numId w:val="2"/>
        </w:numPr>
        <w:textAlignment w:val="baseline"/>
        <w:rPr>
          <w:rFonts w:ascii="Calibri" w:eastAsia="Calibri" w:hAnsi="Calibri" w:cs="Calibri"/>
          <w:color w:val="000000" w:themeColor="text1"/>
          <w:sz w:val="20"/>
          <w:szCs w:val="20"/>
          <w:lang w:val="es-ES"/>
        </w:rPr>
      </w:pPr>
      <w:r w:rsidRPr="004B4B8F">
        <w:rPr>
          <w:rFonts w:ascii="Calibri" w:eastAsia="Calibri" w:hAnsi="Calibri" w:cs="Calibri"/>
          <w:b/>
          <w:bCs/>
          <w:color w:val="000000" w:themeColor="text1"/>
          <w:sz w:val="20"/>
          <w:szCs w:val="20"/>
          <w:lang w:val="es"/>
        </w:rPr>
        <w:t>Evaluación:</w:t>
      </w:r>
      <w:r w:rsidRPr="004B4B8F">
        <w:rPr>
          <w:rFonts w:ascii="Calibri" w:eastAsia="Calibri" w:hAnsi="Calibri" w:cs="Calibri"/>
          <w:color w:val="000000" w:themeColor="text1"/>
          <w:sz w:val="20"/>
          <w:szCs w:val="20"/>
          <w:lang w:val="es"/>
        </w:rPr>
        <w:t xml:space="preserve"> ¿cómo evaluará el progreso de su organización para este subsidio? ¿Cómo trabajará para las consultas iterativas con los beneficiarios secundarios para saber que tiene éxito?</w:t>
      </w:r>
    </w:p>
    <w:p w14:paraId="4E473669" w14:textId="314D1508" w:rsidR="005B1A90" w:rsidRPr="004B4B8F" w:rsidRDefault="2C589E33" w:rsidP="00B47CB4">
      <w:pPr>
        <w:textAlignment w:val="baseline"/>
        <w:rPr>
          <w:rFonts w:ascii="Calibri" w:eastAsia="Calibri" w:hAnsi="Calibri" w:cs="Calibri"/>
          <w:color w:val="000000" w:themeColor="text1"/>
          <w:sz w:val="20"/>
          <w:szCs w:val="20"/>
          <w:lang w:val="es-ES"/>
        </w:rPr>
      </w:pPr>
      <w:r w:rsidRPr="004B4B8F">
        <w:rPr>
          <w:rFonts w:ascii="Calibri" w:eastAsia="Calibri" w:hAnsi="Calibri" w:cs="Calibri"/>
          <w:color w:val="000000" w:themeColor="text1"/>
          <w:sz w:val="20"/>
          <w:szCs w:val="20"/>
          <w:lang w:val="es"/>
        </w:rPr>
        <w:lastRenderedPageBreak/>
        <w:t>Anexo 3</w:t>
      </w:r>
    </w:p>
    <w:p w14:paraId="4B2A6DBB" w14:textId="45F63513" w:rsidR="005B1A90" w:rsidRPr="004B4B8F" w:rsidRDefault="00100DF4" w:rsidP="2428B3C3">
      <w:pPr>
        <w:jc w:val="center"/>
        <w:textAlignment w:val="baseline"/>
        <w:rPr>
          <w:rFonts w:ascii="Calibri" w:eastAsia="Calibri" w:hAnsi="Calibri" w:cs="Calibri"/>
          <w:color w:val="000000" w:themeColor="text1"/>
          <w:sz w:val="20"/>
          <w:szCs w:val="20"/>
          <w:lang w:val="es-ES"/>
        </w:rPr>
      </w:pPr>
      <w:r w:rsidRPr="004B4B8F">
        <w:rPr>
          <w:rFonts w:ascii="Calibri" w:eastAsia="Calibri" w:hAnsi="Calibri" w:cs="Calibri"/>
          <w:b/>
          <w:bCs/>
          <w:color w:val="000000" w:themeColor="text1"/>
          <w:sz w:val="20"/>
          <w:szCs w:val="20"/>
          <w:lang w:val="es"/>
        </w:rPr>
        <w:t>Declaración de trabajo</w:t>
      </w:r>
    </w:p>
    <w:p w14:paraId="5F6CDC0D" w14:textId="2C3A4B82" w:rsidR="00B67199" w:rsidRPr="004B4B8F" w:rsidRDefault="2C589E33" w:rsidP="00000C9B">
      <w:pPr>
        <w:textAlignment w:val="baseline"/>
        <w:rPr>
          <w:rFonts w:ascii="Calibri" w:eastAsia="Calibri" w:hAnsi="Calibri" w:cs="Calibri"/>
          <w:color w:val="000000" w:themeColor="text1"/>
          <w:sz w:val="20"/>
          <w:szCs w:val="20"/>
          <w:lang w:val="es-ES"/>
        </w:rPr>
      </w:pPr>
      <w:r w:rsidRPr="004B4B8F">
        <w:rPr>
          <w:rFonts w:ascii="Calibri" w:eastAsia="Calibri" w:hAnsi="Calibri" w:cs="Calibri"/>
          <w:color w:val="000000" w:themeColor="text1"/>
          <w:sz w:val="20"/>
          <w:szCs w:val="20"/>
          <w:lang w:val="es"/>
        </w:rPr>
        <w:t>Use esta plantilla para describir las actividades, el impacto y el cronograma del proyecto. Sea lo más específico posible. Estas actividades podrían incluir los siguientes elementos del proyecto:</w:t>
      </w:r>
    </w:p>
    <w:p w14:paraId="6E842236" w14:textId="60935C7A" w:rsidR="00E03041" w:rsidRPr="004B4B8F" w:rsidRDefault="00E03041" w:rsidP="00E03041">
      <w:pPr>
        <w:textAlignment w:val="baseline"/>
        <w:rPr>
          <w:rFonts w:ascii="Calibri" w:eastAsia="Calibri" w:hAnsi="Calibri" w:cs="Calibri"/>
          <w:b/>
          <w:bCs/>
          <w:color w:val="000000" w:themeColor="text1"/>
          <w:sz w:val="20"/>
          <w:szCs w:val="20"/>
        </w:rPr>
      </w:pPr>
      <w:r w:rsidRPr="004B4B8F">
        <w:rPr>
          <w:rFonts w:ascii="Calibri" w:eastAsia="Calibri" w:hAnsi="Calibri" w:cs="Calibri"/>
          <w:b/>
          <w:bCs/>
          <w:color w:val="000000" w:themeColor="text1"/>
          <w:sz w:val="20"/>
          <w:szCs w:val="20"/>
          <w:lang w:val="es"/>
        </w:rPr>
        <w:t>Fondos de transferencia</w:t>
      </w:r>
    </w:p>
    <w:p w14:paraId="23B6A1ED" w14:textId="644CB9E3" w:rsidR="005B1A90" w:rsidRPr="004B4B8F" w:rsidRDefault="009F0457" w:rsidP="00B946F5">
      <w:pPr>
        <w:pStyle w:val="ListParagraph"/>
        <w:numPr>
          <w:ilvl w:val="0"/>
          <w:numId w:val="1"/>
        </w:numPr>
        <w:textAlignment w:val="baseline"/>
        <w:rPr>
          <w:rFonts w:ascii="Calibri" w:eastAsia="Calibri" w:hAnsi="Calibri" w:cs="Calibri"/>
          <w:color w:val="000000" w:themeColor="text1"/>
          <w:sz w:val="20"/>
          <w:szCs w:val="20"/>
          <w:lang w:val="es-ES"/>
        </w:rPr>
      </w:pPr>
      <w:r w:rsidRPr="004B4B8F">
        <w:rPr>
          <w:rFonts w:ascii="Calibri" w:eastAsia="Calibri" w:hAnsi="Calibri" w:cs="Calibri"/>
          <w:color w:val="000000" w:themeColor="text1"/>
          <w:sz w:val="20"/>
          <w:szCs w:val="20"/>
          <w:lang w:val="es"/>
        </w:rPr>
        <w:t xml:space="preserve">Desarrollar un plan aprobado por el DOH para identificar y distribuir la financiación a los beneficiarios secundarios y preparar todos los procesos internos necesarios para implementar este plan. </w:t>
      </w:r>
    </w:p>
    <w:p w14:paraId="660F6946" w14:textId="4A64A212" w:rsidR="005B1A90" w:rsidRPr="004B4B8F" w:rsidRDefault="2C589E33" w:rsidP="00B946F5">
      <w:pPr>
        <w:pStyle w:val="ListParagraph"/>
        <w:numPr>
          <w:ilvl w:val="0"/>
          <w:numId w:val="1"/>
        </w:numPr>
        <w:textAlignment w:val="baseline"/>
        <w:rPr>
          <w:rFonts w:ascii="Calibri" w:eastAsia="Calibri" w:hAnsi="Calibri" w:cs="Calibri"/>
          <w:color w:val="000000" w:themeColor="text1"/>
          <w:sz w:val="20"/>
          <w:szCs w:val="20"/>
          <w:lang w:val="es-ES"/>
        </w:rPr>
      </w:pPr>
      <w:r w:rsidRPr="004B4B8F">
        <w:rPr>
          <w:rFonts w:ascii="Calibri" w:eastAsia="Calibri" w:hAnsi="Calibri" w:cs="Calibri"/>
          <w:color w:val="000000" w:themeColor="text1"/>
          <w:sz w:val="20"/>
          <w:szCs w:val="20"/>
          <w:lang w:val="es"/>
        </w:rPr>
        <w:t>Distribuir todos los fondos disponibles a las organizaciones comunitarias que son beneficiarios secundarios.</w:t>
      </w:r>
    </w:p>
    <w:p w14:paraId="4C63FEC2" w14:textId="107A297F" w:rsidR="005B1A90" w:rsidRPr="004B4B8F" w:rsidRDefault="2C589E33" w:rsidP="2428B3C3">
      <w:pPr>
        <w:pStyle w:val="ListParagraph"/>
        <w:numPr>
          <w:ilvl w:val="0"/>
          <w:numId w:val="1"/>
        </w:numPr>
        <w:textAlignment w:val="baseline"/>
        <w:rPr>
          <w:rFonts w:ascii="Calibri" w:eastAsia="Calibri" w:hAnsi="Calibri" w:cs="Calibri"/>
          <w:b/>
          <w:color w:val="000000" w:themeColor="text1"/>
          <w:sz w:val="20"/>
          <w:szCs w:val="20"/>
          <w:lang w:val="es-ES"/>
        </w:rPr>
      </w:pPr>
      <w:r w:rsidRPr="004B4B8F">
        <w:rPr>
          <w:rFonts w:ascii="Calibri" w:eastAsia="Calibri" w:hAnsi="Calibri" w:cs="Calibri"/>
          <w:color w:val="000000" w:themeColor="text1"/>
          <w:sz w:val="20"/>
          <w:szCs w:val="20"/>
          <w:lang w:val="es"/>
        </w:rPr>
        <w:t>Presentar informes de manera constantes y entregar o presentar un informe final en el que se detalla la asignación de fondos y las actividades de los beneficiarios secundarios.</w:t>
      </w:r>
    </w:p>
    <w:p w14:paraId="16562C55" w14:textId="3ACD685B" w:rsidR="00A463EC" w:rsidRPr="004B4B8F" w:rsidRDefault="00A463EC" w:rsidP="2428B3C3">
      <w:pPr>
        <w:pStyle w:val="ListParagraph"/>
        <w:numPr>
          <w:ilvl w:val="0"/>
          <w:numId w:val="1"/>
        </w:numPr>
        <w:textAlignment w:val="baseline"/>
        <w:rPr>
          <w:rFonts w:ascii="Calibri" w:eastAsia="Calibri" w:hAnsi="Calibri" w:cs="Calibri"/>
          <w:bCs/>
          <w:color w:val="000000" w:themeColor="text1"/>
          <w:sz w:val="20"/>
          <w:szCs w:val="20"/>
          <w:lang w:val="es-ES"/>
        </w:rPr>
      </w:pPr>
      <w:r w:rsidRPr="004B4B8F">
        <w:rPr>
          <w:rFonts w:ascii="Calibri" w:eastAsia="Calibri" w:hAnsi="Calibri" w:cs="Calibri"/>
          <w:color w:val="000000" w:themeColor="text1"/>
          <w:sz w:val="20"/>
          <w:szCs w:val="20"/>
          <w:lang w:val="es"/>
        </w:rPr>
        <w:t>Hacer reuniones trimestrales de progreso con miembros del personal del DOH y elaborar informes cuando se alcanzan objetivos intermedios e informes finales.</w:t>
      </w:r>
    </w:p>
    <w:p w14:paraId="5AAB22EC" w14:textId="6BBE144C" w:rsidR="00E03041" w:rsidRPr="004B4B8F" w:rsidRDefault="00E03041" w:rsidP="00E03041">
      <w:pPr>
        <w:textAlignment w:val="baseline"/>
        <w:rPr>
          <w:rFonts w:ascii="Calibri" w:eastAsia="Calibri" w:hAnsi="Calibri" w:cs="Calibri"/>
          <w:b/>
          <w:color w:val="000000" w:themeColor="text1"/>
          <w:sz w:val="20"/>
          <w:szCs w:val="20"/>
        </w:rPr>
      </w:pPr>
      <w:r w:rsidRPr="004B4B8F">
        <w:rPr>
          <w:rFonts w:ascii="Calibri" w:eastAsia="Calibri" w:hAnsi="Calibri" w:cs="Calibri"/>
          <w:b/>
          <w:bCs/>
          <w:color w:val="000000" w:themeColor="text1"/>
          <w:sz w:val="20"/>
          <w:szCs w:val="20"/>
          <w:lang w:val="es"/>
        </w:rPr>
        <w:t>Fondos de proyecto</w:t>
      </w:r>
    </w:p>
    <w:p w14:paraId="68F57CBE" w14:textId="6DB606D1" w:rsidR="00E03041" w:rsidRPr="004B4B8F" w:rsidRDefault="00236F6E" w:rsidP="00E03041">
      <w:pPr>
        <w:pStyle w:val="ListParagraph"/>
        <w:numPr>
          <w:ilvl w:val="0"/>
          <w:numId w:val="24"/>
        </w:numPr>
        <w:textAlignment w:val="baseline"/>
        <w:rPr>
          <w:rFonts w:ascii="Calibri" w:eastAsia="Calibri" w:hAnsi="Calibri" w:cs="Calibri"/>
          <w:bCs/>
          <w:color w:val="000000" w:themeColor="text1"/>
          <w:sz w:val="20"/>
          <w:szCs w:val="20"/>
          <w:lang w:val="es-ES"/>
        </w:rPr>
      </w:pPr>
      <w:r w:rsidRPr="004B4B8F">
        <w:rPr>
          <w:rFonts w:ascii="Calibri" w:eastAsia="Calibri" w:hAnsi="Calibri" w:cs="Calibri"/>
          <w:color w:val="000000" w:themeColor="text1"/>
          <w:sz w:val="20"/>
          <w:szCs w:val="20"/>
          <w:lang w:val="es"/>
        </w:rPr>
        <w:t xml:space="preserve">Contratar al personal, realizar eventos, organizar mesas redondas, asistir a reuniones de la agencia. </w:t>
      </w:r>
    </w:p>
    <w:p w14:paraId="66E87793" w14:textId="109A5AB0" w:rsidR="00740A65" w:rsidRPr="004B4B8F" w:rsidRDefault="00740A65" w:rsidP="00740A65">
      <w:pPr>
        <w:pStyle w:val="ListParagraph"/>
        <w:numPr>
          <w:ilvl w:val="0"/>
          <w:numId w:val="24"/>
        </w:numPr>
        <w:textAlignment w:val="baseline"/>
        <w:rPr>
          <w:rFonts w:ascii="Calibri" w:eastAsia="Calibri" w:hAnsi="Calibri" w:cs="Calibri"/>
          <w:bCs/>
          <w:color w:val="000000" w:themeColor="text1"/>
          <w:sz w:val="20"/>
          <w:szCs w:val="20"/>
          <w:lang w:val="es-ES"/>
        </w:rPr>
      </w:pPr>
      <w:r w:rsidRPr="004B4B8F">
        <w:rPr>
          <w:rFonts w:ascii="Calibri" w:eastAsia="Calibri" w:hAnsi="Calibri" w:cs="Calibri"/>
          <w:color w:val="000000" w:themeColor="text1"/>
          <w:sz w:val="20"/>
          <w:szCs w:val="20"/>
          <w:lang w:val="es"/>
        </w:rPr>
        <w:t>Hacer reuniones trimestrales de progreso con miembros del personal del DOH y elaborar informes cuando se alcanzan objetivos intermedios e informes finales.</w:t>
      </w:r>
    </w:p>
    <w:p w14:paraId="111E0626" w14:textId="77777777" w:rsidR="002E29CF" w:rsidRPr="004B4B8F" w:rsidRDefault="002E29CF" w:rsidP="002E29CF">
      <w:pPr>
        <w:spacing w:after="0" w:line="240" w:lineRule="auto"/>
        <w:jc w:val="center"/>
        <w:textAlignment w:val="baseline"/>
        <w:rPr>
          <w:rFonts w:ascii="Calibri" w:eastAsia="Times New Roman" w:hAnsi="Calibri" w:cs="Calibri"/>
          <w:kern w:val="0"/>
          <w:sz w:val="16"/>
          <w:szCs w:val="16"/>
          <w:lang w:val="es-ES"/>
          <w14:ligatures w14:val="none"/>
        </w:rPr>
      </w:pPr>
      <w:r w:rsidRPr="004B4B8F">
        <w:rPr>
          <w:rFonts w:ascii="Calibri" w:eastAsia="Times New Roman" w:hAnsi="Calibri" w:cs="Calibri"/>
          <w:b/>
          <w:bCs/>
          <w:kern w:val="0"/>
          <w:sz w:val="20"/>
          <w:szCs w:val="20"/>
          <w:lang w:val="es"/>
          <w14:ligatures w14:val="none"/>
        </w:rPr>
        <w:t>Declaración de trabajo</w:t>
      </w:r>
      <w:r w:rsidRPr="004B4B8F">
        <w:rPr>
          <w:rFonts w:ascii="Calibri" w:eastAsia="Times New Roman" w:hAnsi="Calibri" w:cs="Calibri"/>
          <w:kern w:val="0"/>
          <w:sz w:val="20"/>
          <w:szCs w:val="20"/>
          <w:lang w:val="es"/>
          <w14:ligatures w14:val="none"/>
        </w:rPr>
        <w:t> </w:t>
      </w:r>
    </w:p>
    <w:p w14:paraId="47DEA197" w14:textId="1DFDCAB4" w:rsidR="002E29CF" w:rsidRPr="004B4B8F" w:rsidRDefault="00041108" w:rsidP="002E29CF">
      <w:pPr>
        <w:spacing w:after="0" w:line="240" w:lineRule="auto"/>
        <w:jc w:val="center"/>
        <w:textAlignment w:val="baseline"/>
        <w:rPr>
          <w:rFonts w:ascii="Calibri" w:eastAsia="Times New Roman" w:hAnsi="Calibri" w:cs="Calibri"/>
          <w:kern w:val="0"/>
          <w:sz w:val="16"/>
          <w:szCs w:val="16"/>
          <w:lang w:val="es-ES"/>
          <w14:ligatures w14:val="none"/>
        </w:rPr>
      </w:pPr>
      <w:r w:rsidRPr="004B4B8F">
        <w:rPr>
          <w:rFonts w:ascii="Calibri" w:eastAsia="Times New Roman" w:hAnsi="Calibri" w:cs="Calibri"/>
          <w:b/>
          <w:bCs/>
          <w:kern w:val="0"/>
          <w:sz w:val="20"/>
          <w:szCs w:val="20"/>
          <w:highlight w:val="cyan"/>
          <w:lang w:val="es"/>
          <w14:ligatures w14:val="none"/>
        </w:rPr>
        <w:t>NOMBRE DE LA ORGANIZACIÓN</w:t>
      </w:r>
    </w:p>
    <w:p w14:paraId="42EA0A21" w14:textId="77777777" w:rsidR="002E29CF" w:rsidRPr="004B4B8F" w:rsidRDefault="002E29CF" w:rsidP="002E29CF">
      <w:pPr>
        <w:spacing w:after="0" w:line="240" w:lineRule="auto"/>
        <w:jc w:val="center"/>
        <w:textAlignment w:val="baseline"/>
        <w:rPr>
          <w:rFonts w:ascii="Calibri" w:eastAsia="Times New Roman" w:hAnsi="Calibri" w:cs="Calibri"/>
          <w:kern w:val="0"/>
          <w:sz w:val="16"/>
          <w:szCs w:val="16"/>
          <w:lang w:val="es-ES"/>
          <w14:ligatures w14:val="none"/>
        </w:rPr>
      </w:pPr>
      <w:proofErr w:type="spellStart"/>
      <w:r w:rsidRPr="004B4B8F">
        <w:rPr>
          <w:rFonts w:ascii="Calibri" w:eastAsia="Times New Roman" w:hAnsi="Calibri" w:cs="Calibri"/>
          <w:b/>
          <w:bCs/>
          <w:kern w:val="0"/>
          <w:sz w:val="20"/>
          <w:szCs w:val="20"/>
          <w:lang w:val="es"/>
          <w14:ligatures w14:val="none"/>
        </w:rPr>
        <w:t>N.°</w:t>
      </w:r>
      <w:proofErr w:type="spellEnd"/>
      <w:r w:rsidRPr="004B4B8F">
        <w:rPr>
          <w:rFonts w:ascii="Calibri" w:eastAsia="Times New Roman" w:hAnsi="Calibri" w:cs="Calibri"/>
          <w:b/>
          <w:bCs/>
          <w:kern w:val="0"/>
          <w:sz w:val="20"/>
          <w:szCs w:val="20"/>
          <w:lang w:val="es"/>
          <w14:ligatures w14:val="none"/>
        </w:rPr>
        <w:t xml:space="preserve"> de contrato </w:t>
      </w:r>
      <w:r w:rsidRPr="004B4B8F">
        <w:rPr>
          <w:rFonts w:ascii="Calibri" w:eastAsia="Times New Roman" w:hAnsi="Calibri" w:cs="Calibri"/>
          <w:b/>
          <w:bCs/>
          <w:kern w:val="0"/>
          <w:sz w:val="20"/>
          <w:szCs w:val="20"/>
          <w:highlight w:val="cyan"/>
          <w:lang w:val="es"/>
          <w14:ligatures w14:val="none"/>
        </w:rPr>
        <w:t>XXX</w:t>
      </w:r>
    </w:p>
    <w:p w14:paraId="27935986" w14:textId="77777777" w:rsidR="002E29CF" w:rsidRPr="004B4B8F" w:rsidRDefault="002E29CF" w:rsidP="002E29CF">
      <w:pPr>
        <w:spacing w:after="0" w:line="240" w:lineRule="auto"/>
        <w:jc w:val="center"/>
        <w:textAlignment w:val="baseline"/>
        <w:rPr>
          <w:rFonts w:ascii="Calibri" w:eastAsia="Times New Roman" w:hAnsi="Calibri" w:cs="Calibri"/>
          <w:kern w:val="0"/>
          <w:sz w:val="16"/>
          <w:szCs w:val="16"/>
          <w:lang w:val="es-ES"/>
          <w14:ligatures w14:val="none"/>
        </w:rPr>
      </w:pPr>
      <w:r w:rsidRPr="004B4B8F">
        <w:rPr>
          <w:rFonts w:ascii="Calibri" w:eastAsia="Times New Roman" w:hAnsi="Calibri" w:cs="Calibri"/>
          <w:b/>
          <w:bCs/>
          <w:kern w:val="0"/>
          <w:sz w:val="20"/>
          <w:szCs w:val="20"/>
          <w:lang w:val="es"/>
          <w14:ligatures w14:val="none"/>
        </w:rPr>
        <w:t xml:space="preserve">Fecha de ejecución: </w:t>
      </w:r>
      <w:r w:rsidRPr="004B4B8F">
        <w:rPr>
          <w:rFonts w:ascii="Calibri" w:eastAsia="Times New Roman" w:hAnsi="Calibri" w:cs="Calibri"/>
          <w:b/>
          <w:bCs/>
          <w:kern w:val="0"/>
          <w:sz w:val="20"/>
          <w:szCs w:val="20"/>
          <w:highlight w:val="cyan"/>
          <w:lang w:val="es"/>
          <w14:ligatures w14:val="none"/>
        </w:rPr>
        <w:t>MM/DD/AAAA</w:t>
      </w:r>
      <w:r w:rsidRPr="004B4B8F">
        <w:rPr>
          <w:rFonts w:ascii="Calibri" w:eastAsia="Times New Roman" w:hAnsi="Calibri" w:cs="Calibri"/>
          <w:kern w:val="0"/>
          <w:sz w:val="20"/>
          <w:szCs w:val="20"/>
          <w:lang w:val="es"/>
          <w14:ligatures w14:val="none"/>
        </w:rPr>
        <w:t> </w:t>
      </w:r>
    </w:p>
    <w:p w14:paraId="5ADE32BC" w14:textId="77777777" w:rsidR="002E29CF" w:rsidRPr="004B4B8F" w:rsidRDefault="002E29CF" w:rsidP="002E29CF">
      <w:pPr>
        <w:spacing w:after="0" w:line="240" w:lineRule="auto"/>
        <w:jc w:val="center"/>
        <w:textAlignment w:val="baseline"/>
        <w:rPr>
          <w:rFonts w:ascii="Calibri" w:eastAsia="Times New Roman" w:hAnsi="Calibri" w:cs="Calibri"/>
          <w:kern w:val="0"/>
          <w:sz w:val="16"/>
          <w:szCs w:val="16"/>
          <w:lang w:val="es-ES"/>
          <w14:ligatures w14:val="none"/>
        </w:rPr>
      </w:pPr>
      <w:r w:rsidRPr="004B4B8F">
        <w:rPr>
          <w:rFonts w:ascii="Calibri" w:eastAsia="Times New Roman" w:hAnsi="Calibri" w:cs="Calibri"/>
          <w:kern w:val="0"/>
          <w:sz w:val="20"/>
          <w:szCs w:val="20"/>
          <w:lang w:val="es"/>
          <w14:ligatures w14:val="none"/>
        </w:rPr>
        <w:t> </w:t>
      </w:r>
    </w:p>
    <w:p w14:paraId="194D33F6" w14:textId="77777777" w:rsidR="002E29CF" w:rsidRPr="004B4B8F" w:rsidRDefault="002E29CF" w:rsidP="002E29CF">
      <w:pPr>
        <w:spacing w:after="0" w:line="240" w:lineRule="auto"/>
        <w:jc w:val="center"/>
        <w:textAlignment w:val="baseline"/>
        <w:rPr>
          <w:rFonts w:ascii="Calibri" w:eastAsia="Times New Roman" w:hAnsi="Calibri" w:cs="Calibri"/>
          <w:kern w:val="0"/>
          <w:sz w:val="16"/>
          <w:szCs w:val="16"/>
          <w:lang w:val="es-ES"/>
          <w14:ligatures w14:val="none"/>
        </w:rPr>
      </w:pPr>
      <w:r w:rsidRPr="004B4B8F">
        <w:rPr>
          <w:rFonts w:ascii="Calibri" w:eastAsia="Times New Roman" w:hAnsi="Calibri" w:cs="Calibri"/>
          <w:kern w:val="0"/>
          <w:sz w:val="20"/>
          <w:szCs w:val="20"/>
          <w:lang w:val="es"/>
          <w14:ligatures w14:val="none"/>
        </w:rPr>
        <w:t> </w:t>
      </w:r>
    </w:p>
    <w:tbl>
      <w:tblPr>
        <w:tblW w:w="10890" w:type="dxa"/>
        <w:tblInd w:w="-7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90"/>
        <w:gridCol w:w="2880"/>
        <w:gridCol w:w="3600"/>
        <w:gridCol w:w="1620"/>
      </w:tblGrid>
      <w:tr w:rsidR="007721AA" w:rsidRPr="004B4B8F" w14:paraId="7B0316AA" w14:textId="77777777" w:rsidTr="002B1FC9">
        <w:trPr>
          <w:trHeight w:val="300"/>
        </w:trPr>
        <w:tc>
          <w:tcPr>
            <w:tcW w:w="2790" w:type="dxa"/>
            <w:tcBorders>
              <w:top w:val="nil"/>
              <w:left w:val="single" w:sz="6" w:space="0" w:color="auto"/>
              <w:bottom w:val="single" w:sz="6" w:space="0" w:color="auto"/>
              <w:right w:val="single" w:sz="6" w:space="0" w:color="auto"/>
            </w:tcBorders>
            <w:shd w:val="clear" w:color="auto" w:fill="D9D9D9" w:themeFill="background1" w:themeFillShade="D9"/>
            <w:hideMark/>
          </w:tcPr>
          <w:p w14:paraId="7B16412E" w14:textId="4FFACD3D" w:rsidR="007721AA" w:rsidRPr="004B4B8F" w:rsidRDefault="007721AA">
            <w:pPr>
              <w:spacing w:after="0" w:line="240" w:lineRule="auto"/>
              <w:textAlignment w:val="baseline"/>
              <w:rPr>
                <w:rFonts w:ascii="Calibri" w:eastAsia="Times New Roman" w:hAnsi="Calibri" w:cs="Calibri"/>
                <w:kern w:val="0"/>
                <w:lang w:val="es-ES"/>
                <w14:ligatures w14:val="none"/>
              </w:rPr>
            </w:pPr>
            <w:r w:rsidRPr="004B4B8F">
              <w:rPr>
                <w:rFonts w:ascii="Calibri" w:eastAsia="Times New Roman" w:hAnsi="Calibri" w:cs="Calibri"/>
                <w:b/>
                <w:bCs/>
                <w:color w:val="000000"/>
                <w:kern w:val="0"/>
                <w:sz w:val="20"/>
                <w:szCs w:val="20"/>
                <w:lang w:val="es"/>
                <w14:ligatures w14:val="none"/>
              </w:rPr>
              <w:t>Descripción de la tarea o actividad</w:t>
            </w:r>
          </w:p>
        </w:tc>
        <w:tc>
          <w:tcPr>
            <w:tcW w:w="2880" w:type="dxa"/>
            <w:tcBorders>
              <w:top w:val="nil"/>
              <w:left w:val="single" w:sz="6" w:space="0" w:color="auto"/>
              <w:bottom w:val="single" w:sz="6" w:space="0" w:color="auto"/>
              <w:right w:val="single" w:sz="6" w:space="0" w:color="auto"/>
            </w:tcBorders>
            <w:shd w:val="clear" w:color="auto" w:fill="D9D9D9" w:themeFill="background1" w:themeFillShade="D9"/>
          </w:tcPr>
          <w:p w14:paraId="3FCE4794" w14:textId="26A0F723" w:rsidR="007721AA" w:rsidRPr="004B4B8F" w:rsidRDefault="00206FC4">
            <w:pPr>
              <w:spacing w:after="0" w:line="240" w:lineRule="auto"/>
              <w:textAlignment w:val="baseline"/>
              <w:rPr>
                <w:rFonts w:ascii="Calibri" w:eastAsia="Times New Roman" w:hAnsi="Calibri" w:cs="Calibri"/>
                <w:b/>
                <w:bCs/>
                <w:i/>
                <w:iCs/>
                <w:color w:val="000000"/>
                <w:kern w:val="0"/>
                <w:sz w:val="20"/>
                <w:szCs w:val="20"/>
                <w14:ligatures w14:val="none"/>
              </w:rPr>
            </w:pPr>
            <w:r w:rsidRPr="004B4B8F">
              <w:rPr>
                <w:rFonts w:ascii="Calibri" w:eastAsia="Times New Roman" w:hAnsi="Calibri" w:cs="Calibri"/>
                <w:b/>
                <w:bCs/>
                <w:color w:val="000000"/>
                <w:kern w:val="0"/>
                <w:sz w:val="20"/>
                <w:szCs w:val="20"/>
                <w:lang w:val="es"/>
                <w14:ligatures w14:val="none"/>
              </w:rPr>
              <w:t>Resultado previsto</w:t>
            </w:r>
          </w:p>
        </w:tc>
        <w:tc>
          <w:tcPr>
            <w:tcW w:w="3600" w:type="dxa"/>
            <w:tcBorders>
              <w:top w:val="nil"/>
              <w:left w:val="single" w:sz="6" w:space="0" w:color="auto"/>
              <w:bottom w:val="single" w:sz="6" w:space="0" w:color="auto"/>
              <w:right w:val="single" w:sz="6" w:space="0" w:color="auto"/>
            </w:tcBorders>
            <w:shd w:val="clear" w:color="auto" w:fill="D9D9D9" w:themeFill="background1" w:themeFillShade="D9"/>
            <w:hideMark/>
          </w:tcPr>
          <w:p w14:paraId="1FCF6884" w14:textId="3039D755" w:rsidR="007721AA" w:rsidRPr="004B4B8F" w:rsidRDefault="007721AA">
            <w:pPr>
              <w:spacing w:after="0" w:line="240" w:lineRule="auto"/>
              <w:textAlignment w:val="baseline"/>
              <w:rPr>
                <w:rFonts w:ascii="Calibri" w:eastAsia="Times New Roman" w:hAnsi="Calibri" w:cs="Calibri"/>
                <w:kern w:val="0"/>
                <w14:ligatures w14:val="none"/>
              </w:rPr>
            </w:pPr>
            <w:r w:rsidRPr="004B4B8F">
              <w:rPr>
                <w:rFonts w:ascii="Calibri" w:eastAsia="Times New Roman" w:hAnsi="Calibri" w:cs="Calibri"/>
                <w:b/>
                <w:bCs/>
                <w:color w:val="000000"/>
                <w:kern w:val="0"/>
                <w:sz w:val="20"/>
                <w:szCs w:val="20"/>
                <w:lang w:val="es"/>
                <w14:ligatures w14:val="none"/>
              </w:rPr>
              <w:t>Entregable al DOH</w:t>
            </w:r>
            <w:r w:rsidRPr="004B4B8F">
              <w:rPr>
                <w:rFonts w:ascii="Calibri" w:eastAsia="Times New Roman" w:hAnsi="Calibri" w:cs="Calibri"/>
                <w:color w:val="000000"/>
                <w:kern w:val="0"/>
                <w:sz w:val="20"/>
                <w:szCs w:val="20"/>
                <w:lang w:val="es"/>
                <w14:ligatures w14:val="none"/>
              </w:rPr>
              <w:t> </w:t>
            </w:r>
          </w:p>
        </w:tc>
        <w:tc>
          <w:tcPr>
            <w:tcW w:w="1620" w:type="dxa"/>
            <w:tcBorders>
              <w:top w:val="nil"/>
              <w:left w:val="single" w:sz="6" w:space="0" w:color="auto"/>
              <w:bottom w:val="single" w:sz="6" w:space="0" w:color="auto"/>
              <w:right w:val="single" w:sz="6" w:space="0" w:color="auto"/>
            </w:tcBorders>
            <w:shd w:val="clear" w:color="auto" w:fill="D9D9D9" w:themeFill="background1" w:themeFillShade="D9"/>
            <w:hideMark/>
          </w:tcPr>
          <w:p w14:paraId="72E94B85" w14:textId="77777777" w:rsidR="007721AA" w:rsidRPr="004B4B8F" w:rsidRDefault="007721AA">
            <w:pPr>
              <w:spacing w:after="0" w:line="240" w:lineRule="auto"/>
              <w:textAlignment w:val="baseline"/>
              <w:rPr>
                <w:rFonts w:ascii="Calibri" w:eastAsia="Times New Roman" w:hAnsi="Calibri" w:cs="Calibri"/>
                <w:kern w:val="0"/>
                <w14:ligatures w14:val="none"/>
              </w:rPr>
            </w:pPr>
            <w:r w:rsidRPr="004B4B8F">
              <w:rPr>
                <w:rFonts w:ascii="Calibri" w:eastAsia="Times New Roman" w:hAnsi="Calibri" w:cs="Calibri"/>
                <w:b/>
                <w:bCs/>
                <w:color w:val="000000"/>
                <w:kern w:val="0"/>
                <w:sz w:val="20"/>
                <w:szCs w:val="20"/>
                <w:lang w:val="es"/>
                <w14:ligatures w14:val="none"/>
              </w:rPr>
              <w:t>Plazo</w:t>
            </w:r>
            <w:r w:rsidRPr="004B4B8F">
              <w:rPr>
                <w:rFonts w:ascii="Calibri" w:eastAsia="Times New Roman" w:hAnsi="Calibri" w:cs="Calibri"/>
                <w:color w:val="000000"/>
                <w:kern w:val="0"/>
                <w:sz w:val="20"/>
                <w:szCs w:val="20"/>
                <w:lang w:val="es"/>
                <w14:ligatures w14:val="none"/>
              </w:rPr>
              <w:t> </w:t>
            </w:r>
          </w:p>
        </w:tc>
      </w:tr>
      <w:tr w:rsidR="007721AA" w:rsidRPr="004B4B8F" w14:paraId="7F779D77" w14:textId="77777777" w:rsidTr="002B1FC9">
        <w:trPr>
          <w:trHeight w:val="300"/>
        </w:trPr>
        <w:tc>
          <w:tcPr>
            <w:tcW w:w="2790" w:type="dxa"/>
            <w:tcBorders>
              <w:top w:val="single" w:sz="6" w:space="0" w:color="auto"/>
              <w:left w:val="single" w:sz="6" w:space="0" w:color="auto"/>
              <w:bottom w:val="single" w:sz="6" w:space="0" w:color="auto"/>
              <w:right w:val="single" w:sz="6" w:space="0" w:color="auto"/>
            </w:tcBorders>
            <w:shd w:val="clear" w:color="auto" w:fill="auto"/>
          </w:tcPr>
          <w:p w14:paraId="4F9B6E2E" w14:textId="77777777" w:rsidR="007721AA" w:rsidRPr="004B4B8F" w:rsidRDefault="007721AA">
            <w:pPr>
              <w:spacing w:after="0" w:line="240" w:lineRule="auto"/>
              <w:textAlignment w:val="baseline"/>
              <w:rPr>
                <w:rFonts w:ascii="Calibri" w:eastAsia="Times New Roman" w:hAnsi="Calibri" w:cs="Calibri"/>
                <w:kern w:val="0"/>
                <w14:ligatures w14:val="none"/>
              </w:rPr>
            </w:pPr>
          </w:p>
        </w:tc>
        <w:tc>
          <w:tcPr>
            <w:tcW w:w="2880" w:type="dxa"/>
            <w:tcBorders>
              <w:top w:val="single" w:sz="6" w:space="0" w:color="auto"/>
              <w:left w:val="single" w:sz="6" w:space="0" w:color="auto"/>
              <w:bottom w:val="single" w:sz="6" w:space="0" w:color="auto"/>
              <w:right w:val="single" w:sz="6" w:space="0" w:color="auto"/>
            </w:tcBorders>
          </w:tcPr>
          <w:p w14:paraId="7DE95D29" w14:textId="77777777" w:rsidR="007721AA" w:rsidRPr="004B4B8F" w:rsidRDefault="007721AA">
            <w:pPr>
              <w:spacing w:after="0" w:line="240" w:lineRule="auto"/>
              <w:textAlignment w:val="baseline"/>
              <w:rPr>
                <w:rFonts w:ascii="Calibri" w:eastAsia="Times New Roman" w:hAnsi="Calibri" w:cs="Calibri"/>
                <w:kern w:val="0"/>
                <w:sz w:val="20"/>
                <w:szCs w:val="20"/>
                <w14:ligatures w14:val="none"/>
              </w:rPr>
            </w:pP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3678CC17" w14:textId="77777777" w:rsidR="007721AA" w:rsidRPr="004B4B8F" w:rsidRDefault="007721AA">
            <w:pPr>
              <w:spacing w:after="0" w:line="240" w:lineRule="auto"/>
              <w:textAlignment w:val="baseline"/>
              <w:rPr>
                <w:rFonts w:ascii="Calibri" w:eastAsia="Times New Roman" w:hAnsi="Calibri" w:cs="Calibri"/>
                <w:kern w:val="0"/>
                <w14:ligatures w14:val="none"/>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533A5264" w14:textId="71B1700B" w:rsidR="007721AA" w:rsidRPr="004B4B8F" w:rsidRDefault="007721AA">
            <w:pPr>
              <w:spacing w:after="0" w:line="240" w:lineRule="auto"/>
              <w:textAlignment w:val="baseline"/>
              <w:rPr>
                <w:rFonts w:ascii="Calibri" w:eastAsia="Times New Roman" w:hAnsi="Calibri" w:cs="Calibri"/>
                <w:kern w:val="0"/>
                <w14:ligatures w14:val="none"/>
              </w:rPr>
            </w:pPr>
          </w:p>
        </w:tc>
      </w:tr>
      <w:tr w:rsidR="007721AA" w:rsidRPr="004B4B8F" w14:paraId="25EEA23E" w14:textId="77777777" w:rsidTr="002B1FC9">
        <w:trPr>
          <w:trHeight w:val="300"/>
        </w:trPr>
        <w:tc>
          <w:tcPr>
            <w:tcW w:w="2790" w:type="dxa"/>
            <w:tcBorders>
              <w:top w:val="single" w:sz="6" w:space="0" w:color="auto"/>
              <w:left w:val="single" w:sz="6" w:space="0" w:color="auto"/>
              <w:bottom w:val="single" w:sz="6" w:space="0" w:color="auto"/>
              <w:right w:val="single" w:sz="6" w:space="0" w:color="auto"/>
            </w:tcBorders>
            <w:shd w:val="clear" w:color="auto" w:fill="auto"/>
          </w:tcPr>
          <w:p w14:paraId="633DE94D" w14:textId="4978F191" w:rsidR="007721AA" w:rsidRPr="004B4B8F" w:rsidRDefault="007721AA">
            <w:pPr>
              <w:spacing w:after="0" w:line="240" w:lineRule="auto"/>
              <w:textAlignment w:val="baseline"/>
              <w:rPr>
                <w:rFonts w:ascii="Calibri" w:eastAsia="Times New Roman" w:hAnsi="Calibri" w:cs="Calibri"/>
                <w:kern w:val="0"/>
                <w14:ligatures w14:val="none"/>
              </w:rPr>
            </w:pPr>
          </w:p>
        </w:tc>
        <w:tc>
          <w:tcPr>
            <w:tcW w:w="2880" w:type="dxa"/>
            <w:tcBorders>
              <w:top w:val="single" w:sz="6" w:space="0" w:color="auto"/>
              <w:left w:val="single" w:sz="6" w:space="0" w:color="auto"/>
              <w:bottom w:val="single" w:sz="6" w:space="0" w:color="auto"/>
              <w:right w:val="single" w:sz="6" w:space="0" w:color="auto"/>
            </w:tcBorders>
          </w:tcPr>
          <w:p w14:paraId="27B3BA44" w14:textId="77777777" w:rsidR="007721AA" w:rsidRPr="004B4B8F" w:rsidRDefault="007721AA">
            <w:pPr>
              <w:spacing w:after="0" w:line="240" w:lineRule="auto"/>
              <w:textAlignment w:val="baseline"/>
              <w:rPr>
                <w:rFonts w:ascii="Calibri" w:eastAsia="Times New Roman" w:hAnsi="Calibri" w:cs="Calibri"/>
                <w:kern w:val="0"/>
                <w:sz w:val="20"/>
                <w:szCs w:val="20"/>
                <w14:ligatures w14:val="none"/>
              </w:rPr>
            </w:pP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35C614D9" w14:textId="7A94916C" w:rsidR="007721AA" w:rsidRPr="004B4B8F" w:rsidRDefault="007721AA">
            <w:pPr>
              <w:spacing w:after="0" w:line="240" w:lineRule="auto"/>
              <w:textAlignment w:val="baseline"/>
              <w:rPr>
                <w:rFonts w:ascii="Calibri" w:eastAsia="Times New Roman" w:hAnsi="Calibri" w:cs="Calibri"/>
                <w:kern w:val="0"/>
                <w:sz w:val="20"/>
                <w:szCs w:val="20"/>
                <w14:ligatures w14:val="none"/>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5E6A0FD7" w14:textId="77777777" w:rsidR="007721AA" w:rsidRPr="004B4B8F" w:rsidRDefault="007721AA">
            <w:pPr>
              <w:spacing w:after="0" w:line="240" w:lineRule="auto"/>
              <w:textAlignment w:val="baseline"/>
              <w:rPr>
                <w:rFonts w:ascii="Calibri" w:eastAsia="Times New Roman" w:hAnsi="Calibri" w:cs="Calibri"/>
                <w:kern w:val="0"/>
                <w14:ligatures w14:val="none"/>
              </w:rPr>
            </w:pPr>
          </w:p>
        </w:tc>
      </w:tr>
      <w:tr w:rsidR="007721AA" w:rsidRPr="004B4B8F" w14:paraId="077AF177" w14:textId="77777777" w:rsidTr="002B1FC9">
        <w:trPr>
          <w:trHeight w:val="300"/>
        </w:trPr>
        <w:tc>
          <w:tcPr>
            <w:tcW w:w="2790" w:type="dxa"/>
            <w:tcBorders>
              <w:top w:val="single" w:sz="6" w:space="0" w:color="auto"/>
              <w:left w:val="single" w:sz="6" w:space="0" w:color="auto"/>
              <w:bottom w:val="single" w:sz="6" w:space="0" w:color="auto"/>
              <w:right w:val="single" w:sz="6" w:space="0" w:color="auto"/>
            </w:tcBorders>
            <w:shd w:val="clear" w:color="auto" w:fill="auto"/>
          </w:tcPr>
          <w:p w14:paraId="0E5B5422" w14:textId="3CA4EFD2" w:rsidR="007721AA" w:rsidRPr="004B4B8F" w:rsidRDefault="007721AA">
            <w:pPr>
              <w:spacing w:after="0" w:line="240" w:lineRule="auto"/>
              <w:textAlignment w:val="baseline"/>
              <w:rPr>
                <w:rFonts w:ascii="Calibri" w:eastAsia="Times New Roman" w:hAnsi="Calibri" w:cs="Calibri"/>
                <w:kern w:val="0"/>
                <w:sz w:val="20"/>
                <w:szCs w:val="20"/>
                <w14:ligatures w14:val="none"/>
              </w:rPr>
            </w:pPr>
          </w:p>
        </w:tc>
        <w:tc>
          <w:tcPr>
            <w:tcW w:w="2880" w:type="dxa"/>
            <w:tcBorders>
              <w:top w:val="single" w:sz="6" w:space="0" w:color="auto"/>
              <w:left w:val="single" w:sz="6" w:space="0" w:color="auto"/>
              <w:bottom w:val="single" w:sz="6" w:space="0" w:color="auto"/>
              <w:right w:val="single" w:sz="6" w:space="0" w:color="auto"/>
            </w:tcBorders>
          </w:tcPr>
          <w:p w14:paraId="786039D5" w14:textId="77777777" w:rsidR="007721AA" w:rsidRPr="004B4B8F" w:rsidRDefault="007721AA">
            <w:pPr>
              <w:spacing w:after="0" w:line="240" w:lineRule="auto"/>
              <w:textAlignment w:val="baseline"/>
              <w:rPr>
                <w:rFonts w:ascii="Calibri" w:eastAsia="Times New Roman" w:hAnsi="Calibri" w:cs="Calibri"/>
                <w:kern w:val="0"/>
                <w:sz w:val="20"/>
                <w:szCs w:val="20"/>
                <w14:ligatures w14:val="none"/>
              </w:rPr>
            </w:pP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60B7639B" w14:textId="5F403101" w:rsidR="007721AA" w:rsidRPr="004B4B8F" w:rsidRDefault="007721AA">
            <w:pPr>
              <w:spacing w:after="0" w:line="240" w:lineRule="auto"/>
              <w:textAlignment w:val="baseline"/>
              <w:rPr>
                <w:rFonts w:ascii="Calibri" w:eastAsia="Times New Roman" w:hAnsi="Calibri" w:cs="Calibri"/>
                <w:kern w:val="0"/>
                <w:sz w:val="20"/>
                <w:szCs w:val="20"/>
                <w14:ligatures w14:val="none"/>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7675278B" w14:textId="3FD8123B" w:rsidR="007721AA" w:rsidRPr="004B4B8F" w:rsidRDefault="007721AA">
            <w:pPr>
              <w:spacing w:after="0" w:line="240" w:lineRule="auto"/>
              <w:textAlignment w:val="baseline"/>
              <w:rPr>
                <w:rFonts w:ascii="Calibri" w:eastAsia="Times New Roman" w:hAnsi="Calibri" w:cs="Calibri"/>
                <w:b/>
                <w:bCs/>
                <w:kern w:val="0"/>
                <w:sz w:val="20"/>
                <w:szCs w:val="20"/>
                <w:highlight w:val="cyan"/>
                <w14:ligatures w14:val="none"/>
              </w:rPr>
            </w:pPr>
          </w:p>
        </w:tc>
      </w:tr>
      <w:tr w:rsidR="007721AA" w:rsidRPr="004B4B8F" w14:paraId="276A30BD" w14:textId="77777777" w:rsidTr="002B1FC9">
        <w:trPr>
          <w:trHeight w:val="300"/>
        </w:trPr>
        <w:tc>
          <w:tcPr>
            <w:tcW w:w="2790" w:type="dxa"/>
            <w:tcBorders>
              <w:top w:val="single" w:sz="6" w:space="0" w:color="auto"/>
              <w:left w:val="single" w:sz="6" w:space="0" w:color="auto"/>
              <w:bottom w:val="single" w:sz="6" w:space="0" w:color="auto"/>
              <w:right w:val="single" w:sz="6" w:space="0" w:color="auto"/>
            </w:tcBorders>
            <w:shd w:val="clear" w:color="auto" w:fill="auto"/>
          </w:tcPr>
          <w:p w14:paraId="717BC00F" w14:textId="4B4A9B4B" w:rsidR="007721AA" w:rsidRPr="004B4B8F" w:rsidRDefault="007721AA">
            <w:pPr>
              <w:spacing w:after="0" w:line="240" w:lineRule="auto"/>
              <w:textAlignment w:val="baseline"/>
              <w:rPr>
                <w:rFonts w:ascii="Calibri" w:eastAsia="Times New Roman" w:hAnsi="Calibri" w:cs="Calibri"/>
                <w:kern w:val="0"/>
                <w14:ligatures w14:val="none"/>
              </w:rPr>
            </w:pPr>
          </w:p>
        </w:tc>
        <w:tc>
          <w:tcPr>
            <w:tcW w:w="2880" w:type="dxa"/>
            <w:tcBorders>
              <w:top w:val="single" w:sz="6" w:space="0" w:color="auto"/>
              <w:left w:val="single" w:sz="6" w:space="0" w:color="auto"/>
              <w:bottom w:val="single" w:sz="6" w:space="0" w:color="auto"/>
              <w:right w:val="single" w:sz="6" w:space="0" w:color="auto"/>
            </w:tcBorders>
          </w:tcPr>
          <w:p w14:paraId="60EEA88E" w14:textId="77777777" w:rsidR="007721AA" w:rsidRPr="004B4B8F" w:rsidRDefault="007721AA">
            <w:pPr>
              <w:spacing w:after="0" w:line="240" w:lineRule="auto"/>
              <w:textAlignment w:val="baseline"/>
              <w:rPr>
                <w:rFonts w:ascii="Calibri" w:eastAsia="Times New Roman" w:hAnsi="Calibri" w:cs="Calibri"/>
                <w:kern w:val="0"/>
                <w:sz w:val="20"/>
                <w:szCs w:val="20"/>
                <w14:ligatures w14:val="none"/>
              </w:rPr>
            </w:pP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3383F576" w14:textId="3F982830" w:rsidR="007721AA" w:rsidRPr="004B4B8F" w:rsidRDefault="007721AA">
            <w:pPr>
              <w:spacing w:after="0" w:line="240" w:lineRule="auto"/>
              <w:textAlignment w:val="baseline"/>
              <w:rPr>
                <w:rFonts w:ascii="Calibri" w:eastAsia="Times New Roman" w:hAnsi="Calibri" w:cs="Calibri"/>
                <w:kern w:val="0"/>
                <w14:ligatures w14:val="none"/>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686C8D00" w14:textId="1E9119D1" w:rsidR="007721AA" w:rsidRPr="004B4B8F" w:rsidRDefault="007721AA">
            <w:pPr>
              <w:spacing w:after="0" w:line="240" w:lineRule="auto"/>
              <w:textAlignment w:val="baseline"/>
              <w:rPr>
                <w:rFonts w:ascii="Calibri" w:eastAsia="Times New Roman" w:hAnsi="Calibri" w:cs="Calibri"/>
                <w:kern w:val="0"/>
                <w14:ligatures w14:val="none"/>
              </w:rPr>
            </w:pPr>
          </w:p>
        </w:tc>
      </w:tr>
      <w:tr w:rsidR="00100DF4" w:rsidRPr="004B4B8F" w14:paraId="4E25DD5D" w14:textId="77777777" w:rsidTr="002B1FC9">
        <w:trPr>
          <w:trHeight w:val="300"/>
        </w:trPr>
        <w:tc>
          <w:tcPr>
            <w:tcW w:w="2790" w:type="dxa"/>
            <w:tcBorders>
              <w:top w:val="single" w:sz="6" w:space="0" w:color="auto"/>
              <w:left w:val="single" w:sz="6" w:space="0" w:color="auto"/>
              <w:bottom w:val="single" w:sz="6" w:space="0" w:color="auto"/>
              <w:right w:val="single" w:sz="6" w:space="0" w:color="auto"/>
            </w:tcBorders>
            <w:shd w:val="clear" w:color="auto" w:fill="auto"/>
          </w:tcPr>
          <w:p w14:paraId="398E68BA" w14:textId="77777777" w:rsidR="00100DF4" w:rsidRPr="004B4B8F" w:rsidRDefault="00100DF4">
            <w:pPr>
              <w:spacing w:after="0" w:line="240" w:lineRule="auto"/>
              <w:textAlignment w:val="baseline"/>
              <w:rPr>
                <w:rFonts w:ascii="Calibri" w:eastAsia="Times New Roman" w:hAnsi="Calibri" w:cs="Calibri"/>
                <w:kern w:val="0"/>
                <w14:ligatures w14:val="none"/>
              </w:rPr>
            </w:pPr>
          </w:p>
        </w:tc>
        <w:tc>
          <w:tcPr>
            <w:tcW w:w="2880" w:type="dxa"/>
            <w:tcBorders>
              <w:top w:val="single" w:sz="6" w:space="0" w:color="auto"/>
              <w:left w:val="single" w:sz="6" w:space="0" w:color="auto"/>
              <w:bottom w:val="single" w:sz="6" w:space="0" w:color="auto"/>
              <w:right w:val="single" w:sz="6" w:space="0" w:color="auto"/>
            </w:tcBorders>
          </w:tcPr>
          <w:p w14:paraId="27546AB5" w14:textId="77777777" w:rsidR="00100DF4" w:rsidRPr="004B4B8F" w:rsidRDefault="00100DF4">
            <w:pPr>
              <w:spacing w:after="0" w:line="240" w:lineRule="auto"/>
              <w:textAlignment w:val="baseline"/>
              <w:rPr>
                <w:rFonts w:ascii="Calibri" w:eastAsia="Times New Roman" w:hAnsi="Calibri" w:cs="Calibri"/>
                <w:kern w:val="0"/>
                <w:sz w:val="20"/>
                <w:szCs w:val="20"/>
                <w14:ligatures w14:val="none"/>
              </w:rPr>
            </w:pP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6C8E7200" w14:textId="77777777" w:rsidR="00100DF4" w:rsidRPr="004B4B8F" w:rsidRDefault="00100DF4">
            <w:pPr>
              <w:spacing w:after="0" w:line="240" w:lineRule="auto"/>
              <w:textAlignment w:val="baseline"/>
              <w:rPr>
                <w:rFonts w:ascii="Calibri" w:eastAsia="Times New Roman" w:hAnsi="Calibri" w:cs="Calibri"/>
                <w:kern w:val="0"/>
                <w14:ligatures w14:val="none"/>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2FB85872" w14:textId="77777777" w:rsidR="00100DF4" w:rsidRPr="004B4B8F" w:rsidRDefault="00100DF4">
            <w:pPr>
              <w:spacing w:after="0" w:line="240" w:lineRule="auto"/>
              <w:textAlignment w:val="baseline"/>
              <w:rPr>
                <w:rFonts w:ascii="Calibri" w:eastAsia="Times New Roman" w:hAnsi="Calibri" w:cs="Calibri"/>
                <w:kern w:val="0"/>
                <w14:ligatures w14:val="none"/>
              </w:rPr>
            </w:pPr>
          </w:p>
        </w:tc>
      </w:tr>
      <w:tr w:rsidR="00100DF4" w:rsidRPr="004B4B8F" w14:paraId="3AC54008" w14:textId="77777777" w:rsidTr="002B1FC9">
        <w:trPr>
          <w:trHeight w:val="300"/>
        </w:trPr>
        <w:tc>
          <w:tcPr>
            <w:tcW w:w="2790" w:type="dxa"/>
            <w:tcBorders>
              <w:top w:val="single" w:sz="6" w:space="0" w:color="auto"/>
              <w:left w:val="single" w:sz="6" w:space="0" w:color="auto"/>
              <w:bottom w:val="single" w:sz="6" w:space="0" w:color="auto"/>
              <w:right w:val="single" w:sz="6" w:space="0" w:color="auto"/>
            </w:tcBorders>
            <w:shd w:val="clear" w:color="auto" w:fill="auto"/>
          </w:tcPr>
          <w:p w14:paraId="66BA489A" w14:textId="77777777" w:rsidR="00100DF4" w:rsidRPr="004B4B8F" w:rsidRDefault="00100DF4">
            <w:pPr>
              <w:spacing w:after="0" w:line="240" w:lineRule="auto"/>
              <w:textAlignment w:val="baseline"/>
              <w:rPr>
                <w:rFonts w:ascii="Calibri" w:eastAsia="Times New Roman" w:hAnsi="Calibri" w:cs="Calibri"/>
                <w:kern w:val="0"/>
                <w14:ligatures w14:val="none"/>
              </w:rPr>
            </w:pPr>
          </w:p>
        </w:tc>
        <w:tc>
          <w:tcPr>
            <w:tcW w:w="2880" w:type="dxa"/>
            <w:tcBorders>
              <w:top w:val="single" w:sz="6" w:space="0" w:color="auto"/>
              <w:left w:val="single" w:sz="6" w:space="0" w:color="auto"/>
              <w:bottom w:val="single" w:sz="6" w:space="0" w:color="auto"/>
              <w:right w:val="single" w:sz="6" w:space="0" w:color="auto"/>
            </w:tcBorders>
          </w:tcPr>
          <w:p w14:paraId="13803914" w14:textId="77777777" w:rsidR="00100DF4" w:rsidRPr="004B4B8F" w:rsidRDefault="00100DF4">
            <w:pPr>
              <w:spacing w:after="0" w:line="240" w:lineRule="auto"/>
              <w:textAlignment w:val="baseline"/>
              <w:rPr>
                <w:rFonts w:ascii="Calibri" w:eastAsia="Times New Roman" w:hAnsi="Calibri" w:cs="Calibri"/>
                <w:kern w:val="0"/>
                <w:sz w:val="20"/>
                <w:szCs w:val="20"/>
                <w14:ligatures w14:val="none"/>
              </w:rPr>
            </w:pP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391A74C8" w14:textId="77777777" w:rsidR="00100DF4" w:rsidRPr="004B4B8F" w:rsidRDefault="00100DF4">
            <w:pPr>
              <w:spacing w:after="0" w:line="240" w:lineRule="auto"/>
              <w:textAlignment w:val="baseline"/>
              <w:rPr>
                <w:rFonts w:ascii="Calibri" w:eastAsia="Times New Roman" w:hAnsi="Calibri" w:cs="Calibri"/>
                <w:kern w:val="0"/>
                <w14:ligatures w14:val="none"/>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46FEDF31" w14:textId="77777777" w:rsidR="00100DF4" w:rsidRPr="004B4B8F" w:rsidRDefault="00100DF4">
            <w:pPr>
              <w:spacing w:after="0" w:line="240" w:lineRule="auto"/>
              <w:textAlignment w:val="baseline"/>
              <w:rPr>
                <w:rFonts w:ascii="Calibri" w:eastAsia="Times New Roman" w:hAnsi="Calibri" w:cs="Calibri"/>
                <w:kern w:val="0"/>
                <w14:ligatures w14:val="none"/>
              </w:rPr>
            </w:pPr>
          </w:p>
        </w:tc>
      </w:tr>
      <w:tr w:rsidR="00100DF4" w:rsidRPr="004B4B8F" w14:paraId="05EF9D3C" w14:textId="77777777" w:rsidTr="002B1FC9">
        <w:trPr>
          <w:trHeight w:val="300"/>
        </w:trPr>
        <w:tc>
          <w:tcPr>
            <w:tcW w:w="2790" w:type="dxa"/>
            <w:tcBorders>
              <w:top w:val="single" w:sz="6" w:space="0" w:color="auto"/>
              <w:left w:val="single" w:sz="6" w:space="0" w:color="auto"/>
              <w:bottom w:val="single" w:sz="6" w:space="0" w:color="auto"/>
              <w:right w:val="single" w:sz="6" w:space="0" w:color="auto"/>
            </w:tcBorders>
            <w:shd w:val="clear" w:color="auto" w:fill="auto"/>
          </w:tcPr>
          <w:p w14:paraId="00C5DA9E" w14:textId="77777777" w:rsidR="00100DF4" w:rsidRPr="004B4B8F" w:rsidRDefault="00100DF4">
            <w:pPr>
              <w:spacing w:after="0" w:line="240" w:lineRule="auto"/>
              <w:textAlignment w:val="baseline"/>
              <w:rPr>
                <w:rFonts w:ascii="Calibri" w:eastAsia="Times New Roman" w:hAnsi="Calibri" w:cs="Calibri"/>
                <w:kern w:val="0"/>
                <w14:ligatures w14:val="none"/>
              </w:rPr>
            </w:pPr>
          </w:p>
        </w:tc>
        <w:tc>
          <w:tcPr>
            <w:tcW w:w="2880" w:type="dxa"/>
            <w:tcBorders>
              <w:top w:val="single" w:sz="6" w:space="0" w:color="auto"/>
              <w:left w:val="single" w:sz="6" w:space="0" w:color="auto"/>
              <w:bottom w:val="single" w:sz="6" w:space="0" w:color="auto"/>
              <w:right w:val="single" w:sz="6" w:space="0" w:color="auto"/>
            </w:tcBorders>
          </w:tcPr>
          <w:p w14:paraId="416083BD" w14:textId="77777777" w:rsidR="00100DF4" w:rsidRPr="004B4B8F" w:rsidRDefault="00100DF4">
            <w:pPr>
              <w:spacing w:after="0" w:line="240" w:lineRule="auto"/>
              <w:textAlignment w:val="baseline"/>
              <w:rPr>
                <w:rFonts w:ascii="Calibri" w:eastAsia="Times New Roman" w:hAnsi="Calibri" w:cs="Calibri"/>
                <w:kern w:val="0"/>
                <w:sz w:val="20"/>
                <w:szCs w:val="20"/>
                <w14:ligatures w14:val="none"/>
              </w:rPr>
            </w:pP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2EAAC72C" w14:textId="77777777" w:rsidR="00100DF4" w:rsidRPr="004B4B8F" w:rsidRDefault="00100DF4">
            <w:pPr>
              <w:spacing w:after="0" w:line="240" w:lineRule="auto"/>
              <w:textAlignment w:val="baseline"/>
              <w:rPr>
                <w:rFonts w:ascii="Calibri" w:eastAsia="Times New Roman" w:hAnsi="Calibri" w:cs="Calibri"/>
                <w:kern w:val="0"/>
                <w14:ligatures w14:val="none"/>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68A7BC4C" w14:textId="77777777" w:rsidR="00100DF4" w:rsidRPr="004B4B8F" w:rsidRDefault="00100DF4">
            <w:pPr>
              <w:spacing w:after="0" w:line="240" w:lineRule="auto"/>
              <w:textAlignment w:val="baseline"/>
              <w:rPr>
                <w:rFonts w:ascii="Calibri" w:eastAsia="Times New Roman" w:hAnsi="Calibri" w:cs="Calibri"/>
                <w:kern w:val="0"/>
                <w14:ligatures w14:val="none"/>
              </w:rPr>
            </w:pPr>
          </w:p>
        </w:tc>
      </w:tr>
      <w:tr w:rsidR="00100DF4" w:rsidRPr="004B4B8F" w14:paraId="618C9756" w14:textId="77777777" w:rsidTr="002B1FC9">
        <w:trPr>
          <w:trHeight w:val="300"/>
        </w:trPr>
        <w:tc>
          <w:tcPr>
            <w:tcW w:w="2790" w:type="dxa"/>
            <w:tcBorders>
              <w:top w:val="single" w:sz="6" w:space="0" w:color="auto"/>
              <w:left w:val="single" w:sz="6" w:space="0" w:color="auto"/>
              <w:bottom w:val="single" w:sz="6" w:space="0" w:color="auto"/>
              <w:right w:val="single" w:sz="6" w:space="0" w:color="auto"/>
            </w:tcBorders>
            <w:shd w:val="clear" w:color="auto" w:fill="auto"/>
          </w:tcPr>
          <w:p w14:paraId="0DADA7C6" w14:textId="77777777" w:rsidR="00100DF4" w:rsidRPr="004B4B8F" w:rsidRDefault="00100DF4">
            <w:pPr>
              <w:spacing w:after="0" w:line="240" w:lineRule="auto"/>
              <w:textAlignment w:val="baseline"/>
              <w:rPr>
                <w:rFonts w:ascii="Calibri" w:eastAsia="Times New Roman" w:hAnsi="Calibri" w:cs="Calibri"/>
                <w:kern w:val="0"/>
                <w14:ligatures w14:val="none"/>
              </w:rPr>
            </w:pPr>
          </w:p>
        </w:tc>
        <w:tc>
          <w:tcPr>
            <w:tcW w:w="2880" w:type="dxa"/>
            <w:tcBorders>
              <w:top w:val="single" w:sz="6" w:space="0" w:color="auto"/>
              <w:left w:val="single" w:sz="6" w:space="0" w:color="auto"/>
              <w:bottom w:val="single" w:sz="6" w:space="0" w:color="auto"/>
              <w:right w:val="single" w:sz="6" w:space="0" w:color="auto"/>
            </w:tcBorders>
          </w:tcPr>
          <w:p w14:paraId="5A0A0D40" w14:textId="77777777" w:rsidR="00100DF4" w:rsidRPr="004B4B8F" w:rsidRDefault="00100DF4">
            <w:pPr>
              <w:spacing w:after="0" w:line="240" w:lineRule="auto"/>
              <w:textAlignment w:val="baseline"/>
              <w:rPr>
                <w:rFonts w:ascii="Calibri" w:eastAsia="Times New Roman" w:hAnsi="Calibri" w:cs="Calibri"/>
                <w:kern w:val="0"/>
                <w:sz w:val="20"/>
                <w:szCs w:val="20"/>
                <w14:ligatures w14:val="none"/>
              </w:rPr>
            </w:pP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4EAB448A" w14:textId="77777777" w:rsidR="00100DF4" w:rsidRPr="004B4B8F" w:rsidRDefault="00100DF4">
            <w:pPr>
              <w:spacing w:after="0" w:line="240" w:lineRule="auto"/>
              <w:textAlignment w:val="baseline"/>
              <w:rPr>
                <w:rFonts w:ascii="Calibri" w:eastAsia="Times New Roman" w:hAnsi="Calibri" w:cs="Calibri"/>
                <w:kern w:val="0"/>
                <w14:ligatures w14:val="none"/>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1B713861" w14:textId="77777777" w:rsidR="00100DF4" w:rsidRPr="004B4B8F" w:rsidRDefault="00100DF4">
            <w:pPr>
              <w:spacing w:after="0" w:line="240" w:lineRule="auto"/>
              <w:textAlignment w:val="baseline"/>
              <w:rPr>
                <w:rFonts w:ascii="Calibri" w:eastAsia="Times New Roman" w:hAnsi="Calibri" w:cs="Calibri"/>
                <w:kern w:val="0"/>
                <w14:ligatures w14:val="none"/>
              </w:rPr>
            </w:pPr>
          </w:p>
        </w:tc>
      </w:tr>
      <w:tr w:rsidR="00100DF4" w:rsidRPr="004B4B8F" w14:paraId="5B398EAB" w14:textId="77777777" w:rsidTr="002B1FC9">
        <w:trPr>
          <w:trHeight w:val="300"/>
        </w:trPr>
        <w:tc>
          <w:tcPr>
            <w:tcW w:w="2790" w:type="dxa"/>
            <w:tcBorders>
              <w:top w:val="single" w:sz="6" w:space="0" w:color="auto"/>
              <w:left w:val="single" w:sz="6" w:space="0" w:color="auto"/>
              <w:bottom w:val="single" w:sz="6" w:space="0" w:color="auto"/>
              <w:right w:val="single" w:sz="6" w:space="0" w:color="auto"/>
            </w:tcBorders>
            <w:shd w:val="clear" w:color="auto" w:fill="auto"/>
          </w:tcPr>
          <w:p w14:paraId="5B152C26" w14:textId="77777777" w:rsidR="00100DF4" w:rsidRPr="004B4B8F" w:rsidRDefault="00100DF4">
            <w:pPr>
              <w:spacing w:after="0" w:line="240" w:lineRule="auto"/>
              <w:textAlignment w:val="baseline"/>
              <w:rPr>
                <w:rFonts w:ascii="Calibri" w:eastAsia="Times New Roman" w:hAnsi="Calibri" w:cs="Calibri"/>
                <w:kern w:val="0"/>
                <w14:ligatures w14:val="none"/>
              </w:rPr>
            </w:pPr>
          </w:p>
        </w:tc>
        <w:tc>
          <w:tcPr>
            <w:tcW w:w="2880" w:type="dxa"/>
            <w:tcBorders>
              <w:top w:val="single" w:sz="6" w:space="0" w:color="auto"/>
              <w:left w:val="single" w:sz="6" w:space="0" w:color="auto"/>
              <w:bottom w:val="single" w:sz="6" w:space="0" w:color="auto"/>
              <w:right w:val="single" w:sz="6" w:space="0" w:color="auto"/>
            </w:tcBorders>
          </w:tcPr>
          <w:p w14:paraId="564B8386" w14:textId="77777777" w:rsidR="00100DF4" w:rsidRPr="004B4B8F" w:rsidRDefault="00100DF4">
            <w:pPr>
              <w:spacing w:after="0" w:line="240" w:lineRule="auto"/>
              <w:textAlignment w:val="baseline"/>
              <w:rPr>
                <w:rFonts w:ascii="Calibri" w:eastAsia="Times New Roman" w:hAnsi="Calibri" w:cs="Calibri"/>
                <w:kern w:val="0"/>
                <w:sz w:val="20"/>
                <w:szCs w:val="20"/>
                <w14:ligatures w14:val="none"/>
              </w:rPr>
            </w:pP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2A017DBA" w14:textId="77777777" w:rsidR="00100DF4" w:rsidRPr="004B4B8F" w:rsidRDefault="00100DF4">
            <w:pPr>
              <w:spacing w:after="0" w:line="240" w:lineRule="auto"/>
              <w:textAlignment w:val="baseline"/>
              <w:rPr>
                <w:rFonts w:ascii="Calibri" w:eastAsia="Times New Roman" w:hAnsi="Calibri" w:cs="Calibri"/>
                <w:kern w:val="0"/>
                <w14:ligatures w14:val="none"/>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16411E71" w14:textId="77777777" w:rsidR="00100DF4" w:rsidRPr="004B4B8F" w:rsidRDefault="00100DF4">
            <w:pPr>
              <w:spacing w:after="0" w:line="240" w:lineRule="auto"/>
              <w:textAlignment w:val="baseline"/>
              <w:rPr>
                <w:rFonts w:ascii="Calibri" w:eastAsia="Times New Roman" w:hAnsi="Calibri" w:cs="Calibri"/>
                <w:kern w:val="0"/>
                <w14:ligatures w14:val="none"/>
              </w:rPr>
            </w:pPr>
          </w:p>
        </w:tc>
      </w:tr>
      <w:tr w:rsidR="00100DF4" w:rsidRPr="004B4B8F" w14:paraId="375B7D19" w14:textId="77777777" w:rsidTr="002B1FC9">
        <w:trPr>
          <w:trHeight w:val="300"/>
        </w:trPr>
        <w:tc>
          <w:tcPr>
            <w:tcW w:w="2790" w:type="dxa"/>
            <w:tcBorders>
              <w:top w:val="single" w:sz="6" w:space="0" w:color="auto"/>
              <w:left w:val="single" w:sz="6" w:space="0" w:color="auto"/>
              <w:bottom w:val="single" w:sz="6" w:space="0" w:color="auto"/>
              <w:right w:val="single" w:sz="6" w:space="0" w:color="auto"/>
            </w:tcBorders>
            <w:shd w:val="clear" w:color="auto" w:fill="auto"/>
          </w:tcPr>
          <w:p w14:paraId="5565EC63" w14:textId="77777777" w:rsidR="00100DF4" w:rsidRPr="004B4B8F" w:rsidRDefault="00100DF4">
            <w:pPr>
              <w:spacing w:after="0" w:line="240" w:lineRule="auto"/>
              <w:textAlignment w:val="baseline"/>
              <w:rPr>
                <w:rFonts w:ascii="Calibri" w:eastAsia="Times New Roman" w:hAnsi="Calibri" w:cs="Calibri"/>
                <w:kern w:val="0"/>
                <w14:ligatures w14:val="none"/>
              </w:rPr>
            </w:pPr>
          </w:p>
        </w:tc>
        <w:tc>
          <w:tcPr>
            <w:tcW w:w="2880" w:type="dxa"/>
            <w:tcBorders>
              <w:top w:val="single" w:sz="6" w:space="0" w:color="auto"/>
              <w:left w:val="single" w:sz="6" w:space="0" w:color="auto"/>
              <w:bottom w:val="single" w:sz="6" w:space="0" w:color="auto"/>
              <w:right w:val="single" w:sz="6" w:space="0" w:color="auto"/>
            </w:tcBorders>
          </w:tcPr>
          <w:p w14:paraId="422A79F7" w14:textId="77777777" w:rsidR="00100DF4" w:rsidRPr="004B4B8F" w:rsidRDefault="00100DF4">
            <w:pPr>
              <w:spacing w:after="0" w:line="240" w:lineRule="auto"/>
              <w:textAlignment w:val="baseline"/>
              <w:rPr>
                <w:rFonts w:ascii="Calibri" w:eastAsia="Times New Roman" w:hAnsi="Calibri" w:cs="Calibri"/>
                <w:kern w:val="0"/>
                <w:sz w:val="20"/>
                <w:szCs w:val="20"/>
                <w14:ligatures w14:val="none"/>
              </w:rPr>
            </w:pP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7295D710" w14:textId="77777777" w:rsidR="00100DF4" w:rsidRPr="004B4B8F" w:rsidRDefault="00100DF4">
            <w:pPr>
              <w:spacing w:after="0" w:line="240" w:lineRule="auto"/>
              <w:textAlignment w:val="baseline"/>
              <w:rPr>
                <w:rFonts w:ascii="Calibri" w:eastAsia="Times New Roman" w:hAnsi="Calibri" w:cs="Calibri"/>
                <w:kern w:val="0"/>
                <w14:ligatures w14:val="none"/>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796874F3" w14:textId="77777777" w:rsidR="00100DF4" w:rsidRPr="004B4B8F" w:rsidRDefault="00100DF4">
            <w:pPr>
              <w:spacing w:after="0" w:line="240" w:lineRule="auto"/>
              <w:textAlignment w:val="baseline"/>
              <w:rPr>
                <w:rFonts w:ascii="Calibri" w:eastAsia="Times New Roman" w:hAnsi="Calibri" w:cs="Calibri"/>
                <w:kern w:val="0"/>
                <w14:ligatures w14:val="none"/>
              </w:rPr>
            </w:pPr>
          </w:p>
        </w:tc>
      </w:tr>
      <w:tr w:rsidR="00100DF4" w:rsidRPr="004B4B8F" w14:paraId="0A20863E" w14:textId="77777777" w:rsidTr="002B1FC9">
        <w:trPr>
          <w:trHeight w:val="300"/>
        </w:trPr>
        <w:tc>
          <w:tcPr>
            <w:tcW w:w="2790" w:type="dxa"/>
            <w:tcBorders>
              <w:top w:val="single" w:sz="6" w:space="0" w:color="auto"/>
              <w:left w:val="single" w:sz="6" w:space="0" w:color="auto"/>
              <w:bottom w:val="single" w:sz="6" w:space="0" w:color="auto"/>
              <w:right w:val="single" w:sz="6" w:space="0" w:color="auto"/>
            </w:tcBorders>
            <w:shd w:val="clear" w:color="auto" w:fill="auto"/>
          </w:tcPr>
          <w:p w14:paraId="564F65F3" w14:textId="77777777" w:rsidR="00100DF4" w:rsidRPr="004B4B8F" w:rsidRDefault="00100DF4">
            <w:pPr>
              <w:spacing w:after="0" w:line="240" w:lineRule="auto"/>
              <w:textAlignment w:val="baseline"/>
              <w:rPr>
                <w:rFonts w:ascii="Calibri" w:eastAsia="Times New Roman" w:hAnsi="Calibri" w:cs="Calibri"/>
                <w:kern w:val="0"/>
                <w14:ligatures w14:val="none"/>
              </w:rPr>
            </w:pPr>
          </w:p>
        </w:tc>
        <w:tc>
          <w:tcPr>
            <w:tcW w:w="2880" w:type="dxa"/>
            <w:tcBorders>
              <w:top w:val="single" w:sz="6" w:space="0" w:color="auto"/>
              <w:left w:val="single" w:sz="6" w:space="0" w:color="auto"/>
              <w:bottom w:val="single" w:sz="6" w:space="0" w:color="auto"/>
              <w:right w:val="single" w:sz="6" w:space="0" w:color="auto"/>
            </w:tcBorders>
          </w:tcPr>
          <w:p w14:paraId="3F070154" w14:textId="77777777" w:rsidR="00100DF4" w:rsidRPr="004B4B8F" w:rsidRDefault="00100DF4">
            <w:pPr>
              <w:spacing w:after="0" w:line="240" w:lineRule="auto"/>
              <w:textAlignment w:val="baseline"/>
              <w:rPr>
                <w:rFonts w:ascii="Calibri" w:eastAsia="Times New Roman" w:hAnsi="Calibri" w:cs="Calibri"/>
                <w:kern w:val="0"/>
                <w:sz w:val="20"/>
                <w:szCs w:val="20"/>
                <w14:ligatures w14:val="none"/>
              </w:rPr>
            </w:pP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0ACADC7E" w14:textId="77777777" w:rsidR="00100DF4" w:rsidRPr="004B4B8F" w:rsidRDefault="00100DF4">
            <w:pPr>
              <w:spacing w:after="0" w:line="240" w:lineRule="auto"/>
              <w:textAlignment w:val="baseline"/>
              <w:rPr>
                <w:rFonts w:ascii="Calibri" w:eastAsia="Times New Roman" w:hAnsi="Calibri" w:cs="Calibri"/>
                <w:kern w:val="0"/>
                <w14:ligatures w14:val="none"/>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2379939C" w14:textId="77777777" w:rsidR="00100DF4" w:rsidRPr="004B4B8F" w:rsidRDefault="00100DF4">
            <w:pPr>
              <w:spacing w:after="0" w:line="240" w:lineRule="auto"/>
              <w:textAlignment w:val="baseline"/>
              <w:rPr>
                <w:rFonts w:ascii="Calibri" w:eastAsia="Times New Roman" w:hAnsi="Calibri" w:cs="Calibri"/>
                <w:kern w:val="0"/>
                <w14:ligatures w14:val="none"/>
              </w:rPr>
            </w:pPr>
          </w:p>
        </w:tc>
      </w:tr>
      <w:tr w:rsidR="00100DF4" w:rsidRPr="004B4B8F" w14:paraId="414D3C97" w14:textId="77777777" w:rsidTr="002B1FC9">
        <w:trPr>
          <w:trHeight w:val="300"/>
        </w:trPr>
        <w:tc>
          <w:tcPr>
            <w:tcW w:w="2790" w:type="dxa"/>
            <w:tcBorders>
              <w:top w:val="single" w:sz="6" w:space="0" w:color="auto"/>
              <w:left w:val="single" w:sz="6" w:space="0" w:color="auto"/>
              <w:bottom w:val="single" w:sz="6" w:space="0" w:color="auto"/>
              <w:right w:val="single" w:sz="6" w:space="0" w:color="auto"/>
            </w:tcBorders>
            <w:shd w:val="clear" w:color="auto" w:fill="auto"/>
          </w:tcPr>
          <w:p w14:paraId="4CD08D56" w14:textId="77777777" w:rsidR="00100DF4" w:rsidRPr="004B4B8F" w:rsidRDefault="00100DF4">
            <w:pPr>
              <w:spacing w:after="0" w:line="240" w:lineRule="auto"/>
              <w:textAlignment w:val="baseline"/>
              <w:rPr>
                <w:rFonts w:ascii="Calibri" w:eastAsia="Times New Roman" w:hAnsi="Calibri" w:cs="Calibri"/>
                <w:kern w:val="0"/>
                <w14:ligatures w14:val="none"/>
              </w:rPr>
            </w:pPr>
          </w:p>
        </w:tc>
        <w:tc>
          <w:tcPr>
            <w:tcW w:w="2880" w:type="dxa"/>
            <w:tcBorders>
              <w:top w:val="single" w:sz="6" w:space="0" w:color="auto"/>
              <w:left w:val="single" w:sz="6" w:space="0" w:color="auto"/>
              <w:bottom w:val="single" w:sz="6" w:space="0" w:color="auto"/>
              <w:right w:val="single" w:sz="6" w:space="0" w:color="auto"/>
            </w:tcBorders>
          </w:tcPr>
          <w:p w14:paraId="77CB05D0" w14:textId="77777777" w:rsidR="00100DF4" w:rsidRPr="004B4B8F" w:rsidRDefault="00100DF4">
            <w:pPr>
              <w:spacing w:after="0" w:line="240" w:lineRule="auto"/>
              <w:textAlignment w:val="baseline"/>
              <w:rPr>
                <w:rFonts w:ascii="Calibri" w:eastAsia="Times New Roman" w:hAnsi="Calibri" w:cs="Calibri"/>
                <w:kern w:val="0"/>
                <w:sz w:val="20"/>
                <w:szCs w:val="20"/>
                <w14:ligatures w14:val="none"/>
              </w:rPr>
            </w:pP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42AAFA24" w14:textId="77777777" w:rsidR="00100DF4" w:rsidRPr="004B4B8F" w:rsidRDefault="00100DF4">
            <w:pPr>
              <w:spacing w:after="0" w:line="240" w:lineRule="auto"/>
              <w:textAlignment w:val="baseline"/>
              <w:rPr>
                <w:rFonts w:ascii="Calibri" w:eastAsia="Times New Roman" w:hAnsi="Calibri" w:cs="Calibri"/>
                <w:kern w:val="0"/>
                <w14:ligatures w14:val="none"/>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344B2167" w14:textId="77777777" w:rsidR="00100DF4" w:rsidRPr="004B4B8F" w:rsidRDefault="00100DF4">
            <w:pPr>
              <w:spacing w:after="0" w:line="240" w:lineRule="auto"/>
              <w:textAlignment w:val="baseline"/>
              <w:rPr>
                <w:rFonts w:ascii="Calibri" w:eastAsia="Times New Roman" w:hAnsi="Calibri" w:cs="Calibri"/>
                <w:kern w:val="0"/>
                <w14:ligatures w14:val="none"/>
              </w:rPr>
            </w:pPr>
          </w:p>
        </w:tc>
      </w:tr>
    </w:tbl>
    <w:p w14:paraId="0756417D" w14:textId="7106309E" w:rsidR="005B1A90" w:rsidRPr="004B4B8F" w:rsidRDefault="005B1A90" w:rsidP="2428B3C3">
      <w:pPr>
        <w:textAlignment w:val="baseline"/>
        <w:rPr>
          <w:rFonts w:ascii="Calibri" w:eastAsia="Calibri" w:hAnsi="Calibri" w:cs="Calibri"/>
          <w:color w:val="000000" w:themeColor="text1"/>
          <w:sz w:val="20"/>
          <w:szCs w:val="20"/>
        </w:rPr>
      </w:pPr>
    </w:p>
    <w:p w14:paraId="395471B3" w14:textId="1C4AC8BF" w:rsidR="43DAFBA1" w:rsidRPr="004B4B8F" w:rsidRDefault="00E0582A" w:rsidP="43DAFBA1">
      <w:pPr>
        <w:rPr>
          <w:rFonts w:ascii="Calibri" w:eastAsia="Calibri" w:hAnsi="Calibri" w:cs="Calibri"/>
          <w:color w:val="000000" w:themeColor="text1"/>
          <w:sz w:val="20"/>
          <w:szCs w:val="20"/>
        </w:rPr>
      </w:pPr>
      <w:r w:rsidRPr="004B4B8F">
        <w:rPr>
          <w:rFonts w:ascii="Calibri" w:eastAsia="Calibri" w:hAnsi="Calibri" w:cs="Calibri"/>
          <w:color w:val="000000" w:themeColor="text1"/>
          <w:sz w:val="20"/>
          <w:szCs w:val="20"/>
          <w:lang w:val="es"/>
        </w:rPr>
        <w:lastRenderedPageBreak/>
        <w:t xml:space="preserve">Anexo 4 </w:t>
      </w:r>
    </w:p>
    <w:p w14:paraId="4290E326" w14:textId="763BDFE2" w:rsidR="00E442C0" w:rsidRPr="004B4B8F" w:rsidRDefault="00E442C0" w:rsidP="00E442C0">
      <w:pPr>
        <w:jc w:val="center"/>
        <w:rPr>
          <w:rFonts w:ascii="Calibri" w:eastAsia="Calibri" w:hAnsi="Calibri" w:cs="Calibri"/>
          <w:b/>
          <w:bCs/>
          <w:color w:val="000000" w:themeColor="text1"/>
          <w:sz w:val="20"/>
          <w:szCs w:val="20"/>
        </w:rPr>
      </w:pPr>
      <w:r w:rsidRPr="004B4B8F">
        <w:rPr>
          <w:rFonts w:ascii="Calibri" w:eastAsia="Calibri" w:hAnsi="Calibri" w:cs="Calibri"/>
          <w:b/>
          <w:bCs/>
          <w:color w:val="000000" w:themeColor="text1"/>
          <w:sz w:val="20"/>
          <w:szCs w:val="20"/>
          <w:lang w:val="es"/>
        </w:rPr>
        <w:t>Justificación del presupuesto</w:t>
      </w:r>
    </w:p>
    <w:p w14:paraId="5711DD9A" w14:textId="77777777" w:rsidR="00E442C0" w:rsidRPr="004B4B8F" w:rsidRDefault="00E442C0" w:rsidP="00E442C0">
      <w:pPr>
        <w:jc w:val="center"/>
        <w:rPr>
          <w:rFonts w:ascii="Calibri" w:eastAsia="Calibri" w:hAnsi="Calibri" w:cs="Calibri"/>
          <w:b/>
          <w:bCs/>
          <w:color w:val="000000" w:themeColor="text1"/>
          <w:sz w:val="20"/>
          <w:szCs w:val="20"/>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3105"/>
        <w:gridCol w:w="2295"/>
        <w:gridCol w:w="3945"/>
      </w:tblGrid>
      <w:tr w:rsidR="2428B3C3" w:rsidRPr="004B4B8F" w14:paraId="78D79375" w14:textId="77777777" w:rsidTr="2428B3C3">
        <w:trPr>
          <w:trHeight w:val="300"/>
        </w:trPr>
        <w:tc>
          <w:tcPr>
            <w:tcW w:w="3105" w:type="dxa"/>
            <w:tcBorders>
              <w:top w:val="nil"/>
              <w:left w:val="nil"/>
              <w:bottom w:val="single" w:sz="6" w:space="0" w:color="000000" w:themeColor="text1"/>
              <w:right w:val="single" w:sz="6" w:space="0" w:color="000000" w:themeColor="text1"/>
            </w:tcBorders>
            <w:tcMar>
              <w:left w:w="105" w:type="dxa"/>
              <w:right w:w="105" w:type="dxa"/>
            </w:tcMar>
          </w:tcPr>
          <w:p w14:paraId="47EDD35E" w14:textId="79606D02" w:rsidR="2428B3C3" w:rsidRPr="004B4B8F" w:rsidRDefault="2428B3C3" w:rsidP="2428B3C3">
            <w:pPr>
              <w:spacing w:line="259" w:lineRule="auto"/>
              <w:jc w:val="center"/>
              <w:rPr>
                <w:rFonts w:ascii="Calibri" w:eastAsia="Calibri" w:hAnsi="Calibri" w:cs="Calibri"/>
                <w:color w:val="000000" w:themeColor="text1"/>
                <w:sz w:val="20"/>
                <w:szCs w:val="20"/>
              </w:rPr>
            </w:pPr>
            <w:r w:rsidRPr="004B4B8F">
              <w:rPr>
                <w:rFonts w:ascii="Calibri" w:eastAsia="Calibri" w:hAnsi="Calibri" w:cs="Calibri"/>
                <w:b/>
                <w:bCs/>
                <w:color w:val="000000" w:themeColor="text1"/>
                <w:sz w:val="20"/>
                <w:szCs w:val="20"/>
                <w:lang w:val="es"/>
              </w:rPr>
              <w:t>Categoría de presupuesto</w:t>
            </w:r>
          </w:p>
        </w:tc>
        <w:tc>
          <w:tcPr>
            <w:tcW w:w="2295" w:type="dxa"/>
            <w:tcBorders>
              <w:top w:val="nil"/>
              <w:left w:val="single" w:sz="6" w:space="0" w:color="000000" w:themeColor="text1"/>
              <w:bottom w:val="single" w:sz="6" w:space="0" w:color="000000" w:themeColor="text1"/>
              <w:right w:val="single" w:sz="6" w:space="0" w:color="000000" w:themeColor="text1"/>
            </w:tcBorders>
            <w:tcMar>
              <w:left w:w="105" w:type="dxa"/>
              <w:right w:w="105" w:type="dxa"/>
            </w:tcMar>
          </w:tcPr>
          <w:p w14:paraId="4685021C" w14:textId="29506FD1" w:rsidR="2428B3C3" w:rsidRPr="004B4B8F" w:rsidRDefault="2428B3C3" w:rsidP="2428B3C3">
            <w:pPr>
              <w:spacing w:line="259" w:lineRule="auto"/>
              <w:jc w:val="center"/>
              <w:rPr>
                <w:rFonts w:ascii="Calibri" w:eastAsia="Calibri" w:hAnsi="Calibri" w:cs="Calibri"/>
                <w:color w:val="000000" w:themeColor="text1"/>
                <w:sz w:val="20"/>
                <w:szCs w:val="20"/>
              </w:rPr>
            </w:pPr>
            <w:r w:rsidRPr="004B4B8F">
              <w:rPr>
                <w:rFonts w:ascii="Calibri" w:eastAsia="Calibri" w:hAnsi="Calibri" w:cs="Calibri"/>
                <w:b/>
                <w:bCs/>
                <w:color w:val="000000" w:themeColor="text1"/>
                <w:sz w:val="20"/>
                <w:szCs w:val="20"/>
                <w:lang w:val="es"/>
              </w:rPr>
              <w:t>Cantidad total solicitada</w:t>
            </w:r>
          </w:p>
        </w:tc>
        <w:tc>
          <w:tcPr>
            <w:tcW w:w="3945" w:type="dxa"/>
            <w:tcBorders>
              <w:top w:val="nil"/>
              <w:left w:val="single" w:sz="6" w:space="0" w:color="000000" w:themeColor="text1"/>
              <w:bottom w:val="single" w:sz="6" w:space="0" w:color="000000" w:themeColor="text1"/>
              <w:right w:val="nil"/>
            </w:tcBorders>
            <w:tcMar>
              <w:left w:w="105" w:type="dxa"/>
              <w:right w:w="105" w:type="dxa"/>
            </w:tcMar>
          </w:tcPr>
          <w:p w14:paraId="1BAB17E7" w14:textId="39DA803D" w:rsidR="2428B3C3" w:rsidRPr="004B4B8F" w:rsidRDefault="2428B3C3" w:rsidP="2428B3C3">
            <w:pPr>
              <w:spacing w:line="259" w:lineRule="auto"/>
              <w:jc w:val="center"/>
              <w:rPr>
                <w:rFonts w:ascii="Calibri" w:eastAsia="Calibri" w:hAnsi="Calibri" w:cs="Calibri"/>
                <w:color w:val="000000" w:themeColor="text1"/>
                <w:sz w:val="20"/>
                <w:szCs w:val="20"/>
                <w:lang w:val="es-ES"/>
              </w:rPr>
            </w:pPr>
            <w:r w:rsidRPr="004B4B8F">
              <w:rPr>
                <w:rFonts w:ascii="Calibri" w:eastAsia="Calibri" w:hAnsi="Calibri" w:cs="Calibri"/>
                <w:b/>
                <w:bCs/>
                <w:color w:val="000000" w:themeColor="text1"/>
                <w:sz w:val="20"/>
                <w:szCs w:val="20"/>
                <w:lang w:val="es"/>
              </w:rPr>
              <w:t>Justificación breve (de 2 a 4 oraciones)</w:t>
            </w:r>
          </w:p>
        </w:tc>
      </w:tr>
      <w:tr w:rsidR="2428B3C3" w:rsidRPr="004B4B8F" w14:paraId="75CB28F4" w14:textId="77777777" w:rsidTr="2428B3C3">
        <w:trPr>
          <w:trHeight w:val="1125"/>
        </w:trPr>
        <w:tc>
          <w:tcPr>
            <w:tcW w:w="3105" w:type="dxa"/>
            <w:tcBorders>
              <w:top w:val="single" w:sz="6" w:space="0" w:color="000000" w:themeColor="text1"/>
              <w:left w:val="nil"/>
              <w:bottom w:val="single" w:sz="6" w:space="0" w:color="000000" w:themeColor="text1"/>
              <w:right w:val="single" w:sz="6" w:space="0" w:color="000000" w:themeColor="text1"/>
            </w:tcBorders>
            <w:tcMar>
              <w:left w:w="105" w:type="dxa"/>
              <w:right w:w="105" w:type="dxa"/>
            </w:tcMar>
          </w:tcPr>
          <w:p w14:paraId="0E9A6381" w14:textId="025B986A" w:rsidR="2428B3C3" w:rsidRPr="004B4B8F" w:rsidRDefault="2428B3C3" w:rsidP="2428B3C3">
            <w:pPr>
              <w:spacing w:line="259" w:lineRule="auto"/>
              <w:rPr>
                <w:rFonts w:ascii="Calibri" w:eastAsia="Calibri" w:hAnsi="Calibri" w:cs="Calibri"/>
                <w:color w:val="000000" w:themeColor="text1"/>
                <w:sz w:val="20"/>
                <w:szCs w:val="20"/>
              </w:rPr>
            </w:pPr>
            <w:r w:rsidRPr="004B4B8F">
              <w:rPr>
                <w:rFonts w:ascii="Calibri" w:eastAsia="Calibri" w:hAnsi="Calibri" w:cs="Calibri"/>
                <w:color w:val="000000" w:themeColor="text1"/>
                <w:sz w:val="20"/>
                <w:szCs w:val="20"/>
                <w:lang w:val="es"/>
              </w:rPr>
              <w:t>Personal, salarios y sueldos</w:t>
            </w:r>
          </w:p>
          <w:p w14:paraId="11B1E0E4" w14:textId="654D6C37" w:rsidR="2428B3C3" w:rsidRPr="004B4B8F" w:rsidRDefault="2428B3C3" w:rsidP="2428B3C3">
            <w:pPr>
              <w:spacing w:line="259" w:lineRule="auto"/>
              <w:rPr>
                <w:rFonts w:ascii="Calibri" w:eastAsia="Calibri" w:hAnsi="Calibri" w:cs="Calibri"/>
                <w:color w:val="000000" w:themeColor="text1"/>
                <w:sz w:val="20"/>
                <w:szCs w:val="20"/>
              </w:rPr>
            </w:pPr>
          </w:p>
          <w:p w14:paraId="06057BFC" w14:textId="385B791B" w:rsidR="2428B3C3" w:rsidRPr="004B4B8F" w:rsidRDefault="2428B3C3" w:rsidP="2428B3C3">
            <w:pPr>
              <w:spacing w:line="259" w:lineRule="auto"/>
              <w:rPr>
                <w:rFonts w:ascii="Calibri" w:eastAsia="Calibri" w:hAnsi="Calibri" w:cs="Calibri"/>
                <w:color w:val="000000" w:themeColor="text1"/>
                <w:sz w:val="20"/>
                <w:szCs w:val="20"/>
              </w:rPr>
            </w:pPr>
          </w:p>
          <w:p w14:paraId="3B612980" w14:textId="14024510" w:rsidR="2428B3C3" w:rsidRPr="004B4B8F" w:rsidRDefault="2428B3C3" w:rsidP="2428B3C3">
            <w:pPr>
              <w:spacing w:line="259" w:lineRule="auto"/>
              <w:rPr>
                <w:rFonts w:ascii="Calibri" w:eastAsia="Calibri" w:hAnsi="Calibri" w:cs="Calibri"/>
                <w:color w:val="000000" w:themeColor="text1"/>
                <w:sz w:val="20"/>
                <w:szCs w:val="20"/>
              </w:rPr>
            </w:pP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70BFA55" w14:textId="4EA34404" w:rsidR="2428B3C3" w:rsidRPr="004B4B8F" w:rsidRDefault="2428B3C3" w:rsidP="2428B3C3">
            <w:pPr>
              <w:spacing w:line="259" w:lineRule="auto"/>
              <w:rPr>
                <w:rFonts w:ascii="Calibri" w:eastAsia="Calibri" w:hAnsi="Calibri" w:cs="Calibri"/>
                <w:color w:val="000000" w:themeColor="text1"/>
                <w:sz w:val="20"/>
                <w:szCs w:val="20"/>
              </w:rPr>
            </w:pPr>
          </w:p>
        </w:tc>
        <w:tc>
          <w:tcPr>
            <w:tcW w:w="3945" w:type="dxa"/>
            <w:tcBorders>
              <w:top w:val="single" w:sz="6" w:space="0" w:color="000000" w:themeColor="text1"/>
              <w:left w:val="single" w:sz="6" w:space="0" w:color="000000" w:themeColor="text1"/>
              <w:bottom w:val="single" w:sz="6" w:space="0" w:color="000000" w:themeColor="text1"/>
              <w:right w:val="nil"/>
            </w:tcBorders>
            <w:tcMar>
              <w:left w:w="105" w:type="dxa"/>
              <w:right w:w="105" w:type="dxa"/>
            </w:tcMar>
          </w:tcPr>
          <w:p w14:paraId="2BE13A2B" w14:textId="45E2CD25" w:rsidR="2428B3C3" w:rsidRPr="004B4B8F" w:rsidRDefault="2428B3C3" w:rsidP="2428B3C3">
            <w:pPr>
              <w:spacing w:line="259" w:lineRule="auto"/>
              <w:rPr>
                <w:rFonts w:ascii="Calibri" w:eastAsia="Calibri" w:hAnsi="Calibri" w:cs="Calibri"/>
                <w:color w:val="000000" w:themeColor="text1"/>
                <w:sz w:val="20"/>
                <w:szCs w:val="20"/>
              </w:rPr>
            </w:pPr>
          </w:p>
        </w:tc>
      </w:tr>
      <w:tr w:rsidR="2428B3C3" w:rsidRPr="004B4B8F" w14:paraId="237BF65D" w14:textId="77777777" w:rsidTr="2428B3C3">
        <w:trPr>
          <w:trHeight w:val="300"/>
        </w:trPr>
        <w:tc>
          <w:tcPr>
            <w:tcW w:w="3105" w:type="dxa"/>
            <w:tcBorders>
              <w:top w:val="single" w:sz="6" w:space="0" w:color="000000" w:themeColor="text1"/>
              <w:left w:val="nil"/>
              <w:bottom w:val="single" w:sz="6" w:space="0" w:color="000000" w:themeColor="text1"/>
              <w:right w:val="single" w:sz="6" w:space="0" w:color="000000" w:themeColor="text1"/>
            </w:tcBorders>
            <w:tcMar>
              <w:left w:w="105" w:type="dxa"/>
              <w:right w:w="105" w:type="dxa"/>
            </w:tcMar>
          </w:tcPr>
          <w:p w14:paraId="3260C326" w14:textId="39B87788" w:rsidR="2428B3C3" w:rsidRPr="004B4B8F" w:rsidRDefault="2428B3C3" w:rsidP="2428B3C3">
            <w:pPr>
              <w:spacing w:line="259" w:lineRule="auto"/>
              <w:rPr>
                <w:rFonts w:ascii="Calibri" w:eastAsia="Calibri" w:hAnsi="Calibri" w:cs="Calibri"/>
                <w:color w:val="000000" w:themeColor="text1"/>
                <w:sz w:val="20"/>
                <w:szCs w:val="20"/>
              </w:rPr>
            </w:pPr>
            <w:proofErr w:type="spellStart"/>
            <w:r w:rsidRPr="004B4B8F">
              <w:rPr>
                <w:rFonts w:ascii="Calibri" w:eastAsia="Calibri" w:hAnsi="Calibri" w:cs="Calibri"/>
                <w:color w:val="000000" w:themeColor="text1"/>
                <w:sz w:val="20"/>
                <w:szCs w:val="20"/>
                <w:lang w:val="es"/>
              </w:rPr>
              <w:t>Subconcesiones</w:t>
            </w:r>
            <w:proofErr w:type="spellEnd"/>
          </w:p>
          <w:p w14:paraId="0950D52D" w14:textId="617E268F" w:rsidR="2428B3C3" w:rsidRPr="004B4B8F" w:rsidRDefault="2428B3C3" w:rsidP="2428B3C3">
            <w:pPr>
              <w:spacing w:line="259" w:lineRule="auto"/>
              <w:rPr>
                <w:rFonts w:ascii="Calibri" w:eastAsia="Calibri" w:hAnsi="Calibri" w:cs="Calibri"/>
                <w:color w:val="000000" w:themeColor="text1"/>
                <w:sz w:val="20"/>
                <w:szCs w:val="20"/>
              </w:rPr>
            </w:pPr>
          </w:p>
          <w:p w14:paraId="6B88AE26" w14:textId="0AD4ADA0" w:rsidR="2428B3C3" w:rsidRPr="004B4B8F" w:rsidRDefault="2428B3C3" w:rsidP="2428B3C3">
            <w:pPr>
              <w:spacing w:line="259" w:lineRule="auto"/>
              <w:rPr>
                <w:rFonts w:ascii="Calibri" w:eastAsia="Calibri" w:hAnsi="Calibri" w:cs="Calibri"/>
                <w:color w:val="000000" w:themeColor="text1"/>
                <w:sz w:val="20"/>
                <w:szCs w:val="20"/>
              </w:rPr>
            </w:pPr>
          </w:p>
          <w:p w14:paraId="3EDE60CE" w14:textId="57A99412" w:rsidR="2428B3C3" w:rsidRPr="004B4B8F" w:rsidRDefault="2428B3C3" w:rsidP="2428B3C3">
            <w:pPr>
              <w:spacing w:line="259" w:lineRule="auto"/>
              <w:rPr>
                <w:rFonts w:ascii="Calibri" w:eastAsia="Calibri" w:hAnsi="Calibri" w:cs="Calibri"/>
                <w:color w:val="000000" w:themeColor="text1"/>
                <w:sz w:val="20"/>
                <w:szCs w:val="20"/>
              </w:rPr>
            </w:pP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0FFFE4B" w14:textId="7B183AB8" w:rsidR="2428B3C3" w:rsidRPr="004B4B8F" w:rsidRDefault="2428B3C3" w:rsidP="2428B3C3">
            <w:pPr>
              <w:spacing w:line="259" w:lineRule="auto"/>
              <w:rPr>
                <w:rFonts w:ascii="Calibri" w:eastAsia="Calibri" w:hAnsi="Calibri" w:cs="Calibri"/>
                <w:color w:val="000000" w:themeColor="text1"/>
                <w:sz w:val="20"/>
                <w:szCs w:val="20"/>
              </w:rPr>
            </w:pPr>
          </w:p>
        </w:tc>
        <w:tc>
          <w:tcPr>
            <w:tcW w:w="3945" w:type="dxa"/>
            <w:tcBorders>
              <w:top w:val="single" w:sz="6" w:space="0" w:color="000000" w:themeColor="text1"/>
              <w:left w:val="single" w:sz="6" w:space="0" w:color="000000" w:themeColor="text1"/>
              <w:bottom w:val="single" w:sz="6" w:space="0" w:color="000000" w:themeColor="text1"/>
              <w:right w:val="nil"/>
            </w:tcBorders>
            <w:tcMar>
              <w:left w:w="105" w:type="dxa"/>
              <w:right w:w="105" w:type="dxa"/>
            </w:tcMar>
          </w:tcPr>
          <w:p w14:paraId="771F4504" w14:textId="0F0B1D0A" w:rsidR="2428B3C3" w:rsidRPr="004B4B8F" w:rsidRDefault="2428B3C3" w:rsidP="2428B3C3">
            <w:pPr>
              <w:spacing w:line="259" w:lineRule="auto"/>
              <w:rPr>
                <w:rFonts w:ascii="Calibri" w:eastAsia="Calibri" w:hAnsi="Calibri" w:cs="Calibri"/>
                <w:color w:val="000000" w:themeColor="text1"/>
                <w:sz w:val="20"/>
                <w:szCs w:val="20"/>
              </w:rPr>
            </w:pPr>
          </w:p>
        </w:tc>
      </w:tr>
      <w:tr w:rsidR="2428B3C3" w:rsidRPr="004B4B8F" w14:paraId="3F2921D3" w14:textId="77777777" w:rsidTr="2428B3C3">
        <w:trPr>
          <w:trHeight w:val="1110"/>
        </w:trPr>
        <w:tc>
          <w:tcPr>
            <w:tcW w:w="3105" w:type="dxa"/>
            <w:tcBorders>
              <w:top w:val="single" w:sz="6" w:space="0" w:color="000000" w:themeColor="text1"/>
              <w:left w:val="nil"/>
              <w:bottom w:val="single" w:sz="6" w:space="0" w:color="000000" w:themeColor="text1"/>
              <w:right w:val="single" w:sz="6" w:space="0" w:color="000000" w:themeColor="text1"/>
            </w:tcBorders>
            <w:tcMar>
              <w:left w:w="105" w:type="dxa"/>
              <w:right w:w="105" w:type="dxa"/>
            </w:tcMar>
          </w:tcPr>
          <w:p w14:paraId="465D42BE" w14:textId="4C165935" w:rsidR="2428B3C3" w:rsidRPr="004B4B8F" w:rsidRDefault="2428B3C3" w:rsidP="2428B3C3">
            <w:pPr>
              <w:spacing w:line="259" w:lineRule="auto"/>
              <w:rPr>
                <w:rFonts w:ascii="Calibri" w:eastAsia="Calibri" w:hAnsi="Calibri" w:cs="Calibri"/>
                <w:color w:val="000000" w:themeColor="text1"/>
                <w:sz w:val="20"/>
                <w:szCs w:val="20"/>
              </w:rPr>
            </w:pPr>
            <w:r w:rsidRPr="004B4B8F">
              <w:rPr>
                <w:rFonts w:ascii="Calibri" w:eastAsia="Calibri" w:hAnsi="Calibri" w:cs="Calibri"/>
                <w:color w:val="000000" w:themeColor="text1"/>
                <w:sz w:val="20"/>
                <w:szCs w:val="20"/>
                <w:lang w:val="es"/>
              </w:rPr>
              <w:t>Suministros</w:t>
            </w:r>
          </w:p>
          <w:p w14:paraId="74C2D4C4" w14:textId="34594204" w:rsidR="2428B3C3" w:rsidRPr="004B4B8F" w:rsidRDefault="2428B3C3" w:rsidP="2428B3C3">
            <w:pPr>
              <w:spacing w:line="259" w:lineRule="auto"/>
              <w:rPr>
                <w:rFonts w:ascii="Calibri" w:eastAsia="Calibri" w:hAnsi="Calibri" w:cs="Calibri"/>
                <w:color w:val="000000" w:themeColor="text1"/>
                <w:sz w:val="20"/>
                <w:szCs w:val="20"/>
              </w:rPr>
            </w:pPr>
          </w:p>
          <w:p w14:paraId="00920DAA" w14:textId="59E6B1B4" w:rsidR="2428B3C3" w:rsidRPr="004B4B8F" w:rsidRDefault="2428B3C3" w:rsidP="2428B3C3">
            <w:pPr>
              <w:spacing w:line="259" w:lineRule="auto"/>
              <w:rPr>
                <w:rFonts w:ascii="Calibri" w:eastAsia="Calibri" w:hAnsi="Calibri" w:cs="Calibri"/>
                <w:color w:val="000000" w:themeColor="text1"/>
                <w:sz w:val="20"/>
                <w:szCs w:val="20"/>
              </w:rPr>
            </w:pPr>
          </w:p>
          <w:p w14:paraId="1F3EA4FA" w14:textId="124FFBB7" w:rsidR="2428B3C3" w:rsidRPr="004B4B8F" w:rsidRDefault="2428B3C3" w:rsidP="2428B3C3">
            <w:pPr>
              <w:spacing w:line="259" w:lineRule="auto"/>
              <w:rPr>
                <w:rFonts w:ascii="Calibri" w:eastAsia="Calibri" w:hAnsi="Calibri" w:cs="Calibri"/>
                <w:color w:val="000000" w:themeColor="text1"/>
                <w:sz w:val="20"/>
                <w:szCs w:val="20"/>
              </w:rPr>
            </w:pP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1222422" w14:textId="1BCD04C4" w:rsidR="2428B3C3" w:rsidRPr="004B4B8F" w:rsidRDefault="2428B3C3" w:rsidP="2428B3C3">
            <w:pPr>
              <w:spacing w:line="259" w:lineRule="auto"/>
              <w:rPr>
                <w:rFonts w:ascii="Calibri" w:eastAsia="Calibri" w:hAnsi="Calibri" w:cs="Calibri"/>
                <w:color w:val="000000" w:themeColor="text1"/>
                <w:sz w:val="20"/>
                <w:szCs w:val="20"/>
              </w:rPr>
            </w:pPr>
          </w:p>
        </w:tc>
        <w:tc>
          <w:tcPr>
            <w:tcW w:w="3945" w:type="dxa"/>
            <w:tcBorders>
              <w:top w:val="single" w:sz="6" w:space="0" w:color="000000" w:themeColor="text1"/>
              <w:left w:val="single" w:sz="6" w:space="0" w:color="000000" w:themeColor="text1"/>
              <w:bottom w:val="single" w:sz="6" w:space="0" w:color="000000" w:themeColor="text1"/>
              <w:right w:val="nil"/>
            </w:tcBorders>
            <w:tcMar>
              <w:left w:w="105" w:type="dxa"/>
              <w:right w:w="105" w:type="dxa"/>
            </w:tcMar>
          </w:tcPr>
          <w:p w14:paraId="7FE24C9E" w14:textId="5C37D1EE" w:rsidR="2428B3C3" w:rsidRPr="004B4B8F" w:rsidRDefault="2428B3C3" w:rsidP="2428B3C3">
            <w:pPr>
              <w:spacing w:line="259" w:lineRule="auto"/>
              <w:rPr>
                <w:rFonts w:ascii="Calibri" w:eastAsia="Calibri" w:hAnsi="Calibri" w:cs="Calibri"/>
                <w:color w:val="000000" w:themeColor="text1"/>
                <w:sz w:val="20"/>
                <w:szCs w:val="20"/>
              </w:rPr>
            </w:pPr>
          </w:p>
        </w:tc>
      </w:tr>
      <w:tr w:rsidR="2428B3C3" w:rsidRPr="004B4B8F" w14:paraId="4C6468A0" w14:textId="77777777" w:rsidTr="2428B3C3">
        <w:trPr>
          <w:trHeight w:val="300"/>
        </w:trPr>
        <w:tc>
          <w:tcPr>
            <w:tcW w:w="3105" w:type="dxa"/>
            <w:tcBorders>
              <w:top w:val="single" w:sz="6" w:space="0" w:color="000000" w:themeColor="text1"/>
              <w:left w:val="nil"/>
              <w:bottom w:val="nil"/>
              <w:right w:val="single" w:sz="6" w:space="0" w:color="000000" w:themeColor="text1"/>
            </w:tcBorders>
            <w:tcMar>
              <w:left w:w="105" w:type="dxa"/>
              <w:right w:w="105" w:type="dxa"/>
            </w:tcMar>
          </w:tcPr>
          <w:p w14:paraId="0C54C728" w14:textId="764E94B9" w:rsidR="2428B3C3" w:rsidRPr="004B4B8F" w:rsidRDefault="2428B3C3" w:rsidP="2428B3C3">
            <w:pPr>
              <w:spacing w:line="259" w:lineRule="auto"/>
              <w:rPr>
                <w:rFonts w:ascii="Calibri" w:eastAsia="Calibri" w:hAnsi="Calibri" w:cs="Calibri"/>
                <w:color w:val="000000" w:themeColor="text1"/>
                <w:sz w:val="20"/>
                <w:szCs w:val="20"/>
                <w:lang w:val="es-ES"/>
              </w:rPr>
            </w:pPr>
            <w:r w:rsidRPr="004B4B8F">
              <w:rPr>
                <w:rFonts w:ascii="Calibri" w:eastAsia="Calibri" w:hAnsi="Calibri" w:cs="Calibri"/>
                <w:color w:val="000000" w:themeColor="text1"/>
                <w:sz w:val="20"/>
                <w:szCs w:val="20"/>
                <w:lang w:val="es"/>
              </w:rPr>
              <w:t>Viajes dentro del estado (si corresponde)</w:t>
            </w:r>
          </w:p>
          <w:p w14:paraId="019EB6F0" w14:textId="112D5687" w:rsidR="2428B3C3" w:rsidRPr="004B4B8F" w:rsidRDefault="2428B3C3" w:rsidP="2428B3C3">
            <w:pPr>
              <w:spacing w:line="259" w:lineRule="auto"/>
              <w:rPr>
                <w:rFonts w:ascii="Calibri" w:eastAsia="Calibri" w:hAnsi="Calibri" w:cs="Calibri"/>
                <w:color w:val="000000" w:themeColor="text1"/>
                <w:sz w:val="20"/>
                <w:szCs w:val="20"/>
                <w:lang w:val="es-ES"/>
              </w:rPr>
            </w:pPr>
          </w:p>
          <w:p w14:paraId="2BB12F0A" w14:textId="623423F6" w:rsidR="2428B3C3" w:rsidRPr="004B4B8F" w:rsidRDefault="2428B3C3" w:rsidP="2428B3C3">
            <w:pPr>
              <w:spacing w:line="259" w:lineRule="auto"/>
              <w:rPr>
                <w:rFonts w:ascii="Calibri" w:eastAsia="Calibri" w:hAnsi="Calibri" w:cs="Calibri"/>
                <w:color w:val="000000" w:themeColor="text1"/>
                <w:sz w:val="20"/>
                <w:szCs w:val="20"/>
                <w:lang w:val="es-ES"/>
              </w:rPr>
            </w:pPr>
          </w:p>
          <w:p w14:paraId="5FEBC35A" w14:textId="4F7B372D" w:rsidR="2428B3C3" w:rsidRPr="004B4B8F" w:rsidRDefault="2428B3C3" w:rsidP="2428B3C3">
            <w:pPr>
              <w:spacing w:line="259" w:lineRule="auto"/>
              <w:rPr>
                <w:rFonts w:ascii="Calibri" w:eastAsia="Calibri" w:hAnsi="Calibri" w:cs="Calibri"/>
                <w:color w:val="000000" w:themeColor="text1"/>
                <w:sz w:val="20"/>
                <w:szCs w:val="20"/>
                <w:lang w:val="es-ES"/>
              </w:rPr>
            </w:pPr>
          </w:p>
        </w:tc>
        <w:tc>
          <w:tcPr>
            <w:tcW w:w="2295" w:type="dxa"/>
            <w:tcBorders>
              <w:top w:val="single" w:sz="6" w:space="0" w:color="000000" w:themeColor="text1"/>
              <w:left w:val="single" w:sz="6" w:space="0" w:color="000000" w:themeColor="text1"/>
              <w:bottom w:val="nil"/>
              <w:right w:val="single" w:sz="6" w:space="0" w:color="000000" w:themeColor="text1"/>
            </w:tcBorders>
            <w:tcMar>
              <w:left w:w="105" w:type="dxa"/>
              <w:right w:w="105" w:type="dxa"/>
            </w:tcMar>
          </w:tcPr>
          <w:p w14:paraId="7DBB8D5C" w14:textId="604FE7A7" w:rsidR="2428B3C3" w:rsidRPr="004B4B8F" w:rsidRDefault="2428B3C3" w:rsidP="2428B3C3">
            <w:pPr>
              <w:spacing w:line="259" w:lineRule="auto"/>
              <w:rPr>
                <w:rFonts w:ascii="Calibri" w:eastAsia="Calibri" w:hAnsi="Calibri" w:cs="Calibri"/>
                <w:color w:val="000000" w:themeColor="text1"/>
                <w:sz w:val="20"/>
                <w:szCs w:val="20"/>
                <w:lang w:val="es-ES"/>
              </w:rPr>
            </w:pPr>
          </w:p>
        </w:tc>
        <w:tc>
          <w:tcPr>
            <w:tcW w:w="3945" w:type="dxa"/>
            <w:tcBorders>
              <w:top w:val="single" w:sz="6" w:space="0" w:color="000000" w:themeColor="text1"/>
              <w:left w:val="single" w:sz="6" w:space="0" w:color="000000" w:themeColor="text1"/>
              <w:bottom w:val="nil"/>
              <w:right w:val="nil"/>
            </w:tcBorders>
            <w:tcMar>
              <w:left w:w="105" w:type="dxa"/>
              <w:right w:w="105" w:type="dxa"/>
            </w:tcMar>
          </w:tcPr>
          <w:p w14:paraId="7F539A8E" w14:textId="75B898F5" w:rsidR="2428B3C3" w:rsidRPr="004B4B8F" w:rsidRDefault="2428B3C3" w:rsidP="2428B3C3">
            <w:pPr>
              <w:spacing w:line="259" w:lineRule="auto"/>
              <w:rPr>
                <w:rFonts w:ascii="Calibri" w:eastAsia="Calibri" w:hAnsi="Calibri" w:cs="Calibri"/>
                <w:color w:val="000000" w:themeColor="text1"/>
                <w:sz w:val="20"/>
                <w:szCs w:val="20"/>
                <w:lang w:val="es-ES"/>
              </w:rPr>
            </w:pPr>
          </w:p>
        </w:tc>
      </w:tr>
      <w:tr w:rsidR="2428B3C3" w:rsidRPr="004B4B8F" w14:paraId="54F0A94F" w14:textId="77777777" w:rsidTr="2428B3C3">
        <w:trPr>
          <w:trHeight w:val="300"/>
        </w:trPr>
        <w:tc>
          <w:tcPr>
            <w:tcW w:w="3105" w:type="dxa"/>
            <w:tcBorders>
              <w:top w:val="single" w:sz="6" w:space="0" w:color="000000" w:themeColor="text1"/>
              <w:left w:val="nil"/>
              <w:bottom w:val="nil"/>
              <w:right w:val="single" w:sz="6" w:space="0" w:color="000000" w:themeColor="text1"/>
            </w:tcBorders>
            <w:tcMar>
              <w:left w:w="105" w:type="dxa"/>
              <w:right w:w="105" w:type="dxa"/>
            </w:tcMar>
          </w:tcPr>
          <w:p w14:paraId="576FAD4B" w14:textId="4AE0D9A6" w:rsidR="3DD21E5F" w:rsidRPr="004B4B8F" w:rsidRDefault="3DD21E5F" w:rsidP="2428B3C3">
            <w:pPr>
              <w:spacing w:line="259" w:lineRule="auto"/>
              <w:rPr>
                <w:rFonts w:ascii="Calibri" w:eastAsia="Calibri" w:hAnsi="Calibri" w:cs="Calibri"/>
                <w:color w:val="000000" w:themeColor="text1"/>
                <w:sz w:val="20"/>
                <w:szCs w:val="20"/>
              </w:rPr>
            </w:pPr>
            <w:r w:rsidRPr="004B4B8F">
              <w:rPr>
                <w:rFonts w:ascii="Calibri" w:eastAsia="Calibri" w:hAnsi="Calibri" w:cs="Calibri"/>
                <w:color w:val="000000" w:themeColor="text1"/>
                <w:sz w:val="20"/>
                <w:szCs w:val="20"/>
                <w:lang w:val="es"/>
              </w:rPr>
              <w:t>Costos administrativos</w:t>
            </w:r>
          </w:p>
        </w:tc>
        <w:tc>
          <w:tcPr>
            <w:tcW w:w="2295" w:type="dxa"/>
            <w:tcBorders>
              <w:top w:val="single" w:sz="6" w:space="0" w:color="000000" w:themeColor="text1"/>
              <w:left w:val="single" w:sz="6" w:space="0" w:color="000000" w:themeColor="text1"/>
              <w:bottom w:val="nil"/>
              <w:right w:val="single" w:sz="6" w:space="0" w:color="000000" w:themeColor="text1"/>
            </w:tcBorders>
            <w:tcMar>
              <w:left w:w="105" w:type="dxa"/>
              <w:right w:w="105" w:type="dxa"/>
            </w:tcMar>
          </w:tcPr>
          <w:p w14:paraId="54425D73" w14:textId="308EA0F2" w:rsidR="2428B3C3" w:rsidRPr="004B4B8F" w:rsidRDefault="2428B3C3" w:rsidP="2428B3C3">
            <w:pPr>
              <w:spacing w:line="259" w:lineRule="auto"/>
              <w:rPr>
                <w:rFonts w:ascii="Calibri" w:eastAsia="Calibri" w:hAnsi="Calibri" w:cs="Calibri"/>
                <w:color w:val="000000" w:themeColor="text1"/>
                <w:sz w:val="20"/>
                <w:szCs w:val="20"/>
              </w:rPr>
            </w:pPr>
          </w:p>
        </w:tc>
        <w:tc>
          <w:tcPr>
            <w:tcW w:w="3945" w:type="dxa"/>
            <w:tcBorders>
              <w:top w:val="single" w:sz="6" w:space="0" w:color="000000" w:themeColor="text1"/>
              <w:left w:val="single" w:sz="6" w:space="0" w:color="000000" w:themeColor="text1"/>
              <w:bottom w:val="nil"/>
              <w:right w:val="nil"/>
            </w:tcBorders>
            <w:tcMar>
              <w:left w:w="105" w:type="dxa"/>
              <w:right w:w="105" w:type="dxa"/>
            </w:tcMar>
          </w:tcPr>
          <w:p w14:paraId="36C930E4" w14:textId="77777777" w:rsidR="2428B3C3" w:rsidRPr="004B4B8F" w:rsidRDefault="2428B3C3" w:rsidP="2428B3C3">
            <w:pPr>
              <w:spacing w:line="259" w:lineRule="auto"/>
              <w:rPr>
                <w:rFonts w:ascii="Calibri" w:eastAsia="Calibri" w:hAnsi="Calibri" w:cs="Calibri"/>
                <w:color w:val="000000" w:themeColor="text1"/>
                <w:sz w:val="20"/>
                <w:szCs w:val="20"/>
              </w:rPr>
            </w:pPr>
          </w:p>
          <w:p w14:paraId="3846D080" w14:textId="1AD90431" w:rsidR="2428B3C3" w:rsidRPr="004B4B8F" w:rsidRDefault="2428B3C3" w:rsidP="2428B3C3">
            <w:pPr>
              <w:spacing w:line="259" w:lineRule="auto"/>
              <w:rPr>
                <w:rFonts w:ascii="Calibri" w:eastAsia="Calibri" w:hAnsi="Calibri" w:cs="Calibri"/>
                <w:color w:val="000000" w:themeColor="text1"/>
                <w:sz w:val="20"/>
                <w:szCs w:val="20"/>
              </w:rPr>
            </w:pPr>
          </w:p>
        </w:tc>
      </w:tr>
      <w:tr w:rsidR="2428B3C3" w:rsidRPr="004B4B8F" w14:paraId="1D987C0A" w14:textId="77777777" w:rsidTr="2428B3C3">
        <w:trPr>
          <w:trHeight w:val="300"/>
        </w:trPr>
        <w:tc>
          <w:tcPr>
            <w:tcW w:w="3105" w:type="dxa"/>
            <w:tcBorders>
              <w:top w:val="single" w:sz="6" w:space="0" w:color="000000" w:themeColor="text1"/>
              <w:left w:val="nil"/>
              <w:bottom w:val="nil"/>
              <w:right w:val="single" w:sz="6" w:space="0" w:color="000000" w:themeColor="text1"/>
            </w:tcBorders>
            <w:tcMar>
              <w:left w:w="105" w:type="dxa"/>
              <w:right w:w="105" w:type="dxa"/>
            </w:tcMar>
          </w:tcPr>
          <w:p w14:paraId="2F237EFA" w14:textId="0BFF5439" w:rsidR="2428B3C3" w:rsidRPr="004B4B8F" w:rsidRDefault="2428B3C3" w:rsidP="2428B3C3">
            <w:pPr>
              <w:spacing w:line="259" w:lineRule="auto"/>
              <w:rPr>
                <w:rFonts w:ascii="Calibri" w:eastAsia="Calibri" w:hAnsi="Calibri" w:cs="Calibri"/>
                <w:color w:val="000000" w:themeColor="text1"/>
                <w:sz w:val="20"/>
                <w:szCs w:val="20"/>
              </w:rPr>
            </w:pPr>
            <w:r w:rsidRPr="004B4B8F">
              <w:rPr>
                <w:rFonts w:ascii="Calibri" w:eastAsia="Calibri" w:hAnsi="Calibri" w:cs="Calibri"/>
                <w:color w:val="000000" w:themeColor="text1"/>
                <w:sz w:val="20"/>
                <w:szCs w:val="20"/>
                <w:lang w:val="es"/>
              </w:rPr>
              <w:t>Otros gastos</w:t>
            </w:r>
          </w:p>
          <w:p w14:paraId="2CF23755" w14:textId="2442AC7A" w:rsidR="2428B3C3" w:rsidRPr="004B4B8F" w:rsidRDefault="2428B3C3" w:rsidP="2428B3C3">
            <w:pPr>
              <w:spacing w:line="259" w:lineRule="auto"/>
              <w:rPr>
                <w:rFonts w:ascii="Calibri" w:eastAsia="Calibri" w:hAnsi="Calibri" w:cs="Calibri"/>
                <w:color w:val="000000" w:themeColor="text1"/>
                <w:sz w:val="20"/>
                <w:szCs w:val="20"/>
              </w:rPr>
            </w:pPr>
          </w:p>
          <w:p w14:paraId="46B6B19E" w14:textId="09CCFD39" w:rsidR="2428B3C3" w:rsidRPr="004B4B8F" w:rsidRDefault="2428B3C3" w:rsidP="2428B3C3">
            <w:pPr>
              <w:spacing w:line="259" w:lineRule="auto"/>
              <w:rPr>
                <w:rFonts w:ascii="Calibri" w:eastAsia="Calibri" w:hAnsi="Calibri" w:cs="Calibri"/>
                <w:color w:val="000000" w:themeColor="text1"/>
                <w:sz w:val="20"/>
                <w:szCs w:val="20"/>
              </w:rPr>
            </w:pPr>
          </w:p>
          <w:p w14:paraId="4DDB1AF6" w14:textId="430A6D6C" w:rsidR="2428B3C3" w:rsidRPr="004B4B8F" w:rsidRDefault="2428B3C3" w:rsidP="2428B3C3">
            <w:pPr>
              <w:spacing w:line="259" w:lineRule="auto"/>
              <w:rPr>
                <w:rFonts w:ascii="Calibri" w:eastAsia="Calibri" w:hAnsi="Calibri" w:cs="Calibri"/>
                <w:color w:val="000000" w:themeColor="text1"/>
                <w:sz w:val="20"/>
                <w:szCs w:val="20"/>
              </w:rPr>
            </w:pPr>
          </w:p>
        </w:tc>
        <w:tc>
          <w:tcPr>
            <w:tcW w:w="2295" w:type="dxa"/>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left w:w="105" w:type="dxa"/>
              <w:right w:w="105" w:type="dxa"/>
            </w:tcMar>
          </w:tcPr>
          <w:p w14:paraId="524FEA8A" w14:textId="752736F5" w:rsidR="2428B3C3" w:rsidRPr="004B4B8F" w:rsidRDefault="2428B3C3" w:rsidP="2428B3C3">
            <w:pPr>
              <w:spacing w:line="259" w:lineRule="auto"/>
              <w:rPr>
                <w:rFonts w:ascii="Calibri" w:eastAsia="Calibri" w:hAnsi="Calibri" w:cs="Calibri"/>
                <w:color w:val="000000" w:themeColor="text1"/>
                <w:sz w:val="20"/>
                <w:szCs w:val="20"/>
              </w:rPr>
            </w:pPr>
          </w:p>
        </w:tc>
        <w:tc>
          <w:tcPr>
            <w:tcW w:w="3945" w:type="dxa"/>
            <w:tcBorders>
              <w:top w:val="single" w:sz="6" w:space="0" w:color="000000" w:themeColor="text1"/>
              <w:left w:val="single" w:sz="6" w:space="0" w:color="000000" w:themeColor="text1"/>
              <w:bottom w:val="nil"/>
              <w:right w:val="nil"/>
            </w:tcBorders>
            <w:tcMar>
              <w:left w:w="105" w:type="dxa"/>
              <w:right w:w="105" w:type="dxa"/>
            </w:tcMar>
          </w:tcPr>
          <w:p w14:paraId="274B5FEB" w14:textId="5E50CCBF" w:rsidR="2428B3C3" w:rsidRPr="004B4B8F" w:rsidRDefault="2428B3C3" w:rsidP="2428B3C3">
            <w:pPr>
              <w:spacing w:line="259" w:lineRule="auto"/>
              <w:rPr>
                <w:rFonts w:ascii="Calibri" w:eastAsia="Calibri" w:hAnsi="Calibri" w:cs="Calibri"/>
                <w:color w:val="000000" w:themeColor="text1"/>
                <w:sz w:val="20"/>
                <w:szCs w:val="20"/>
              </w:rPr>
            </w:pPr>
          </w:p>
        </w:tc>
      </w:tr>
      <w:tr w:rsidR="2428B3C3" w:rsidRPr="004B4B8F" w14:paraId="24994BDC" w14:textId="77777777" w:rsidTr="2428B3C3">
        <w:trPr>
          <w:trHeight w:val="300"/>
        </w:trPr>
        <w:tc>
          <w:tcPr>
            <w:tcW w:w="3105" w:type="dxa"/>
            <w:tcBorders>
              <w:top w:val="single" w:sz="6" w:space="0" w:color="000000" w:themeColor="text1"/>
              <w:left w:val="nil"/>
              <w:bottom w:val="nil"/>
              <w:right w:val="single" w:sz="6" w:space="0" w:color="000000" w:themeColor="text1"/>
            </w:tcBorders>
            <w:tcMar>
              <w:left w:w="105" w:type="dxa"/>
              <w:right w:w="105" w:type="dxa"/>
            </w:tcMar>
          </w:tcPr>
          <w:p w14:paraId="418EF802" w14:textId="72E4A4C4" w:rsidR="2428B3C3" w:rsidRPr="004B4B8F" w:rsidRDefault="2428B3C3" w:rsidP="2428B3C3">
            <w:pPr>
              <w:spacing w:line="259" w:lineRule="auto"/>
              <w:rPr>
                <w:rFonts w:ascii="Calibri" w:eastAsia="Calibri" w:hAnsi="Calibri" w:cs="Calibri"/>
                <w:color w:val="000000" w:themeColor="text1"/>
                <w:sz w:val="20"/>
                <w:szCs w:val="20"/>
              </w:rPr>
            </w:pPr>
            <w:r w:rsidRPr="004B4B8F">
              <w:rPr>
                <w:rFonts w:ascii="Calibri" w:eastAsia="Calibri" w:hAnsi="Calibri" w:cs="Calibri"/>
                <w:b/>
                <w:bCs/>
                <w:color w:val="000000" w:themeColor="text1"/>
                <w:sz w:val="20"/>
                <w:szCs w:val="20"/>
                <w:lang w:val="es"/>
              </w:rPr>
              <w:t>Cantidad total solicitada</w:t>
            </w:r>
          </w:p>
        </w:tc>
        <w:tc>
          <w:tcPr>
            <w:tcW w:w="6240" w:type="dxa"/>
            <w:gridSpan w:val="2"/>
            <w:tcBorders>
              <w:top w:val="single" w:sz="6" w:space="0" w:color="000000" w:themeColor="text1"/>
              <w:left w:val="single" w:sz="6" w:space="0" w:color="000000" w:themeColor="text1"/>
              <w:bottom w:val="nil"/>
              <w:right w:val="nil"/>
            </w:tcBorders>
            <w:shd w:val="clear" w:color="auto" w:fill="FFFFFF" w:themeFill="background1"/>
            <w:tcMar>
              <w:left w:w="105" w:type="dxa"/>
              <w:right w:w="105" w:type="dxa"/>
            </w:tcMar>
          </w:tcPr>
          <w:p w14:paraId="52ABBD34" w14:textId="12C61ABF" w:rsidR="2428B3C3" w:rsidRPr="004B4B8F" w:rsidRDefault="2428B3C3" w:rsidP="2428B3C3">
            <w:pPr>
              <w:spacing w:line="259" w:lineRule="auto"/>
              <w:rPr>
                <w:rFonts w:ascii="Calibri" w:eastAsia="Calibri" w:hAnsi="Calibri" w:cs="Calibri"/>
                <w:color w:val="000000" w:themeColor="text1"/>
                <w:sz w:val="20"/>
                <w:szCs w:val="20"/>
              </w:rPr>
            </w:pPr>
          </w:p>
        </w:tc>
      </w:tr>
    </w:tbl>
    <w:p w14:paraId="32F4A021" w14:textId="60BFA6B3" w:rsidR="005B1A90" w:rsidRPr="004B4B8F" w:rsidRDefault="005B1A90" w:rsidP="2428B3C3">
      <w:pPr>
        <w:textAlignment w:val="baseline"/>
        <w:rPr>
          <w:rFonts w:ascii="Calibri" w:eastAsia="Calibri" w:hAnsi="Calibri" w:cs="Calibri"/>
          <w:color w:val="000000" w:themeColor="text1"/>
          <w:sz w:val="20"/>
          <w:szCs w:val="20"/>
        </w:rPr>
      </w:pPr>
    </w:p>
    <w:p w14:paraId="0EC41E92" w14:textId="4F00B6DF" w:rsidR="005B1A90" w:rsidRPr="004B4B8F" w:rsidRDefault="005B1A90" w:rsidP="2428B3C3">
      <w:pPr>
        <w:jc w:val="center"/>
        <w:textAlignment w:val="baseline"/>
        <w:rPr>
          <w:rFonts w:ascii="Calibri" w:eastAsia="Calibri" w:hAnsi="Calibri" w:cs="Calibri"/>
          <w:color w:val="000000" w:themeColor="text1"/>
          <w:sz w:val="20"/>
          <w:szCs w:val="20"/>
        </w:rPr>
      </w:pPr>
    </w:p>
    <w:p w14:paraId="29FC4305" w14:textId="109740C9" w:rsidR="2428B3C3" w:rsidRPr="004B4B8F" w:rsidRDefault="2428B3C3" w:rsidP="2428B3C3">
      <w:pPr>
        <w:spacing w:after="0" w:line="240" w:lineRule="auto"/>
        <w:rPr>
          <w:rFonts w:ascii="Calibri" w:eastAsia="Times New Roman" w:hAnsi="Calibri" w:cs="Calibri"/>
          <w:sz w:val="20"/>
          <w:szCs w:val="20"/>
        </w:rPr>
      </w:pPr>
    </w:p>
    <w:p w14:paraId="1DD80FF7" w14:textId="1D846573" w:rsidR="000C79D0" w:rsidRPr="004B4B8F" w:rsidRDefault="000C79D0" w:rsidP="00F347D8">
      <w:pPr>
        <w:rPr>
          <w:rFonts w:ascii="Calibri" w:hAnsi="Calibri" w:cs="Calibri"/>
          <w:sz w:val="20"/>
          <w:szCs w:val="20"/>
        </w:rPr>
      </w:pPr>
    </w:p>
    <w:p w14:paraId="2D8D086F" w14:textId="77777777" w:rsidR="000F1370" w:rsidRPr="004B4B8F" w:rsidRDefault="000F1370" w:rsidP="00F347D8">
      <w:pPr>
        <w:rPr>
          <w:rFonts w:ascii="Calibri" w:hAnsi="Calibri" w:cs="Calibri"/>
          <w:sz w:val="20"/>
          <w:szCs w:val="20"/>
        </w:rPr>
      </w:pPr>
    </w:p>
    <w:p w14:paraId="344F7E1D" w14:textId="77777777" w:rsidR="004C148D" w:rsidRPr="004B4B8F" w:rsidRDefault="004C148D" w:rsidP="5F1ED42B">
      <w:pPr>
        <w:spacing w:after="0" w:line="240" w:lineRule="auto"/>
        <w:textAlignment w:val="baseline"/>
        <w:rPr>
          <w:rFonts w:ascii="Calibri" w:hAnsi="Calibri" w:cs="Calibri"/>
          <w:sz w:val="20"/>
          <w:szCs w:val="20"/>
        </w:rPr>
      </w:pPr>
    </w:p>
    <w:p w14:paraId="416475FD" w14:textId="77777777" w:rsidR="004C148D" w:rsidRPr="004B4B8F" w:rsidRDefault="004C148D" w:rsidP="5F1ED42B">
      <w:pPr>
        <w:spacing w:after="0" w:line="240" w:lineRule="auto"/>
        <w:textAlignment w:val="baseline"/>
        <w:rPr>
          <w:rFonts w:ascii="Calibri" w:hAnsi="Calibri" w:cs="Calibri"/>
          <w:sz w:val="20"/>
          <w:szCs w:val="20"/>
        </w:rPr>
      </w:pPr>
    </w:p>
    <w:p w14:paraId="51D336AC" w14:textId="77777777" w:rsidR="004C148D" w:rsidRDefault="004C148D" w:rsidP="5F1ED42B">
      <w:pPr>
        <w:spacing w:after="0" w:line="240" w:lineRule="auto"/>
        <w:textAlignment w:val="baseline"/>
        <w:rPr>
          <w:rFonts w:ascii="Calibri" w:hAnsi="Calibri" w:cs="Calibri"/>
          <w:sz w:val="20"/>
          <w:szCs w:val="20"/>
        </w:rPr>
      </w:pPr>
    </w:p>
    <w:p w14:paraId="567D0606" w14:textId="77777777" w:rsidR="00572D34" w:rsidRDefault="00572D34" w:rsidP="5F1ED42B">
      <w:pPr>
        <w:spacing w:after="0" w:line="240" w:lineRule="auto"/>
        <w:textAlignment w:val="baseline"/>
        <w:rPr>
          <w:rFonts w:ascii="Calibri" w:hAnsi="Calibri" w:cs="Calibri"/>
          <w:sz w:val="20"/>
          <w:szCs w:val="20"/>
        </w:rPr>
      </w:pPr>
    </w:p>
    <w:p w14:paraId="27F07554" w14:textId="77777777" w:rsidR="00572D34" w:rsidRPr="004B4B8F" w:rsidRDefault="00572D34" w:rsidP="5F1ED42B">
      <w:pPr>
        <w:spacing w:after="0" w:line="240" w:lineRule="auto"/>
        <w:textAlignment w:val="baseline"/>
        <w:rPr>
          <w:rFonts w:ascii="Calibri" w:hAnsi="Calibri" w:cs="Calibri"/>
          <w:sz w:val="20"/>
          <w:szCs w:val="20"/>
        </w:rPr>
      </w:pPr>
    </w:p>
    <w:p w14:paraId="49C832D9" w14:textId="77777777" w:rsidR="00626A18" w:rsidRPr="004B4B8F" w:rsidRDefault="00626A18" w:rsidP="5F1ED42B">
      <w:pPr>
        <w:spacing w:after="0" w:line="240" w:lineRule="auto"/>
        <w:textAlignment w:val="baseline"/>
        <w:rPr>
          <w:rFonts w:ascii="Calibri" w:hAnsi="Calibri" w:cs="Calibri"/>
          <w:sz w:val="20"/>
          <w:szCs w:val="20"/>
        </w:rPr>
      </w:pPr>
    </w:p>
    <w:p w14:paraId="7CA84E88" w14:textId="2CC2D73E" w:rsidR="000F1370" w:rsidRPr="004B4B8F" w:rsidRDefault="66963D35" w:rsidP="5F1ED42B">
      <w:pPr>
        <w:spacing w:after="0" w:line="240" w:lineRule="auto"/>
        <w:textAlignment w:val="baseline"/>
        <w:rPr>
          <w:rFonts w:ascii="Calibri" w:hAnsi="Calibri" w:cs="Calibri"/>
          <w:sz w:val="20"/>
          <w:szCs w:val="20"/>
        </w:rPr>
      </w:pPr>
      <w:r w:rsidRPr="004B4B8F">
        <w:rPr>
          <w:rFonts w:ascii="Calibri" w:hAnsi="Calibri" w:cs="Calibri"/>
          <w:sz w:val="20"/>
          <w:szCs w:val="20"/>
          <w:lang w:val="es"/>
        </w:rPr>
        <w:lastRenderedPageBreak/>
        <w:t xml:space="preserve">Anexo 5 </w:t>
      </w:r>
    </w:p>
    <w:p w14:paraId="3CFB7DB7" w14:textId="41665E09" w:rsidR="000F1370" w:rsidRPr="004B4B8F" w:rsidRDefault="138CC543" w:rsidP="5F1ED42B">
      <w:pPr>
        <w:spacing w:after="0" w:line="240" w:lineRule="auto"/>
        <w:jc w:val="center"/>
        <w:textAlignment w:val="baseline"/>
        <w:rPr>
          <w:rFonts w:ascii="Calibri" w:hAnsi="Calibri" w:cs="Calibri"/>
          <w:b/>
          <w:bCs/>
          <w:kern w:val="0"/>
          <w:sz w:val="20"/>
          <w:szCs w:val="20"/>
          <w:lang w:val="es-ES"/>
          <w14:ligatures w14:val="none"/>
        </w:rPr>
      </w:pPr>
      <w:r w:rsidRPr="004B4B8F">
        <w:rPr>
          <w:rFonts w:ascii="Calibri" w:hAnsi="Calibri" w:cs="Calibri"/>
          <w:b/>
          <w:bCs/>
          <w:sz w:val="20"/>
          <w:szCs w:val="20"/>
          <w:lang w:val="es"/>
        </w:rPr>
        <w:t>Declaración financiera (solo para solicitudes de subvenciones de transferencia)</w:t>
      </w:r>
    </w:p>
    <w:p w14:paraId="45793C24" w14:textId="499EE6B6" w:rsidR="5F1ED42B" w:rsidRPr="004B4B8F" w:rsidRDefault="5F1ED42B" w:rsidP="5F1ED42B">
      <w:pPr>
        <w:spacing w:after="0" w:line="240" w:lineRule="auto"/>
        <w:rPr>
          <w:rFonts w:ascii="Calibri" w:hAnsi="Calibri" w:cs="Calibri"/>
          <w:sz w:val="20"/>
          <w:szCs w:val="20"/>
          <w:lang w:val="es-ES"/>
        </w:rPr>
      </w:pPr>
    </w:p>
    <w:p w14:paraId="305F3EA8" w14:textId="064D2E6F" w:rsidR="20132314" w:rsidRPr="004B4B8F" w:rsidRDefault="20132314" w:rsidP="5F1ED42B">
      <w:pPr>
        <w:spacing w:after="0" w:line="240" w:lineRule="auto"/>
        <w:rPr>
          <w:rFonts w:ascii="Calibri" w:hAnsi="Calibri" w:cs="Calibri"/>
          <w:sz w:val="20"/>
          <w:szCs w:val="20"/>
          <w:lang w:val="es-ES"/>
        </w:rPr>
      </w:pPr>
      <w:r w:rsidRPr="004B4B8F">
        <w:rPr>
          <w:rFonts w:ascii="Calibri" w:hAnsi="Calibri" w:cs="Calibri"/>
          <w:sz w:val="20"/>
          <w:szCs w:val="20"/>
          <w:lang w:val="es"/>
        </w:rPr>
        <w:t xml:space="preserve">[Nombre de la organización] </w:t>
      </w:r>
    </w:p>
    <w:p w14:paraId="2A2BA3C4" w14:textId="7702168B" w:rsidR="54E7E011" w:rsidRPr="004B4B8F" w:rsidRDefault="54E7E011" w:rsidP="5F1ED42B">
      <w:pPr>
        <w:spacing w:after="0" w:line="240" w:lineRule="auto"/>
        <w:rPr>
          <w:rFonts w:ascii="Calibri" w:hAnsi="Calibri" w:cs="Calibri"/>
          <w:sz w:val="20"/>
          <w:szCs w:val="20"/>
          <w:lang w:val="es-ES"/>
        </w:rPr>
      </w:pPr>
      <w:r w:rsidRPr="004B4B8F">
        <w:rPr>
          <w:rFonts w:ascii="Calibri" w:hAnsi="Calibri" w:cs="Calibri"/>
          <w:sz w:val="20"/>
          <w:szCs w:val="20"/>
          <w:lang w:val="es"/>
        </w:rPr>
        <w:t>[Fecha]</w:t>
      </w:r>
    </w:p>
    <w:p w14:paraId="02F1F7F6" w14:textId="13AD117A" w:rsidR="5F1ED42B" w:rsidRPr="004B4B8F" w:rsidRDefault="5F1ED42B" w:rsidP="5F1ED42B">
      <w:pPr>
        <w:spacing w:after="0" w:line="240" w:lineRule="auto"/>
        <w:rPr>
          <w:rFonts w:ascii="Calibri" w:hAnsi="Calibri" w:cs="Calibri"/>
          <w:sz w:val="20"/>
          <w:szCs w:val="20"/>
          <w:lang w:val="es-ES"/>
        </w:rPr>
      </w:pPr>
    </w:p>
    <w:p w14:paraId="2C5A8793" w14:textId="78E05DA8" w:rsidR="20132314" w:rsidRPr="004B4B8F" w:rsidRDefault="20132314" w:rsidP="5F1ED42B">
      <w:pPr>
        <w:spacing w:after="0" w:line="240" w:lineRule="auto"/>
        <w:rPr>
          <w:rFonts w:ascii="Calibri" w:hAnsi="Calibri" w:cs="Calibri"/>
          <w:sz w:val="20"/>
          <w:szCs w:val="20"/>
          <w:lang w:val="es-ES"/>
        </w:rPr>
      </w:pPr>
      <w:r w:rsidRPr="004B4B8F">
        <w:rPr>
          <w:rFonts w:ascii="Calibri" w:hAnsi="Calibri" w:cs="Calibri"/>
          <w:sz w:val="20"/>
          <w:szCs w:val="20"/>
          <w:lang w:val="es"/>
        </w:rPr>
        <w:t xml:space="preserve">Estimado Departamento de Salud: </w:t>
      </w:r>
    </w:p>
    <w:p w14:paraId="29EFCF45" w14:textId="13337638" w:rsidR="5F1ED42B" w:rsidRPr="004B4B8F" w:rsidRDefault="5F1ED42B" w:rsidP="5F1ED42B">
      <w:pPr>
        <w:spacing w:after="0" w:line="240" w:lineRule="auto"/>
        <w:rPr>
          <w:rFonts w:ascii="Calibri" w:hAnsi="Calibri" w:cs="Calibri"/>
          <w:sz w:val="20"/>
          <w:szCs w:val="20"/>
          <w:lang w:val="es-ES"/>
        </w:rPr>
      </w:pPr>
    </w:p>
    <w:p w14:paraId="6BFB235C" w14:textId="6735BF36" w:rsidR="06D501F3" w:rsidRPr="004B4B8F" w:rsidRDefault="06D501F3" w:rsidP="5F1ED42B">
      <w:pPr>
        <w:spacing w:after="0" w:line="240" w:lineRule="auto"/>
        <w:rPr>
          <w:rFonts w:ascii="Calibri" w:hAnsi="Calibri" w:cs="Calibri"/>
          <w:sz w:val="20"/>
          <w:szCs w:val="20"/>
          <w:lang w:val="es-ES"/>
        </w:rPr>
      </w:pPr>
      <w:r w:rsidRPr="004B4B8F">
        <w:rPr>
          <w:rFonts w:ascii="Calibri" w:hAnsi="Calibri" w:cs="Calibri"/>
          <w:sz w:val="20"/>
          <w:szCs w:val="20"/>
          <w:lang w:val="es"/>
        </w:rPr>
        <w:t>Comprendo que [nombre de la organización] tiene la intención de solicitar fondos para asignarlos a organizaciones comunitarias, a fin de expandir su capacidad para que participen en las actividades de la Ley HEAL. En este momento, el Departamento de Salud pagará a los beneficiarios al entregar todos los documentos señalados en la declaración de trabajo adjunta. Se prevé que [nombre de la organización] otorgará fondos a los beneficiarios secundarios.</w:t>
      </w:r>
    </w:p>
    <w:p w14:paraId="14B5163F" w14:textId="279F2034" w:rsidR="5F1ED42B" w:rsidRPr="004B4B8F" w:rsidRDefault="5F1ED42B" w:rsidP="5F1ED42B">
      <w:pPr>
        <w:spacing w:after="0" w:line="240" w:lineRule="auto"/>
        <w:rPr>
          <w:rFonts w:ascii="Calibri" w:hAnsi="Calibri" w:cs="Calibri"/>
          <w:sz w:val="20"/>
          <w:szCs w:val="20"/>
          <w:lang w:val="es-ES"/>
        </w:rPr>
      </w:pPr>
    </w:p>
    <w:p w14:paraId="48648DDB" w14:textId="6886B325" w:rsidR="32D15ED6" w:rsidRPr="004B4B8F" w:rsidRDefault="32D15ED6" w:rsidP="5F1ED42B">
      <w:pPr>
        <w:spacing w:after="0" w:line="240" w:lineRule="auto"/>
        <w:rPr>
          <w:rFonts w:ascii="Calibri" w:hAnsi="Calibri" w:cs="Calibri"/>
          <w:sz w:val="20"/>
          <w:szCs w:val="20"/>
          <w:lang w:val="es-ES"/>
        </w:rPr>
      </w:pPr>
      <w:r w:rsidRPr="004B4B8F">
        <w:rPr>
          <w:rFonts w:ascii="Calibri" w:hAnsi="Calibri" w:cs="Calibri"/>
          <w:sz w:val="20"/>
          <w:szCs w:val="20"/>
          <w:lang w:val="es"/>
        </w:rPr>
        <w:t xml:space="preserve">[Nombre de la organización] comprende estas condiciones y tiene la capacidad fiscal para realizar este trabajo, según se describe en los documentos de la solicitud. </w:t>
      </w:r>
    </w:p>
    <w:p w14:paraId="30B50DCB" w14:textId="2AEBC10B" w:rsidR="5F1ED42B" w:rsidRPr="004B4B8F" w:rsidRDefault="5F1ED42B" w:rsidP="5F1ED42B">
      <w:pPr>
        <w:spacing w:after="0" w:line="240" w:lineRule="auto"/>
        <w:rPr>
          <w:rFonts w:ascii="Calibri" w:hAnsi="Calibri" w:cs="Calibri"/>
          <w:sz w:val="20"/>
          <w:szCs w:val="20"/>
          <w:lang w:val="es-ES"/>
        </w:rPr>
      </w:pPr>
    </w:p>
    <w:p w14:paraId="575F1914" w14:textId="6AC8DE68" w:rsidR="43E203BE" w:rsidRPr="004B4B8F" w:rsidRDefault="43E203BE" w:rsidP="5F1ED42B">
      <w:pPr>
        <w:rPr>
          <w:rFonts w:ascii="Calibri" w:eastAsia="Calibri" w:hAnsi="Calibri" w:cs="Calibri"/>
          <w:color w:val="000000" w:themeColor="text1"/>
          <w:sz w:val="20"/>
          <w:szCs w:val="20"/>
          <w:lang w:val="es-ES"/>
        </w:rPr>
      </w:pPr>
      <w:r w:rsidRPr="004B4B8F">
        <w:rPr>
          <w:rFonts w:ascii="Calibri" w:eastAsia="Calibri" w:hAnsi="Calibri" w:cs="Calibri"/>
          <w:color w:val="000000" w:themeColor="text1"/>
          <w:sz w:val="20"/>
          <w:szCs w:val="20"/>
          <w:lang w:val="es"/>
        </w:rPr>
        <w:t>Atentamente.</w:t>
      </w:r>
    </w:p>
    <w:p w14:paraId="357D5713" w14:textId="495E6D10" w:rsidR="5F1ED42B" w:rsidRPr="004B4B8F" w:rsidRDefault="5F1ED42B" w:rsidP="5F1ED42B">
      <w:pPr>
        <w:rPr>
          <w:rFonts w:ascii="Calibri" w:eastAsia="Calibri" w:hAnsi="Calibri" w:cs="Calibri"/>
          <w:color w:val="000000" w:themeColor="text1"/>
          <w:sz w:val="20"/>
          <w:szCs w:val="20"/>
          <w:lang w:val="es-ES"/>
        </w:rPr>
      </w:pPr>
    </w:p>
    <w:p w14:paraId="5457401D" w14:textId="2F5EC06D" w:rsidR="43E203BE" w:rsidRPr="004B4B8F" w:rsidRDefault="43E203BE" w:rsidP="5F1ED42B">
      <w:pPr>
        <w:rPr>
          <w:rFonts w:ascii="Calibri" w:eastAsia="Calibri" w:hAnsi="Calibri" w:cs="Calibri"/>
          <w:color w:val="000000" w:themeColor="text1"/>
          <w:sz w:val="20"/>
          <w:szCs w:val="20"/>
          <w:lang w:val="es-ES"/>
        </w:rPr>
      </w:pPr>
      <w:r w:rsidRPr="004B4B8F">
        <w:rPr>
          <w:rFonts w:ascii="Calibri" w:eastAsia="Calibri" w:hAnsi="Calibri" w:cs="Calibri"/>
          <w:color w:val="000000" w:themeColor="text1"/>
          <w:sz w:val="20"/>
          <w:szCs w:val="20"/>
          <w:lang w:val="es"/>
        </w:rPr>
        <w:t>Nombre:</w:t>
      </w:r>
    </w:p>
    <w:p w14:paraId="7CEA1B03" w14:textId="789CCEBE" w:rsidR="43E203BE" w:rsidRPr="004B4B8F" w:rsidRDefault="43E203BE" w:rsidP="5F1ED42B">
      <w:pPr>
        <w:rPr>
          <w:rFonts w:ascii="Calibri" w:eastAsia="Calibri" w:hAnsi="Calibri" w:cs="Calibri"/>
          <w:color w:val="000000" w:themeColor="text1"/>
          <w:sz w:val="20"/>
          <w:szCs w:val="20"/>
          <w:lang w:val="es-ES"/>
        </w:rPr>
      </w:pPr>
      <w:r w:rsidRPr="004B4B8F">
        <w:rPr>
          <w:rFonts w:ascii="Calibri" w:eastAsia="Calibri" w:hAnsi="Calibri" w:cs="Calibri"/>
          <w:color w:val="000000" w:themeColor="text1"/>
          <w:sz w:val="20"/>
          <w:szCs w:val="20"/>
          <w:lang w:val="es"/>
        </w:rPr>
        <w:t>Título:</w:t>
      </w:r>
    </w:p>
    <w:p w14:paraId="6BDE88E8" w14:textId="593FC6CC" w:rsidR="43E203BE" w:rsidRPr="004B4B8F" w:rsidRDefault="43E203BE" w:rsidP="5F1ED42B">
      <w:pPr>
        <w:rPr>
          <w:rFonts w:ascii="Calibri" w:eastAsia="Calibri" w:hAnsi="Calibri" w:cs="Calibri"/>
          <w:color w:val="000000" w:themeColor="text1"/>
          <w:sz w:val="20"/>
          <w:szCs w:val="20"/>
          <w:lang w:val="es-ES"/>
        </w:rPr>
      </w:pPr>
      <w:r w:rsidRPr="004B4B8F">
        <w:rPr>
          <w:rFonts w:ascii="Calibri" w:eastAsia="Calibri" w:hAnsi="Calibri" w:cs="Calibri"/>
          <w:color w:val="000000" w:themeColor="text1"/>
          <w:sz w:val="20"/>
          <w:szCs w:val="20"/>
          <w:lang w:val="es"/>
        </w:rPr>
        <w:t>Organización:</w:t>
      </w:r>
    </w:p>
    <w:p w14:paraId="608C166E" w14:textId="42EFEE63" w:rsidR="5F1ED42B" w:rsidRPr="004B4B8F" w:rsidRDefault="5F1ED42B" w:rsidP="5F1ED42B">
      <w:pPr>
        <w:spacing w:after="0" w:line="240" w:lineRule="auto"/>
        <w:rPr>
          <w:rFonts w:ascii="Calibri" w:hAnsi="Calibri" w:cs="Calibri"/>
          <w:sz w:val="20"/>
          <w:szCs w:val="20"/>
          <w:lang w:val="es-ES"/>
        </w:rPr>
      </w:pPr>
    </w:p>
    <w:p w14:paraId="5BCC3CB2" w14:textId="77777777" w:rsidR="000F1370" w:rsidRPr="004B4B8F" w:rsidRDefault="000F1370" w:rsidP="00F347D8">
      <w:pPr>
        <w:rPr>
          <w:rFonts w:ascii="Calibri" w:hAnsi="Calibri" w:cs="Calibri"/>
          <w:sz w:val="20"/>
          <w:szCs w:val="20"/>
          <w:lang w:val="es-ES"/>
        </w:rPr>
      </w:pPr>
    </w:p>
    <w:p w14:paraId="43FDC2C3" w14:textId="6E3A3A90" w:rsidR="15092C8E" w:rsidRPr="004B4B8F" w:rsidRDefault="15092C8E" w:rsidP="15092C8E">
      <w:pPr>
        <w:rPr>
          <w:rFonts w:ascii="Calibri" w:hAnsi="Calibri" w:cs="Calibri"/>
          <w:sz w:val="20"/>
          <w:szCs w:val="20"/>
          <w:lang w:val="es-ES"/>
        </w:rPr>
      </w:pPr>
    </w:p>
    <w:p w14:paraId="06F7AB90" w14:textId="77777777" w:rsidR="00B17C27" w:rsidRPr="004B4B8F" w:rsidRDefault="00B17C27" w:rsidP="15092C8E">
      <w:pPr>
        <w:jc w:val="center"/>
        <w:rPr>
          <w:rFonts w:ascii="Calibri" w:eastAsia="Calibri" w:hAnsi="Calibri" w:cs="Calibri"/>
          <w:b/>
          <w:bCs/>
          <w:color w:val="000000" w:themeColor="text1"/>
          <w:sz w:val="20"/>
          <w:szCs w:val="20"/>
          <w:lang w:val="es-ES"/>
        </w:rPr>
      </w:pPr>
    </w:p>
    <w:p w14:paraId="75DFADE7" w14:textId="77777777" w:rsidR="00B17C27" w:rsidRPr="004B4B8F" w:rsidRDefault="00B17C27" w:rsidP="15092C8E">
      <w:pPr>
        <w:jc w:val="center"/>
        <w:rPr>
          <w:rFonts w:ascii="Calibri" w:eastAsia="Calibri" w:hAnsi="Calibri" w:cs="Calibri"/>
          <w:b/>
          <w:bCs/>
          <w:color w:val="000000" w:themeColor="text1"/>
          <w:sz w:val="20"/>
          <w:szCs w:val="20"/>
          <w:lang w:val="es-ES"/>
        </w:rPr>
      </w:pPr>
    </w:p>
    <w:p w14:paraId="4DC821D7" w14:textId="77777777" w:rsidR="00B17C27" w:rsidRPr="004B4B8F" w:rsidRDefault="00B17C27" w:rsidP="15092C8E">
      <w:pPr>
        <w:jc w:val="center"/>
        <w:rPr>
          <w:rFonts w:ascii="Calibri" w:eastAsia="Calibri" w:hAnsi="Calibri" w:cs="Calibri"/>
          <w:b/>
          <w:bCs/>
          <w:color w:val="000000" w:themeColor="text1"/>
          <w:sz w:val="20"/>
          <w:szCs w:val="20"/>
          <w:lang w:val="es-ES"/>
        </w:rPr>
      </w:pPr>
    </w:p>
    <w:p w14:paraId="1DBD3E45" w14:textId="77777777" w:rsidR="00B17C27" w:rsidRPr="004B4B8F" w:rsidRDefault="00B17C27" w:rsidP="15092C8E">
      <w:pPr>
        <w:jc w:val="center"/>
        <w:rPr>
          <w:rFonts w:ascii="Calibri" w:eastAsia="Calibri" w:hAnsi="Calibri" w:cs="Calibri"/>
          <w:b/>
          <w:bCs/>
          <w:color w:val="000000" w:themeColor="text1"/>
          <w:sz w:val="20"/>
          <w:szCs w:val="20"/>
          <w:lang w:val="es-ES"/>
        </w:rPr>
      </w:pPr>
    </w:p>
    <w:p w14:paraId="2FE7DB37" w14:textId="77777777" w:rsidR="00B17C27" w:rsidRPr="004B4B8F" w:rsidRDefault="00B17C27" w:rsidP="15092C8E">
      <w:pPr>
        <w:jc w:val="center"/>
        <w:rPr>
          <w:rFonts w:ascii="Calibri" w:eastAsia="Calibri" w:hAnsi="Calibri" w:cs="Calibri"/>
          <w:b/>
          <w:bCs/>
          <w:color w:val="000000" w:themeColor="text1"/>
          <w:sz w:val="20"/>
          <w:szCs w:val="20"/>
          <w:lang w:val="es-ES"/>
        </w:rPr>
      </w:pPr>
    </w:p>
    <w:p w14:paraId="3D3F7C0B" w14:textId="77777777" w:rsidR="00B17C27" w:rsidRPr="004B4B8F" w:rsidRDefault="00B17C27" w:rsidP="15092C8E">
      <w:pPr>
        <w:jc w:val="center"/>
        <w:rPr>
          <w:rFonts w:ascii="Calibri" w:eastAsia="Calibri" w:hAnsi="Calibri" w:cs="Calibri"/>
          <w:b/>
          <w:bCs/>
          <w:color w:val="000000" w:themeColor="text1"/>
          <w:sz w:val="20"/>
          <w:szCs w:val="20"/>
          <w:lang w:val="es-ES"/>
        </w:rPr>
      </w:pPr>
    </w:p>
    <w:p w14:paraId="1141D050" w14:textId="77777777" w:rsidR="00B17C27" w:rsidRPr="004B4B8F" w:rsidRDefault="00B17C27" w:rsidP="15092C8E">
      <w:pPr>
        <w:jc w:val="center"/>
        <w:rPr>
          <w:rFonts w:ascii="Calibri" w:eastAsia="Calibri" w:hAnsi="Calibri" w:cs="Calibri"/>
          <w:b/>
          <w:bCs/>
          <w:color w:val="000000" w:themeColor="text1"/>
          <w:sz w:val="20"/>
          <w:szCs w:val="20"/>
          <w:lang w:val="es-ES"/>
        </w:rPr>
      </w:pPr>
    </w:p>
    <w:p w14:paraId="702B032A" w14:textId="77777777" w:rsidR="00B17C27" w:rsidRPr="004B4B8F" w:rsidRDefault="00B17C27" w:rsidP="15092C8E">
      <w:pPr>
        <w:jc w:val="center"/>
        <w:rPr>
          <w:rFonts w:ascii="Calibri" w:eastAsia="Calibri" w:hAnsi="Calibri" w:cs="Calibri"/>
          <w:b/>
          <w:bCs/>
          <w:color w:val="000000" w:themeColor="text1"/>
          <w:sz w:val="20"/>
          <w:szCs w:val="20"/>
          <w:lang w:val="es-ES"/>
        </w:rPr>
      </w:pPr>
    </w:p>
    <w:p w14:paraId="59A009F8" w14:textId="77777777" w:rsidR="00626A18" w:rsidRDefault="00626A18" w:rsidP="00E0582A">
      <w:pPr>
        <w:rPr>
          <w:rFonts w:ascii="Calibri" w:eastAsia="Calibri" w:hAnsi="Calibri" w:cs="Calibri"/>
          <w:b/>
          <w:bCs/>
          <w:color w:val="000000" w:themeColor="text1"/>
          <w:sz w:val="20"/>
          <w:szCs w:val="20"/>
          <w:lang w:val="es-ES"/>
        </w:rPr>
      </w:pPr>
    </w:p>
    <w:p w14:paraId="642B4400" w14:textId="77777777" w:rsidR="00572D34" w:rsidRPr="004B4B8F" w:rsidRDefault="00572D34" w:rsidP="00E0582A">
      <w:pPr>
        <w:rPr>
          <w:rFonts w:ascii="Calibri" w:eastAsia="Calibri" w:hAnsi="Calibri" w:cs="Calibri"/>
          <w:b/>
          <w:bCs/>
          <w:color w:val="000000" w:themeColor="text1"/>
          <w:sz w:val="20"/>
          <w:szCs w:val="20"/>
          <w:lang w:val="es-ES"/>
        </w:rPr>
      </w:pPr>
    </w:p>
    <w:p w14:paraId="2BB28DAB" w14:textId="52B089B7" w:rsidR="00E0582A" w:rsidRPr="004B4B8F" w:rsidRDefault="00E0582A" w:rsidP="00E0582A">
      <w:pPr>
        <w:rPr>
          <w:rFonts w:ascii="Calibri" w:eastAsia="Calibri" w:hAnsi="Calibri" w:cs="Calibri"/>
          <w:color w:val="000000" w:themeColor="text1"/>
          <w:sz w:val="20"/>
          <w:szCs w:val="20"/>
          <w:lang w:val="es-ES"/>
        </w:rPr>
      </w:pPr>
      <w:r w:rsidRPr="004B4B8F">
        <w:rPr>
          <w:rFonts w:ascii="Calibri" w:eastAsia="Calibri" w:hAnsi="Calibri" w:cs="Calibri"/>
          <w:color w:val="000000" w:themeColor="text1"/>
          <w:sz w:val="20"/>
          <w:szCs w:val="20"/>
          <w:lang w:val="es"/>
        </w:rPr>
        <w:lastRenderedPageBreak/>
        <w:t>Anexo 6</w:t>
      </w:r>
    </w:p>
    <w:p w14:paraId="0CD2DA3A" w14:textId="1552C527" w:rsidR="28C2CE8F" w:rsidRPr="004B4B8F" w:rsidRDefault="28C2CE8F" w:rsidP="15092C8E">
      <w:pPr>
        <w:jc w:val="center"/>
        <w:rPr>
          <w:rFonts w:ascii="Calibri" w:hAnsi="Calibri" w:cs="Calibri"/>
          <w:sz w:val="20"/>
          <w:szCs w:val="20"/>
          <w:lang w:val="es-ES"/>
        </w:rPr>
      </w:pPr>
      <w:r w:rsidRPr="004B4B8F">
        <w:rPr>
          <w:rFonts w:ascii="Calibri" w:eastAsia="Calibri" w:hAnsi="Calibri" w:cs="Calibri"/>
          <w:b/>
          <w:bCs/>
          <w:color w:val="000000" w:themeColor="text1"/>
          <w:sz w:val="20"/>
          <w:szCs w:val="20"/>
          <w:lang w:val="es"/>
        </w:rPr>
        <w:t>Plantilla para la carta de apoyo</w:t>
      </w:r>
    </w:p>
    <w:p w14:paraId="517D7DE0" w14:textId="40C5D7F0" w:rsidR="6DD38A1D" w:rsidRPr="004B4B8F" w:rsidRDefault="6DD38A1D" w:rsidP="15092C8E">
      <w:pPr>
        <w:jc w:val="center"/>
        <w:rPr>
          <w:rFonts w:ascii="Calibri" w:eastAsia="Calibri" w:hAnsi="Calibri" w:cs="Calibri"/>
          <w:b/>
          <w:bCs/>
          <w:color w:val="000000" w:themeColor="text1"/>
          <w:sz w:val="20"/>
          <w:szCs w:val="20"/>
          <w:lang w:val="es-ES"/>
        </w:rPr>
      </w:pPr>
      <w:r w:rsidRPr="004B4B8F">
        <w:rPr>
          <w:rFonts w:ascii="Calibri" w:eastAsia="Calibri" w:hAnsi="Calibri" w:cs="Calibri"/>
          <w:b/>
          <w:bCs/>
          <w:color w:val="000000" w:themeColor="text1"/>
          <w:sz w:val="20"/>
          <w:szCs w:val="20"/>
          <w:lang w:val="es"/>
        </w:rPr>
        <w:t>Solo necesaria para proyectos colaborativos comunitarios o instituciones que solicitarán fondos de transferencia con una organización comunitaria</w:t>
      </w:r>
    </w:p>
    <w:p w14:paraId="55167A57" w14:textId="71098C0C" w:rsidR="15092C8E" w:rsidRPr="004B4B8F" w:rsidRDefault="15092C8E" w:rsidP="15092C8E">
      <w:pPr>
        <w:jc w:val="center"/>
        <w:rPr>
          <w:rFonts w:ascii="Calibri" w:eastAsia="Calibri" w:hAnsi="Calibri" w:cs="Calibri"/>
          <w:b/>
          <w:bCs/>
          <w:color w:val="000000" w:themeColor="text1"/>
          <w:sz w:val="20"/>
          <w:szCs w:val="20"/>
          <w:lang w:val="es-ES"/>
        </w:rPr>
      </w:pPr>
    </w:p>
    <w:p w14:paraId="2D2D214C" w14:textId="2382478A" w:rsidR="7DF2A3E7" w:rsidRPr="004B4B8F" w:rsidRDefault="7DF2A3E7" w:rsidP="5F1ED42B">
      <w:pPr>
        <w:spacing w:after="0" w:line="240" w:lineRule="auto"/>
        <w:rPr>
          <w:rFonts w:ascii="Calibri" w:hAnsi="Calibri" w:cs="Calibri"/>
          <w:sz w:val="20"/>
          <w:szCs w:val="20"/>
          <w:lang w:val="es-ES"/>
        </w:rPr>
      </w:pPr>
      <w:r w:rsidRPr="004B4B8F">
        <w:rPr>
          <w:rFonts w:ascii="Calibri" w:hAnsi="Calibri" w:cs="Calibri"/>
          <w:sz w:val="20"/>
          <w:szCs w:val="20"/>
          <w:lang w:val="es"/>
        </w:rPr>
        <w:t>Estimado Departamento de Salud:</w:t>
      </w:r>
    </w:p>
    <w:p w14:paraId="78A096F8" w14:textId="5B8F4AE7" w:rsidR="28C2CE8F" w:rsidRPr="004B4B8F" w:rsidRDefault="60B3D8F3" w:rsidP="5F1ED42B">
      <w:pPr>
        <w:rPr>
          <w:rFonts w:ascii="Calibri" w:eastAsia="Calibri" w:hAnsi="Calibri" w:cs="Calibri"/>
          <w:color w:val="000000" w:themeColor="text1"/>
          <w:sz w:val="20"/>
          <w:szCs w:val="20"/>
          <w:lang w:val="es-ES"/>
        </w:rPr>
      </w:pPr>
      <w:r w:rsidRPr="004B4B8F">
        <w:rPr>
          <w:rFonts w:ascii="Calibri" w:eastAsia="Calibri" w:hAnsi="Calibri" w:cs="Calibri"/>
          <w:color w:val="000000" w:themeColor="text1"/>
          <w:sz w:val="20"/>
          <w:szCs w:val="20"/>
          <w:lang w:val="es"/>
        </w:rPr>
        <w:t>Escribo para brindar mi apoyo a ________________, solicitante principal de esta Subvención de capacidad de justicia ambiental de la Ley HEAL.</w:t>
      </w:r>
    </w:p>
    <w:p w14:paraId="3C71C632" w14:textId="440B8587" w:rsidR="5CF7B37A" w:rsidRPr="004B4B8F" w:rsidRDefault="18F227C1" w:rsidP="5F1ED42B">
      <w:pPr>
        <w:rPr>
          <w:rFonts w:ascii="Calibri" w:eastAsia="Calibri" w:hAnsi="Calibri" w:cs="Calibri"/>
          <w:color w:val="000000" w:themeColor="text1"/>
          <w:sz w:val="20"/>
          <w:szCs w:val="20"/>
          <w:lang w:val="es-ES"/>
        </w:rPr>
      </w:pPr>
      <w:r w:rsidRPr="004B4B8F">
        <w:rPr>
          <w:rFonts w:ascii="Calibri" w:eastAsia="Calibri" w:hAnsi="Calibri" w:cs="Calibri"/>
          <w:color w:val="000000" w:themeColor="text1"/>
          <w:sz w:val="20"/>
          <w:szCs w:val="20"/>
          <w:lang w:val="es"/>
        </w:rPr>
        <w:t>Enviamos una solicitud para recibir lo siguiente:</w:t>
      </w:r>
    </w:p>
    <w:p w14:paraId="000AA5F8" w14:textId="50579470" w:rsidR="1610A0F2" w:rsidRPr="004B4B8F" w:rsidRDefault="1610A0F2" w:rsidP="002E5BBA">
      <w:pPr>
        <w:pStyle w:val="ListParagraph"/>
        <w:numPr>
          <w:ilvl w:val="1"/>
          <w:numId w:val="15"/>
        </w:numPr>
        <w:spacing w:before="240"/>
        <w:rPr>
          <w:rFonts w:ascii="Calibri" w:eastAsia="Calibri" w:hAnsi="Calibri" w:cs="Calibri"/>
          <w:color w:val="000000" w:themeColor="text1"/>
          <w:sz w:val="20"/>
          <w:szCs w:val="20"/>
        </w:rPr>
      </w:pPr>
      <w:r w:rsidRPr="004B4B8F">
        <w:rPr>
          <w:rFonts w:ascii="Calibri" w:eastAsia="Calibri" w:hAnsi="Calibri" w:cs="Calibri"/>
          <w:color w:val="000000" w:themeColor="text1"/>
          <w:sz w:val="20"/>
          <w:szCs w:val="20"/>
          <w:lang w:val="es"/>
        </w:rPr>
        <w:t xml:space="preserve">Fondos de transferencia </w:t>
      </w:r>
    </w:p>
    <w:p w14:paraId="6C864FAA" w14:textId="06F7BFD0" w:rsidR="15092C8E" w:rsidRPr="004B4B8F" w:rsidRDefault="389F36CC" w:rsidP="5F1ED42B">
      <w:pPr>
        <w:pStyle w:val="ListParagraph"/>
        <w:numPr>
          <w:ilvl w:val="1"/>
          <w:numId w:val="15"/>
        </w:numPr>
        <w:spacing w:before="240"/>
        <w:rPr>
          <w:rFonts w:ascii="Calibri" w:eastAsia="Calibri" w:hAnsi="Calibri" w:cs="Calibri"/>
          <w:color w:val="000000" w:themeColor="text1"/>
          <w:sz w:val="20"/>
          <w:szCs w:val="20"/>
        </w:rPr>
      </w:pPr>
      <w:r w:rsidRPr="004B4B8F">
        <w:rPr>
          <w:rFonts w:ascii="Calibri" w:eastAsia="Calibri" w:hAnsi="Calibri" w:cs="Calibri"/>
          <w:color w:val="000000" w:themeColor="text1"/>
          <w:sz w:val="20"/>
          <w:szCs w:val="20"/>
          <w:lang w:val="es"/>
        </w:rPr>
        <w:t>Fondos de proyecto</w:t>
      </w:r>
    </w:p>
    <w:p w14:paraId="6A0BE35B" w14:textId="65E64E10" w:rsidR="5E620CD2" w:rsidRPr="004B4B8F" w:rsidRDefault="6266B19A" w:rsidP="5F1ED42B">
      <w:pPr>
        <w:rPr>
          <w:rFonts w:ascii="Calibri" w:eastAsia="Calibri" w:hAnsi="Calibri" w:cs="Calibri"/>
          <w:color w:val="000000" w:themeColor="text1"/>
          <w:sz w:val="20"/>
          <w:szCs w:val="20"/>
          <w:lang w:val="es-ES"/>
        </w:rPr>
      </w:pPr>
      <w:r w:rsidRPr="004B4B8F">
        <w:rPr>
          <w:rFonts w:ascii="Calibri" w:eastAsia="Calibri" w:hAnsi="Calibri" w:cs="Calibri"/>
          <w:color w:val="000000" w:themeColor="text1"/>
          <w:sz w:val="20"/>
          <w:szCs w:val="20"/>
          <w:lang w:val="es"/>
        </w:rPr>
        <w:t>Mediante este proyecto, mi organización comunitaria con clasificación 501</w:t>
      </w:r>
      <w:proofErr w:type="gramStart"/>
      <w:r w:rsidRPr="004B4B8F">
        <w:rPr>
          <w:rFonts w:ascii="Calibri" w:eastAsia="Calibri" w:hAnsi="Calibri" w:cs="Calibri"/>
          <w:color w:val="000000" w:themeColor="text1"/>
          <w:sz w:val="20"/>
          <w:szCs w:val="20"/>
          <w:lang w:val="es"/>
        </w:rPr>
        <w:t>c(</w:t>
      </w:r>
      <w:proofErr w:type="gramEnd"/>
      <w:r w:rsidRPr="004B4B8F">
        <w:rPr>
          <w:rFonts w:ascii="Calibri" w:eastAsia="Calibri" w:hAnsi="Calibri" w:cs="Calibri"/>
          <w:color w:val="000000" w:themeColor="text1"/>
          <w:sz w:val="20"/>
          <w:szCs w:val="20"/>
          <w:lang w:val="es"/>
        </w:rPr>
        <w:t>3) o patrocinio fiscal recibirá la cantidad de __________ del monto total de _____________________.</w:t>
      </w:r>
    </w:p>
    <w:p w14:paraId="60AE7A8B" w14:textId="6C172749" w:rsidR="1DE08141" w:rsidRPr="004B4B8F" w:rsidRDefault="0BD03E18" w:rsidP="5F1ED42B">
      <w:pPr>
        <w:rPr>
          <w:rFonts w:ascii="Calibri" w:eastAsia="Calibri" w:hAnsi="Calibri" w:cs="Calibri"/>
          <w:color w:val="000000" w:themeColor="text1"/>
          <w:sz w:val="20"/>
          <w:szCs w:val="20"/>
          <w:lang w:val="es-ES"/>
        </w:rPr>
      </w:pPr>
      <w:r w:rsidRPr="004B4B8F">
        <w:rPr>
          <w:rFonts w:ascii="Calibri" w:eastAsia="Calibri" w:hAnsi="Calibri" w:cs="Calibri"/>
          <w:color w:val="000000" w:themeColor="text1"/>
          <w:sz w:val="20"/>
          <w:szCs w:val="20"/>
          <w:lang w:val="es"/>
        </w:rPr>
        <w:t>Hemos elaborado un plan con el solicitante principal para el requisito de reembolso, que es el siguiente:</w:t>
      </w:r>
    </w:p>
    <w:p w14:paraId="247A55CD" w14:textId="78BA1D85" w:rsidR="15092C8E" w:rsidRPr="004B4B8F" w:rsidRDefault="15092C8E" w:rsidP="5F1ED42B">
      <w:pPr>
        <w:rPr>
          <w:rFonts w:ascii="Calibri" w:eastAsia="Calibri" w:hAnsi="Calibri" w:cs="Calibri"/>
          <w:color w:val="000000" w:themeColor="text1"/>
          <w:sz w:val="20"/>
          <w:szCs w:val="20"/>
          <w:lang w:val="es-ES"/>
        </w:rPr>
      </w:pPr>
    </w:p>
    <w:p w14:paraId="5A73A54F" w14:textId="7749D429" w:rsidR="15092C8E" w:rsidRPr="004B4B8F" w:rsidRDefault="15092C8E" w:rsidP="5F1ED42B">
      <w:pPr>
        <w:rPr>
          <w:rFonts w:ascii="Calibri" w:eastAsia="Calibri" w:hAnsi="Calibri" w:cs="Calibri"/>
          <w:color w:val="000000" w:themeColor="text1"/>
          <w:sz w:val="20"/>
          <w:szCs w:val="20"/>
          <w:lang w:val="es-ES"/>
        </w:rPr>
      </w:pPr>
    </w:p>
    <w:p w14:paraId="117BE32E" w14:textId="202F855A" w:rsidR="15092C8E" w:rsidRPr="004B4B8F" w:rsidRDefault="15092C8E" w:rsidP="5F1ED42B">
      <w:pPr>
        <w:rPr>
          <w:rFonts w:ascii="Calibri" w:eastAsia="Calibri" w:hAnsi="Calibri" w:cs="Calibri"/>
          <w:color w:val="000000" w:themeColor="text1"/>
          <w:sz w:val="20"/>
          <w:szCs w:val="20"/>
          <w:lang w:val="es-ES"/>
        </w:rPr>
      </w:pPr>
    </w:p>
    <w:p w14:paraId="79012EE0" w14:textId="1E320568" w:rsidR="28F78FBD" w:rsidRPr="004B4B8F" w:rsidRDefault="498EC219" w:rsidP="5F1ED42B">
      <w:pPr>
        <w:rPr>
          <w:rFonts w:ascii="Calibri" w:eastAsia="Calibri" w:hAnsi="Calibri" w:cs="Calibri"/>
          <w:color w:val="000000" w:themeColor="text1"/>
          <w:sz w:val="20"/>
          <w:szCs w:val="20"/>
          <w:lang w:val="es-ES"/>
        </w:rPr>
      </w:pPr>
      <w:r w:rsidRPr="004B4B8F">
        <w:rPr>
          <w:rFonts w:ascii="Calibri" w:eastAsia="Calibri" w:hAnsi="Calibri" w:cs="Calibri"/>
          <w:color w:val="000000" w:themeColor="text1"/>
          <w:sz w:val="20"/>
          <w:szCs w:val="20"/>
          <w:lang w:val="es"/>
        </w:rPr>
        <w:t>Hemos analizado el proyecto, la elaboración de informes y los planes de evaluación incluidos en el paquete de la solicitud.</w:t>
      </w:r>
    </w:p>
    <w:p w14:paraId="5C5D9EEB" w14:textId="4806A712" w:rsidR="15092C8E" w:rsidRPr="004B4B8F" w:rsidRDefault="15092C8E" w:rsidP="15092C8E">
      <w:pPr>
        <w:rPr>
          <w:rFonts w:ascii="Calibri" w:eastAsia="Calibri" w:hAnsi="Calibri" w:cs="Calibri"/>
          <w:b/>
          <w:bCs/>
          <w:color w:val="000000" w:themeColor="text1"/>
          <w:sz w:val="20"/>
          <w:szCs w:val="20"/>
          <w:lang w:val="es-ES"/>
        </w:rPr>
      </w:pPr>
    </w:p>
    <w:p w14:paraId="52A1644C" w14:textId="6AC8DE68" w:rsidR="5B74FE00" w:rsidRPr="004B4B8F" w:rsidRDefault="43B9A7D1" w:rsidP="5F1ED42B">
      <w:pPr>
        <w:rPr>
          <w:rFonts w:ascii="Calibri" w:eastAsia="Calibri" w:hAnsi="Calibri" w:cs="Calibri"/>
          <w:color w:val="000000" w:themeColor="text1"/>
          <w:sz w:val="20"/>
          <w:szCs w:val="20"/>
          <w:lang w:val="es-ES"/>
        </w:rPr>
      </w:pPr>
      <w:r w:rsidRPr="004B4B8F">
        <w:rPr>
          <w:rFonts w:ascii="Calibri" w:eastAsia="Calibri" w:hAnsi="Calibri" w:cs="Calibri"/>
          <w:color w:val="000000" w:themeColor="text1"/>
          <w:sz w:val="20"/>
          <w:szCs w:val="20"/>
          <w:lang w:val="es"/>
        </w:rPr>
        <w:t>Atentamente.</w:t>
      </w:r>
    </w:p>
    <w:p w14:paraId="75BF987D" w14:textId="495E6D10" w:rsidR="15092C8E" w:rsidRPr="004B4B8F" w:rsidRDefault="15092C8E" w:rsidP="5F1ED42B">
      <w:pPr>
        <w:rPr>
          <w:rFonts w:ascii="Calibri" w:eastAsia="Calibri" w:hAnsi="Calibri" w:cs="Calibri"/>
          <w:color w:val="000000" w:themeColor="text1"/>
          <w:sz w:val="20"/>
          <w:szCs w:val="20"/>
          <w:lang w:val="es-ES"/>
        </w:rPr>
      </w:pPr>
    </w:p>
    <w:p w14:paraId="2880B6A9" w14:textId="2F5EC06D" w:rsidR="5B74FE00" w:rsidRPr="004B4B8F" w:rsidRDefault="43B9A7D1" w:rsidP="5F1ED42B">
      <w:pPr>
        <w:rPr>
          <w:rFonts w:ascii="Calibri" w:eastAsia="Calibri" w:hAnsi="Calibri" w:cs="Calibri"/>
          <w:color w:val="000000" w:themeColor="text1"/>
          <w:sz w:val="20"/>
          <w:szCs w:val="20"/>
          <w:lang w:val="es-ES"/>
        </w:rPr>
      </w:pPr>
      <w:r w:rsidRPr="004B4B8F">
        <w:rPr>
          <w:rFonts w:ascii="Calibri" w:eastAsia="Calibri" w:hAnsi="Calibri" w:cs="Calibri"/>
          <w:color w:val="000000" w:themeColor="text1"/>
          <w:sz w:val="20"/>
          <w:szCs w:val="20"/>
          <w:lang w:val="es"/>
        </w:rPr>
        <w:t>Nombre:</w:t>
      </w:r>
    </w:p>
    <w:p w14:paraId="367819E9" w14:textId="789CCEBE" w:rsidR="5B74FE00" w:rsidRPr="004B4B8F" w:rsidRDefault="43B9A7D1" w:rsidP="5F1ED42B">
      <w:pPr>
        <w:rPr>
          <w:rFonts w:ascii="Calibri" w:eastAsia="Calibri" w:hAnsi="Calibri" w:cs="Calibri"/>
          <w:color w:val="000000" w:themeColor="text1"/>
          <w:sz w:val="20"/>
          <w:szCs w:val="20"/>
          <w:lang w:val="es-ES"/>
        </w:rPr>
      </w:pPr>
      <w:r w:rsidRPr="004B4B8F">
        <w:rPr>
          <w:rFonts w:ascii="Calibri" w:eastAsia="Calibri" w:hAnsi="Calibri" w:cs="Calibri"/>
          <w:color w:val="000000" w:themeColor="text1"/>
          <w:sz w:val="20"/>
          <w:szCs w:val="20"/>
          <w:lang w:val="es"/>
        </w:rPr>
        <w:t>Título:</w:t>
      </w:r>
    </w:p>
    <w:p w14:paraId="7DB5B1EF" w14:textId="593FC6CC" w:rsidR="5B74FE00" w:rsidRPr="004B4B8F" w:rsidRDefault="43B9A7D1" w:rsidP="5F1ED42B">
      <w:pPr>
        <w:rPr>
          <w:rFonts w:ascii="Calibri" w:eastAsia="Calibri" w:hAnsi="Calibri" w:cs="Calibri"/>
          <w:color w:val="000000" w:themeColor="text1"/>
          <w:sz w:val="20"/>
          <w:szCs w:val="20"/>
          <w:lang w:val="es-ES"/>
        </w:rPr>
      </w:pPr>
      <w:r w:rsidRPr="004B4B8F">
        <w:rPr>
          <w:rFonts w:ascii="Calibri" w:eastAsia="Calibri" w:hAnsi="Calibri" w:cs="Calibri"/>
          <w:color w:val="000000" w:themeColor="text1"/>
          <w:sz w:val="20"/>
          <w:szCs w:val="20"/>
          <w:lang w:val="es"/>
        </w:rPr>
        <w:t>Organización:</w:t>
      </w:r>
    </w:p>
    <w:p w14:paraId="3A183075" w14:textId="194122C6" w:rsidR="15092C8E" w:rsidRPr="004B4B8F" w:rsidRDefault="15092C8E" w:rsidP="15092C8E">
      <w:pPr>
        <w:rPr>
          <w:rFonts w:ascii="Calibri" w:eastAsia="Calibri" w:hAnsi="Calibri" w:cs="Calibri"/>
          <w:b/>
          <w:bCs/>
          <w:color w:val="000000" w:themeColor="text1"/>
          <w:sz w:val="20"/>
          <w:szCs w:val="20"/>
          <w:lang w:val="es-ES"/>
        </w:rPr>
      </w:pPr>
    </w:p>
    <w:p w14:paraId="2813883A" w14:textId="77777777" w:rsidR="00626A18" w:rsidRPr="004B4B8F" w:rsidRDefault="00626A18" w:rsidP="47F8DB78">
      <w:pPr>
        <w:pStyle w:val="Heading1"/>
        <w:widowControl w:val="0"/>
        <w:spacing w:before="162" w:after="0" w:line="240" w:lineRule="auto"/>
        <w:rPr>
          <w:rFonts w:ascii="Calibri" w:eastAsia="Calibri" w:hAnsi="Calibri" w:cs="Calibri"/>
          <w:b/>
          <w:bCs/>
          <w:color w:val="000000" w:themeColor="text1"/>
          <w:sz w:val="20"/>
          <w:szCs w:val="20"/>
          <w:lang w:val="es-ES"/>
        </w:rPr>
      </w:pPr>
    </w:p>
    <w:p w14:paraId="32E5976F" w14:textId="77777777" w:rsidR="00626A18" w:rsidRPr="004B4B8F" w:rsidRDefault="00626A18" w:rsidP="00626A18">
      <w:pPr>
        <w:rPr>
          <w:sz w:val="20"/>
          <w:szCs w:val="20"/>
          <w:lang w:val="es-ES"/>
        </w:rPr>
      </w:pPr>
    </w:p>
    <w:p w14:paraId="70CB07A6" w14:textId="77777777" w:rsidR="00626A18" w:rsidRPr="004B4B8F" w:rsidRDefault="00626A18" w:rsidP="00626A18">
      <w:pPr>
        <w:rPr>
          <w:sz w:val="20"/>
          <w:szCs w:val="20"/>
          <w:lang w:val="es-ES"/>
        </w:rPr>
      </w:pPr>
    </w:p>
    <w:p w14:paraId="136A5458" w14:textId="6BAB5CC9" w:rsidR="45DB05A7" w:rsidRPr="004B4B8F" w:rsidRDefault="4A6B41D6" w:rsidP="47F8DB78">
      <w:pPr>
        <w:pStyle w:val="Heading1"/>
        <w:widowControl w:val="0"/>
        <w:spacing w:before="162" w:after="0" w:line="240" w:lineRule="auto"/>
        <w:rPr>
          <w:rFonts w:ascii="Calibri" w:eastAsia="Calibri" w:hAnsi="Calibri" w:cs="Calibri"/>
          <w:b/>
          <w:bCs/>
          <w:color w:val="000000" w:themeColor="text1"/>
          <w:sz w:val="20"/>
          <w:szCs w:val="20"/>
          <w:lang w:val="es-ES"/>
        </w:rPr>
      </w:pPr>
      <w:r w:rsidRPr="004B4B8F">
        <w:rPr>
          <w:rFonts w:ascii="Calibri" w:eastAsia="Calibri" w:hAnsi="Calibri" w:cs="Calibri"/>
          <w:b/>
          <w:bCs/>
          <w:color w:val="000000" w:themeColor="text1"/>
          <w:sz w:val="20"/>
          <w:szCs w:val="20"/>
          <w:lang w:val="es"/>
        </w:rPr>
        <w:lastRenderedPageBreak/>
        <w:t>Definiciones:</w:t>
      </w:r>
    </w:p>
    <w:p w14:paraId="1F13F526" w14:textId="1C6D213B" w:rsidR="45DB05A7" w:rsidRPr="004B4B8F" w:rsidRDefault="4A6B41D6" w:rsidP="290644CD">
      <w:pPr>
        <w:widowControl w:val="0"/>
        <w:spacing w:before="180" w:after="0" w:line="240" w:lineRule="auto"/>
        <w:ind w:left="120"/>
        <w:rPr>
          <w:rFonts w:ascii="Calibri" w:eastAsia="Calibri" w:hAnsi="Calibri" w:cs="Calibri"/>
          <w:color w:val="000000" w:themeColor="text1"/>
          <w:sz w:val="20"/>
          <w:szCs w:val="20"/>
          <w:lang w:val="es-ES"/>
        </w:rPr>
      </w:pPr>
      <w:r w:rsidRPr="004B4B8F">
        <w:rPr>
          <w:rFonts w:ascii="Calibri" w:eastAsia="Calibri" w:hAnsi="Calibri" w:cs="Calibri"/>
          <w:i/>
          <w:iCs/>
          <w:color w:val="000000" w:themeColor="text1"/>
          <w:sz w:val="20"/>
          <w:szCs w:val="20"/>
          <w:lang w:val="es"/>
        </w:rPr>
        <w:t>Organización comunitaria</w:t>
      </w:r>
      <w:r w:rsidRPr="004B4B8F">
        <w:rPr>
          <w:rFonts w:ascii="Calibri" w:eastAsia="Calibri" w:hAnsi="Calibri" w:cs="Calibri"/>
          <w:color w:val="000000" w:themeColor="text1"/>
          <w:sz w:val="20"/>
          <w:szCs w:val="20"/>
          <w:lang w:val="es"/>
        </w:rPr>
        <w:t>:</w:t>
      </w:r>
    </w:p>
    <w:p w14:paraId="01603224" w14:textId="5D93D0EC" w:rsidR="45DB05A7" w:rsidRPr="004B4B8F" w:rsidRDefault="4A6B41D6" w:rsidP="290644CD">
      <w:pPr>
        <w:widowControl w:val="0"/>
        <w:spacing w:before="180" w:after="0"/>
        <w:ind w:left="119"/>
        <w:rPr>
          <w:rFonts w:ascii="Calibri" w:eastAsia="Calibri" w:hAnsi="Calibri" w:cs="Calibri"/>
          <w:color w:val="000000" w:themeColor="text1"/>
          <w:sz w:val="20"/>
          <w:szCs w:val="20"/>
          <w:lang w:val="es-ES"/>
        </w:rPr>
      </w:pPr>
      <w:r w:rsidRPr="004B4B8F">
        <w:rPr>
          <w:rFonts w:ascii="Calibri" w:eastAsia="Calibri" w:hAnsi="Calibri" w:cs="Calibri"/>
          <w:color w:val="000000" w:themeColor="text1"/>
          <w:sz w:val="20"/>
          <w:szCs w:val="20"/>
          <w:lang w:val="es"/>
        </w:rPr>
        <w:t>Para los propósitos de este subsidio, una “organización comunitaria” se define como una organización sin fines de lucro pública, privada o tribal que es administrada por miembros de una comunidad, brinda servicios a todos los miembros de dicha comunidad y lucha por lograr cambios positivos en ella.</w:t>
      </w:r>
    </w:p>
    <w:p w14:paraId="7D11E2EB" w14:textId="685EE255" w:rsidR="460A25D5" w:rsidRPr="004B4B8F" w:rsidRDefault="460A25D5" w:rsidP="3C5E4468">
      <w:pPr>
        <w:widowControl w:val="0"/>
        <w:spacing w:before="180" w:after="0"/>
        <w:ind w:left="119"/>
        <w:rPr>
          <w:rFonts w:ascii="Calibri" w:eastAsia="Calibri" w:hAnsi="Calibri" w:cs="Calibri"/>
          <w:color w:val="000000" w:themeColor="text1"/>
          <w:sz w:val="20"/>
          <w:szCs w:val="20"/>
          <w:lang w:val="es-ES"/>
        </w:rPr>
      </w:pPr>
      <w:r w:rsidRPr="004B4B8F">
        <w:rPr>
          <w:rFonts w:ascii="Calibri" w:eastAsia="Calibri" w:hAnsi="Calibri" w:cs="Calibri"/>
          <w:i/>
          <w:iCs/>
          <w:color w:val="000000" w:themeColor="text1"/>
          <w:sz w:val="20"/>
          <w:szCs w:val="20"/>
          <w:lang w:val="es"/>
        </w:rPr>
        <w:t>Instituciones</w:t>
      </w:r>
      <w:r w:rsidRPr="004B4B8F">
        <w:rPr>
          <w:rFonts w:ascii="Calibri" w:eastAsia="Calibri" w:hAnsi="Calibri" w:cs="Calibri"/>
          <w:color w:val="000000" w:themeColor="text1"/>
          <w:sz w:val="20"/>
          <w:szCs w:val="20"/>
          <w:lang w:val="es"/>
        </w:rPr>
        <w:t xml:space="preserve">: es decir, hospitales o centros médicos comunitarios, instituciones académicas o jurisdicciones de salud locales </w:t>
      </w:r>
    </w:p>
    <w:p w14:paraId="257DD7C3" w14:textId="7CFC3CCF" w:rsidR="45DB05A7" w:rsidRPr="004B4B8F" w:rsidRDefault="4A6B41D6" w:rsidP="290644CD">
      <w:pPr>
        <w:widowControl w:val="0"/>
        <w:spacing w:before="160" w:after="0" w:line="240" w:lineRule="auto"/>
        <w:ind w:left="119"/>
        <w:rPr>
          <w:rFonts w:ascii="Calibri" w:eastAsia="Calibri" w:hAnsi="Calibri" w:cs="Calibri"/>
          <w:color w:val="000000" w:themeColor="text1"/>
          <w:sz w:val="20"/>
          <w:szCs w:val="20"/>
          <w:lang w:val="es-ES"/>
        </w:rPr>
      </w:pPr>
      <w:r w:rsidRPr="004B4B8F">
        <w:rPr>
          <w:rFonts w:ascii="Calibri" w:eastAsia="Calibri" w:hAnsi="Calibri" w:cs="Calibri"/>
          <w:i/>
          <w:iCs/>
          <w:color w:val="000000" w:themeColor="text1"/>
          <w:sz w:val="20"/>
          <w:szCs w:val="20"/>
          <w:lang w:val="es"/>
        </w:rPr>
        <w:t>Justicia ambiental:</w:t>
      </w:r>
    </w:p>
    <w:p w14:paraId="197779D8" w14:textId="3CE3A69A" w:rsidR="45DB05A7" w:rsidRPr="004B4B8F" w:rsidRDefault="4A6B41D6" w:rsidP="290644CD">
      <w:pPr>
        <w:widowControl w:val="0"/>
        <w:spacing w:before="182" w:after="0"/>
        <w:ind w:left="119" w:right="86"/>
        <w:rPr>
          <w:rFonts w:ascii="Calibri" w:eastAsia="Calibri" w:hAnsi="Calibri" w:cs="Calibri"/>
          <w:color w:val="000000" w:themeColor="text1"/>
          <w:sz w:val="20"/>
          <w:szCs w:val="20"/>
          <w:lang w:val="es-ES"/>
        </w:rPr>
      </w:pPr>
      <w:r w:rsidRPr="004B4B8F">
        <w:rPr>
          <w:rFonts w:ascii="Calibri" w:eastAsia="Calibri" w:hAnsi="Calibri" w:cs="Calibri"/>
          <w:color w:val="000000" w:themeColor="text1"/>
          <w:sz w:val="20"/>
          <w:szCs w:val="20"/>
          <w:lang w:val="es"/>
        </w:rPr>
        <w:t>La Ley HEAL define la “justicia ambiental” como “el trato justo y la participación significativa de todas las personas, sin importar raza, color, nacionalidad o ingresos, con respecto al desarrollo, la implementación y el cumplimiento de las leyes, reglas y políticas ambientales. La justicia ambiental incluye abordar las consecuencias ambientales y de salud desproporcionadas en todas las leyes, reglas y políticas relativas a dichos efectos priorizando las poblaciones vulnerables y las comunidades sobrecargadas, así como la distribución equitativa de los recursos y beneficios, y eliminando los daños”. Además, afirmamos los derechos de la naturaleza y que la justicia ambiental involucra un equilibrio entre las necesidades de las personas y las de la naturaleza.</w:t>
      </w:r>
    </w:p>
    <w:p w14:paraId="3BE6C918" w14:textId="42E349FE" w:rsidR="45DB05A7" w:rsidRPr="004B4B8F" w:rsidRDefault="4A6B41D6" w:rsidP="290644CD">
      <w:pPr>
        <w:widowControl w:val="0"/>
        <w:spacing w:before="159" w:after="0" w:line="240" w:lineRule="auto"/>
        <w:ind w:left="119"/>
        <w:rPr>
          <w:rFonts w:ascii="Calibri" w:eastAsia="Calibri" w:hAnsi="Calibri" w:cs="Calibri"/>
          <w:color w:val="000000" w:themeColor="text1"/>
          <w:sz w:val="20"/>
          <w:szCs w:val="20"/>
          <w:lang w:val="es-ES"/>
        </w:rPr>
      </w:pPr>
      <w:r w:rsidRPr="004B4B8F">
        <w:rPr>
          <w:rFonts w:ascii="Calibri" w:eastAsia="Calibri" w:hAnsi="Calibri" w:cs="Calibri"/>
          <w:i/>
          <w:iCs/>
          <w:color w:val="000000" w:themeColor="text1"/>
          <w:sz w:val="20"/>
          <w:szCs w:val="20"/>
          <w:lang w:val="es"/>
        </w:rPr>
        <w:t>Justicia climática:</w:t>
      </w:r>
    </w:p>
    <w:p w14:paraId="7C0DE05A" w14:textId="0A471D1B" w:rsidR="45DB05A7" w:rsidRPr="004B4B8F" w:rsidRDefault="4A6B41D6" w:rsidP="290644CD">
      <w:pPr>
        <w:widowControl w:val="0"/>
        <w:spacing w:before="180" w:after="0"/>
        <w:ind w:left="119"/>
        <w:rPr>
          <w:rFonts w:ascii="Calibri" w:eastAsia="Calibri" w:hAnsi="Calibri" w:cs="Calibri"/>
          <w:color w:val="000000" w:themeColor="text1"/>
          <w:sz w:val="20"/>
          <w:szCs w:val="20"/>
          <w:lang w:val="es-ES"/>
        </w:rPr>
      </w:pPr>
      <w:r w:rsidRPr="004B4B8F">
        <w:rPr>
          <w:rFonts w:ascii="Calibri" w:eastAsia="Calibri" w:hAnsi="Calibri" w:cs="Calibri"/>
          <w:color w:val="000000" w:themeColor="text1"/>
          <w:sz w:val="20"/>
          <w:szCs w:val="20"/>
          <w:lang w:val="es"/>
        </w:rPr>
        <w:t>El cambio climático amenaza la salud, el sustento y el bienestar de todos, pero afecta de manera negativa a algunos grupos más que a otros y, con frecuencia, empeora las desigualdades sociales y de salud existentes. La justicia climática se enfoca en el abordaje de las consecuencias desiguales del cambio climático priorizando la salud y la seguridad de aquellos que enfrentan los mayores riesgos mientras nos preparamos para eventos climáticos (como el calor y el frío extremos, los incendios forestales, el humo de estos y las inundaciones) y nos recuperamos de ellos.</w:t>
      </w:r>
    </w:p>
    <w:p w14:paraId="2BC7AA39" w14:textId="55B62232" w:rsidR="45DB05A7" w:rsidRPr="004B4B8F" w:rsidRDefault="4A6B41D6" w:rsidP="290644CD">
      <w:pPr>
        <w:widowControl w:val="0"/>
        <w:spacing w:before="158" w:after="0"/>
        <w:ind w:left="119" w:right="201"/>
        <w:rPr>
          <w:rFonts w:ascii="Calibri" w:eastAsia="Calibri" w:hAnsi="Calibri" w:cs="Calibri"/>
          <w:color w:val="000000" w:themeColor="text1"/>
          <w:sz w:val="20"/>
          <w:szCs w:val="20"/>
          <w:lang w:val="es-ES"/>
        </w:rPr>
      </w:pPr>
      <w:r w:rsidRPr="004B4B8F">
        <w:rPr>
          <w:rFonts w:ascii="Calibri" w:eastAsia="Calibri" w:hAnsi="Calibri" w:cs="Calibri"/>
          <w:color w:val="000000" w:themeColor="text1"/>
          <w:sz w:val="20"/>
          <w:szCs w:val="20"/>
          <w:lang w:val="es"/>
        </w:rPr>
        <w:t>Los objetivos de la justicia climática son asegurar que nadie quede relegado en la crisis climática y transitar a un futuro más saludable y justo para todos los seres vivos. Esto también significa que a la vez que nos alejamos de los combustibles fósiles, también nos acercamos a una “transición justa” que promueve una economía estable y sostenible, fomenta la equidad de trabajo y salud, y está basada en un ambiente próspero y saludable.</w:t>
      </w:r>
    </w:p>
    <w:p w14:paraId="597F8A23" w14:textId="0BF10C97" w:rsidR="45DB05A7" w:rsidRPr="004B4B8F" w:rsidRDefault="4A6B41D6" w:rsidP="290644CD">
      <w:pPr>
        <w:widowControl w:val="0"/>
        <w:spacing w:before="160" w:after="0" w:line="240" w:lineRule="auto"/>
        <w:ind w:left="119"/>
        <w:rPr>
          <w:rFonts w:ascii="Calibri" w:eastAsia="Calibri" w:hAnsi="Calibri" w:cs="Calibri"/>
          <w:color w:val="000000" w:themeColor="text1"/>
          <w:sz w:val="20"/>
          <w:szCs w:val="20"/>
          <w:lang w:val="es-ES"/>
        </w:rPr>
      </w:pPr>
      <w:r w:rsidRPr="004B4B8F">
        <w:rPr>
          <w:rFonts w:ascii="Calibri" w:eastAsia="Calibri" w:hAnsi="Calibri" w:cs="Calibri"/>
          <w:i/>
          <w:iCs/>
          <w:color w:val="000000" w:themeColor="text1"/>
          <w:sz w:val="20"/>
          <w:szCs w:val="20"/>
          <w:lang w:val="es"/>
        </w:rPr>
        <w:t>Comunidades sobrecargadas:</w:t>
      </w:r>
    </w:p>
    <w:p w14:paraId="0137CF89" w14:textId="605818C8" w:rsidR="45DB05A7" w:rsidRPr="004B4B8F" w:rsidRDefault="4A6B41D6" w:rsidP="290644CD">
      <w:pPr>
        <w:widowControl w:val="0"/>
        <w:spacing w:before="182" w:after="0"/>
        <w:ind w:left="119"/>
        <w:rPr>
          <w:rFonts w:ascii="Calibri" w:eastAsia="Calibri" w:hAnsi="Calibri" w:cs="Calibri"/>
          <w:color w:val="000000" w:themeColor="text1"/>
          <w:sz w:val="20"/>
          <w:szCs w:val="20"/>
          <w:lang w:val="es-ES"/>
        </w:rPr>
      </w:pPr>
      <w:r w:rsidRPr="004B4B8F">
        <w:rPr>
          <w:rFonts w:ascii="Calibri" w:eastAsia="Calibri" w:hAnsi="Calibri" w:cs="Calibri"/>
          <w:color w:val="000000" w:themeColor="text1"/>
          <w:sz w:val="20"/>
          <w:szCs w:val="20"/>
          <w:lang w:val="es"/>
        </w:rPr>
        <w:t xml:space="preserve">La ley HEAL define a las “comunidades sobrecargadas” como zonas geográficas donde “poblaciones vulnerables enfrentan daños ambientales combinados y múltiples, y consecuencias para la salud”. El término “comunidades sobrecargadas” también abarca comunidades en tramos censales que están completa o parcialmente en “territorio indio”, como se define en el título </w:t>
      </w:r>
      <w:hyperlink r:id="rId24">
        <w:r w:rsidRPr="004B4B8F">
          <w:rPr>
            <w:rStyle w:val="Hyperlink"/>
            <w:rFonts w:ascii="Calibri" w:eastAsia="Calibri" w:hAnsi="Calibri" w:cs="Calibri"/>
            <w:color w:val="0562C1"/>
            <w:sz w:val="20"/>
            <w:szCs w:val="20"/>
            <w:lang w:val="es"/>
          </w:rPr>
          <w:t>18 del Código de los Estados Unidos, sección 1151</w:t>
        </w:r>
        <w:r w:rsidRPr="004B4B8F">
          <w:rPr>
            <w:rStyle w:val="Hyperlink"/>
            <w:rFonts w:ascii="Calibri" w:eastAsia="Calibri" w:hAnsi="Calibri" w:cs="Calibri"/>
            <w:color w:val="0562C1"/>
            <w:sz w:val="20"/>
            <w:szCs w:val="20"/>
            <w:u w:val="none"/>
            <w:lang w:val="es"/>
          </w:rPr>
          <w:t xml:space="preserve"> </w:t>
        </w:r>
        <w:r w:rsidRPr="004B4B8F">
          <w:rPr>
            <w:rStyle w:val="Hyperlink"/>
            <w:rFonts w:ascii="Calibri" w:eastAsia="Times New Roman" w:hAnsi="Calibri" w:cs="Calibri"/>
            <w:color w:val="000000" w:themeColor="text1"/>
            <w:sz w:val="20"/>
            <w:szCs w:val="20"/>
            <w:u w:val="none"/>
            <w:lang w:val="es"/>
          </w:rPr>
          <w:t>(solo en inglés)</w:t>
        </w:r>
        <w:r w:rsidRPr="004B4B8F">
          <w:rPr>
            <w:rStyle w:val="Hyperlink"/>
            <w:rFonts w:ascii="Calibri" w:eastAsia="Calibri" w:hAnsi="Calibri" w:cs="Calibri"/>
            <w:color w:val="000000" w:themeColor="text1"/>
            <w:sz w:val="20"/>
            <w:szCs w:val="20"/>
            <w:u w:val="none"/>
            <w:lang w:val="es"/>
          </w:rPr>
          <w:t>.</w:t>
        </w:r>
      </w:hyperlink>
    </w:p>
    <w:p w14:paraId="09CCEED5" w14:textId="1B1BCE4F" w:rsidR="000F1370" w:rsidRPr="004B4B8F" w:rsidRDefault="4A6B41D6" w:rsidP="4094A3F4">
      <w:pPr>
        <w:widowControl w:val="0"/>
        <w:spacing w:before="158" w:after="0"/>
        <w:ind w:left="119" w:right="163"/>
        <w:rPr>
          <w:rFonts w:ascii="Calibri" w:eastAsia="Calibri" w:hAnsi="Calibri" w:cs="Calibri"/>
          <w:color w:val="000000" w:themeColor="text1"/>
          <w:sz w:val="20"/>
          <w:szCs w:val="20"/>
          <w:lang w:val="es-ES"/>
        </w:rPr>
      </w:pPr>
      <w:r w:rsidRPr="004B4B8F">
        <w:rPr>
          <w:rFonts w:ascii="Calibri" w:eastAsia="Calibri" w:hAnsi="Calibri" w:cs="Calibri"/>
          <w:color w:val="000000" w:themeColor="text1"/>
          <w:sz w:val="20"/>
          <w:szCs w:val="20"/>
          <w:lang w:val="es"/>
        </w:rPr>
        <w:t xml:space="preserve">Dentro de esta definición, reconocemos que el impacto ambiental desproporcionado ha sido creado y ha continuado por las consecuencias del racismo ambiental, la colonización y las políticas y prácticas discriminatorias, que incluye la no adjudicación por prejuicio, la falta de cumplimiento correcto de tratados y la ubicación de industrias contaminantes y sitios para la disposición de desechos peligrosos en comunidades de color con bajos ingresos y comunidades indígenas. El gobierno estatal ha excluido regularmente a estas comunidades de la toma de decisiones respecto al medioambiente, a pesar de sus ricas perspectivas, su gran </w:t>
      </w:r>
      <w:r w:rsidRPr="004B4B8F">
        <w:rPr>
          <w:rFonts w:ascii="Calibri" w:eastAsia="Calibri" w:hAnsi="Calibri" w:cs="Calibri"/>
          <w:color w:val="000000" w:themeColor="text1"/>
          <w:sz w:val="20"/>
          <w:szCs w:val="20"/>
          <w:lang w:val="es"/>
        </w:rPr>
        <w:lastRenderedPageBreak/>
        <w:t>conocimiento sobre problemáticas ambientales y su resistencia activa al trato injusto. En reconocimiento de estas fortalezas, a los fines de este subsidio, afirmamos la necesidad de focalizar su liderazgo, experiencias vividas y perspectivas para abordar la injusticia ambiental y las disparidades de salud.</w:t>
      </w:r>
    </w:p>
    <w:p w14:paraId="79BC6FFA" w14:textId="6CCE0F85" w:rsidR="000F1370" w:rsidRPr="004B4B8F" w:rsidRDefault="0FD615ED" w:rsidP="428C35C1">
      <w:pPr>
        <w:widowControl w:val="0"/>
        <w:spacing w:before="160" w:after="0"/>
        <w:ind w:left="119"/>
        <w:rPr>
          <w:rFonts w:ascii="Calibri" w:eastAsia="Calibri" w:hAnsi="Calibri" w:cs="Calibri"/>
          <w:color w:val="000000" w:themeColor="text1"/>
          <w:sz w:val="20"/>
          <w:szCs w:val="20"/>
          <w:lang w:val="es-ES"/>
        </w:rPr>
      </w:pPr>
      <w:r w:rsidRPr="004B4B8F">
        <w:rPr>
          <w:rFonts w:ascii="Calibri" w:eastAsia="Calibri" w:hAnsi="Calibri" w:cs="Calibri"/>
          <w:color w:val="000000" w:themeColor="text1"/>
          <w:sz w:val="20"/>
          <w:szCs w:val="20"/>
          <w:lang w:val="es"/>
        </w:rPr>
        <w:t xml:space="preserve">Una herramienta que puede ayudar a identificar “comunidades sobrecargadas” es el </w:t>
      </w:r>
      <w:hyperlink r:id="rId25">
        <w:r w:rsidRPr="004B4B8F">
          <w:rPr>
            <w:rStyle w:val="Hyperlink"/>
            <w:rFonts w:ascii="Calibri" w:eastAsia="Calibri" w:hAnsi="Calibri" w:cs="Calibri"/>
            <w:color w:val="0562C1"/>
            <w:sz w:val="20"/>
            <w:szCs w:val="20"/>
            <w:lang w:val="es"/>
          </w:rPr>
          <w:t>Mapa de disparidades en la salud ambiental</w:t>
        </w:r>
      </w:hyperlink>
      <w:r w:rsidRPr="004B4B8F">
        <w:rPr>
          <w:rFonts w:ascii="Calibri" w:eastAsia="Calibri" w:hAnsi="Calibri" w:cs="Calibri"/>
          <w:color w:val="0562C1"/>
          <w:sz w:val="20"/>
          <w:szCs w:val="20"/>
          <w:lang w:val="es"/>
        </w:rPr>
        <w:t xml:space="preserve"> </w:t>
      </w:r>
      <w:hyperlink r:id="rId26">
        <w:r w:rsidRPr="004B4B8F">
          <w:rPr>
            <w:rStyle w:val="Hyperlink"/>
            <w:rFonts w:ascii="Calibri" w:eastAsia="Calibri" w:hAnsi="Calibri" w:cs="Calibri"/>
            <w:sz w:val="20"/>
            <w:szCs w:val="20"/>
            <w:lang w:val="es"/>
          </w:rPr>
          <w:t>de la Red de Seguimiento de Washington</w:t>
        </w:r>
        <w:r w:rsidRPr="004B4B8F">
          <w:rPr>
            <w:rStyle w:val="Hyperlink"/>
            <w:rFonts w:ascii="Calibri" w:eastAsia="Times New Roman" w:hAnsi="Calibri" w:cs="Calibri"/>
            <w:color w:val="000000" w:themeColor="text1"/>
            <w:sz w:val="20"/>
            <w:szCs w:val="20"/>
            <w:u w:val="none"/>
            <w:lang w:val="es"/>
          </w:rPr>
          <w:t xml:space="preserve"> (solo en inglés)</w:t>
        </w:r>
        <w:r w:rsidRPr="004B4B8F">
          <w:rPr>
            <w:rStyle w:val="Hyperlink"/>
            <w:rFonts w:ascii="Calibri" w:eastAsia="Calibri" w:hAnsi="Calibri" w:cs="Calibri"/>
            <w:color w:val="000000" w:themeColor="text1"/>
            <w:sz w:val="20"/>
            <w:szCs w:val="20"/>
            <w:u w:val="none"/>
            <w:lang w:val="es"/>
          </w:rPr>
          <w:t>,</w:t>
        </w:r>
      </w:hyperlink>
      <w:r w:rsidRPr="004B4B8F">
        <w:rPr>
          <w:rFonts w:ascii="Calibri" w:eastAsia="Calibri" w:hAnsi="Calibri" w:cs="Calibri"/>
          <w:color w:val="000000" w:themeColor="text1"/>
          <w:sz w:val="20"/>
          <w:szCs w:val="20"/>
          <w:lang w:val="es"/>
        </w:rPr>
        <w:t xml:space="preserve"> que califica los tramos censales según la disparidad de salud medioambiental y se puede usar con otras fuentes de datos disponibles públicamente y generados por la comunidad para identificar comunidades con mayor impacto de daño ambiental.</w:t>
      </w:r>
    </w:p>
    <w:p w14:paraId="385B6D1A" w14:textId="2442729E" w:rsidR="000F1370" w:rsidRPr="004B4B8F" w:rsidRDefault="0FD615ED" w:rsidP="428C35C1">
      <w:pPr>
        <w:widowControl w:val="0"/>
        <w:spacing w:before="159" w:after="0" w:line="240" w:lineRule="auto"/>
        <w:ind w:left="120"/>
        <w:rPr>
          <w:rFonts w:ascii="Calibri" w:eastAsia="Calibri" w:hAnsi="Calibri" w:cs="Calibri"/>
          <w:color w:val="000000" w:themeColor="text1"/>
          <w:sz w:val="20"/>
          <w:szCs w:val="20"/>
          <w:lang w:val="es-ES"/>
        </w:rPr>
      </w:pPr>
      <w:r w:rsidRPr="004B4B8F">
        <w:rPr>
          <w:rFonts w:ascii="Calibri" w:eastAsia="Calibri" w:hAnsi="Calibri" w:cs="Calibri"/>
          <w:i/>
          <w:iCs/>
          <w:color w:val="000000" w:themeColor="text1"/>
          <w:sz w:val="20"/>
          <w:szCs w:val="20"/>
          <w:lang w:val="es"/>
        </w:rPr>
        <w:t>Resiliencia climática</w:t>
      </w:r>
    </w:p>
    <w:p w14:paraId="77BE2529" w14:textId="73205365" w:rsidR="000F1370" w:rsidRPr="004B4B8F" w:rsidRDefault="0FD615ED" w:rsidP="428C35C1">
      <w:pPr>
        <w:widowControl w:val="0"/>
        <w:spacing w:before="181" w:after="0"/>
        <w:ind w:left="120" w:right="86"/>
        <w:rPr>
          <w:rFonts w:ascii="Calibri" w:eastAsia="Calibri" w:hAnsi="Calibri" w:cs="Calibri"/>
          <w:color w:val="000000" w:themeColor="text1"/>
          <w:sz w:val="20"/>
          <w:szCs w:val="20"/>
          <w:lang w:val="es-ES"/>
        </w:rPr>
      </w:pPr>
      <w:r w:rsidRPr="004B4B8F">
        <w:rPr>
          <w:rFonts w:ascii="Calibri" w:eastAsia="Calibri" w:hAnsi="Calibri" w:cs="Calibri"/>
          <w:color w:val="000000" w:themeColor="text1"/>
          <w:sz w:val="20"/>
          <w:szCs w:val="20"/>
          <w:lang w:val="es"/>
        </w:rPr>
        <w:t>El kit de herramientas de resiliencia climática de EE. UU. define la resiliencia climática como “la capacidad de una comunidad, un negocio o un ambiente natural para prevenir, resistir, responder y recuperarse de una alteración”.</w:t>
      </w:r>
    </w:p>
    <w:p w14:paraId="2BA2D747" w14:textId="3F6B473B" w:rsidR="000F1370" w:rsidRPr="004B4B8F" w:rsidRDefault="4AC735F1" w:rsidP="428C35C1">
      <w:pPr>
        <w:widowControl w:val="0"/>
        <w:spacing w:before="159" w:after="0" w:line="240" w:lineRule="auto"/>
        <w:ind w:left="120"/>
        <w:rPr>
          <w:rFonts w:ascii="Calibri" w:eastAsia="Calibri" w:hAnsi="Calibri" w:cs="Calibri"/>
          <w:color w:val="000000" w:themeColor="text1"/>
          <w:sz w:val="20"/>
          <w:szCs w:val="20"/>
          <w:lang w:val="es-ES"/>
        </w:rPr>
      </w:pPr>
      <w:r w:rsidRPr="004B4B8F">
        <w:rPr>
          <w:rFonts w:ascii="Calibri" w:eastAsia="Calibri" w:hAnsi="Calibri" w:cs="Calibri"/>
          <w:i/>
          <w:iCs/>
          <w:color w:val="000000" w:themeColor="text1"/>
          <w:sz w:val="20"/>
          <w:szCs w:val="20"/>
          <w:lang w:val="es"/>
        </w:rPr>
        <w:t>Poblaciones vulnerables:</w:t>
      </w:r>
    </w:p>
    <w:p w14:paraId="6B8E4C1C" w14:textId="2BF7975C" w:rsidR="000F1370" w:rsidRPr="004B4B8F" w:rsidRDefault="0FD615ED" w:rsidP="428C35C1">
      <w:pPr>
        <w:widowControl w:val="0"/>
        <w:spacing w:before="182" w:after="0" w:line="256" w:lineRule="auto"/>
        <w:ind w:left="119"/>
        <w:rPr>
          <w:rFonts w:ascii="Calibri" w:eastAsia="Calibri" w:hAnsi="Calibri" w:cs="Calibri"/>
          <w:color w:val="000000" w:themeColor="text1"/>
          <w:sz w:val="20"/>
          <w:szCs w:val="20"/>
          <w:lang w:val="es-ES"/>
        </w:rPr>
      </w:pPr>
      <w:r w:rsidRPr="004B4B8F">
        <w:rPr>
          <w:rFonts w:ascii="Calibri" w:eastAsia="Calibri" w:hAnsi="Calibri" w:cs="Calibri"/>
          <w:color w:val="000000" w:themeColor="text1"/>
          <w:sz w:val="20"/>
          <w:szCs w:val="20"/>
          <w:lang w:val="es"/>
        </w:rPr>
        <w:t>Dentro de la ley HEAL, “poblaciones vulnerables” hace referencia a “grupos poblacionales más propensos a tener un mayor riesgo de resultados sanitarios desfavorables como consecuencia de daños ambientales, debido a lo siguiente:</w:t>
      </w:r>
    </w:p>
    <w:p w14:paraId="6FCCA50B" w14:textId="07E17AD7" w:rsidR="000F1370" w:rsidRPr="004B4B8F" w:rsidRDefault="0FD615ED" w:rsidP="428C35C1">
      <w:pPr>
        <w:widowControl w:val="0"/>
        <w:spacing w:before="165" w:after="0"/>
        <w:ind w:left="119" w:right="163"/>
        <w:rPr>
          <w:rFonts w:ascii="Calibri" w:eastAsia="Calibri" w:hAnsi="Calibri" w:cs="Calibri"/>
          <w:color w:val="000000" w:themeColor="text1"/>
          <w:sz w:val="20"/>
          <w:szCs w:val="20"/>
          <w:lang w:val="es-ES"/>
        </w:rPr>
      </w:pPr>
      <w:r w:rsidRPr="004B4B8F">
        <w:rPr>
          <w:rFonts w:ascii="Calibri" w:eastAsia="Calibri" w:hAnsi="Calibri" w:cs="Calibri"/>
          <w:color w:val="000000" w:themeColor="text1"/>
          <w:sz w:val="20"/>
          <w:szCs w:val="20"/>
          <w:lang w:val="es"/>
        </w:rPr>
        <w:t>factores socioeconómicos adversos, como desempleo, gastos altos de vivienda y transporte relativos al ingreso, acceso limitado a comida nutritiva y atención médica adecuada, aislamiento lingüístico y otros factores que afectan de manera negativa los resultados sanitarios y aumentan la vulnerabilidad a las consecuencias de los daños ambientales, y factores de sensibilización, como bajo peso al nacer y mayores tasas de hospitalización”.</w:t>
      </w:r>
    </w:p>
    <w:p w14:paraId="655FC3DD" w14:textId="1B78C89C" w:rsidR="000F1370" w:rsidRPr="004B4B8F" w:rsidRDefault="0FD615ED" w:rsidP="428C35C1">
      <w:pPr>
        <w:widowControl w:val="0"/>
        <w:spacing w:before="159" w:after="0" w:line="240" w:lineRule="auto"/>
        <w:ind w:left="119"/>
        <w:rPr>
          <w:rFonts w:ascii="Calibri" w:eastAsia="Calibri" w:hAnsi="Calibri" w:cs="Calibri"/>
          <w:color w:val="000000" w:themeColor="text1"/>
          <w:sz w:val="20"/>
          <w:szCs w:val="20"/>
          <w:lang w:val="es-ES"/>
        </w:rPr>
      </w:pPr>
      <w:r w:rsidRPr="004B4B8F">
        <w:rPr>
          <w:rFonts w:ascii="Calibri" w:eastAsia="Calibri" w:hAnsi="Calibri" w:cs="Calibri"/>
          <w:color w:val="000000" w:themeColor="text1"/>
          <w:sz w:val="20"/>
          <w:szCs w:val="20"/>
          <w:lang w:val="es"/>
        </w:rPr>
        <w:t>“Poblaciones vulnerables” incluye, entre otras cosas, lo siguiente:</w:t>
      </w:r>
    </w:p>
    <w:p w14:paraId="6A538440" w14:textId="44F1F56F" w:rsidR="000F1370" w:rsidRPr="004B4B8F" w:rsidRDefault="0FD615ED" w:rsidP="002E5BBA">
      <w:pPr>
        <w:pStyle w:val="ListParagraph"/>
        <w:widowControl w:val="0"/>
        <w:numPr>
          <w:ilvl w:val="0"/>
          <w:numId w:val="13"/>
        </w:numPr>
        <w:tabs>
          <w:tab w:val="left" w:pos="839"/>
        </w:tabs>
        <w:spacing w:before="181" w:after="0" w:line="240" w:lineRule="auto"/>
        <w:ind w:left="839" w:hanging="360"/>
        <w:rPr>
          <w:rFonts w:ascii="Calibri" w:eastAsia="Calibri" w:hAnsi="Calibri" w:cs="Calibri"/>
          <w:color w:val="000000" w:themeColor="text1"/>
          <w:sz w:val="20"/>
          <w:szCs w:val="20"/>
        </w:rPr>
      </w:pPr>
      <w:r w:rsidRPr="004B4B8F">
        <w:rPr>
          <w:rFonts w:ascii="Calibri" w:eastAsia="Calibri" w:hAnsi="Calibri" w:cs="Calibri"/>
          <w:color w:val="000000" w:themeColor="text1"/>
          <w:sz w:val="20"/>
          <w:szCs w:val="20"/>
          <w:lang w:val="es"/>
        </w:rPr>
        <w:t>minorías raciales o étnicas;</w:t>
      </w:r>
    </w:p>
    <w:p w14:paraId="7D7B80F6" w14:textId="73D35C93" w:rsidR="000F1370" w:rsidRPr="004B4B8F" w:rsidRDefault="0FD615ED" w:rsidP="002E5BBA">
      <w:pPr>
        <w:pStyle w:val="ListParagraph"/>
        <w:widowControl w:val="0"/>
        <w:numPr>
          <w:ilvl w:val="0"/>
          <w:numId w:val="13"/>
        </w:numPr>
        <w:tabs>
          <w:tab w:val="left" w:pos="839"/>
        </w:tabs>
        <w:spacing w:before="22" w:after="0" w:line="240" w:lineRule="auto"/>
        <w:ind w:left="839" w:hanging="360"/>
        <w:rPr>
          <w:rFonts w:ascii="Calibri" w:eastAsia="Calibri" w:hAnsi="Calibri" w:cs="Calibri"/>
          <w:color w:val="000000" w:themeColor="text1"/>
          <w:sz w:val="20"/>
          <w:szCs w:val="20"/>
        </w:rPr>
      </w:pPr>
      <w:r w:rsidRPr="004B4B8F">
        <w:rPr>
          <w:rFonts w:ascii="Calibri" w:eastAsia="Calibri" w:hAnsi="Calibri" w:cs="Calibri"/>
          <w:color w:val="000000" w:themeColor="text1"/>
          <w:sz w:val="20"/>
          <w:szCs w:val="20"/>
          <w:lang w:val="es"/>
        </w:rPr>
        <w:t>poblaciones de bajos ingresos;</w:t>
      </w:r>
    </w:p>
    <w:p w14:paraId="0375B028" w14:textId="7388C266" w:rsidR="000F1370" w:rsidRPr="004B4B8F" w:rsidRDefault="0FD615ED" w:rsidP="002E5BBA">
      <w:pPr>
        <w:pStyle w:val="ListParagraph"/>
        <w:widowControl w:val="0"/>
        <w:numPr>
          <w:ilvl w:val="0"/>
          <w:numId w:val="13"/>
        </w:numPr>
        <w:tabs>
          <w:tab w:val="left" w:pos="840"/>
        </w:tabs>
        <w:spacing w:before="20" w:after="0" w:line="240" w:lineRule="auto"/>
        <w:ind w:hanging="360"/>
        <w:rPr>
          <w:rFonts w:ascii="Calibri" w:eastAsia="Calibri" w:hAnsi="Calibri" w:cs="Calibri"/>
          <w:color w:val="000000" w:themeColor="text1"/>
          <w:sz w:val="20"/>
          <w:szCs w:val="20"/>
          <w:lang w:val="es-ES"/>
        </w:rPr>
      </w:pPr>
      <w:r w:rsidRPr="004B4B8F">
        <w:rPr>
          <w:rFonts w:ascii="Calibri" w:eastAsia="Calibri" w:hAnsi="Calibri" w:cs="Calibri"/>
          <w:color w:val="000000" w:themeColor="text1"/>
          <w:sz w:val="20"/>
          <w:szCs w:val="20"/>
          <w:lang w:val="es"/>
        </w:rPr>
        <w:t>poblaciones afectadas de manera desproporcional por daños ambientales;</w:t>
      </w:r>
    </w:p>
    <w:p w14:paraId="0CECD80F" w14:textId="65CFBCE2" w:rsidR="000F1370" w:rsidRPr="004B4B8F" w:rsidRDefault="0FD615ED" w:rsidP="002E5BBA">
      <w:pPr>
        <w:pStyle w:val="ListParagraph"/>
        <w:widowControl w:val="0"/>
        <w:numPr>
          <w:ilvl w:val="0"/>
          <w:numId w:val="13"/>
        </w:numPr>
        <w:tabs>
          <w:tab w:val="left" w:pos="840"/>
        </w:tabs>
        <w:spacing w:before="22" w:after="0" w:line="240" w:lineRule="auto"/>
        <w:ind w:hanging="360"/>
        <w:rPr>
          <w:rFonts w:ascii="Calibri" w:eastAsia="Calibri" w:hAnsi="Calibri" w:cs="Calibri"/>
          <w:color w:val="000000" w:themeColor="text1"/>
          <w:sz w:val="20"/>
          <w:szCs w:val="20"/>
          <w:lang w:val="es-ES"/>
        </w:rPr>
      </w:pPr>
      <w:r w:rsidRPr="004B4B8F">
        <w:rPr>
          <w:rFonts w:ascii="Calibri" w:eastAsia="Calibri" w:hAnsi="Calibri" w:cs="Calibri"/>
          <w:color w:val="000000" w:themeColor="text1"/>
          <w:sz w:val="20"/>
          <w:szCs w:val="20"/>
          <w:lang w:val="es"/>
        </w:rPr>
        <w:t>poblaciones de trabajadores que sufren daños ambientales.</w:t>
      </w:r>
    </w:p>
    <w:p w14:paraId="2F3E565C" w14:textId="767881DA" w:rsidR="000F1370" w:rsidRPr="004B4B8F" w:rsidRDefault="0FD615ED" w:rsidP="428C35C1">
      <w:pPr>
        <w:widowControl w:val="0"/>
        <w:spacing w:before="180" w:after="0"/>
        <w:ind w:left="120" w:right="133"/>
        <w:rPr>
          <w:rFonts w:ascii="Calibri" w:eastAsia="Calibri" w:hAnsi="Calibri" w:cs="Calibri"/>
          <w:color w:val="000000" w:themeColor="text1"/>
          <w:sz w:val="20"/>
          <w:szCs w:val="20"/>
          <w:lang w:val="es-ES"/>
        </w:rPr>
      </w:pPr>
      <w:r w:rsidRPr="004B4B8F">
        <w:rPr>
          <w:rFonts w:ascii="Calibri" w:eastAsia="Calibri" w:hAnsi="Calibri" w:cs="Calibri"/>
          <w:color w:val="000000" w:themeColor="text1"/>
          <w:sz w:val="20"/>
          <w:szCs w:val="20"/>
          <w:lang w:val="es"/>
        </w:rPr>
        <w:t>Al igual que en la definición de “comunidades sobrecargadas”, dentro de esta definición reconocemos que la concentración de estos “factores socioeconómicos adversos” en comunidades de color de bajos ingresos y comunidades indígenas está arraigada en la marginalización sistémica y continua, la eliminación, la exclusión y el racismo estructural. Sin el reconocimiento explícito de las condiciones que causan dichas disparidades, nos arriesgamos a echar la culpa a estas poblaciones y comunidades afectadas, en lugar de a sistemas mayores de desigualdad social.</w:t>
      </w:r>
    </w:p>
    <w:p w14:paraId="0F7EE6CC" w14:textId="2AA2C7F1" w:rsidR="7E5566AD" w:rsidRPr="004B4B8F" w:rsidRDefault="3AB300BF" w:rsidP="131F990B">
      <w:pPr>
        <w:widowControl w:val="0"/>
        <w:spacing w:before="180" w:after="0"/>
        <w:ind w:left="120" w:right="133"/>
        <w:rPr>
          <w:rFonts w:ascii="Calibri" w:eastAsia="Calibri" w:hAnsi="Calibri" w:cs="Calibri"/>
          <w:color w:val="000000" w:themeColor="text1"/>
          <w:sz w:val="20"/>
          <w:szCs w:val="20"/>
          <w:lang w:val="es-ES"/>
        </w:rPr>
      </w:pPr>
      <w:r w:rsidRPr="004B4B8F">
        <w:rPr>
          <w:rFonts w:ascii="Calibri" w:eastAsia="Calibri" w:hAnsi="Calibri" w:cs="Calibri"/>
          <w:i/>
          <w:iCs/>
          <w:color w:val="000000" w:themeColor="text1"/>
          <w:sz w:val="20"/>
          <w:szCs w:val="20"/>
          <w:lang w:val="es"/>
        </w:rPr>
        <w:t>Protección del conocimiento tradicional:</w:t>
      </w:r>
      <w:r w:rsidRPr="004B4B8F">
        <w:rPr>
          <w:rFonts w:ascii="Calibri" w:eastAsia="Calibri" w:hAnsi="Calibri" w:cs="Calibri"/>
          <w:color w:val="000000" w:themeColor="text1"/>
          <w:sz w:val="20"/>
          <w:szCs w:val="20"/>
          <w:lang w:val="es"/>
        </w:rPr>
        <w:t xml:space="preserve"> </w:t>
      </w:r>
    </w:p>
    <w:p w14:paraId="7682E81B" w14:textId="5D4E38EC" w:rsidR="7E5566AD" w:rsidRPr="004B4B8F" w:rsidRDefault="412D3434" w:rsidP="7E5566AD">
      <w:pPr>
        <w:widowControl w:val="0"/>
        <w:spacing w:before="180" w:after="0"/>
        <w:ind w:left="120" w:right="133"/>
        <w:rPr>
          <w:rFonts w:ascii="Calibri" w:eastAsia="Calibri" w:hAnsi="Calibri" w:cs="Calibri"/>
          <w:color w:val="000000" w:themeColor="text1"/>
          <w:sz w:val="20"/>
          <w:szCs w:val="20"/>
          <w:lang w:val="es-ES"/>
        </w:rPr>
      </w:pPr>
      <w:r w:rsidRPr="004B4B8F">
        <w:rPr>
          <w:rFonts w:ascii="Calibri" w:eastAsia="Calibri" w:hAnsi="Calibri" w:cs="Calibri"/>
          <w:color w:val="000000" w:themeColor="text1"/>
          <w:sz w:val="20"/>
          <w:szCs w:val="20"/>
          <w:lang w:val="es"/>
        </w:rPr>
        <w:t xml:space="preserve">El conocimiento tradicional es aquel que le pertenecerle a diversas personas o grupos indígenas y que no se puede compartir con extraños o con quienes no se capacitaron para interactuar con dicho conocimiento. Al trabajar con colaboradores externos, por </w:t>
      </w:r>
      <w:proofErr w:type="gramStart"/>
      <w:r w:rsidRPr="004B4B8F">
        <w:rPr>
          <w:rFonts w:ascii="Calibri" w:eastAsia="Calibri" w:hAnsi="Calibri" w:cs="Calibri"/>
          <w:color w:val="000000" w:themeColor="text1"/>
          <w:sz w:val="20"/>
          <w:szCs w:val="20"/>
          <w:lang w:val="es"/>
        </w:rPr>
        <w:t>ejemplo</w:t>
      </w:r>
      <w:proofErr w:type="gramEnd"/>
      <w:r w:rsidRPr="004B4B8F">
        <w:rPr>
          <w:rFonts w:ascii="Calibri" w:eastAsia="Calibri" w:hAnsi="Calibri" w:cs="Calibri"/>
          <w:color w:val="000000" w:themeColor="text1"/>
          <w:sz w:val="20"/>
          <w:szCs w:val="20"/>
          <w:lang w:val="es"/>
        </w:rPr>
        <w:t xml:space="preserve"> agencias gubernamentales o patrocinadores, se deben incorporar en el proceso protocolos de derechos de propiedad intelectual pertinentes.  “Los pueblos indígenas tienen derecho a mantener, controlar, proteger y desarrollar su patrimonio cultural, sus conocimientos tradicionales, sus expresiones culturales tradicionales y las manifestaciones de sus ciencias, tecnologías y culturas, incluidos los recursos humanos y genéticos, las semillas, las medicinas, el conocimiento de las </w:t>
      </w:r>
      <w:r w:rsidRPr="004B4B8F">
        <w:rPr>
          <w:rFonts w:ascii="Calibri" w:eastAsia="Calibri" w:hAnsi="Calibri" w:cs="Calibri"/>
          <w:color w:val="000000" w:themeColor="text1"/>
          <w:sz w:val="20"/>
          <w:szCs w:val="20"/>
          <w:lang w:val="es"/>
        </w:rPr>
        <w:lastRenderedPageBreak/>
        <w:t>propiedades de la fauna y la flora, las tradiciones orales, los escritos, los diseños, los deportes y los juegos tradicionales, y las artes visuales e interpretativas. También tienen derecho a mantener, controlar, proteger y desarrollar su propiedad intelectual de dicho patrimonio cultural, sus conocimientos tradicionales y sus expresiones culturales tradicionales” (Artículo 31 de la Declaración de las Naciones Unidas sobre los derechos de los pueblos indígenas [UNDRIP, por su sigla en inglés]).</w:t>
      </w:r>
    </w:p>
    <w:p w14:paraId="6E008D6B" w14:textId="2F75F2B1" w:rsidR="3AB300BF" w:rsidRPr="004B4B8F" w:rsidRDefault="3AB300BF" w:rsidP="131F990B">
      <w:pPr>
        <w:widowControl w:val="0"/>
        <w:spacing w:before="180" w:after="0"/>
        <w:ind w:left="120" w:right="133"/>
        <w:rPr>
          <w:rFonts w:ascii="Calibri" w:eastAsia="Calibri" w:hAnsi="Calibri" w:cs="Calibri"/>
          <w:color w:val="000000" w:themeColor="text1"/>
          <w:sz w:val="20"/>
          <w:szCs w:val="20"/>
          <w:lang w:val="es-ES"/>
        </w:rPr>
      </w:pPr>
      <w:r w:rsidRPr="004B4B8F">
        <w:rPr>
          <w:rFonts w:ascii="Calibri" w:eastAsia="Calibri" w:hAnsi="Calibri" w:cs="Calibri"/>
          <w:i/>
          <w:iCs/>
          <w:color w:val="000000" w:themeColor="text1"/>
          <w:sz w:val="20"/>
          <w:szCs w:val="20"/>
          <w:lang w:val="es"/>
        </w:rPr>
        <w:t>Soberanía de los datos y consentimiento libre, previo e informado:</w:t>
      </w:r>
      <w:r w:rsidRPr="004B4B8F">
        <w:rPr>
          <w:rFonts w:ascii="Calibri" w:eastAsia="Calibri" w:hAnsi="Calibri" w:cs="Calibri"/>
          <w:color w:val="000000" w:themeColor="text1"/>
          <w:sz w:val="20"/>
          <w:szCs w:val="20"/>
          <w:lang w:val="es"/>
        </w:rPr>
        <w:t xml:space="preserve"> </w:t>
      </w:r>
    </w:p>
    <w:p w14:paraId="482C86F5" w14:textId="6E9186DA" w:rsidR="3AB300BF" w:rsidRPr="004B4B8F" w:rsidRDefault="48FC9243" w:rsidP="6C4942AB">
      <w:pPr>
        <w:widowControl w:val="0"/>
        <w:spacing w:before="180" w:after="0"/>
        <w:ind w:left="120" w:right="133"/>
        <w:rPr>
          <w:rFonts w:ascii="Calibri" w:eastAsia="Calibri" w:hAnsi="Calibri" w:cs="Calibri"/>
          <w:color w:val="000000" w:themeColor="text1"/>
          <w:sz w:val="20"/>
          <w:szCs w:val="20"/>
          <w:lang w:val="es-ES"/>
        </w:rPr>
      </w:pPr>
      <w:r w:rsidRPr="004B4B8F">
        <w:rPr>
          <w:rFonts w:ascii="Calibri" w:eastAsia="Calibri" w:hAnsi="Calibri" w:cs="Calibri"/>
          <w:color w:val="000000" w:themeColor="text1"/>
          <w:sz w:val="20"/>
          <w:szCs w:val="20"/>
          <w:lang w:val="es"/>
        </w:rPr>
        <w:t>La Organización de las Naciones Unidas para la Alimentación y la Agricultura (FAO, por su sigla en inglés) define el consentimiento libre, previo e informado (FPIC, por su sigla en inglés) como “un derecho específico [reafirmado] de los pueblos indígenas reconocido en la UNDRIP que es coherente con su derecho universal a la autodeterminación. El consentimiento libre, previo e informado les permite a los pueblos indígenas otorgar, rechazar o retirar su consentimiento, en cualquier momento, con respecto a los proyectos que tienen impacto en sus territorios. El consentimiento libre, previo e informado permite que los pueblos indígenas participen en negociaciones para dar forma al diseño, la implementación, la supervisión y la evaluación de proyectos. La Política de la FAO sobre los Pueblos Indígenas es coherente con la ONU y con el marco legal internacional, y prioriza la inclusión y promoción de las problemáticas de las personas indígenas en su labor. La Política de la FAO enaltece los principios fundamentales como el desarrollo basado en la autodeterminación, el respeto por el conocimiento, las culturas y las prácticas tradicionales de los pueblos indígenas y el consentimiento libre, previo e informado” (Política de FPIC de la FAO).</w:t>
      </w:r>
    </w:p>
    <w:p w14:paraId="44EFED64" w14:textId="373F5F76" w:rsidR="3AB300BF" w:rsidRPr="004B4B8F" w:rsidRDefault="3AB300BF" w:rsidP="6C4942AB">
      <w:pPr>
        <w:widowControl w:val="0"/>
        <w:spacing w:before="180" w:after="0"/>
        <w:ind w:left="120" w:right="133"/>
        <w:rPr>
          <w:rFonts w:ascii="Calibri" w:eastAsia="Calibri" w:hAnsi="Calibri" w:cs="Calibri"/>
          <w:color w:val="000000" w:themeColor="text1"/>
          <w:sz w:val="20"/>
          <w:szCs w:val="20"/>
          <w:lang w:val="es-ES"/>
        </w:rPr>
      </w:pPr>
    </w:p>
    <w:p w14:paraId="533020CA" w14:textId="387C3B77" w:rsidR="6D639AA6" w:rsidRPr="004B4B8F" w:rsidRDefault="6D639AA6" w:rsidP="6D639AA6">
      <w:pPr>
        <w:widowControl w:val="0"/>
        <w:spacing w:before="180" w:after="0"/>
        <w:ind w:left="120" w:right="133"/>
        <w:rPr>
          <w:rFonts w:ascii="Calibri" w:eastAsia="Calibri" w:hAnsi="Calibri" w:cs="Calibri"/>
          <w:color w:val="000000" w:themeColor="text1"/>
          <w:sz w:val="20"/>
          <w:szCs w:val="20"/>
          <w:lang w:val="es-ES"/>
        </w:rPr>
      </w:pPr>
    </w:p>
    <w:p w14:paraId="63A25B40" w14:textId="4942E1D6" w:rsidR="000F1370" w:rsidRPr="004B4B8F" w:rsidRDefault="000F1370" w:rsidP="428C35C1">
      <w:pPr>
        <w:widowControl w:val="0"/>
        <w:spacing w:after="0"/>
        <w:rPr>
          <w:rFonts w:ascii="Calibri" w:eastAsia="Calibri" w:hAnsi="Calibri" w:cs="Calibri"/>
          <w:color w:val="000000" w:themeColor="text1"/>
          <w:sz w:val="20"/>
          <w:szCs w:val="20"/>
          <w:lang w:val="es-ES"/>
        </w:rPr>
      </w:pPr>
    </w:p>
    <w:p w14:paraId="378A90FD" w14:textId="7E4F4DCC" w:rsidR="000F1370" w:rsidRPr="004B4B8F" w:rsidRDefault="000F1370" w:rsidP="00F347D8">
      <w:pPr>
        <w:rPr>
          <w:rFonts w:ascii="Calibri" w:hAnsi="Calibri" w:cs="Calibri"/>
          <w:sz w:val="20"/>
          <w:szCs w:val="20"/>
          <w:lang w:val="es-ES"/>
        </w:rPr>
      </w:pPr>
    </w:p>
    <w:sectPr w:rsidR="000F1370" w:rsidRPr="004B4B8F">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55277" w14:textId="77777777" w:rsidR="00573D73" w:rsidRDefault="00573D73" w:rsidP="00E004ED">
      <w:pPr>
        <w:spacing w:after="0" w:line="240" w:lineRule="auto"/>
      </w:pPr>
      <w:r>
        <w:separator/>
      </w:r>
    </w:p>
  </w:endnote>
  <w:endnote w:type="continuationSeparator" w:id="0">
    <w:p w14:paraId="5B53128F" w14:textId="77777777" w:rsidR="00573D73" w:rsidRDefault="00573D73" w:rsidP="00E004ED">
      <w:pPr>
        <w:spacing w:after="0" w:line="240" w:lineRule="auto"/>
      </w:pPr>
      <w:r>
        <w:continuationSeparator/>
      </w:r>
    </w:p>
  </w:endnote>
  <w:endnote w:type="continuationNotice" w:id="1">
    <w:p w14:paraId="03EB4137" w14:textId="77777777" w:rsidR="00573D73" w:rsidRDefault="00573D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334924"/>
      <w:docPartObj>
        <w:docPartGallery w:val="Page Numbers (Bottom of Page)"/>
        <w:docPartUnique/>
      </w:docPartObj>
    </w:sdtPr>
    <w:sdtEndPr>
      <w:rPr>
        <w:noProof/>
      </w:rPr>
    </w:sdtEndPr>
    <w:sdtContent>
      <w:p w14:paraId="46D75CB7" w14:textId="6BE62C43" w:rsidR="00E004ED" w:rsidRPr="004C45F1" w:rsidRDefault="00E004ED">
        <w:pPr>
          <w:pStyle w:val="Footer"/>
          <w:jc w:val="right"/>
          <w:rPr>
            <w:lang w:val="es-ES"/>
          </w:rPr>
        </w:pPr>
        <w:r>
          <w:rPr>
            <w:lang w:val="es"/>
          </w:rPr>
          <w:fldChar w:fldCharType="begin"/>
        </w:r>
        <w:r>
          <w:rPr>
            <w:lang w:val="es"/>
          </w:rPr>
          <w:instrText xml:space="preserve"> PAGE   \* MERGEFORMAT </w:instrText>
        </w:r>
        <w:r>
          <w:rPr>
            <w:lang w:val="es"/>
          </w:rPr>
          <w:fldChar w:fldCharType="separate"/>
        </w:r>
        <w:r>
          <w:rPr>
            <w:noProof/>
            <w:lang w:val="es"/>
          </w:rPr>
          <w:t>2</w:t>
        </w:r>
        <w:r>
          <w:rPr>
            <w:noProof/>
            <w:lang w:val="es"/>
          </w:rPr>
          <w:fldChar w:fldCharType="end"/>
        </w:r>
      </w:p>
    </w:sdtContent>
  </w:sdt>
  <w:p w14:paraId="639CA23A" w14:textId="783CF0BC" w:rsidR="00E004ED" w:rsidRPr="004C45F1" w:rsidRDefault="008013AF" w:rsidP="008013AF">
    <w:pPr>
      <w:pStyle w:val="NormalWeb"/>
      <w:rPr>
        <w:lang w:val="es-ES"/>
      </w:rPr>
    </w:pPr>
    <w:r>
      <w:rPr>
        <w:noProof/>
        <w:lang w:val="es"/>
      </w:rPr>
      <w:drawing>
        <wp:anchor distT="0" distB="0" distL="114300" distR="114300" simplePos="0" relativeHeight="251658240" behindDoc="0" locked="0" layoutInCell="1" allowOverlap="1" wp14:anchorId="73A828F4" wp14:editId="2D9DBE34">
          <wp:simplePos x="0" y="0"/>
          <wp:positionH relativeFrom="column">
            <wp:posOffset>-788670</wp:posOffset>
          </wp:positionH>
          <wp:positionV relativeFrom="paragraph">
            <wp:posOffset>295910</wp:posOffset>
          </wp:positionV>
          <wp:extent cx="1250315" cy="368300"/>
          <wp:effectExtent l="0" t="0" r="6985" b="0"/>
          <wp:wrapSquare wrapText="bothSides"/>
          <wp:docPr id="2115395803" name="Picture 1" descr="Primer plano de un logotipo Descripción generada automáticamente con fiabilidad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395803" name="Picture 1" descr="A close-up of a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315" cy="368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
      </w:rPr>
      <w:drawing>
        <wp:anchor distT="0" distB="0" distL="114300" distR="114300" simplePos="0" relativeHeight="251659264" behindDoc="0" locked="0" layoutInCell="1" allowOverlap="1" wp14:anchorId="42A956FF" wp14:editId="0FD12FFE">
          <wp:simplePos x="0" y="0"/>
          <wp:positionH relativeFrom="column">
            <wp:posOffset>4724400</wp:posOffset>
          </wp:positionH>
          <wp:positionV relativeFrom="paragraph">
            <wp:posOffset>234315</wp:posOffset>
          </wp:positionV>
          <wp:extent cx="838200" cy="381635"/>
          <wp:effectExtent l="0" t="0" r="0" b="0"/>
          <wp:wrapSquare wrapText="bothSides"/>
          <wp:docPr id="628407963" name="Picture 1" descr="Texto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407963"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3816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olor w:val="000000" w:themeColor="text1"/>
        <w:lang w:val="es"/>
      </w:rPr>
      <w:t xml:space="preserve">Para solicitar este documento en otro formato, llame al 1-800-525-0127. Las personas con sordera o problemas de audición deben llamar al 711 (servicio de relé de Washington) o enviar un correo electrónico a </w:t>
    </w:r>
    <w:hyperlink r:id="rId3">
      <w:r>
        <w:rPr>
          <w:rStyle w:val="Hyperlink"/>
          <w:rFonts w:ascii="Calibri" w:eastAsia="Calibri" w:hAnsi="Calibri" w:cs="Calibri"/>
          <w:lang w:val="es"/>
        </w:rPr>
        <w:t>doh.information@doh.wa.gov</w:t>
      </w:r>
      <w:r>
        <w:rPr>
          <w:rStyle w:val="Hyperlink"/>
          <w:rFonts w:ascii="Calibri" w:eastAsia="Calibri" w:hAnsi="Calibri" w:cs="Calibri"/>
          <w:u w:val="none"/>
          <w:lang w:val="es"/>
        </w:rPr>
        <w:t>.</w:t>
      </w:r>
    </w:hyperlink>
    <w:r>
      <w:rPr>
        <w:lang w:val="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A76C1" w14:textId="77777777" w:rsidR="00573D73" w:rsidRDefault="00573D73" w:rsidP="00E004ED">
      <w:pPr>
        <w:spacing w:after="0" w:line="240" w:lineRule="auto"/>
      </w:pPr>
      <w:r>
        <w:separator/>
      </w:r>
    </w:p>
  </w:footnote>
  <w:footnote w:type="continuationSeparator" w:id="0">
    <w:p w14:paraId="5C792A45" w14:textId="77777777" w:rsidR="00573D73" w:rsidRDefault="00573D73" w:rsidP="00E004ED">
      <w:pPr>
        <w:spacing w:after="0" w:line="240" w:lineRule="auto"/>
      </w:pPr>
      <w:r>
        <w:continuationSeparator/>
      </w:r>
    </w:p>
  </w:footnote>
  <w:footnote w:type="continuationNotice" w:id="1">
    <w:p w14:paraId="4A38F06F" w14:textId="77777777" w:rsidR="00573D73" w:rsidRDefault="00573D7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7B81"/>
    <w:multiLevelType w:val="hybridMultilevel"/>
    <w:tmpl w:val="FFFFFFFF"/>
    <w:lvl w:ilvl="0" w:tplc="AE043BF0">
      <w:start w:val="1"/>
      <w:numFmt w:val="bullet"/>
      <w:lvlText w:val="·"/>
      <w:lvlJc w:val="left"/>
      <w:pPr>
        <w:ind w:left="720" w:hanging="360"/>
      </w:pPr>
      <w:rPr>
        <w:rFonts w:ascii="Symbol" w:hAnsi="Symbol" w:hint="default"/>
      </w:rPr>
    </w:lvl>
    <w:lvl w:ilvl="1" w:tplc="DABE6B8E">
      <w:start w:val="1"/>
      <w:numFmt w:val="bullet"/>
      <w:lvlText w:val="o"/>
      <w:lvlJc w:val="left"/>
      <w:pPr>
        <w:ind w:left="1440" w:hanging="360"/>
      </w:pPr>
      <w:rPr>
        <w:rFonts w:ascii="Courier New" w:hAnsi="Courier New" w:hint="default"/>
      </w:rPr>
    </w:lvl>
    <w:lvl w:ilvl="2" w:tplc="978A28F6">
      <w:start w:val="1"/>
      <w:numFmt w:val="bullet"/>
      <w:lvlText w:val=""/>
      <w:lvlJc w:val="left"/>
      <w:pPr>
        <w:ind w:left="2160" w:hanging="360"/>
      </w:pPr>
      <w:rPr>
        <w:rFonts w:ascii="Wingdings" w:hAnsi="Wingdings" w:hint="default"/>
      </w:rPr>
    </w:lvl>
    <w:lvl w:ilvl="3" w:tplc="D9BCA60E">
      <w:start w:val="1"/>
      <w:numFmt w:val="bullet"/>
      <w:lvlText w:val=""/>
      <w:lvlJc w:val="left"/>
      <w:pPr>
        <w:ind w:left="2880" w:hanging="360"/>
      </w:pPr>
      <w:rPr>
        <w:rFonts w:ascii="Symbol" w:hAnsi="Symbol" w:hint="default"/>
      </w:rPr>
    </w:lvl>
    <w:lvl w:ilvl="4" w:tplc="F88A6A54">
      <w:start w:val="1"/>
      <w:numFmt w:val="bullet"/>
      <w:lvlText w:val="o"/>
      <w:lvlJc w:val="left"/>
      <w:pPr>
        <w:ind w:left="3600" w:hanging="360"/>
      </w:pPr>
      <w:rPr>
        <w:rFonts w:ascii="Courier New" w:hAnsi="Courier New" w:hint="default"/>
      </w:rPr>
    </w:lvl>
    <w:lvl w:ilvl="5" w:tplc="A0EE3340">
      <w:start w:val="1"/>
      <w:numFmt w:val="bullet"/>
      <w:lvlText w:val=""/>
      <w:lvlJc w:val="left"/>
      <w:pPr>
        <w:ind w:left="4320" w:hanging="360"/>
      </w:pPr>
      <w:rPr>
        <w:rFonts w:ascii="Wingdings" w:hAnsi="Wingdings" w:hint="default"/>
      </w:rPr>
    </w:lvl>
    <w:lvl w:ilvl="6" w:tplc="9850B426">
      <w:start w:val="1"/>
      <w:numFmt w:val="bullet"/>
      <w:lvlText w:val=""/>
      <w:lvlJc w:val="left"/>
      <w:pPr>
        <w:ind w:left="5040" w:hanging="360"/>
      </w:pPr>
      <w:rPr>
        <w:rFonts w:ascii="Symbol" w:hAnsi="Symbol" w:hint="default"/>
      </w:rPr>
    </w:lvl>
    <w:lvl w:ilvl="7" w:tplc="8856C4DC">
      <w:start w:val="1"/>
      <w:numFmt w:val="bullet"/>
      <w:lvlText w:val="o"/>
      <w:lvlJc w:val="left"/>
      <w:pPr>
        <w:ind w:left="5760" w:hanging="360"/>
      </w:pPr>
      <w:rPr>
        <w:rFonts w:ascii="Courier New" w:hAnsi="Courier New" w:hint="default"/>
      </w:rPr>
    </w:lvl>
    <w:lvl w:ilvl="8" w:tplc="D6A4FF92">
      <w:start w:val="1"/>
      <w:numFmt w:val="bullet"/>
      <w:lvlText w:val=""/>
      <w:lvlJc w:val="left"/>
      <w:pPr>
        <w:ind w:left="6480" w:hanging="360"/>
      </w:pPr>
      <w:rPr>
        <w:rFonts w:ascii="Wingdings" w:hAnsi="Wingdings" w:hint="default"/>
      </w:rPr>
    </w:lvl>
  </w:abstractNum>
  <w:abstractNum w:abstractNumId="1" w15:restartNumberingAfterBreak="0">
    <w:nsid w:val="02DB4AE9"/>
    <w:multiLevelType w:val="multilevel"/>
    <w:tmpl w:val="10D28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7E43FC"/>
    <w:multiLevelType w:val="hybridMultilevel"/>
    <w:tmpl w:val="FFFFFFFF"/>
    <w:lvl w:ilvl="0" w:tplc="C9AEB1B8">
      <w:start w:val="1"/>
      <w:numFmt w:val="decimal"/>
      <w:lvlText w:val="%1."/>
      <w:lvlJc w:val="left"/>
      <w:pPr>
        <w:ind w:left="720" w:hanging="360"/>
      </w:pPr>
    </w:lvl>
    <w:lvl w:ilvl="1" w:tplc="962468EE">
      <w:start w:val="1"/>
      <w:numFmt w:val="lowerLetter"/>
      <w:lvlText w:val="%2."/>
      <w:lvlJc w:val="left"/>
      <w:pPr>
        <w:ind w:left="1440" w:hanging="360"/>
      </w:pPr>
    </w:lvl>
    <w:lvl w:ilvl="2" w:tplc="F25432C2">
      <w:start w:val="1"/>
      <w:numFmt w:val="lowerRoman"/>
      <w:lvlText w:val="%3."/>
      <w:lvlJc w:val="right"/>
      <w:pPr>
        <w:ind w:left="2160" w:hanging="180"/>
      </w:pPr>
    </w:lvl>
    <w:lvl w:ilvl="3" w:tplc="AA002BEC">
      <w:start w:val="1"/>
      <w:numFmt w:val="decimal"/>
      <w:lvlText w:val="%4."/>
      <w:lvlJc w:val="left"/>
      <w:pPr>
        <w:ind w:left="2880" w:hanging="360"/>
      </w:pPr>
    </w:lvl>
    <w:lvl w:ilvl="4" w:tplc="6B52A704">
      <w:start w:val="1"/>
      <w:numFmt w:val="lowerLetter"/>
      <w:lvlText w:val="%5."/>
      <w:lvlJc w:val="left"/>
      <w:pPr>
        <w:ind w:left="3600" w:hanging="360"/>
      </w:pPr>
    </w:lvl>
    <w:lvl w:ilvl="5" w:tplc="DDD4D340">
      <w:start w:val="1"/>
      <w:numFmt w:val="lowerRoman"/>
      <w:lvlText w:val="%6."/>
      <w:lvlJc w:val="right"/>
      <w:pPr>
        <w:ind w:left="4320" w:hanging="180"/>
      </w:pPr>
    </w:lvl>
    <w:lvl w:ilvl="6" w:tplc="CE24D1B6">
      <w:start w:val="1"/>
      <w:numFmt w:val="decimal"/>
      <w:lvlText w:val="%7."/>
      <w:lvlJc w:val="left"/>
      <w:pPr>
        <w:ind w:left="5040" w:hanging="360"/>
      </w:pPr>
    </w:lvl>
    <w:lvl w:ilvl="7" w:tplc="BBD8F52E">
      <w:start w:val="1"/>
      <w:numFmt w:val="lowerLetter"/>
      <w:lvlText w:val="%8."/>
      <w:lvlJc w:val="left"/>
      <w:pPr>
        <w:ind w:left="5760" w:hanging="360"/>
      </w:pPr>
    </w:lvl>
    <w:lvl w:ilvl="8" w:tplc="76621274">
      <w:start w:val="1"/>
      <w:numFmt w:val="lowerRoman"/>
      <w:lvlText w:val="%9."/>
      <w:lvlJc w:val="right"/>
      <w:pPr>
        <w:ind w:left="6480" w:hanging="180"/>
      </w:pPr>
    </w:lvl>
  </w:abstractNum>
  <w:abstractNum w:abstractNumId="3" w15:restartNumberingAfterBreak="0">
    <w:nsid w:val="10F67033"/>
    <w:multiLevelType w:val="multilevel"/>
    <w:tmpl w:val="F5E85D9C"/>
    <w:lvl w:ilvl="0">
      <w:start w:val="1"/>
      <w:numFmt w:val="bullet"/>
      <w:lvlText w:val=""/>
      <w:lvlJc w:val="left"/>
      <w:pPr>
        <w:tabs>
          <w:tab w:val="num" w:pos="720"/>
        </w:tabs>
        <w:ind w:left="720" w:hanging="360"/>
      </w:pPr>
      <w:rPr>
        <w:rFonts w:ascii="Symbol" w:hAnsi="Symbol" w:hint="default"/>
        <w:sz w:val="20"/>
      </w:rPr>
    </w:lvl>
    <w:lvl w:ilvl="1">
      <w:start w:val="10"/>
      <w:numFmt w:val="lowerLetter"/>
      <w:lvlText w:val="%2."/>
      <w:lvlJc w:val="left"/>
      <w:pPr>
        <w:ind w:left="1440" w:hanging="360"/>
      </w:pPr>
      <w:rPr>
        <w:rFonts w:hint="default"/>
        <w:b/>
        <w:i/>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826462"/>
    <w:multiLevelType w:val="multilevel"/>
    <w:tmpl w:val="A538F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236A24"/>
    <w:multiLevelType w:val="hybridMultilevel"/>
    <w:tmpl w:val="B9E4F754"/>
    <w:lvl w:ilvl="0" w:tplc="006C9846">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2C561B6B"/>
    <w:multiLevelType w:val="multilevel"/>
    <w:tmpl w:val="12409E34"/>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335B719E"/>
    <w:multiLevelType w:val="hybridMultilevel"/>
    <w:tmpl w:val="2B8881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330CEA"/>
    <w:multiLevelType w:val="hybridMultilevel"/>
    <w:tmpl w:val="FFFFFFFF"/>
    <w:lvl w:ilvl="0" w:tplc="4CBA1332">
      <w:numFmt w:val="bullet"/>
      <w:lvlText w:val=""/>
      <w:lvlJc w:val="left"/>
      <w:pPr>
        <w:ind w:left="840" w:hanging="361"/>
      </w:pPr>
      <w:rPr>
        <w:rFonts w:ascii="Symbol" w:hAnsi="Symbol" w:hint="default"/>
      </w:rPr>
    </w:lvl>
    <w:lvl w:ilvl="1" w:tplc="C6123A66">
      <w:start w:val="1"/>
      <w:numFmt w:val="bullet"/>
      <w:lvlText w:val="o"/>
      <w:lvlJc w:val="left"/>
      <w:pPr>
        <w:ind w:left="1440" w:hanging="360"/>
      </w:pPr>
      <w:rPr>
        <w:rFonts w:ascii="Courier New" w:hAnsi="Courier New" w:hint="default"/>
      </w:rPr>
    </w:lvl>
    <w:lvl w:ilvl="2" w:tplc="B8B0E04A">
      <w:start w:val="1"/>
      <w:numFmt w:val="bullet"/>
      <w:lvlText w:val=""/>
      <w:lvlJc w:val="left"/>
      <w:pPr>
        <w:ind w:left="2160" w:hanging="360"/>
      </w:pPr>
      <w:rPr>
        <w:rFonts w:ascii="Wingdings" w:hAnsi="Wingdings" w:hint="default"/>
      </w:rPr>
    </w:lvl>
    <w:lvl w:ilvl="3" w:tplc="03C868A4">
      <w:start w:val="1"/>
      <w:numFmt w:val="bullet"/>
      <w:lvlText w:val=""/>
      <w:lvlJc w:val="left"/>
      <w:pPr>
        <w:ind w:left="2880" w:hanging="360"/>
      </w:pPr>
      <w:rPr>
        <w:rFonts w:ascii="Symbol" w:hAnsi="Symbol" w:hint="default"/>
      </w:rPr>
    </w:lvl>
    <w:lvl w:ilvl="4" w:tplc="FCB412A8">
      <w:start w:val="1"/>
      <w:numFmt w:val="bullet"/>
      <w:lvlText w:val="o"/>
      <w:lvlJc w:val="left"/>
      <w:pPr>
        <w:ind w:left="3600" w:hanging="360"/>
      </w:pPr>
      <w:rPr>
        <w:rFonts w:ascii="Courier New" w:hAnsi="Courier New" w:hint="default"/>
      </w:rPr>
    </w:lvl>
    <w:lvl w:ilvl="5" w:tplc="1032BF48">
      <w:start w:val="1"/>
      <w:numFmt w:val="bullet"/>
      <w:lvlText w:val=""/>
      <w:lvlJc w:val="left"/>
      <w:pPr>
        <w:ind w:left="4320" w:hanging="360"/>
      </w:pPr>
      <w:rPr>
        <w:rFonts w:ascii="Wingdings" w:hAnsi="Wingdings" w:hint="default"/>
      </w:rPr>
    </w:lvl>
    <w:lvl w:ilvl="6" w:tplc="B15EFDE6">
      <w:start w:val="1"/>
      <w:numFmt w:val="bullet"/>
      <w:lvlText w:val=""/>
      <w:lvlJc w:val="left"/>
      <w:pPr>
        <w:ind w:left="5040" w:hanging="360"/>
      </w:pPr>
      <w:rPr>
        <w:rFonts w:ascii="Symbol" w:hAnsi="Symbol" w:hint="default"/>
      </w:rPr>
    </w:lvl>
    <w:lvl w:ilvl="7" w:tplc="11368C9C">
      <w:start w:val="1"/>
      <w:numFmt w:val="bullet"/>
      <w:lvlText w:val="o"/>
      <w:lvlJc w:val="left"/>
      <w:pPr>
        <w:ind w:left="5760" w:hanging="360"/>
      </w:pPr>
      <w:rPr>
        <w:rFonts w:ascii="Courier New" w:hAnsi="Courier New" w:hint="default"/>
      </w:rPr>
    </w:lvl>
    <w:lvl w:ilvl="8" w:tplc="C12E9D0E">
      <w:start w:val="1"/>
      <w:numFmt w:val="bullet"/>
      <w:lvlText w:val=""/>
      <w:lvlJc w:val="left"/>
      <w:pPr>
        <w:ind w:left="6480" w:hanging="360"/>
      </w:pPr>
      <w:rPr>
        <w:rFonts w:ascii="Wingdings" w:hAnsi="Wingdings" w:hint="default"/>
      </w:rPr>
    </w:lvl>
  </w:abstractNum>
  <w:abstractNum w:abstractNumId="9" w15:restartNumberingAfterBreak="0">
    <w:nsid w:val="41B9217D"/>
    <w:multiLevelType w:val="hybridMultilevel"/>
    <w:tmpl w:val="4FF27C4C"/>
    <w:lvl w:ilvl="0" w:tplc="FFFFFFFF">
      <w:start w:val="1"/>
      <w:numFmt w:val="decimal"/>
      <w:lvlText w:val="%1."/>
      <w:lvlJc w:val="left"/>
      <w:pPr>
        <w:ind w:left="720" w:hanging="360"/>
      </w:pPr>
    </w:lvl>
    <w:lvl w:ilvl="1" w:tplc="006C9846">
      <w:start w:val="1"/>
      <w:numFmt w:val="bullet"/>
      <w:lvlText w:val=""/>
      <w:lvlJc w:val="left"/>
      <w:pPr>
        <w:ind w:left="720" w:hanging="360"/>
      </w:pPr>
      <w:rPr>
        <w:rFonts w:ascii="Wingdings" w:hAnsi="Wingding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44217B59"/>
    <w:multiLevelType w:val="multilevel"/>
    <w:tmpl w:val="27BEE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8E34AF"/>
    <w:multiLevelType w:val="multilevel"/>
    <w:tmpl w:val="BBC034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4C6C233E"/>
    <w:multiLevelType w:val="hybridMultilevel"/>
    <w:tmpl w:val="836405B6"/>
    <w:lvl w:ilvl="0" w:tplc="869EF496">
      <w:start w:val="1"/>
      <w:numFmt w:val="bullet"/>
      <w:lvlText w:val=""/>
      <w:lvlJc w:val="left"/>
      <w:pPr>
        <w:ind w:left="2520" w:hanging="360"/>
      </w:pPr>
      <w:rPr>
        <w:rFonts w:ascii="Symbol" w:hAnsi="Symbol"/>
      </w:rPr>
    </w:lvl>
    <w:lvl w:ilvl="1" w:tplc="E424C950">
      <w:start w:val="1"/>
      <w:numFmt w:val="bullet"/>
      <w:lvlText w:val=""/>
      <w:lvlJc w:val="left"/>
      <w:pPr>
        <w:ind w:left="2520" w:hanging="360"/>
      </w:pPr>
      <w:rPr>
        <w:rFonts w:ascii="Symbol" w:hAnsi="Symbol"/>
      </w:rPr>
    </w:lvl>
    <w:lvl w:ilvl="2" w:tplc="7D06AC1A">
      <w:start w:val="1"/>
      <w:numFmt w:val="bullet"/>
      <w:lvlText w:val=""/>
      <w:lvlJc w:val="left"/>
      <w:pPr>
        <w:ind w:left="2520" w:hanging="360"/>
      </w:pPr>
      <w:rPr>
        <w:rFonts w:ascii="Symbol" w:hAnsi="Symbol"/>
      </w:rPr>
    </w:lvl>
    <w:lvl w:ilvl="3" w:tplc="0FBE6082">
      <w:start w:val="1"/>
      <w:numFmt w:val="bullet"/>
      <w:lvlText w:val=""/>
      <w:lvlJc w:val="left"/>
      <w:pPr>
        <w:ind w:left="2520" w:hanging="360"/>
      </w:pPr>
      <w:rPr>
        <w:rFonts w:ascii="Symbol" w:hAnsi="Symbol"/>
      </w:rPr>
    </w:lvl>
    <w:lvl w:ilvl="4" w:tplc="F2DED598">
      <w:start w:val="1"/>
      <w:numFmt w:val="bullet"/>
      <w:lvlText w:val=""/>
      <w:lvlJc w:val="left"/>
      <w:pPr>
        <w:ind w:left="2520" w:hanging="360"/>
      </w:pPr>
      <w:rPr>
        <w:rFonts w:ascii="Symbol" w:hAnsi="Symbol"/>
      </w:rPr>
    </w:lvl>
    <w:lvl w:ilvl="5" w:tplc="BFF6C454">
      <w:start w:val="1"/>
      <w:numFmt w:val="bullet"/>
      <w:lvlText w:val=""/>
      <w:lvlJc w:val="left"/>
      <w:pPr>
        <w:ind w:left="2520" w:hanging="360"/>
      </w:pPr>
      <w:rPr>
        <w:rFonts w:ascii="Symbol" w:hAnsi="Symbol"/>
      </w:rPr>
    </w:lvl>
    <w:lvl w:ilvl="6" w:tplc="69E25DAE">
      <w:start w:val="1"/>
      <w:numFmt w:val="bullet"/>
      <w:lvlText w:val=""/>
      <w:lvlJc w:val="left"/>
      <w:pPr>
        <w:ind w:left="2520" w:hanging="360"/>
      </w:pPr>
      <w:rPr>
        <w:rFonts w:ascii="Symbol" w:hAnsi="Symbol"/>
      </w:rPr>
    </w:lvl>
    <w:lvl w:ilvl="7" w:tplc="54023D84">
      <w:start w:val="1"/>
      <w:numFmt w:val="bullet"/>
      <w:lvlText w:val=""/>
      <w:lvlJc w:val="left"/>
      <w:pPr>
        <w:ind w:left="2520" w:hanging="360"/>
      </w:pPr>
      <w:rPr>
        <w:rFonts w:ascii="Symbol" w:hAnsi="Symbol"/>
      </w:rPr>
    </w:lvl>
    <w:lvl w:ilvl="8" w:tplc="42E6F5D8">
      <w:start w:val="1"/>
      <w:numFmt w:val="bullet"/>
      <w:lvlText w:val=""/>
      <w:lvlJc w:val="left"/>
      <w:pPr>
        <w:ind w:left="2520" w:hanging="360"/>
      </w:pPr>
      <w:rPr>
        <w:rFonts w:ascii="Symbol" w:hAnsi="Symbol"/>
      </w:rPr>
    </w:lvl>
  </w:abstractNum>
  <w:abstractNum w:abstractNumId="13" w15:restartNumberingAfterBreak="0">
    <w:nsid w:val="4FD02809"/>
    <w:multiLevelType w:val="hybridMultilevel"/>
    <w:tmpl w:val="2884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C450A2"/>
    <w:multiLevelType w:val="hybridMultilevel"/>
    <w:tmpl w:val="1B2E1B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40C9F84"/>
    <w:multiLevelType w:val="hybridMultilevel"/>
    <w:tmpl w:val="FFFFFFFF"/>
    <w:lvl w:ilvl="0" w:tplc="5F641C06">
      <w:start w:val="1"/>
      <w:numFmt w:val="decimal"/>
      <w:lvlText w:val="%1."/>
      <w:lvlJc w:val="left"/>
      <w:pPr>
        <w:ind w:left="720" w:hanging="360"/>
      </w:pPr>
    </w:lvl>
    <w:lvl w:ilvl="1" w:tplc="595CB134">
      <w:start w:val="1"/>
      <w:numFmt w:val="lowerLetter"/>
      <w:lvlText w:val="%2."/>
      <w:lvlJc w:val="left"/>
      <w:pPr>
        <w:ind w:left="1440" w:hanging="360"/>
      </w:pPr>
    </w:lvl>
    <w:lvl w:ilvl="2" w:tplc="914802EC">
      <w:start w:val="1"/>
      <w:numFmt w:val="lowerRoman"/>
      <w:lvlText w:val="%3."/>
      <w:lvlJc w:val="right"/>
      <w:pPr>
        <w:ind w:left="2160" w:hanging="180"/>
      </w:pPr>
    </w:lvl>
    <w:lvl w:ilvl="3" w:tplc="8C367060">
      <w:start w:val="1"/>
      <w:numFmt w:val="decimal"/>
      <w:lvlText w:val="%4."/>
      <w:lvlJc w:val="left"/>
      <w:pPr>
        <w:ind w:left="2880" w:hanging="360"/>
      </w:pPr>
    </w:lvl>
    <w:lvl w:ilvl="4" w:tplc="734EEB18">
      <w:start w:val="1"/>
      <w:numFmt w:val="lowerLetter"/>
      <w:lvlText w:val="%5."/>
      <w:lvlJc w:val="left"/>
      <w:pPr>
        <w:ind w:left="3600" w:hanging="360"/>
      </w:pPr>
    </w:lvl>
    <w:lvl w:ilvl="5" w:tplc="9042B45C">
      <w:start w:val="1"/>
      <w:numFmt w:val="lowerRoman"/>
      <w:lvlText w:val="%6."/>
      <w:lvlJc w:val="right"/>
      <w:pPr>
        <w:ind w:left="4320" w:hanging="180"/>
      </w:pPr>
    </w:lvl>
    <w:lvl w:ilvl="6" w:tplc="E22EBB12">
      <w:start w:val="1"/>
      <w:numFmt w:val="decimal"/>
      <w:lvlText w:val="%7."/>
      <w:lvlJc w:val="left"/>
      <w:pPr>
        <w:ind w:left="5040" w:hanging="360"/>
      </w:pPr>
    </w:lvl>
    <w:lvl w:ilvl="7" w:tplc="2E7248EE">
      <w:start w:val="1"/>
      <w:numFmt w:val="lowerLetter"/>
      <w:lvlText w:val="%8."/>
      <w:lvlJc w:val="left"/>
      <w:pPr>
        <w:ind w:left="5760" w:hanging="360"/>
      </w:pPr>
    </w:lvl>
    <w:lvl w:ilvl="8" w:tplc="2CCC1890">
      <w:start w:val="1"/>
      <w:numFmt w:val="lowerRoman"/>
      <w:lvlText w:val="%9."/>
      <w:lvlJc w:val="right"/>
      <w:pPr>
        <w:ind w:left="6480" w:hanging="180"/>
      </w:pPr>
    </w:lvl>
  </w:abstractNum>
  <w:abstractNum w:abstractNumId="16" w15:restartNumberingAfterBreak="0">
    <w:nsid w:val="57854AF7"/>
    <w:multiLevelType w:val="hybridMultilevel"/>
    <w:tmpl w:val="4126AB16"/>
    <w:lvl w:ilvl="0" w:tplc="E472A856">
      <w:start w:val="1"/>
      <w:numFmt w:val="bullet"/>
      <w:lvlText w:val=""/>
      <w:lvlJc w:val="left"/>
      <w:pPr>
        <w:ind w:left="1800" w:hanging="360"/>
      </w:pPr>
      <w:rPr>
        <w:rFonts w:ascii="Symbol" w:hAnsi="Symbol"/>
      </w:rPr>
    </w:lvl>
    <w:lvl w:ilvl="1" w:tplc="92D457E4">
      <w:start w:val="1"/>
      <w:numFmt w:val="bullet"/>
      <w:lvlText w:val=""/>
      <w:lvlJc w:val="left"/>
      <w:pPr>
        <w:ind w:left="1800" w:hanging="360"/>
      </w:pPr>
      <w:rPr>
        <w:rFonts w:ascii="Symbol" w:hAnsi="Symbol"/>
      </w:rPr>
    </w:lvl>
    <w:lvl w:ilvl="2" w:tplc="1DE68774">
      <w:start w:val="1"/>
      <w:numFmt w:val="bullet"/>
      <w:lvlText w:val=""/>
      <w:lvlJc w:val="left"/>
      <w:pPr>
        <w:ind w:left="1800" w:hanging="360"/>
      </w:pPr>
      <w:rPr>
        <w:rFonts w:ascii="Symbol" w:hAnsi="Symbol"/>
      </w:rPr>
    </w:lvl>
    <w:lvl w:ilvl="3" w:tplc="0FFEF694">
      <w:start w:val="1"/>
      <w:numFmt w:val="bullet"/>
      <w:lvlText w:val=""/>
      <w:lvlJc w:val="left"/>
      <w:pPr>
        <w:ind w:left="1800" w:hanging="360"/>
      </w:pPr>
      <w:rPr>
        <w:rFonts w:ascii="Symbol" w:hAnsi="Symbol"/>
      </w:rPr>
    </w:lvl>
    <w:lvl w:ilvl="4" w:tplc="2BD4B954">
      <w:start w:val="1"/>
      <w:numFmt w:val="bullet"/>
      <w:lvlText w:val=""/>
      <w:lvlJc w:val="left"/>
      <w:pPr>
        <w:ind w:left="1800" w:hanging="360"/>
      </w:pPr>
      <w:rPr>
        <w:rFonts w:ascii="Symbol" w:hAnsi="Symbol"/>
      </w:rPr>
    </w:lvl>
    <w:lvl w:ilvl="5" w:tplc="4D4CD0C6">
      <w:start w:val="1"/>
      <w:numFmt w:val="bullet"/>
      <w:lvlText w:val=""/>
      <w:lvlJc w:val="left"/>
      <w:pPr>
        <w:ind w:left="1800" w:hanging="360"/>
      </w:pPr>
      <w:rPr>
        <w:rFonts w:ascii="Symbol" w:hAnsi="Symbol"/>
      </w:rPr>
    </w:lvl>
    <w:lvl w:ilvl="6" w:tplc="DB84D4A2">
      <w:start w:val="1"/>
      <w:numFmt w:val="bullet"/>
      <w:lvlText w:val=""/>
      <w:lvlJc w:val="left"/>
      <w:pPr>
        <w:ind w:left="1800" w:hanging="360"/>
      </w:pPr>
      <w:rPr>
        <w:rFonts w:ascii="Symbol" w:hAnsi="Symbol"/>
      </w:rPr>
    </w:lvl>
    <w:lvl w:ilvl="7" w:tplc="DFFC7BB4">
      <w:start w:val="1"/>
      <w:numFmt w:val="bullet"/>
      <w:lvlText w:val=""/>
      <w:lvlJc w:val="left"/>
      <w:pPr>
        <w:ind w:left="1800" w:hanging="360"/>
      </w:pPr>
      <w:rPr>
        <w:rFonts w:ascii="Symbol" w:hAnsi="Symbol"/>
      </w:rPr>
    </w:lvl>
    <w:lvl w:ilvl="8" w:tplc="2B0600AA">
      <w:start w:val="1"/>
      <w:numFmt w:val="bullet"/>
      <w:lvlText w:val=""/>
      <w:lvlJc w:val="left"/>
      <w:pPr>
        <w:ind w:left="1800" w:hanging="360"/>
      </w:pPr>
      <w:rPr>
        <w:rFonts w:ascii="Symbol" w:hAnsi="Symbol"/>
      </w:rPr>
    </w:lvl>
  </w:abstractNum>
  <w:abstractNum w:abstractNumId="17" w15:restartNumberingAfterBreak="0">
    <w:nsid w:val="60654C40"/>
    <w:multiLevelType w:val="multilevel"/>
    <w:tmpl w:val="0E1EE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80F4A8E"/>
    <w:multiLevelType w:val="multilevel"/>
    <w:tmpl w:val="D1BA59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6C0F4599"/>
    <w:multiLevelType w:val="hybridMultilevel"/>
    <w:tmpl w:val="83585BE6"/>
    <w:lvl w:ilvl="0" w:tplc="1EACEE3A">
      <w:start w:val="1"/>
      <w:numFmt w:val="upperRoman"/>
      <w:lvlText w:val="%1."/>
      <w:lvlJc w:val="right"/>
      <w:pPr>
        <w:ind w:left="1800" w:hanging="360"/>
      </w:pPr>
    </w:lvl>
    <w:lvl w:ilvl="1" w:tplc="AAF0293E">
      <w:start w:val="1"/>
      <w:numFmt w:val="upperRoman"/>
      <w:lvlText w:val="%2."/>
      <w:lvlJc w:val="right"/>
      <w:pPr>
        <w:ind w:left="1800" w:hanging="360"/>
      </w:pPr>
    </w:lvl>
    <w:lvl w:ilvl="2" w:tplc="8C24A260">
      <w:start w:val="1"/>
      <w:numFmt w:val="upperRoman"/>
      <w:lvlText w:val="%3."/>
      <w:lvlJc w:val="right"/>
      <w:pPr>
        <w:ind w:left="1800" w:hanging="360"/>
      </w:pPr>
    </w:lvl>
    <w:lvl w:ilvl="3" w:tplc="DB3E6EB0">
      <w:start w:val="1"/>
      <w:numFmt w:val="upperRoman"/>
      <w:lvlText w:val="%4."/>
      <w:lvlJc w:val="right"/>
      <w:pPr>
        <w:ind w:left="1800" w:hanging="360"/>
      </w:pPr>
    </w:lvl>
    <w:lvl w:ilvl="4" w:tplc="D62048B2">
      <w:start w:val="1"/>
      <w:numFmt w:val="upperRoman"/>
      <w:lvlText w:val="%5."/>
      <w:lvlJc w:val="right"/>
      <w:pPr>
        <w:ind w:left="1800" w:hanging="360"/>
      </w:pPr>
    </w:lvl>
    <w:lvl w:ilvl="5" w:tplc="645E05B0">
      <w:start w:val="1"/>
      <w:numFmt w:val="upperRoman"/>
      <w:lvlText w:val="%6."/>
      <w:lvlJc w:val="right"/>
      <w:pPr>
        <w:ind w:left="1800" w:hanging="360"/>
      </w:pPr>
    </w:lvl>
    <w:lvl w:ilvl="6" w:tplc="AB5C8836">
      <w:start w:val="1"/>
      <w:numFmt w:val="upperRoman"/>
      <w:lvlText w:val="%7."/>
      <w:lvlJc w:val="right"/>
      <w:pPr>
        <w:ind w:left="1800" w:hanging="360"/>
      </w:pPr>
    </w:lvl>
    <w:lvl w:ilvl="7" w:tplc="0E6CBA0E">
      <w:start w:val="1"/>
      <w:numFmt w:val="upperRoman"/>
      <w:lvlText w:val="%8."/>
      <w:lvlJc w:val="right"/>
      <w:pPr>
        <w:ind w:left="1800" w:hanging="360"/>
      </w:pPr>
    </w:lvl>
    <w:lvl w:ilvl="8" w:tplc="4AC039BC">
      <w:start w:val="1"/>
      <w:numFmt w:val="upperRoman"/>
      <w:lvlText w:val="%9."/>
      <w:lvlJc w:val="right"/>
      <w:pPr>
        <w:ind w:left="1800" w:hanging="360"/>
      </w:pPr>
    </w:lvl>
  </w:abstractNum>
  <w:abstractNum w:abstractNumId="20" w15:restartNumberingAfterBreak="0">
    <w:nsid w:val="70C037AD"/>
    <w:multiLevelType w:val="hybridMultilevel"/>
    <w:tmpl w:val="436E4FC8"/>
    <w:lvl w:ilvl="0" w:tplc="006C9846">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7253B8D6"/>
    <w:multiLevelType w:val="hybridMultilevel"/>
    <w:tmpl w:val="FFFFFFFF"/>
    <w:lvl w:ilvl="0" w:tplc="006C9846">
      <w:start w:val="1"/>
      <w:numFmt w:val="bullet"/>
      <w:lvlText w:val=""/>
      <w:lvlJc w:val="left"/>
      <w:pPr>
        <w:ind w:left="720" w:hanging="360"/>
      </w:pPr>
      <w:rPr>
        <w:rFonts w:ascii="Wingdings" w:hAnsi="Wingdings" w:hint="default"/>
      </w:rPr>
    </w:lvl>
    <w:lvl w:ilvl="1" w:tplc="2E640E5A">
      <w:start w:val="1"/>
      <w:numFmt w:val="bullet"/>
      <w:lvlText w:val="o"/>
      <w:lvlJc w:val="left"/>
      <w:pPr>
        <w:ind w:left="1440" w:hanging="360"/>
      </w:pPr>
      <w:rPr>
        <w:rFonts w:ascii="Courier New" w:hAnsi="Courier New" w:hint="default"/>
      </w:rPr>
    </w:lvl>
    <w:lvl w:ilvl="2" w:tplc="022E1EE6">
      <w:start w:val="1"/>
      <w:numFmt w:val="bullet"/>
      <w:lvlText w:val=""/>
      <w:lvlJc w:val="left"/>
      <w:pPr>
        <w:ind w:left="2160" w:hanging="360"/>
      </w:pPr>
      <w:rPr>
        <w:rFonts w:ascii="Wingdings" w:hAnsi="Wingdings" w:hint="default"/>
      </w:rPr>
    </w:lvl>
    <w:lvl w:ilvl="3" w:tplc="A7A60854">
      <w:start w:val="1"/>
      <w:numFmt w:val="bullet"/>
      <w:lvlText w:val=""/>
      <w:lvlJc w:val="left"/>
      <w:pPr>
        <w:ind w:left="2880" w:hanging="360"/>
      </w:pPr>
      <w:rPr>
        <w:rFonts w:ascii="Symbol" w:hAnsi="Symbol" w:hint="default"/>
      </w:rPr>
    </w:lvl>
    <w:lvl w:ilvl="4" w:tplc="ED683FF4">
      <w:start w:val="1"/>
      <w:numFmt w:val="bullet"/>
      <w:lvlText w:val="o"/>
      <w:lvlJc w:val="left"/>
      <w:pPr>
        <w:ind w:left="3600" w:hanging="360"/>
      </w:pPr>
      <w:rPr>
        <w:rFonts w:ascii="Courier New" w:hAnsi="Courier New" w:hint="default"/>
      </w:rPr>
    </w:lvl>
    <w:lvl w:ilvl="5" w:tplc="0434A6EA">
      <w:start w:val="1"/>
      <w:numFmt w:val="bullet"/>
      <w:lvlText w:val=""/>
      <w:lvlJc w:val="left"/>
      <w:pPr>
        <w:ind w:left="4320" w:hanging="360"/>
      </w:pPr>
      <w:rPr>
        <w:rFonts w:ascii="Wingdings" w:hAnsi="Wingdings" w:hint="default"/>
      </w:rPr>
    </w:lvl>
    <w:lvl w:ilvl="6" w:tplc="CA0A85FA">
      <w:start w:val="1"/>
      <w:numFmt w:val="bullet"/>
      <w:lvlText w:val=""/>
      <w:lvlJc w:val="left"/>
      <w:pPr>
        <w:ind w:left="5040" w:hanging="360"/>
      </w:pPr>
      <w:rPr>
        <w:rFonts w:ascii="Symbol" w:hAnsi="Symbol" w:hint="default"/>
      </w:rPr>
    </w:lvl>
    <w:lvl w:ilvl="7" w:tplc="3F786A7E">
      <w:start w:val="1"/>
      <w:numFmt w:val="bullet"/>
      <w:lvlText w:val="o"/>
      <w:lvlJc w:val="left"/>
      <w:pPr>
        <w:ind w:left="5760" w:hanging="360"/>
      </w:pPr>
      <w:rPr>
        <w:rFonts w:ascii="Courier New" w:hAnsi="Courier New" w:hint="default"/>
      </w:rPr>
    </w:lvl>
    <w:lvl w:ilvl="8" w:tplc="D01C7F76">
      <w:start w:val="1"/>
      <w:numFmt w:val="bullet"/>
      <w:lvlText w:val=""/>
      <w:lvlJc w:val="left"/>
      <w:pPr>
        <w:ind w:left="6480" w:hanging="360"/>
      </w:pPr>
      <w:rPr>
        <w:rFonts w:ascii="Wingdings" w:hAnsi="Wingdings" w:hint="default"/>
      </w:rPr>
    </w:lvl>
  </w:abstractNum>
  <w:abstractNum w:abstractNumId="22" w15:restartNumberingAfterBreak="0">
    <w:nsid w:val="75466DC3"/>
    <w:multiLevelType w:val="hybridMultilevel"/>
    <w:tmpl w:val="FFFFFFFF"/>
    <w:lvl w:ilvl="0" w:tplc="67882D72">
      <w:start w:val="1"/>
      <w:numFmt w:val="bullet"/>
      <w:lvlText w:val=""/>
      <w:lvlJc w:val="left"/>
      <w:pPr>
        <w:ind w:left="720" w:hanging="360"/>
      </w:pPr>
      <w:rPr>
        <w:rFonts w:ascii="Symbol" w:hAnsi="Symbol" w:hint="default"/>
      </w:rPr>
    </w:lvl>
    <w:lvl w:ilvl="1" w:tplc="DAE071E4">
      <w:start w:val="1"/>
      <w:numFmt w:val="bullet"/>
      <w:lvlText w:val="o"/>
      <w:lvlJc w:val="left"/>
      <w:pPr>
        <w:ind w:left="1440" w:hanging="360"/>
      </w:pPr>
      <w:rPr>
        <w:rFonts w:ascii="Courier New" w:hAnsi="Courier New" w:hint="default"/>
      </w:rPr>
    </w:lvl>
    <w:lvl w:ilvl="2" w:tplc="D1EE4822">
      <w:start w:val="1"/>
      <w:numFmt w:val="bullet"/>
      <w:lvlText w:val=""/>
      <w:lvlJc w:val="left"/>
      <w:pPr>
        <w:ind w:left="2160" w:hanging="360"/>
      </w:pPr>
      <w:rPr>
        <w:rFonts w:ascii="Wingdings" w:hAnsi="Wingdings" w:hint="default"/>
      </w:rPr>
    </w:lvl>
    <w:lvl w:ilvl="3" w:tplc="A5AA16A2">
      <w:start w:val="1"/>
      <w:numFmt w:val="bullet"/>
      <w:lvlText w:val=""/>
      <w:lvlJc w:val="left"/>
      <w:pPr>
        <w:ind w:left="2880" w:hanging="360"/>
      </w:pPr>
      <w:rPr>
        <w:rFonts w:ascii="Symbol" w:hAnsi="Symbol" w:hint="default"/>
      </w:rPr>
    </w:lvl>
    <w:lvl w:ilvl="4" w:tplc="C97C3716">
      <w:start w:val="1"/>
      <w:numFmt w:val="bullet"/>
      <w:lvlText w:val="o"/>
      <w:lvlJc w:val="left"/>
      <w:pPr>
        <w:ind w:left="3600" w:hanging="360"/>
      </w:pPr>
      <w:rPr>
        <w:rFonts w:ascii="Courier New" w:hAnsi="Courier New" w:hint="default"/>
      </w:rPr>
    </w:lvl>
    <w:lvl w:ilvl="5" w:tplc="AA867FF8">
      <w:start w:val="1"/>
      <w:numFmt w:val="bullet"/>
      <w:lvlText w:val=""/>
      <w:lvlJc w:val="left"/>
      <w:pPr>
        <w:ind w:left="4320" w:hanging="360"/>
      </w:pPr>
      <w:rPr>
        <w:rFonts w:ascii="Wingdings" w:hAnsi="Wingdings" w:hint="default"/>
      </w:rPr>
    </w:lvl>
    <w:lvl w:ilvl="6" w:tplc="D842DEBC">
      <w:start w:val="1"/>
      <w:numFmt w:val="bullet"/>
      <w:lvlText w:val=""/>
      <w:lvlJc w:val="left"/>
      <w:pPr>
        <w:ind w:left="5040" w:hanging="360"/>
      </w:pPr>
      <w:rPr>
        <w:rFonts w:ascii="Symbol" w:hAnsi="Symbol" w:hint="default"/>
      </w:rPr>
    </w:lvl>
    <w:lvl w:ilvl="7" w:tplc="8EC0F1BE">
      <w:start w:val="1"/>
      <w:numFmt w:val="bullet"/>
      <w:lvlText w:val="o"/>
      <w:lvlJc w:val="left"/>
      <w:pPr>
        <w:ind w:left="5760" w:hanging="360"/>
      </w:pPr>
      <w:rPr>
        <w:rFonts w:ascii="Courier New" w:hAnsi="Courier New" w:hint="default"/>
      </w:rPr>
    </w:lvl>
    <w:lvl w:ilvl="8" w:tplc="B04E53B2">
      <w:start w:val="1"/>
      <w:numFmt w:val="bullet"/>
      <w:lvlText w:val=""/>
      <w:lvlJc w:val="left"/>
      <w:pPr>
        <w:ind w:left="6480" w:hanging="360"/>
      </w:pPr>
      <w:rPr>
        <w:rFonts w:ascii="Wingdings" w:hAnsi="Wingdings" w:hint="default"/>
      </w:rPr>
    </w:lvl>
  </w:abstractNum>
  <w:abstractNum w:abstractNumId="23" w15:restartNumberingAfterBreak="0">
    <w:nsid w:val="7C94080E"/>
    <w:multiLevelType w:val="multilevel"/>
    <w:tmpl w:val="5610350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7CF4003D"/>
    <w:multiLevelType w:val="hybridMultilevel"/>
    <w:tmpl w:val="B5CAB3F2"/>
    <w:lvl w:ilvl="0" w:tplc="E47C07A4">
      <w:start w:val="1"/>
      <w:numFmt w:val="bullet"/>
      <w:lvlText w:val=""/>
      <w:lvlJc w:val="left"/>
      <w:pPr>
        <w:ind w:left="1800" w:hanging="360"/>
      </w:pPr>
      <w:rPr>
        <w:rFonts w:ascii="Symbol" w:hAnsi="Symbol"/>
      </w:rPr>
    </w:lvl>
    <w:lvl w:ilvl="1" w:tplc="5F68A022">
      <w:start w:val="1"/>
      <w:numFmt w:val="bullet"/>
      <w:lvlText w:val=""/>
      <w:lvlJc w:val="left"/>
      <w:pPr>
        <w:ind w:left="1800" w:hanging="360"/>
      </w:pPr>
      <w:rPr>
        <w:rFonts w:ascii="Symbol" w:hAnsi="Symbol"/>
      </w:rPr>
    </w:lvl>
    <w:lvl w:ilvl="2" w:tplc="BAAA9BC6">
      <w:start w:val="1"/>
      <w:numFmt w:val="bullet"/>
      <w:lvlText w:val=""/>
      <w:lvlJc w:val="left"/>
      <w:pPr>
        <w:ind w:left="1800" w:hanging="360"/>
      </w:pPr>
      <w:rPr>
        <w:rFonts w:ascii="Symbol" w:hAnsi="Symbol"/>
      </w:rPr>
    </w:lvl>
    <w:lvl w:ilvl="3" w:tplc="915E6018">
      <w:start w:val="1"/>
      <w:numFmt w:val="bullet"/>
      <w:lvlText w:val=""/>
      <w:lvlJc w:val="left"/>
      <w:pPr>
        <w:ind w:left="1800" w:hanging="360"/>
      </w:pPr>
      <w:rPr>
        <w:rFonts w:ascii="Symbol" w:hAnsi="Symbol"/>
      </w:rPr>
    </w:lvl>
    <w:lvl w:ilvl="4" w:tplc="D916E000">
      <w:start w:val="1"/>
      <w:numFmt w:val="bullet"/>
      <w:lvlText w:val=""/>
      <w:lvlJc w:val="left"/>
      <w:pPr>
        <w:ind w:left="1800" w:hanging="360"/>
      </w:pPr>
      <w:rPr>
        <w:rFonts w:ascii="Symbol" w:hAnsi="Symbol"/>
      </w:rPr>
    </w:lvl>
    <w:lvl w:ilvl="5" w:tplc="EE328392">
      <w:start w:val="1"/>
      <w:numFmt w:val="bullet"/>
      <w:lvlText w:val=""/>
      <w:lvlJc w:val="left"/>
      <w:pPr>
        <w:ind w:left="1800" w:hanging="360"/>
      </w:pPr>
      <w:rPr>
        <w:rFonts w:ascii="Symbol" w:hAnsi="Symbol"/>
      </w:rPr>
    </w:lvl>
    <w:lvl w:ilvl="6" w:tplc="1068EC70">
      <w:start w:val="1"/>
      <w:numFmt w:val="bullet"/>
      <w:lvlText w:val=""/>
      <w:lvlJc w:val="left"/>
      <w:pPr>
        <w:ind w:left="1800" w:hanging="360"/>
      </w:pPr>
      <w:rPr>
        <w:rFonts w:ascii="Symbol" w:hAnsi="Symbol"/>
      </w:rPr>
    </w:lvl>
    <w:lvl w:ilvl="7" w:tplc="1946E544">
      <w:start w:val="1"/>
      <w:numFmt w:val="bullet"/>
      <w:lvlText w:val=""/>
      <w:lvlJc w:val="left"/>
      <w:pPr>
        <w:ind w:left="1800" w:hanging="360"/>
      </w:pPr>
      <w:rPr>
        <w:rFonts w:ascii="Symbol" w:hAnsi="Symbol"/>
      </w:rPr>
    </w:lvl>
    <w:lvl w:ilvl="8" w:tplc="0D20086E">
      <w:start w:val="1"/>
      <w:numFmt w:val="bullet"/>
      <w:lvlText w:val=""/>
      <w:lvlJc w:val="left"/>
      <w:pPr>
        <w:ind w:left="1800" w:hanging="360"/>
      </w:pPr>
      <w:rPr>
        <w:rFonts w:ascii="Symbol" w:hAnsi="Symbol"/>
      </w:rPr>
    </w:lvl>
  </w:abstractNum>
  <w:abstractNum w:abstractNumId="25" w15:restartNumberingAfterBreak="0">
    <w:nsid w:val="7E2230A5"/>
    <w:multiLevelType w:val="hybridMultilevel"/>
    <w:tmpl w:val="FFFFFFFF"/>
    <w:lvl w:ilvl="0" w:tplc="05480E5C">
      <w:start w:val="1"/>
      <w:numFmt w:val="decimal"/>
      <w:lvlText w:val="%1."/>
      <w:lvlJc w:val="left"/>
      <w:pPr>
        <w:ind w:left="720" w:hanging="360"/>
      </w:pPr>
    </w:lvl>
    <w:lvl w:ilvl="1" w:tplc="2408C234">
      <w:start w:val="1"/>
      <w:numFmt w:val="lowerLetter"/>
      <w:lvlText w:val="%2."/>
      <w:lvlJc w:val="left"/>
      <w:pPr>
        <w:ind w:left="1440" w:hanging="360"/>
      </w:pPr>
    </w:lvl>
    <w:lvl w:ilvl="2" w:tplc="FF26E25C">
      <w:start w:val="1"/>
      <w:numFmt w:val="lowerRoman"/>
      <w:lvlText w:val="%3."/>
      <w:lvlJc w:val="right"/>
      <w:pPr>
        <w:ind w:left="2160" w:hanging="180"/>
      </w:pPr>
    </w:lvl>
    <w:lvl w:ilvl="3" w:tplc="7B0E4B12">
      <w:start w:val="1"/>
      <w:numFmt w:val="decimal"/>
      <w:lvlText w:val="%4."/>
      <w:lvlJc w:val="left"/>
      <w:pPr>
        <w:ind w:left="2880" w:hanging="360"/>
      </w:pPr>
    </w:lvl>
    <w:lvl w:ilvl="4" w:tplc="78CE0E24">
      <w:start w:val="1"/>
      <w:numFmt w:val="lowerLetter"/>
      <w:lvlText w:val="%5."/>
      <w:lvlJc w:val="left"/>
      <w:pPr>
        <w:ind w:left="3600" w:hanging="360"/>
      </w:pPr>
    </w:lvl>
    <w:lvl w:ilvl="5" w:tplc="E5CA13B6">
      <w:start w:val="1"/>
      <w:numFmt w:val="lowerRoman"/>
      <w:lvlText w:val="%6."/>
      <w:lvlJc w:val="right"/>
      <w:pPr>
        <w:ind w:left="4320" w:hanging="180"/>
      </w:pPr>
    </w:lvl>
    <w:lvl w:ilvl="6" w:tplc="A19A1E04">
      <w:start w:val="1"/>
      <w:numFmt w:val="decimal"/>
      <w:lvlText w:val="%7."/>
      <w:lvlJc w:val="left"/>
      <w:pPr>
        <w:ind w:left="5040" w:hanging="360"/>
      </w:pPr>
    </w:lvl>
    <w:lvl w:ilvl="7" w:tplc="E256A29E">
      <w:start w:val="1"/>
      <w:numFmt w:val="lowerLetter"/>
      <w:lvlText w:val="%8."/>
      <w:lvlJc w:val="left"/>
      <w:pPr>
        <w:ind w:left="5760" w:hanging="360"/>
      </w:pPr>
    </w:lvl>
    <w:lvl w:ilvl="8" w:tplc="2D14E4C8">
      <w:start w:val="1"/>
      <w:numFmt w:val="lowerRoman"/>
      <w:lvlText w:val="%9."/>
      <w:lvlJc w:val="right"/>
      <w:pPr>
        <w:ind w:left="6480" w:hanging="180"/>
      </w:pPr>
    </w:lvl>
  </w:abstractNum>
  <w:num w:numId="1" w16cid:durableId="1649554302">
    <w:abstractNumId w:val="22"/>
  </w:num>
  <w:num w:numId="2" w16cid:durableId="378937295">
    <w:abstractNumId w:val="25"/>
  </w:num>
  <w:num w:numId="3" w16cid:durableId="2063167154">
    <w:abstractNumId w:val="2"/>
  </w:num>
  <w:num w:numId="4" w16cid:durableId="891961301">
    <w:abstractNumId w:val="21"/>
  </w:num>
  <w:num w:numId="5" w16cid:durableId="1402295354">
    <w:abstractNumId w:val="6"/>
  </w:num>
  <w:num w:numId="6" w16cid:durableId="662272034">
    <w:abstractNumId w:val="1"/>
  </w:num>
  <w:num w:numId="7" w16cid:durableId="872888522">
    <w:abstractNumId w:val="11"/>
  </w:num>
  <w:num w:numId="8" w16cid:durableId="1646815193">
    <w:abstractNumId w:val="23"/>
  </w:num>
  <w:num w:numId="9" w16cid:durableId="789322729">
    <w:abstractNumId w:val="4"/>
  </w:num>
  <w:num w:numId="10" w16cid:durableId="1314681112">
    <w:abstractNumId w:val="18"/>
  </w:num>
  <w:num w:numId="11" w16cid:durableId="973219153">
    <w:abstractNumId w:val="3"/>
  </w:num>
  <w:num w:numId="12" w16cid:durableId="1686131138">
    <w:abstractNumId w:val="14"/>
  </w:num>
  <w:num w:numId="13" w16cid:durableId="921110022">
    <w:abstractNumId w:val="8"/>
  </w:num>
  <w:num w:numId="14" w16cid:durableId="1314675992">
    <w:abstractNumId w:val="7"/>
  </w:num>
  <w:num w:numId="15" w16cid:durableId="17239094">
    <w:abstractNumId w:val="9"/>
  </w:num>
  <w:num w:numId="16" w16cid:durableId="1323898468">
    <w:abstractNumId w:val="15"/>
  </w:num>
  <w:num w:numId="17" w16cid:durableId="1431924987">
    <w:abstractNumId w:val="10"/>
  </w:num>
  <w:num w:numId="18" w16cid:durableId="1541480875">
    <w:abstractNumId w:val="17"/>
  </w:num>
  <w:num w:numId="19" w16cid:durableId="134686033">
    <w:abstractNumId w:val="0"/>
  </w:num>
  <w:num w:numId="20" w16cid:durableId="693191694">
    <w:abstractNumId w:val="19"/>
  </w:num>
  <w:num w:numId="21" w16cid:durableId="1605113692">
    <w:abstractNumId w:val="16"/>
  </w:num>
  <w:num w:numId="22" w16cid:durableId="1918519197">
    <w:abstractNumId w:val="12"/>
  </w:num>
  <w:num w:numId="23" w16cid:durableId="1593660274">
    <w:abstractNumId w:val="24"/>
  </w:num>
  <w:num w:numId="24" w16cid:durableId="395275646">
    <w:abstractNumId w:val="13"/>
  </w:num>
  <w:num w:numId="25" w16cid:durableId="409927796">
    <w:abstractNumId w:val="20"/>
  </w:num>
  <w:num w:numId="26" w16cid:durableId="687291274">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7D8"/>
    <w:rsid w:val="00000C9B"/>
    <w:rsid w:val="0000252C"/>
    <w:rsid w:val="00002EFC"/>
    <w:rsid w:val="00003332"/>
    <w:rsid w:val="0000363B"/>
    <w:rsid w:val="00003661"/>
    <w:rsid w:val="0000656E"/>
    <w:rsid w:val="00006D1B"/>
    <w:rsid w:val="000079B6"/>
    <w:rsid w:val="00010A8C"/>
    <w:rsid w:val="00010B13"/>
    <w:rsid w:val="00012864"/>
    <w:rsid w:val="000205EF"/>
    <w:rsid w:val="00021335"/>
    <w:rsid w:val="000228A8"/>
    <w:rsid w:val="000229EA"/>
    <w:rsid w:val="00023706"/>
    <w:rsid w:val="00023EBE"/>
    <w:rsid w:val="00024172"/>
    <w:rsid w:val="0002435D"/>
    <w:rsid w:val="000273D5"/>
    <w:rsid w:val="000275E2"/>
    <w:rsid w:val="00030117"/>
    <w:rsid w:val="000324D9"/>
    <w:rsid w:val="00034B43"/>
    <w:rsid w:val="000356FE"/>
    <w:rsid w:val="00036332"/>
    <w:rsid w:val="00041108"/>
    <w:rsid w:val="00041D8C"/>
    <w:rsid w:val="00041E00"/>
    <w:rsid w:val="00043E8D"/>
    <w:rsid w:val="00046501"/>
    <w:rsid w:val="000519B1"/>
    <w:rsid w:val="00053211"/>
    <w:rsid w:val="00056C37"/>
    <w:rsid w:val="00062044"/>
    <w:rsid w:val="000636AE"/>
    <w:rsid w:val="00072935"/>
    <w:rsid w:val="00077AAB"/>
    <w:rsid w:val="00077B6C"/>
    <w:rsid w:val="00077CBB"/>
    <w:rsid w:val="00077FA9"/>
    <w:rsid w:val="0008192B"/>
    <w:rsid w:val="0008326A"/>
    <w:rsid w:val="00083768"/>
    <w:rsid w:val="00085408"/>
    <w:rsid w:val="000861C7"/>
    <w:rsid w:val="00087292"/>
    <w:rsid w:val="00090810"/>
    <w:rsid w:val="00091247"/>
    <w:rsid w:val="00091BA5"/>
    <w:rsid w:val="000922A1"/>
    <w:rsid w:val="00093298"/>
    <w:rsid w:val="00093CC9"/>
    <w:rsid w:val="00094D1E"/>
    <w:rsid w:val="0009635F"/>
    <w:rsid w:val="000971C0"/>
    <w:rsid w:val="000A0C07"/>
    <w:rsid w:val="000A0C94"/>
    <w:rsid w:val="000A1AD0"/>
    <w:rsid w:val="000A2FF5"/>
    <w:rsid w:val="000A618E"/>
    <w:rsid w:val="000A6288"/>
    <w:rsid w:val="000A6B3B"/>
    <w:rsid w:val="000A769C"/>
    <w:rsid w:val="000B491C"/>
    <w:rsid w:val="000B55DD"/>
    <w:rsid w:val="000C1DF3"/>
    <w:rsid w:val="000C571E"/>
    <w:rsid w:val="000C6636"/>
    <w:rsid w:val="000C79D0"/>
    <w:rsid w:val="000D1317"/>
    <w:rsid w:val="000D28E9"/>
    <w:rsid w:val="000D3D22"/>
    <w:rsid w:val="000D5184"/>
    <w:rsid w:val="000D616E"/>
    <w:rsid w:val="000D69B1"/>
    <w:rsid w:val="000E642C"/>
    <w:rsid w:val="000E6A5F"/>
    <w:rsid w:val="000F0666"/>
    <w:rsid w:val="000F1370"/>
    <w:rsid w:val="000F2371"/>
    <w:rsid w:val="000F2E04"/>
    <w:rsid w:val="000F4040"/>
    <w:rsid w:val="000F4D1B"/>
    <w:rsid w:val="000F783B"/>
    <w:rsid w:val="00100DF4"/>
    <w:rsid w:val="00102491"/>
    <w:rsid w:val="00102D7A"/>
    <w:rsid w:val="00104701"/>
    <w:rsid w:val="00105F02"/>
    <w:rsid w:val="001078BF"/>
    <w:rsid w:val="00111A5F"/>
    <w:rsid w:val="001133E8"/>
    <w:rsid w:val="001160F0"/>
    <w:rsid w:val="001170D0"/>
    <w:rsid w:val="00120011"/>
    <w:rsid w:val="00120886"/>
    <w:rsid w:val="00122A96"/>
    <w:rsid w:val="001239A6"/>
    <w:rsid w:val="00131B14"/>
    <w:rsid w:val="00132D63"/>
    <w:rsid w:val="001341BA"/>
    <w:rsid w:val="00137F68"/>
    <w:rsid w:val="0014019D"/>
    <w:rsid w:val="00143A62"/>
    <w:rsid w:val="00145550"/>
    <w:rsid w:val="00150843"/>
    <w:rsid w:val="00150ECF"/>
    <w:rsid w:val="001518DA"/>
    <w:rsid w:val="00152E50"/>
    <w:rsid w:val="00153994"/>
    <w:rsid w:val="00154F4C"/>
    <w:rsid w:val="00156348"/>
    <w:rsid w:val="00161AC4"/>
    <w:rsid w:val="00162F0E"/>
    <w:rsid w:val="00163011"/>
    <w:rsid w:val="001642D1"/>
    <w:rsid w:val="001664E4"/>
    <w:rsid w:val="00166569"/>
    <w:rsid w:val="0016683B"/>
    <w:rsid w:val="00170D6A"/>
    <w:rsid w:val="001717C6"/>
    <w:rsid w:val="0017247A"/>
    <w:rsid w:val="00172F7A"/>
    <w:rsid w:val="00173FB2"/>
    <w:rsid w:val="00174912"/>
    <w:rsid w:val="00180575"/>
    <w:rsid w:val="001805A0"/>
    <w:rsid w:val="001820A2"/>
    <w:rsid w:val="00182EF7"/>
    <w:rsid w:val="00183703"/>
    <w:rsid w:val="00184B12"/>
    <w:rsid w:val="001854EE"/>
    <w:rsid w:val="00185DC0"/>
    <w:rsid w:val="0018629C"/>
    <w:rsid w:val="001874C6"/>
    <w:rsid w:val="0019086E"/>
    <w:rsid w:val="00191526"/>
    <w:rsid w:val="001A557F"/>
    <w:rsid w:val="001A5853"/>
    <w:rsid w:val="001B0230"/>
    <w:rsid w:val="001B0E13"/>
    <w:rsid w:val="001B1A03"/>
    <w:rsid w:val="001B2C7E"/>
    <w:rsid w:val="001B5E30"/>
    <w:rsid w:val="001B7116"/>
    <w:rsid w:val="001B768C"/>
    <w:rsid w:val="001C1592"/>
    <w:rsid w:val="001C1815"/>
    <w:rsid w:val="001C40FF"/>
    <w:rsid w:val="001C5A34"/>
    <w:rsid w:val="001C5CD7"/>
    <w:rsid w:val="001C7689"/>
    <w:rsid w:val="001D071F"/>
    <w:rsid w:val="001D08A4"/>
    <w:rsid w:val="001D382E"/>
    <w:rsid w:val="001D3846"/>
    <w:rsid w:val="001D3CF6"/>
    <w:rsid w:val="001D3E9F"/>
    <w:rsid w:val="001D57A8"/>
    <w:rsid w:val="001D6352"/>
    <w:rsid w:val="001D7315"/>
    <w:rsid w:val="001E0083"/>
    <w:rsid w:val="001E41CA"/>
    <w:rsid w:val="001E62F1"/>
    <w:rsid w:val="001E656C"/>
    <w:rsid w:val="001E680D"/>
    <w:rsid w:val="001E72C7"/>
    <w:rsid w:val="001E7958"/>
    <w:rsid w:val="001F054E"/>
    <w:rsid w:val="001F4E98"/>
    <w:rsid w:val="001F59AD"/>
    <w:rsid w:val="001F6679"/>
    <w:rsid w:val="00201CD1"/>
    <w:rsid w:val="0020322A"/>
    <w:rsid w:val="002033F1"/>
    <w:rsid w:val="00204320"/>
    <w:rsid w:val="00206FC4"/>
    <w:rsid w:val="00207BE1"/>
    <w:rsid w:val="00207F10"/>
    <w:rsid w:val="002102AB"/>
    <w:rsid w:val="0021661E"/>
    <w:rsid w:val="00217485"/>
    <w:rsid w:val="002176EA"/>
    <w:rsid w:val="00220CE7"/>
    <w:rsid w:val="00222CD0"/>
    <w:rsid w:val="00225BA1"/>
    <w:rsid w:val="00230B60"/>
    <w:rsid w:val="00231A3F"/>
    <w:rsid w:val="00231C31"/>
    <w:rsid w:val="00231D82"/>
    <w:rsid w:val="002329F9"/>
    <w:rsid w:val="002355AC"/>
    <w:rsid w:val="00235DC8"/>
    <w:rsid w:val="00236F6E"/>
    <w:rsid w:val="00237972"/>
    <w:rsid w:val="00240C93"/>
    <w:rsid w:val="00243402"/>
    <w:rsid w:val="00246C05"/>
    <w:rsid w:val="00247C5C"/>
    <w:rsid w:val="002503E1"/>
    <w:rsid w:val="00250A27"/>
    <w:rsid w:val="00251F1C"/>
    <w:rsid w:val="00251FD5"/>
    <w:rsid w:val="00253A8D"/>
    <w:rsid w:val="00253C4C"/>
    <w:rsid w:val="00253E13"/>
    <w:rsid w:val="00254FB0"/>
    <w:rsid w:val="00257A8E"/>
    <w:rsid w:val="0026027F"/>
    <w:rsid w:val="0026037D"/>
    <w:rsid w:val="00260750"/>
    <w:rsid w:val="0026427F"/>
    <w:rsid w:val="00267B41"/>
    <w:rsid w:val="0027057D"/>
    <w:rsid w:val="00271A50"/>
    <w:rsid w:val="00271D62"/>
    <w:rsid w:val="002735AC"/>
    <w:rsid w:val="00274AED"/>
    <w:rsid w:val="00275381"/>
    <w:rsid w:val="00276142"/>
    <w:rsid w:val="00276581"/>
    <w:rsid w:val="00277584"/>
    <w:rsid w:val="00277BAE"/>
    <w:rsid w:val="00280125"/>
    <w:rsid w:val="00280F34"/>
    <w:rsid w:val="002819F6"/>
    <w:rsid w:val="00285C0F"/>
    <w:rsid w:val="002860EF"/>
    <w:rsid w:val="00286A1F"/>
    <w:rsid w:val="00290BB4"/>
    <w:rsid w:val="00291C53"/>
    <w:rsid w:val="00291C8F"/>
    <w:rsid w:val="0029208E"/>
    <w:rsid w:val="002929C9"/>
    <w:rsid w:val="00294F6C"/>
    <w:rsid w:val="00295699"/>
    <w:rsid w:val="00295819"/>
    <w:rsid w:val="00296E57"/>
    <w:rsid w:val="002977FA"/>
    <w:rsid w:val="002A160A"/>
    <w:rsid w:val="002A4BB8"/>
    <w:rsid w:val="002A520C"/>
    <w:rsid w:val="002A569F"/>
    <w:rsid w:val="002A5799"/>
    <w:rsid w:val="002B1650"/>
    <w:rsid w:val="002B1FC9"/>
    <w:rsid w:val="002B3CE1"/>
    <w:rsid w:val="002B4CA7"/>
    <w:rsid w:val="002C1C6E"/>
    <w:rsid w:val="002C4FF9"/>
    <w:rsid w:val="002C6890"/>
    <w:rsid w:val="002D4BC8"/>
    <w:rsid w:val="002D57B4"/>
    <w:rsid w:val="002D57C9"/>
    <w:rsid w:val="002D60B7"/>
    <w:rsid w:val="002E29CF"/>
    <w:rsid w:val="002E5438"/>
    <w:rsid w:val="002E5BBA"/>
    <w:rsid w:val="002E5F0A"/>
    <w:rsid w:val="002E6D89"/>
    <w:rsid w:val="002E7D1A"/>
    <w:rsid w:val="002F0B46"/>
    <w:rsid w:val="002F0E34"/>
    <w:rsid w:val="002F16C1"/>
    <w:rsid w:val="002F21F4"/>
    <w:rsid w:val="002F321A"/>
    <w:rsid w:val="002F34FF"/>
    <w:rsid w:val="002F4843"/>
    <w:rsid w:val="002F4E42"/>
    <w:rsid w:val="002F5675"/>
    <w:rsid w:val="002F69E8"/>
    <w:rsid w:val="0030174D"/>
    <w:rsid w:val="003031DE"/>
    <w:rsid w:val="00306D14"/>
    <w:rsid w:val="0031197D"/>
    <w:rsid w:val="003134FC"/>
    <w:rsid w:val="003137D4"/>
    <w:rsid w:val="00315EB6"/>
    <w:rsid w:val="003202B9"/>
    <w:rsid w:val="00321642"/>
    <w:rsid w:val="00322B8C"/>
    <w:rsid w:val="0032307F"/>
    <w:rsid w:val="00326797"/>
    <w:rsid w:val="00327008"/>
    <w:rsid w:val="00327C98"/>
    <w:rsid w:val="003309C7"/>
    <w:rsid w:val="003311D9"/>
    <w:rsid w:val="003317F8"/>
    <w:rsid w:val="003328D9"/>
    <w:rsid w:val="00333CF5"/>
    <w:rsid w:val="003352D0"/>
    <w:rsid w:val="00336085"/>
    <w:rsid w:val="00337B79"/>
    <w:rsid w:val="00340206"/>
    <w:rsid w:val="00341BDC"/>
    <w:rsid w:val="00341F5E"/>
    <w:rsid w:val="003432FC"/>
    <w:rsid w:val="003440C0"/>
    <w:rsid w:val="0034426D"/>
    <w:rsid w:val="00345A00"/>
    <w:rsid w:val="003472F0"/>
    <w:rsid w:val="003479E2"/>
    <w:rsid w:val="003506E9"/>
    <w:rsid w:val="00350DDD"/>
    <w:rsid w:val="00352DDF"/>
    <w:rsid w:val="00352EE2"/>
    <w:rsid w:val="00353767"/>
    <w:rsid w:val="00355E95"/>
    <w:rsid w:val="003561BD"/>
    <w:rsid w:val="00356C7E"/>
    <w:rsid w:val="00360F30"/>
    <w:rsid w:val="0036568B"/>
    <w:rsid w:val="00366AF6"/>
    <w:rsid w:val="00367D50"/>
    <w:rsid w:val="00367ED7"/>
    <w:rsid w:val="00376ABE"/>
    <w:rsid w:val="00376CD5"/>
    <w:rsid w:val="003776D8"/>
    <w:rsid w:val="0037771E"/>
    <w:rsid w:val="00377C9C"/>
    <w:rsid w:val="00383AF3"/>
    <w:rsid w:val="00385BD8"/>
    <w:rsid w:val="00387DAE"/>
    <w:rsid w:val="00391E64"/>
    <w:rsid w:val="00392823"/>
    <w:rsid w:val="00392FB6"/>
    <w:rsid w:val="00393019"/>
    <w:rsid w:val="00393ECD"/>
    <w:rsid w:val="003943B7"/>
    <w:rsid w:val="00394E06"/>
    <w:rsid w:val="00397D95"/>
    <w:rsid w:val="003A28F7"/>
    <w:rsid w:val="003A2F82"/>
    <w:rsid w:val="003A311A"/>
    <w:rsid w:val="003A43AF"/>
    <w:rsid w:val="003A4511"/>
    <w:rsid w:val="003A65B8"/>
    <w:rsid w:val="003A6C9F"/>
    <w:rsid w:val="003B1C08"/>
    <w:rsid w:val="003B2213"/>
    <w:rsid w:val="003B3E0A"/>
    <w:rsid w:val="003B4B15"/>
    <w:rsid w:val="003B53EA"/>
    <w:rsid w:val="003B6B17"/>
    <w:rsid w:val="003B6CD9"/>
    <w:rsid w:val="003B7384"/>
    <w:rsid w:val="003C2D37"/>
    <w:rsid w:val="003C315A"/>
    <w:rsid w:val="003C3A77"/>
    <w:rsid w:val="003C46F3"/>
    <w:rsid w:val="003C4778"/>
    <w:rsid w:val="003C5205"/>
    <w:rsid w:val="003D374B"/>
    <w:rsid w:val="003D54C4"/>
    <w:rsid w:val="003D651A"/>
    <w:rsid w:val="003E2092"/>
    <w:rsid w:val="003E3CCD"/>
    <w:rsid w:val="003E65CA"/>
    <w:rsid w:val="003E7611"/>
    <w:rsid w:val="003E7710"/>
    <w:rsid w:val="003F3BCC"/>
    <w:rsid w:val="003F4D36"/>
    <w:rsid w:val="003F57A6"/>
    <w:rsid w:val="003F6EE2"/>
    <w:rsid w:val="00401320"/>
    <w:rsid w:val="004026FE"/>
    <w:rsid w:val="00405CD1"/>
    <w:rsid w:val="004061D7"/>
    <w:rsid w:val="00407410"/>
    <w:rsid w:val="004101E3"/>
    <w:rsid w:val="00410992"/>
    <w:rsid w:val="00410C15"/>
    <w:rsid w:val="00411677"/>
    <w:rsid w:val="004119BB"/>
    <w:rsid w:val="00416617"/>
    <w:rsid w:val="00417A7B"/>
    <w:rsid w:val="004200FF"/>
    <w:rsid w:val="00421CE0"/>
    <w:rsid w:val="004222D0"/>
    <w:rsid w:val="00422F23"/>
    <w:rsid w:val="004238E4"/>
    <w:rsid w:val="00426403"/>
    <w:rsid w:val="00426E5A"/>
    <w:rsid w:val="00434632"/>
    <w:rsid w:val="00434F8D"/>
    <w:rsid w:val="004363E8"/>
    <w:rsid w:val="0043656B"/>
    <w:rsid w:val="004369BB"/>
    <w:rsid w:val="00436DF8"/>
    <w:rsid w:val="00436EFD"/>
    <w:rsid w:val="004373DD"/>
    <w:rsid w:val="00440739"/>
    <w:rsid w:val="004415A6"/>
    <w:rsid w:val="00451F22"/>
    <w:rsid w:val="00454222"/>
    <w:rsid w:val="00455105"/>
    <w:rsid w:val="004556C7"/>
    <w:rsid w:val="00456A1B"/>
    <w:rsid w:val="004625B0"/>
    <w:rsid w:val="00462CE3"/>
    <w:rsid w:val="00464085"/>
    <w:rsid w:val="00466DCF"/>
    <w:rsid w:val="00470ADD"/>
    <w:rsid w:val="004727E5"/>
    <w:rsid w:val="00474112"/>
    <w:rsid w:val="00474C65"/>
    <w:rsid w:val="00475CED"/>
    <w:rsid w:val="004760CB"/>
    <w:rsid w:val="00483CD0"/>
    <w:rsid w:val="004843D3"/>
    <w:rsid w:val="00486991"/>
    <w:rsid w:val="0048780E"/>
    <w:rsid w:val="00490EEE"/>
    <w:rsid w:val="004910B0"/>
    <w:rsid w:val="004916EE"/>
    <w:rsid w:val="00492AF5"/>
    <w:rsid w:val="0049369E"/>
    <w:rsid w:val="004945BE"/>
    <w:rsid w:val="004955AE"/>
    <w:rsid w:val="004957CD"/>
    <w:rsid w:val="004A04D0"/>
    <w:rsid w:val="004A0DCA"/>
    <w:rsid w:val="004A1888"/>
    <w:rsid w:val="004A3F34"/>
    <w:rsid w:val="004A66A4"/>
    <w:rsid w:val="004B1182"/>
    <w:rsid w:val="004B27D8"/>
    <w:rsid w:val="004B3A5D"/>
    <w:rsid w:val="004B45D5"/>
    <w:rsid w:val="004B49CA"/>
    <w:rsid w:val="004B4B8F"/>
    <w:rsid w:val="004B4E5C"/>
    <w:rsid w:val="004B61E4"/>
    <w:rsid w:val="004C0B92"/>
    <w:rsid w:val="004C148D"/>
    <w:rsid w:val="004C1D9E"/>
    <w:rsid w:val="004C45F1"/>
    <w:rsid w:val="004C68B2"/>
    <w:rsid w:val="004C7BA7"/>
    <w:rsid w:val="004C7F23"/>
    <w:rsid w:val="004D224A"/>
    <w:rsid w:val="004E09D1"/>
    <w:rsid w:val="004E27FC"/>
    <w:rsid w:val="004E38AA"/>
    <w:rsid w:val="004E565B"/>
    <w:rsid w:val="004E67F5"/>
    <w:rsid w:val="004E7511"/>
    <w:rsid w:val="004E7A8B"/>
    <w:rsid w:val="004F41FC"/>
    <w:rsid w:val="004F5B68"/>
    <w:rsid w:val="004F63E7"/>
    <w:rsid w:val="004F67DB"/>
    <w:rsid w:val="004F6CA4"/>
    <w:rsid w:val="004F7CB2"/>
    <w:rsid w:val="00500275"/>
    <w:rsid w:val="00500809"/>
    <w:rsid w:val="00500E1B"/>
    <w:rsid w:val="00501ADF"/>
    <w:rsid w:val="005026A3"/>
    <w:rsid w:val="00502D57"/>
    <w:rsid w:val="00505FB2"/>
    <w:rsid w:val="005104EB"/>
    <w:rsid w:val="00510DE9"/>
    <w:rsid w:val="00513884"/>
    <w:rsid w:val="00513D3F"/>
    <w:rsid w:val="00520CC3"/>
    <w:rsid w:val="00521FF5"/>
    <w:rsid w:val="00522242"/>
    <w:rsid w:val="00522C5B"/>
    <w:rsid w:val="005232BE"/>
    <w:rsid w:val="00523B5D"/>
    <w:rsid w:val="005275EE"/>
    <w:rsid w:val="005317D6"/>
    <w:rsid w:val="00536820"/>
    <w:rsid w:val="00536B17"/>
    <w:rsid w:val="00540EE9"/>
    <w:rsid w:val="00541D85"/>
    <w:rsid w:val="0054534E"/>
    <w:rsid w:val="00546723"/>
    <w:rsid w:val="00553402"/>
    <w:rsid w:val="00554243"/>
    <w:rsid w:val="005548A6"/>
    <w:rsid w:val="005553D8"/>
    <w:rsid w:val="005561D7"/>
    <w:rsid w:val="00557157"/>
    <w:rsid w:val="005574B0"/>
    <w:rsid w:val="00557E99"/>
    <w:rsid w:val="0056185E"/>
    <w:rsid w:val="005620EE"/>
    <w:rsid w:val="00563BAE"/>
    <w:rsid w:val="00563EBC"/>
    <w:rsid w:val="00565A44"/>
    <w:rsid w:val="00565A45"/>
    <w:rsid w:val="00566254"/>
    <w:rsid w:val="00570277"/>
    <w:rsid w:val="00572D34"/>
    <w:rsid w:val="00573D73"/>
    <w:rsid w:val="0057564B"/>
    <w:rsid w:val="0057648C"/>
    <w:rsid w:val="00583B26"/>
    <w:rsid w:val="00583DD3"/>
    <w:rsid w:val="0058415A"/>
    <w:rsid w:val="00587FCB"/>
    <w:rsid w:val="00590747"/>
    <w:rsid w:val="00591775"/>
    <w:rsid w:val="0059541A"/>
    <w:rsid w:val="005963F4"/>
    <w:rsid w:val="00597121"/>
    <w:rsid w:val="005A3F3B"/>
    <w:rsid w:val="005B1A90"/>
    <w:rsid w:val="005B2399"/>
    <w:rsid w:val="005B3DE2"/>
    <w:rsid w:val="005B4224"/>
    <w:rsid w:val="005B6FED"/>
    <w:rsid w:val="005C0661"/>
    <w:rsid w:val="005C2427"/>
    <w:rsid w:val="005C3515"/>
    <w:rsid w:val="005C4730"/>
    <w:rsid w:val="005C56B7"/>
    <w:rsid w:val="005C792B"/>
    <w:rsid w:val="005D0D83"/>
    <w:rsid w:val="005D11A1"/>
    <w:rsid w:val="005D2A2C"/>
    <w:rsid w:val="005D2AA5"/>
    <w:rsid w:val="005D5137"/>
    <w:rsid w:val="005D59C2"/>
    <w:rsid w:val="005D5FAA"/>
    <w:rsid w:val="005E1A3B"/>
    <w:rsid w:val="005E24FD"/>
    <w:rsid w:val="005E24FF"/>
    <w:rsid w:val="005E3A7D"/>
    <w:rsid w:val="005E43BC"/>
    <w:rsid w:val="005E4713"/>
    <w:rsid w:val="005E56D2"/>
    <w:rsid w:val="005E5EBE"/>
    <w:rsid w:val="005F1782"/>
    <w:rsid w:val="005F1D89"/>
    <w:rsid w:val="006021CA"/>
    <w:rsid w:val="006022F8"/>
    <w:rsid w:val="00602B93"/>
    <w:rsid w:val="006041F0"/>
    <w:rsid w:val="00604A70"/>
    <w:rsid w:val="0060667F"/>
    <w:rsid w:val="006075D0"/>
    <w:rsid w:val="0061061F"/>
    <w:rsid w:val="0061195F"/>
    <w:rsid w:val="006122D0"/>
    <w:rsid w:val="00613641"/>
    <w:rsid w:val="0061599D"/>
    <w:rsid w:val="00617179"/>
    <w:rsid w:val="00623063"/>
    <w:rsid w:val="006248B9"/>
    <w:rsid w:val="00624FA8"/>
    <w:rsid w:val="006253B4"/>
    <w:rsid w:val="006256D1"/>
    <w:rsid w:val="0062647F"/>
    <w:rsid w:val="006265A1"/>
    <w:rsid w:val="00626A18"/>
    <w:rsid w:val="00630C2C"/>
    <w:rsid w:val="006361DF"/>
    <w:rsid w:val="006369BA"/>
    <w:rsid w:val="006374A4"/>
    <w:rsid w:val="0064248B"/>
    <w:rsid w:val="006462AD"/>
    <w:rsid w:val="00651268"/>
    <w:rsid w:val="0065350C"/>
    <w:rsid w:val="0065588E"/>
    <w:rsid w:val="006558AC"/>
    <w:rsid w:val="006579EC"/>
    <w:rsid w:val="00660033"/>
    <w:rsid w:val="00661852"/>
    <w:rsid w:val="00664B7A"/>
    <w:rsid w:val="00665BD2"/>
    <w:rsid w:val="006677A9"/>
    <w:rsid w:val="00672772"/>
    <w:rsid w:val="00676F2C"/>
    <w:rsid w:val="00677161"/>
    <w:rsid w:val="006803AB"/>
    <w:rsid w:val="006806DE"/>
    <w:rsid w:val="00680815"/>
    <w:rsid w:val="00680BFC"/>
    <w:rsid w:val="006811A7"/>
    <w:rsid w:val="006830CB"/>
    <w:rsid w:val="00683B78"/>
    <w:rsid w:val="0068446A"/>
    <w:rsid w:val="00684EB6"/>
    <w:rsid w:val="00685508"/>
    <w:rsid w:val="00685C60"/>
    <w:rsid w:val="00693BAA"/>
    <w:rsid w:val="00694554"/>
    <w:rsid w:val="00695D89"/>
    <w:rsid w:val="00697AEF"/>
    <w:rsid w:val="00697F7E"/>
    <w:rsid w:val="006A0B11"/>
    <w:rsid w:val="006A1066"/>
    <w:rsid w:val="006A37E9"/>
    <w:rsid w:val="006A433A"/>
    <w:rsid w:val="006A44AB"/>
    <w:rsid w:val="006A6BCA"/>
    <w:rsid w:val="006B08D8"/>
    <w:rsid w:val="006C029F"/>
    <w:rsid w:val="006C04B1"/>
    <w:rsid w:val="006C0937"/>
    <w:rsid w:val="006C554A"/>
    <w:rsid w:val="006C595B"/>
    <w:rsid w:val="006C612A"/>
    <w:rsid w:val="006C7145"/>
    <w:rsid w:val="006C74A4"/>
    <w:rsid w:val="006D19F4"/>
    <w:rsid w:val="006D2562"/>
    <w:rsid w:val="006D26BC"/>
    <w:rsid w:val="006D2E18"/>
    <w:rsid w:val="006D43E4"/>
    <w:rsid w:val="006E24F7"/>
    <w:rsid w:val="006E36C3"/>
    <w:rsid w:val="006E45B6"/>
    <w:rsid w:val="006E57B9"/>
    <w:rsid w:val="006E6215"/>
    <w:rsid w:val="006E6D7A"/>
    <w:rsid w:val="006F104F"/>
    <w:rsid w:val="006F1B60"/>
    <w:rsid w:val="006F5769"/>
    <w:rsid w:val="006F7D38"/>
    <w:rsid w:val="0070171C"/>
    <w:rsid w:val="00702A1D"/>
    <w:rsid w:val="00703F67"/>
    <w:rsid w:val="00704609"/>
    <w:rsid w:val="00704E02"/>
    <w:rsid w:val="00705D02"/>
    <w:rsid w:val="00706A65"/>
    <w:rsid w:val="00707715"/>
    <w:rsid w:val="007102CB"/>
    <w:rsid w:val="00712A5D"/>
    <w:rsid w:val="00714172"/>
    <w:rsid w:val="007149D8"/>
    <w:rsid w:val="007155E5"/>
    <w:rsid w:val="00717012"/>
    <w:rsid w:val="007170A4"/>
    <w:rsid w:val="007174F3"/>
    <w:rsid w:val="00722035"/>
    <w:rsid w:val="00722429"/>
    <w:rsid w:val="00722F19"/>
    <w:rsid w:val="007231A5"/>
    <w:rsid w:val="0073004C"/>
    <w:rsid w:val="00730FEC"/>
    <w:rsid w:val="007313AD"/>
    <w:rsid w:val="0073225D"/>
    <w:rsid w:val="00733E45"/>
    <w:rsid w:val="00740A65"/>
    <w:rsid w:val="007415F0"/>
    <w:rsid w:val="007422E6"/>
    <w:rsid w:val="00743232"/>
    <w:rsid w:val="00743A5D"/>
    <w:rsid w:val="00744E35"/>
    <w:rsid w:val="00747B8A"/>
    <w:rsid w:val="00752C5A"/>
    <w:rsid w:val="00752F08"/>
    <w:rsid w:val="007553F5"/>
    <w:rsid w:val="00757756"/>
    <w:rsid w:val="00757E1A"/>
    <w:rsid w:val="00757F7B"/>
    <w:rsid w:val="00761243"/>
    <w:rsid w:val="00763EF7"/>
    <w:rsid w:val="00764588"/>
    <w:rsid w:val="00764A09"/>
    <w:rsid w:val="00764AF8"/>
    <w:rsid w:val="00764CF3"/>
    <w:rsid w:val="007678D7"/>
    <w:rsid w:val="007721AA"/>
    <w:rsid w:val="007729AD"/>
    <w:rsid w:val="00773848"/>
    <w:rsid w:val="00774E25"/>
    <w:rsid w:val="00775A74"/>
    <w:rsid w:val="007772C5"/>
    <w:rsid w:val="007811DB"/>
    <w:rsid w:val="00783C0B"/>
    <w:rsid w:val="00784790"/>
    <w:rsid w:val="00785070"/>
    <w:rsid w:val="00785330"/>
    <w:rsid w:val="007874AE"/>
    <w:rsid w:val="00787F5B"/>
    <w:rsid w:val="00790C01"/>
    <w:rsid w:val="00790D7A"/>
    <w:rsid w:val="00792388"/>
    <w:rsid w:val="007930C3"/>
    <w:rsid w:val="00796874"/>
    <w:rsid w:val="007A01AA"/>
    <w:rsid w:val="007A040D"/>
    <w:rsid w:val="007A0C89"/>
    <w:rsid w:val="007A13E9"/>
    <w:rsid w:val="007A3164"/>
    <w:rsid w:val="007A39C1"/>
    <w:rsid w:val="007A4751"/>
    <w:rsid w:val="007A57C4"/>
    <w:rsid w:val="007A6F2B"/>
    <w:rsid w:val="007B0093"/>
    <w:rsid w:val="007B086E"/>
    <w:rsid w:val="007B51D3"/>
    <w:rsid w:val="007B7B0E"/>
    <w:rsid w:val="007B7DB8"/>
    <w:rsid w:val="007C0978"/>
    <w:rsid w:val="007C0AD0"/>
    <w:rsid w:val="007C2B97"/>
    <w:rsid w:val="007C2E2C"/>
    <w:rsid w:val="007C609A"/>
    <w:rsid w:val="007C6D6B"/>
    <w:rsid w:val="007C6FC2"/>
    <w:rsid w:val="007C7381"/>
    <w:rsid w:val="007D0E78"/>
    <w:rsid w:val="007D1B8C"/>
    <w:rsid w:val="007D2063"/>
    <w:rsid w:val="007D2216"/>
    <w:rsid w:val="007D2359"/>
    <w:rsid w:val="007D2560"/>
    <w:rsid w:val="007D3CEF"/>
    <w:rsid w:val="007D51C7"/>
    <w:rsid w:val="007D51DB"/>
    <w:rsid w:val="007D6CD4"/>
    <w:rsid w:val="007D7982"/>
    <w:rsid w:val="007E290B"/>
    <w:rsid w:val="007E3C02"/>
    <w:rsid w:val="007E3D7C"/>
    <w:rsid w:val="007E4676"/>
    <w:rsid w:val="007E4CAC"/>
    <w:rsid w:val="007E4FFC"/>
    <w:rsid w:val="007F02E5"/>
    <w:rsid w:val="007F1C2B"/>
    <w:rsid w:val="007F4178"/>
    <w:rsid w:val="007F5002"/>
    <w:rsid w:val="007F54A2"/>
    <w:rsid w:val="007F5B73"/>
    <w:rsid w:val="007F66A8"/>
    <w:rsid w:val="007F6AD0"/>
    <w:rsid w:val="007F6DDB"/>
    <w:rsid w:val="007F7E62"/>
    <w:rsid w:val="008001B7"/>
    <w:rsid w:val="00800993"/>
    <w:rsid w:val="008013AF"/>
    <w:rsid w:val="008028FB"/>
    <w:rsid w:val="0080538B"/>
    <w:rsid w:val="00807631"/>
    <w:rsid w:val="00807870"/>
    <w:rsid w:val="00807C9E"/>
    <w:rsid w:val="00807D6C"/>
    <w:rsid w:val="00810531"/>
    <w:rsid w:val="008106CE"/>
    <w:rsid w:val="00812544"/>
    <w:rsid w:val="00812AB9"/>
    <w:rsid w:val="008147B7"/>
    <w:rsid w:val="00815F6E"/>
    <w:rsid w:val="00815F85"/>
    <w:rsid w:val="008163AE"/>
    <w:rsid w:val="0082162E"/>
    <w:rsid w:val="008240DC"/>
    <w:rsid w:val="00825FA0"/>
    <w:rsid w:val="0082747D"/>
    <w:rsid w:val="00830468"/>
    <w:rsid w:val="00830800"/>
    <w:rsid w:val="00830C7C"/>
    <w:rsid w:val="008330CA"/>
    <w:rsid w:val="00834FD1"/>
    <w:rsid w:val="00835787"/>
    <w:rsid w:val="00836AF8"/>
    <w:rsid w:val="008400E7"/>
    <w:rsid w:val="0084206F"/>
    <w:rsid w:val="008439A3"/>
    <w:rsid w:val="00844384"/>
    <w:rsid w:val="008508ED"/>
    <w:rsid w:val="008510C8"/>
    <w:rsid w:val="008512DA"/>
    <w:rsid w:val="00851FE4"/>
    <w:rsid w:val="0085326B"/>
    <w:rsid w:val="00854D56"/>
    <w:rsid w:val="00855236"/>
    <w:rsid w:val="00855788"/>
    <w:rsid w:val="00855BA3"/>
    <w:rsid w:val="00856409"/>
    <w:rsid w:val="0085640E"/>
    <w:rsid w:val="00856F25"/>
    <w:rsid w:val="0085794D"/>
    <w:rsid w:val="008605FC"/>
    <w:rsid w:val="00862A59"/>
    <w:rsid w:val="00863F79"/>
    <w:rsid w:val="00864DCD"/>
    <w:rsid w:val="008667C9"/>
    <w:rsid w:val="0087295F"/>
    <w:rsid w:val="0087767A"/>
    <w:rsid w:val="008810E0"/>
    <w:rsid w:val="008839BC"/>
    <w:rsid w:val="00884EA8"/>
    <w:rsid w:val="0088531B"/>
    <w:rsid w:val="00885D01"/>
    <w:rsid w:val="008861CC"/>
    <w:rsid w:val="008866F2"/>
    <w:rsid w:val="00887B62"/>
    <w:rsid w:val="00887C57"/>
    <w:rsid w:val="00890E2E"/>
    <w:rsid w:val="00890FB0"/>
    <w:rsid w:val="0089302D"/>
    <w:rsid w:val="008940B2"/>
    <w:rsid w:val="00894F3E"/>
    <w:rsid w:val="008964B0"/>
    <w:rsid w:val="00896C97"/>
    <w:rsid w:val="00897ED0"/>
    <w:rsid w:val="00897F55"/>
    <w:rsid w:val="008A1278"/>
    <w:rsid w:val="008A21A0"/>
    <w:rsid w:val="008A43AF"/>
    <w:rsid w:val="008B00AC"/>
    <w:rsid w:val="008B023D"/>
    <w:rsid w:val="008B7D42"/>
    <w:rsid w:val="008C065E"/>
    <w:rsid w:val="008C080C"/>
    <w:rsid w:val="008C1FC8"/>
    <w:rsid w:val="008C22CD"/>
    <w:rsid w:val="008C3DC0"/>
    <w:rsid w:val="008C4639"/>
    <w:rsid w:val="008C6A25"/>
    <w:rsid w:val="008D042C"/>
    <w:rsid w:val="008D21B4"/>
    <w:rsid w:val="008D2706"/>
    <w:rsid w:val="008D2F90"/>
    <w:rsid w:val="008D3BAF"/>
    <w:rsid w:val="008D3C8E"/>
    <w:rsid w:val="008E2E20"/>
    <w:rsid w:val="008E3033"/>
    <w:rsid w:val="008F0054"/>
    <w:rsid w:val="008F0F50"/>
    <w:rsid w:val="008F1301"/>
    <w:rsid w:val="008F2F0D"/>
    <w:rsid w:val="008F51B9"/>
    <w:rsid w:val="008F7B98"/>
    <w:rsid w:val="008FE332"/>
    <w:rsid w:val="0090172B"/>
    <w:rsid w:val="009021CC"/>
    <w:rsid w:val="00902979"/>
    <w:rsid w:val="00903B35"/>
    <w:rsid w:val="00903CB8"/>
    <w:rsid w:val="00904B3C"/>
    <w:rsid w:val="009106EE"/>
    <w:rsid w:val="00915A02"/>
    <w:rsid w:val="00916F07"/>
    <w:rsid w:val="009204A7"/>
    <w:rsid w:val="009217BF"/>
    <w:rsid w:val="009243A2"/>
    <w:rsid w:val="00927DAB"/>
    <w:rsid w:val="009319D9"/>
    <w:rsid w:val="009341F7"/>
    <w:rsid w:val="009364D4"/>
    <w:rsid w:val="00936772"/>
    <w:rsid w:val="00936915"/>
    <w:rsid w:val="00940A1C"/>
    <w:rsid w:val="00942662"/>
    <w:rsid w:val="0094320B"/>
    <w:rsid w:val="0094496E"/>
    <w:rsid w:val="009516CE"/>
    <w:rsid w:val="00952B6D"/>
    <w:rsid w:val="00955520"/>
    <w:rsid w:val="00957B45"/>
    <w:rsid w:val="009602B6"/>
    <w:rsid w:val="00961115"/>
    <w:rsid w:val="009624B5"/>
    <w:rsid w:val="009624FC"/>
    <w:rsid w:val="00962E9B"/>
    <w:rsid w:val="00963DF3"/>
    <w:rsid w:val="00966A31"/>
    <w:rsid w:val="00967962"/>
    <w:rsid w:val="009714B3"/>
    <w:rsid w:val="0097405F"/>
    <w:rsid w:val="009759DB"/>
    <w:rsid w:val="00976701"/>
    <w:rsid w:val="009773CE"/>
    <w:rsid w:val="00977D6C"/>
    <w:rsid w:val="00981286"/>
    <w:rsid w:val="00982C18"/>
    <w:rsid w:val="009852F5"/>
    <w:rsid w:val="00990B2D"/>
    <w:rsid w:val="00990D71"/>
    <w:rsid w:val="00993DCD"/>
    <w:rsid w:val="009945F6"/>
    <w:rsid w:val="00996699"/>
    <w:rsid w:val="009966FE"/>
    <w:rsid w:val="009A0E87"/>
    <w:rsid w:val="009A1FAF"/>
    <w:rsid w:val="009A20C4"/>
    <w:rsid w:val="009A2A16"/>
    <w:rsid w:val="009B099A"/>
    <w:rsid w:val="009B4F3C"/>
    <w:rsid w:val="009B51E2"/>
    <w:rsid w:val="009C33B5"/>
    <w:rsid w:val="009C43C3"/>
    <w:rsid w:val="009C43FC"/>
    <w:rsid w:val="009C4F35"/>
    <w:rsid w:val="009C5419"/>
    <w:rsid w:val="009D0C17"/>
    <w:rsid w:val="009D1A3B"/>
    <w:rsid w:val="009D4707"/>
    <w:rsid w:val="009D5F57"/>
    <w:rsid w:val="009D608B"/>
    <w:rsid w:val="009D60E3"/>
    <w:rsid w:val="009D616C"/>
    <w:rsid w:val="009D67E8"/>
    <w:rsid w:val="009D681A"/>
    <w:rsid w:val="009D7C36"/>
    <w:rsid w:val="009E0468"/>
    <w:rsid w:val="009E2E2C"/>
    <w:rsid w:val="009E2FF1"/>
    <w:rsid w:val="009E3493"/>
    <w:rsid w:val="009E361D"/>
    <w:rsid w:val="009E36F2"/>
    <w:rsid w:val="009E3CC1"/>
    <w:rsid w:val="009E4EC4"/>
    <w:rsid w:val="009E6BA3"/>
    <w:rsid w:val="009E7E37"/>
    <w:rsid w:val="009E7FC5"/>
    <w:rsid w:val="009F0457"/>
    <w:rsid w:val="009F34B3"/>
    <w:rsid w:val="009F4633"/>
    <w:rsid w:val="009F4D0C"/>
    <w:rsid w:val="009F4E71"/>
    <w:rsid w:val="009F5F0F"/>
    <w:rsid w:val="009F79F8"/>
    <w:rsid w:val="00A001BB"/>
    <w:rsid w:val="00A017A3"/>
    <w:rsid w:val="00A03249"/>
    <w:rsid w:val="00A04252"/>
    <w:rsid w:val="00A047D0"/>
    <w:rsid w:val="00A06DBB"/>
    <w:rsid w:val="00A074CF"/>
    <w:rsid w:val="00A07959"/>
    <w:rsid w:val="00A10222"/>
    <w:rsid w:val="00A102CC"/>
    <w:rsid w:val="00A103C1"/>
    <w:rsid w:val="00A10C7A"/>
    <w:rsid w:val="00A1148C"/>
    <w:rsid w:val="00A11E6A"/>
    <w:rsid w:val="00A12B63"/>
    <w:rsid w:val="00A150BA"/>
    <w:rsid w:val="00A17286"/>
    <w:rsid w:val="00A2027F"/>
    <w:rsid w:val="00A22103"/>
    <w:rsid w:val="00A222AD"/>
    <w:rsid w:val="00A23DC5"/>
    <w:rsid w:val="00A261AD"/>
    <w:rsid w:val="00A2644B"/>
    <w:rsid w:val="00A27DD9"/>
    <w:rsid w:val="00A311AF"/>
    <w:rsid w:val="00A313AB"/>
    <w:rsid w:val="00A31EFA"/>
    <w:rsid w:val="00A34BF4"/>
    <w:rsid w:val="00A358C2"/>
    <w:rsid w:val="00A3602C"/>
    <w:rsid w:val="00A365E3"/>
    <w:rsid w:val="00A373D9"/>
    <w:rsid w:val="00A37C22"/>
    <w:rsid w:val="00A40369"/>
    <w:rsid w:val="00A40DD6"/>
    <w:rsid w:val="00A41198"/>
    <w:rsid w:val="00A41FC6"/>
    <w:rsid w:val="00A44562"/>
    <w:rsid w:val="00A463EC"/>
    <w:rsid w:val="00A506E1"/>
    <w:rsid w:val="00A54136"/>
    <w:rsid w:val="00A547C4"/>
    <w:rsid w:val="00A61364"/>
    <w:rsid w:val="00A62EF1"/>
    <w:rsid w:val="00A63131"/>
    <w:rsid w:val="00A64C08"/>
    <w:rsid w:val="00A655D2"/>
    <w:rsid w:val="00A66937"/>
    <w:rsid w:val="00A66E32"/>
    <w:rsid w:val="00A71750"/>
    <w:rsid w:val="00A74970"/>
    <w:rsid w:val="00A75180"/>
    <w:rsid w:val="00A76F90"/>
    <w:rsid w:val="00A801F2"/>
    <w:rsid w:val="00A81E88"/>
    <w:rsid w:val="00A83AF1"/>
    <w:rsid w:val="00A843B8"/>
    <w:rsid w:val="00A85E00"/>
    <w:rsid w:val="00A8710B"/>
    <w:rsid w:val="00A8795D"/>
    <w:rsid w:val="00A90D29"/>
    <w:rsid w:val="00A90F5F"/>
    <w:rsid w:val="00A91272"/>
    <w:rsid w:val="00A9138C"/>
    <w:rsid w:val="00A928EF"/>
    <w:rsid w:val="00A95030"/>
    <w:rsid w:val="00A95548"/>
    <w:rsid w:val="00A95CA4"/>
    <w:rsid w:val="00AA0768"/>
    <w:rsid w:val="00AA5367"/>
    <w:rsid w:val="00AA6256"/>
    <w:rsid w:val="00AA6E4B"/>
    <w:rsid w:val="00AB0526"/>
    <w:rsid w:val="00AB07B4"/>
    <w:rsid w:val="00AB2353"/>
    <w:rsid w:val="00AB501F"/>
    <w:rsid w:val="00AB5812"/>
    <w:rsid w:val="00AB58CA"/>
    <w:rsid w:val="00AB71AA"/>
    <w:rsid w:val="00AC0A28"/>
    <w:rsid w:val="00AC0E7D"/>
    <w:rsid w:val="00AC10E2"/>
    <w:rsid w:val="00AC1B5E"/>
    <w:rsid w:val="00AC4C39"/>
    <w:rsid w:val="00AC5D6C"/>
    <w:rsid w:val="00AC63A2"/>
    <w:rsid w:val="00AC77C8"/>
    <w:rsid w:val="00AD3E78"/>
    <w:rsid w:val="00AD59E5"/>
    <w:rsid w:val="00AD63E9"/>
    <w:rsid w:val="00AE025D"/>
    <w:rsid w:val="00AE0B59"/>
    <w:rsid w:val="00AE2E4C"/>
    <w:rsid w:val="00AE4158"/>
    <w:rsid w:val="00AE4393"/>
    <w:rsid w:val="00AED0C3"/>
    <w:rsid w:val="00AF1E5F"/>
    <w:rsid w:val="00AF23A6"/>
    <w:rsid w:val="00AF42C4"/>
    <w:rsid w:val="00AF48E7"/>
    <w:rsid w:val="00AF7009"/>
    <w:rsid w:val="00B02732"/>
    <w:rsid w:val="00B047E7"/>
    <w:rsid w:val="00B087E0"/>
    <w:rsid w:val="00B10E7B"/>
    <w:rsid w:val="00B15009"/>
    <w:rsid w:val="00B17C27"/>
    <w:rsid w:val="00B17EC2"/>
    <w:rsid w:val="00B240B7"/>
    <w:rsid w:val="00B25441"/>
    <w:rsid w:val="00B25858"/>
    <w:rsid w:val="00B27B30"/>
    <w:rsid w:val="00B30A67"/>
    <w:rsid w:val="00B311B5"/>
    <w:rsid w:val="00B34F19"/>
    <w:rsid w:val="00B3674F"/>
    <w:rsid w:val="00B37390"/>
    <w:rsid w:val="00B37749"/>
    <w:rsid w:val="00B40BC6"/>
    <w:rsid w:val="00B41E5C"/>
    <w:rsid w:val="00B42163"/>
    <w:rsid w:val="00B46FCA"/>
    <w:rsid w:val="00B479C5"/>
    <w:rsid w:val="00B47CB4"/>
    <w:rsid w:val="00B47F9B"/>
    <w:rsid w:val="00B51D9C"/>
    <w:rsid w:val="00B53BB5"/>
    <w:rsid w:val="00B54BB3"/>
    <w:rsid w:val="00B575B3"/>
    <w:rsid w:val="00B611E0"/>
    <w:rsid w:val="00B61F48"/>
    <w:rsid w:val="00B62306"/>
    <w:rsid w:val="00B62F8C"/>
    <w:rsid w:val="00B66D56"/>
    <w:rsid w:val="00B67199"/>
    <w:rsid w:val="00B6783D"/>
    <w:rsid w:val="00B71917"/>
    <w:rsid w:val="00B71F0C"/>
    <w:rsid w:val="00B7235B"/>
    <w:rsid w:val="00B73608"/>
    <w:rsid w:val="00B75120"/>
    <w:rsid w:val="00B755CE"/>
    <w:rsid w:val="00B81856"/>
    <w:rsid w:val="00B83A65"/>
    <w:rsid w:val="00B90D0A"/>
    <w:rsid w:val="00B91139"/>
    <w:rsid w:val="00B93EC3"/>
    <w:rsid w:val="00B946F5"/>
    <w:rsid w:val="00B94717"/>
    <w:rsid w:val="00B94C0C"/>
    <w:rsid w:val="00B968FE"/>
    <w:rsid w:val="00B97167"/>
    <w:rsid w:val="00B97C36"/>
    <w:rsid w:val="00BA0955"/>
    <w:rsid w:val="00BA1B70"/>
    <w:rsid w:val="00BA26A0"/>
    <w:rsid w:val="00BA2C39"/>
    <w:rsid w:val="00BA414E"/>
    <w:rsid w:val="00BA49E9"/>
    <w:rsid w:val="00BA4AE6"/>
    <w:rsid w:val="00BA5085"/>
    <w:rsid w:val="00BA544F"/>
    <w:rsid w:val="00BA5771"/>
    <w:rsid w:val="00BA7BD6"/>
    <w:rsid w:val="00BB005D"/>
    <w:rsid w:val="00BB1F99"/>
    <w:rsid w:val="00BB3FA2"/>
    <w:rsid w:val="00BB43E0"/>
    <w:rsid w:val="00BB611E"/>
    <w:rsid w:val="00BB613C"/>
    <w:rsid w:val="00BB6D7B"/>
    <w:rsid w:val="00BB7639"/>
    <w:rsid w:val="00BB767B"/>
    <w:rsid w:val="00BB7B8C"/>
    <w:rsid w:val="00BC1632"/>
    <w:rsid w:val="00BC51FF"/>
    <w:rsid w:val="00BD0CDF"/>
    <w:rsid w:val="00BD1A8F"/>
    <w:rsid w:val="00BD2AD9"/>
    <w:rsid w:val="00BD33B4"/>
    <w:rsid w:val="00BD3546"/>
    <w:rsid w:val="00BE3094"/>
    <w:rsid w:val="00BF1019"/>
    <w:rsid w:val="00BF2CF9"/>
    <w:rsid w:val="00C006F3"/>
    <w:rsid w:val="00C02414"/>
    <w:rsid w:val="00C036DC"/>
    <w:rsid w:val="00C067E1"/>
    <w:rsid w:val="00C077DF"/>
    <w:rsid w:val="00C07820"/>
    <w:rsid w:val="00C11141"/>
    <w:rsid w:val="00C1252A"/>
    <w:rsid w:val="00C13F6E"/>
    <w:rsid w:val="00C14282"/>
    <w:rsid w:val="00C153B8"/>
    <w:rsid w:val="00C156F5"/>
    <w:rsid w:val="00C15FBF"/>
    <w:rsid w:val="00C22766"/>
    <w:rsid w:val="00C233CB"/>
    <w:rsid w:val="00C23EB3"/>
    <w:rsid w:val="00C24CD9"/>
    <w:rsid w:val="00C24D56"/>
    <w:rsid w:val="00C254CA"/>
    <w:rsid w:val="00C2558E"/>
    <w:rsid w:val="00C26C8D"/>
    <w:rsid w:val="00C26DA5"/>
    <w:rsid w:val="00C26E54"/>
    <w:rsid w:val="00C27928"/>
    <w:rsid w:val="00C30012"/>
    <w:rsid w:val="00C30924"/>
    <w:rsid w:val="00C32E86"/>
    <w:rsid w:val="00C34B9C"/>
    <w:rsid w:val="00C35269"/>
    <w:rsid w:val="00C36987"/>
    <w:rsid w:val="00C416D3"/>
    <w:rsid w:val="00C417BF"/>
    <w:rsid w:val="00C45421"/>
    <w:rsid w:val="00C50F9F"/>
    <w:rsid w:val="00C51725"/>
    <w:rsid w:val="00C51C9C"/>
    <w:rsid w:val="00C53675"/>
    <w:rsid w:val="00C552CA"/>
    <w:rsid w:val="00C561B6"/>
    <w:rsid w:val="00C61C81"/>
    <w:rsid w:val="00C63075"/>
    <w:rsid w:val="00C65957"/>
    <w:rsid w:val="00C67086"/>
    <w:rsid w:val="00C67DD0"/>
    <w:rsid w:val="00C71314"/>
    <w:rsid w:val="00C72375"/>
    <w:rsid w:val="00C72C49"/>
    <w:rsid w:val="00C73DDA"/>
    <w:rsid w:val="00C742A0"/>
    <w:rsid w:val="00C757B1"/>
    <w:rsid w:val="00C775B3"/>
    <w:rsid w:val="00C77A1A"/>
    <w:rsid w:val="00C77B70"/>
    <w:rsid w:val="00C80BD9"/>
    <w:rsid w:val="00C82229"/>
    <w:rsid w:val="00C83899"/>
    <w:rsid w:val="00C839D2"/>
    <w:rsid w:val="00C84B47"/>
    <w:rsid w:val="00C85424"/>
    <w:rsid w:val="00C86A55"/>
    <w:rsid w:val="00C86AD0"/>
    <w:rsid w:val="00C87AC6"/>
    <w:rsid w:val="00C96B89"/>
    <w:rsid w:val="00C96BD2"/>
    <w:rsid w:val="00C96CF2"/>
    <w:rsid w:val="00C96FE0"/>
    <w:rsid w:val="00CA028A"/>
    <w:rsid w:val="00CA14FF"/>
    <w:rsid w:val="00CA1E2E"/>
    <w:rsid w:val="00CA312E"/>
    <w:rsid w:val="00CA5D6B"/>
    <w:rsid w:val="00CB029D"/>
    <w:rsid w:val="00CB0849"/>
    <w:rsid w:val="00CB211D"/>
    <w:rsid w:val="00CB25E0"/>
    <w:rsid w:val="00CB49E8"/>
    <w:rsid w:val="00CB64F3"/>
    <w:rsid w:val="00CC17E4"/>
    <w:rsid w:val="00CC5769"/>
    <w:rsid w:val="00CC605C"/>
    <w:rsid w:val="00CC66FC"/>
    <w:rsid w:val="00CC709B"/>
    <w:rsid w:val="00CD008E"/>
    <w:rsid w:val="00CD072F"/>
    <w:rsid w:val="00CD2F43"/>
    <w:rsid w:val="00CD304A"/>
    <w:rsid w:val="00CD315B"/>
    <w:rsid w:val="00CD4B2C"/>
    <w:rsid w:val="00CD6B80"/>
    <w:rsid w:val="00CE2760"/>
    <w:rsid w:val="00CE415C"/>
    <w:rsid w:val="00CE4C0C"/>
    <w:rsid w:val="00CF0CA6"/>
    <w:rsid w:val="00CF18FE"/>
    <w:rsid w:val="00CF3023"/>
    <w:rsid w:val="00CF3D25"/>
    <w:rsid w:val="00CF414E"/>
    <w:rsid w:val="00CF7569"/>
    <w:rsid w:val="00CF7E77"/>
    <w:rsid w:val="00D0066B"/>
    <w:rsid w:val="00D00891"/>
    <w:rsid w:val="00D01974"/>
    <w:rsid w:val="00D0239F"/>
    <w:rsid w:val="00D0486E"/>
    <w:rsid w:val="00D06A2C"/>
    <w:rsid w:val="00D07BD6"/>
    <w:rsid w:val="00D10020"/>
    <w:rsid w:val="00D1002A"/>
    <w:rsid w:val="00D1006B"/>
    <w:rsid w:val="00D128BF"/>
    <w:rsid w:val="00D14762"/>
    <w:rsid w:val="00D14AF4"/>
    <w:rsid w:val="00D14BFF"/>
    <w:rsid w:val="00D15CCC"/>
    <w:rsid w:val="00D16291"/>
    <w:rsid w:val="00D23665"/>
    <w:rsid w:val="00D23907"/>
    <w:rsid w:val="00D24593"/>
    <w:rsid w:val="00D263FE"/>
    <w:rsid w:val="00D26C93"/>
    <w:rsid w:val="00D27C68"/>
    <w:rsid w:val="00D30F5F"/>
    <w:rsid w:val="00D317BE"/>
    <w:rsid w:val="00D40336"/>
    <w:rsid w:val="00D422E9"/>
    <w:rsid w:val="00D43B6F"/>
    <w:rsid w:val="00D441E1"/>
    <w:rsid w:val="00D4481F"/>
    <w:rsid w:val="00D44EF7"/>
    <w:rsid w:val="00D45AB1"/>
    <w:rsid w:val="00D465B3"/>
    <w:rsid w:val="00D50226"/>
    <w:rsid w:val="00D50531"/>
    <w:rsid w:val="00D50DFD"/>
    <w:rsid w:val="00D53561"/>
    <w:rsid w:val="00D538DF"/>
    <w:rsid w:val="00D53982"/>
    <w:rsid w:val="00D5447E"/>
    <w:rsid w:val="00D553AB"/>
    <w:rsid w:val="00D564C8"/>
    <w:rsid w:val="00D6146F"/>
    <w:rsid w:val="00D61A14"/>
    <w:rsid w:val="00D61F95"/>
    <w:rsid w:val="00D62C03"/>
    <w:rsid w:val="00D658F6"/>
    <w:rsid w:val="00D65B8C"/>
    <w:rsid w:val="00D66094"/>
    <w:rsid w:val="00D67D0D"/>
    <w:rsid w:val="00D70058"/>
    <w:rsid w:val="00D707A5"/>
    <w:rsid w:val="00D72F4F"/>
    <w:rsid w:val="00D7492D"/>
    <w:rsid w:val="00D76840"/>
    <w:rsid w:val="00D83781"/>
    <w:rsid w:val="00D855C8"/>
    <w:rsid w:val="00D855E8"/>
    <w:rsid w:val="00D85DFD"/>
    <w:rsid w:val="00D87978"/>
    <w:rsid w:val="00D87FE5"/>
    <w:rsid w:val="00D904BF"/>
    <w:rsid w:val="00D9163C"/>
    <w:rsid w:val="00D9220B"/>
    <w:rsid w:val="00D92396"/>
    <w:rsid w:val="00D93AA6"/>
    <w:rsid w:val="00D94D6A"/>
    <w:rsid w:val="00D969D3"/>
    <w:rsid w:val="00DA030E"/>
    <w:rsid w:val="00DA0FAD"/>
    <w:rsid w:val="00DA0FF0"/>
    <w:rsid w:val="00DA5BF9"/>
    <w:rsid w:val="00DA6090"/>
    <w:rsid w:val="00DB1545"/>
    <w:rsid w:val="00DB216D"/>
    <w:rsid w:val="00DB5A14"/>
    <w:rsid w:val="00DB5AF4"/>
    <w:rsid w:val="00DB5E8C"/>
    <w:rsid w:val="00DB7205"/>
    <w:rsid w:val="00DC03BF"/>
    <w:rsid w:val="00DC0F54"/>
    <w:rsid w:val="00DC30FD"/>
    <w:rsid w:val="00DC65AF"/>
    <w:rsid w:val="00DD244B"/>
    <w:rsid w:val="00DD46F9"/>
    <w:rsid w:val="00DE07EF"/>
    <w:rsid w:val="00DE45AE"/>
    <w:rsid w:val="00DE62FA"/>
    <w:rsid w:val="00DF01E1"/>
    <w:rsid w:val="00DF26FD"/>
    <w:rsid w:val="00DF355E"/>
    <w:rsid w:val="00DF68FE"/>
    <w:rsid w:val="00DF7860"/>
    <w:rsid w:val="00E004ED"/>
    <w:rsid w:val="00E01CB6"/>
    <w:rsid w:val="00E028C0"/>
    <w:rsid w:val="00E02C22"/>
    <w:rsid w:val="00E03041"/>
    <w:rsid w:val="00E04A60"/>
    <w:rsid w:val="00E0582A"/>
    <w:rsid w:val="00E130B2"/>
    <w:rsid w:val="00E16409"/>
    <w:rsid w:val="00E21575"/>
    <w:rsid w:val="00E2572C"/>
    <w:rsid w:val="00E31E6B"/>
    <w:rsid w:val="00E3261D"/>
    <w:rsid w:val="00E32B07"/>
    <w:rsid w:val="00E33FFA"/>
    <w:rsid w:val="00E34DBF"/>
    <w:rsid w:val="00E364D6"/>
    <w:rsid w:val="00E430B4"/>
    <w:rsid w:val="00E442C0"/>
    <w:rsid w:val="00E47B93"/>
    <w:rsid w:val="00E5298D"/>
    <w:rsid w:val="00E561D7"/>
    <w:rsid w:val="00E64184"/>
    <w:rsid w:val="00E64910"/>
    <w:rsid w:val="00E74AF3"/>
    <w:rsid w:val="00E76AD4"/>
    <w:rsid w:val="00E80995"/>
    <w:rsid w:val="00E80E18"/>
    <w:rsid w:val="00E816A1"/>
    <w:rsid w:val="00E83070"/>
    <w:rsid w:val="00E84E51"/>
    <w:rsid w:val="00E91A2C"/>
    <w:rsid w:val="00E92972"/>
    <w:rsid w:val="00E92A8B"/>
    <w:rsid w:val="00E92D1A"/>
    <w:rsid w:val="00E93310"/>
    <w:rsid w:val="00E93C48"/>
    <w:rsid w:val="00E93EC7"/>
    <w:rsid w:val="00E97F00"/>
    <w:rsid w:val="00EA1B23"/>
    <w:rsid w:val="00EA216D"/>
    <w:rsid w:val="00EA3576"/>
    <w:rsid w:val="00EA37C4"/>
    <w:rsid w:val="00EA3914"/>
    <w:rsid w:val="00EA4BF6"/>
    <w:rsid w:val="00EA4EDA"/>
    <w:rsid w:val="00EA6CC9"/>
    <w:rsid w:val="00EB30E7"/>
    <w:rsid w:val="00EB621D"/>
    <w:rsid w:val="00EC17BC"/>
    <w:rsid w:val="00EC2826"/>
    <w:rsid w:val="00EC28B7"/>
    <w:rsid w:val="00EC4AC6"/>
    <w:rsid w:val="00EC4C81"/>
    <w:rsid w:val="00EC53CD"/>
    <w:rsid w:val="00EC5B1A"/>
    <w:rsid w:val="00ED0B3F"/>
    <w:rsid w:val="00ED18E7"/>
    <w:rsid w:val="00ED4136"/>
    <w:rsid w:val="00EE0A63"/>
    <w:rsid w:val="00EE1627"/>
    <w:rsid w:val="00EE1CC1"/>
    <w:rsid w:val="00EE4DE9"/>
    <w:rsid w:val="00EE5666"/>
    <w:rsid w:val="00EE5751"/>
    <w:rsid w:val="00EE761C"/>
    <w:rsid w:val="00EF07DD"/>
    <w:rsid w:val="00EF2F60"/>
    <w:rsid w:val="00EF58E5"/>
    <w:rsid w:val="00EF5E00"/>
    <w:rsid w:val="00EF6960"/>
    <w:rsid w:val="00F00928"/>
    <w:rsid w:val="00F013AA"/>
    <w:rsid w:val="00F0153D"/>
    <w:rsid w:val="00F01648"/>
    <w:rsid w:val="00F01E57"/>
    <w:rsid w:val="00F022EE"/>
    <w:rsid w:val="00F035C6"/>
    <w:rsid w:val="00F0583B"/>
    <w:rsid w:val="00F073A1"/>
    <w:rsid w:val="00F10813"/>
    <w:rsid w:val="00F11B47"/>
    <w:rsid w:val="00F12DCC"/>
    <w:rsid w:val="00F1640D"/>
    <w:rsid w:val="00F20331"/>
    <w:rsid w:val="00F2051F"/>
    <w:rsid w:val="00F2463A"/>
    <w:rsid w:val="00F27C6E"/>
    <w:rsid w:val="00F308AD"/>
    <w:rsid w:val="00F31942"/>
    <w:rsid w:val="00F31B07"/>
    <w:rsid w:val="00F32CD2"/>
    <w:rsid w:val="00F347D8"/>
    <w:rsid w:val="00F34AF0"/>
    <w:rsid w:val="00F34D3B"/>
    <w:rsid w:val="00F36D16"/>
    <w:rsid w:val="00F4112F"/>
    <w:rsid w:val="00F4185F"/>
    <w:rsid w:val="00F42B1F"/>
    <w:rsid w:val="00F42D1B"/>
    <w:rsid w:val="00F43E33"/>
    <w:rsid w:val="00F46C4B"/>
    <w:rsid w:val="00F5084B"/>
    <w:rsid w:val="00F513E6"/>
    <w:rsid w:val="00F5159E"/>
    <w:rsid w:val="00F53513"/>
    <w:rsid w:val="00F53D0D"/>
    <w:rsid w:val="00F54DD6"/>
    <w:rsid w:val="00F55872"/>
    <w:rsid w:val="00F55E62"/>
    <w:rsid w:val="00F5626F"/>
    <w:rsid w:val="00F56B0C"/>
    <w:rsid w:val="00F60DEB"/>
    <w:rsid w:val="00F614B0"/>
    <w:rsid w:val="00F627F2"/>
    <w:rsid w:val="00F62B19"/>
    <w:rsid w:val="00F62BE9"/>
    <w:rsid w:val="00F66EAF"/>
    <w:rsid w:val="00F71F86"/>
    <w:rsid w:val="00F74B07"/>
    <w:rsid w:val="00F74F47"/>
    <w:rsid w:val="00F75B17"/>
    <w:rsid w:val="00F75CE7"/>
    <w:rsid w:val="00F77DA5"/>
    <w:rsid w:val="00F80EDA"/>
    <w:rsid w:val="00F84179"/>
    <w:rsid w:val="00F8447C"/>
    <w:rsid w:val="00F84572"/>
    <w:rsid w:val="00F8607F"/>
    <w:rsid w:val="00F866A2"/>
    <w:rsid w:val="00F90A9E"/>
    <w:rsid w:val="00F91726"/>
    <w:rsid w:val="00F92722"/>
    <w:rsid w:val="00F934A5"/>
    <w:rsid w:val="00F93DDE"/>
    <w:rsid w:val="00F97E6D"/>
    <w:rsid w:val="00FA101D"/>
    <w:rsid w:val="00FA1508"/>
    <w:rsid w:val="00FA1F96"/>
    <w:rsid w:val="00FA2F87"/>
    <w:rsid w:val="00FA47E6"/>
    <w:rsid w:val="00FA7A59"/>
    <w:rsid w:val="00FB2622"/>
    <w:rsid w:val="00FB694F"/>
    <w:rsid w:val="00FC120E"/>
    <w:rsid w:val="00FC2C69"/>
    <w:rsid w:val="00FC3FF1"/>
    <w:rsid w:val="00FC4453"/>
    <w:rsid w:val="00FC73E7"/>
    <w:rsid w:val="00FC77D1"/>
    <w:rsid w:val="00FD2076"/>
    <w:rsid w:val="00FD3814"/>
    <w:rsid w:val="00FD3877"/>
    <w:rsid w:val="00FD3BAB"/>
    <w:rsid w:val="00FD45A9"/>
    <w:rsid w:val="00FD4682"/>
    <w:rsid w:val="00FE2562"/>
    <w:rsid w:val="00FE67B0"/>
    <w:rsid w:val="00FE7FDF"/>
    <w:rsid w:val="00FF09BF"/>
    <w:rsid w:val="00FF12EB"/>
    <w:rsid w:val="00FF2341"/>
    <w:rsid w:val="00FF3165"/>
    <w:rsid w:val="00FF3346"/>
    <w:rsid w:val="00FF575E"/>
    <w:rsid w:val="0140889D"/>
    <w:rsid w:val="014A3B90"/>
    <w:rsid w:val="0153629E"/>
    <w:rsid w:val="0161E1EF"/>
    <w:rsid w:val="01650AB2"/>
    <w:rsid w:val="01C778BC"/>
    <w:rsid w:val="01D67DE2"/>
    <w:rsid w:val="02183D76"/>
    <w:rsid w:val="0240B2CC"/>
    <w:rsid w:val="02AFC023"/>
    <w:rsid w:val="02D0D80A"/>
    <w:rsid w:val="02D3024B"/>
    <w:rsid w:val="02F3E8E8"/>
    <w:rsid w:val="03046CA0"/>
    <w:rsid w:val="04180359"/>
    <w:rsid w:val="041D2B22"/>
    <w:rsid w:val="04470D09"/>
    <w:rsid w:val="044D6F38"/>
    <w:rsid w:val="044D89BD"/>
    <w:rsid w:val="0462F279"/>
    <w:rsid w:val="046B44A6"/>
    <w:rsid w:val="0474A8F8"/>
    <w:rsid w:val="0496DC40"/>
    <w:rsid w:val="049CFAEC"/>
    <w:rsid w:val="04EC4843"/>
    <w:rsid w:val="04F8DB1A"/>
    <w:rsid w:val="0506AE9E"/>
    <w:rsid w:val="053D4A62"/>
    <w:rsid w:val="0547ED4A"/>
    <w:rsid w:val="0560E562"/>
    <w:rsid w:val="058CAE2C"/>
    <w:rsid w:val="05989474"/>
    <w:rsid w:val="059AE212"/>
    <w:rsid w:val="059F2C8F"/>
    <w:rsid w:val="059FAC9F"/>
    <w:rsid w:val="05BF19BD"/>
    <w:rsid w:val="05DDA7D3"/>
    <w:rsid w:val="05EFD065"/>
    <w:rsid w:val="0663B6B2"/>
    <w:rsid w:val="0695177A"/>
    <w:rsid w:val="06A3AD23"/>
    <w:rsid w:val="06A3BD59"/>
    <w:rsid w:val="06BE7989"/>
    <w:rsid w:val="06BEFDBC"/>
    <w:rsid w:val="06C4E771"/>
    <w:rsid w:val="06D501F3"/>
    <w:rsid w:val="06D778B0"/>
    <w:rsid w:val="0754CBE4"/>
    <w:rsid w:val="07B9186D"/>
    <w:rsid w:val="07E92FC5"/>
    <w:rsid w:val="08112E77"/>
    <w:rsid w:val="0822DDD2"/>
    <w:rsid w:val="082312E0"/>
    <w:rsid w:val="082BCAE3"/>
    <w:rsid w:val="0833D6E0"/>
    <w:rsid w:val="084B2664"/>
    <w:rsid w:val="086765F6"/>
    <w:rsid w:val="0892C929"/>
    <w:rsid w:val="08E3AF6B"/>
    <w:rsid w:val="08F09C45"/>
    <w:rsid w:val="0911AF52"/>
    <w:rsid w:val="0912F45D"/>
    <w:rsid w:val="091F4BD9"/>
    <w:rsid w:val="092EABE3"/>
    <w:rsid w:val="09346943"/>
    <w:rsid w:val="094899F4"/>
    <w:rsid w:val="0954E8CE"/>
    <w:rsid w:val="09732D57"/>
    <w:rsid w:val="09804CFB"/>
    <w:rsid w:val="099BFAEB"/>
    <w:rsid w:val="099D66A6"/>
    <w:rsid w:val="099E156C"/>
    <w:rsid w:val="09A29D96"/>
    <w:rsid w:val="09ACFED8"/>
    <w:rsid w:val="09FA2D96"/>
    <w:rsid w:val="0A2C244B"/>
    <w:rsid w:val="0A4CA33F"/>
    <w:rsid w:val="0A839D1B"/>
    <w:rsid w:val="0A874C01"/>
    <w:rsid w:val="0A9B3D18"/>
    <w:rsid w:val="0AA59E8C"/>
    <w:rsid w:val="0AA7A789"/>
    <w:rsid w:val="0AB5C828"/>
    <w:rsid w:val="0AC3BBAD"/>
    <w:rsid w:val="0AC91327"/>
    <w:rsid w:val="0ACA14EE"/>
    <w:rsid w:val="0AE262EB"/>
    <w:rsid w:val="0AF02D96"/>
    <w:rsid w:val="0AFC75A4"/>
    <w:rsid w:val="0AFC913C"/>
    <w:rsid w:val="0B3D9886"/>
    <w:rsid w:val="0B48CF39"/>
    <w:rsid w:val="0B7982B5"/>
    <w:rsid w:val="0B7E1AAF"/>
    <w:rsid w:val="0B83C3BE"/>
    <w:rsid w:val="0BBC752C"/>
    <w:rsid w:val="0BD03E18"/>
    <w:rsid w:val="0BF57CDC"/>
    <w:rsid w:val="0BFC1B58"/>
    <w:rsid w:val="0C1B140C"/>
    <w:rsid w:val="0C25BF1C"/>
    <w:rsid w:val="0C283D07"/>
    <w:rsid w:val="0C41D2AC"/>
    <w:rsid w:val="0C6D7ACD"/>
    <w:rsid w:val="0C767DF3"/>
    <w:rsid w:val="0C77BE26"/>
    <w:rsid w:val="0CBF26E4"/>
    <w:rsid w:val="0CD6DD54"/>
    <w:rsid w:val="0CE2D64B"/>
    <w:rsid w:val="0CE5C629"/>
    <w:rsid w:val="0D45C1F4"/>
    <w:rsid w:val="0D50D28F"/>
    <w:rsid w:val="0D544C56"/>
    <w:rsid w:val="0D5A0C4F"/>
    <w:rsid w:val="0D5C78B0"/>
    <w:rsid w:val="0D87338D"/>
    <w:rsid w:val="0DCBFAEE"/>
    <w:rsid w:val="0DE21580"/>
    <w:rsid w:val="0DEA90D7"/>
    <w:rsid w:val="0DEB8476"/>
    <w:rsid w:val="0E0B204B"/>
    <w:rsid w:val="0E219784"/>
    <w:rsid w:val="0E4675FC"/>
    <w:rsid w:val="0E6C729D"/>
    <w:rsid w:val="0EB9DF31"/>
    <w:rsid w:val="0F58C1A6"/>
    <w:rsid w:val="0F5C202B"/>
    <w:rsid w:val="0FAE3FA8"/>
    <w:rsid w:val="0FD615ED"/>
    <w:rsid w:val="0FDE9348"/>
    <w:rsid w:val="10696F1A"/>
    <w:rsid w:val="10BE790A"/>
    <w:rsid w:val="1119A167"/>
    <w:rsid w:val="11205CD9"/>
    <w:rsid w:val="113ACD04"/>
    <w:rsid w:val="11544620"/>
    <w:rsid w:val="1199D718"/>
    <w:rsid w:val="11CB635F"/>
    <w:rsid w:val="11CB7727"/>
    <w:rsid w:val="11DC1F98"/>
    <w:rsid w:val="120DE5FE"/>
    <w:rsid w:val="122102B8"/>
    <w:rsid w:val="124246AA"/>
    <w:rsid w:val="12525BE5"/>
    <w:rsid w:val="12D0C801"/>
    <w:rsid w:val="12E19E31"/>
    <w:rsid w:val="12FE289C"/>
    <w:rsid w:val="1302464C"/>
    <w:rsid w:val="131F990B"/>
    <w:rsid w:val="1330E7F2"/>
    <w:rsid w:val="1357D47B"/>
    <w:rsid w:val="138CC543"/>
    <w:rsid w:val="13DE3139"/>
    <w:rsid w:val="14343BFD"/>
    <w:rsid w:val="147D476F"/>
    <w:rsid w:val="149BDA4C"/>
    <w:rsid w:val="14ADC74C"/>
    <w:rsid w:val="14B3ADEB"/>
    <w:rsid w:val="14CC21B5"/>
    <w:rsid w:val="14DE2EA2"/>
    <w:rsid w:val="14FBAEB7"/>
    <w:rsid w:val="15092C8E"/>
    <w:rsid w:val="150CDA7B"/>
    <w:rsid w:val="151C4F3D"/>
    <w:rsid w:val="152EC00B"/>
    <w:rsid w:val="1556DCA7"/>
    <w:rsid w:val="15EDF0DE"/>
    <w:rsid w:val="16026C50"/>
    <w:rsid w:val="1610A0F2"/>
    <w:rsid w:val="162ECEC0"/>
    <w:rsid w:val="16390FA0"/>
    <w:rsid w:val="16419487"/>
    <w:rsid w:val="1674B763"/>
    <w:rsid w:val="16B56489"/>
    <w:rsid w:val="16C51F1A"/>
    <w:rsid w:val="16CE049B"/>
    <w:rsid w:val="16F562A4"/>
    <w:rsid w:val="1771CF08"/>
    <w:rsid w:val="177FE75A"/>
    <w:rsid w:val="17804692"/>
    <w:rsid w:val="17871C1F"/>
    <w:rsid w:val="17D65F74"/>
    <w:rsid w:val="17E8CDB4"/>
    <w:rsid w:val="18065384"/>
    <w:rsid w:val="1815FAC4"/>
    <w:rsid w:val="183D9F38"/>
    <w:rsid w:val="184FFEEA"/>
    <w:rsid w:val="186D94B0"/>
    <w:rsid w:val="18728C8E"/>
    <w:rsid w:val="18D0488A"/>
    <w:rsid w:val="18D744DA"/>
    <w:rsid w:val="18F227C1"/>
    <w:rsid w:val="18F9307D"/>
    <w:rsid w:val="190A04C8"/>
    <w:rsid w:val="1939DA41"/>
    <w:rsid w:val="1939E843"/>
    <w:rsid w:val="193D56D3"/>
    <w:rsid w:val="197338B8"/>
    <w:rsid w:val="1993EB41"/>
    <w:rsid w:val="19B2F2F1"/>
    <w:rsid w:val="19B75C04"/>
    <w:rsid w:val="19C7B385"/>
    <w:rsid w:val="19C91B8C"/>
    <w:rsid w:val="1A0B3C8C"/>
    <w:rsid w:val="1A3BFFCE"/>
    <w:rsid w:val="1A4A250E"/>
    <w:rsid w:val="1A5714D6"/>
    <w:rsid w:val="1A5B85C4"/>
    <w:rsid w:val="1AA2E837"/>
    <w:rsid w:val="1AA98811"/>
    <w:rsid w:val="1AB028E2"/>
    <w:rsid w:val="1AD98DFE"/>
    <w:rsid w:val="1AEE2379"/>
    <w:rsid w:val="1B338D35"/>
    <w:rsid w:val="1B46F3A4"/>
    <w:rsid w:val="1B5FFC65"/>
    <w:rsid w:val="1BA2FD14"/>
    <w:rsid w:val="1BA9879D"/>
    <w:rsid w:val="1BB9841D"/>
    <w:rsid w:val="1BFCF543"/>
    <w:rsid w:val="1C310539"/>
    <w:rsid w:val="1C4F2142"/>
    <w:rsid w:val="1C74EA08"/>
    <w:rsid w:val="1C9B8615"/>
    <w:rsid w:val="1C9D1FE5"/>
    <w:rsid w:val="1CA7A728"/>
    <w:rsid w:val="1CA8A1A7"/>
    <w:rsid w:val="1CBB2411"/>
    <w:rsid w:val="1CC1328C"/>
    <w:rsid w:val="1CD00A74"/>
    <w:rsid w:val="1CD7A7BA"/>
    <w:rsid w:val="1CFA156F"/>
    <w:rsid w:val="1D0F178E"/>
    <w:rsid w:val="1D12AA3F"/>
    <w:rsid w:val="1D4256DB"/>
    <w:rsid w:val="1D6E3626"/>
    <w:rsid w:val="1D6F2DD7"/>
    <w:rsid w:val="1D6F7E79"/>
    <w:rsid w:val="1DE08141"/>
    <w:rsid w:val="1DEB4C1A"/>
    <w:rsid w:val="1E04A8E8"/>
    <w:rsid w:val="1E586604"/>
    <w:rsid w:val="1E587197"/>
    <w:rsid w:val="1E64BDA2"/>
    <w:rsid w:val="1E83B914"/>
    <w:rsid w:val="1EB44B66"/>
    <w:rsid w:val="1EB9A91C"/>
    <w:rsid w:val="1EBACE30"/>
    <w:rsid w:val="1EBF0C97"/>
    <w:rsid w:val="1EBF0F1D"/>
    <w:rsid w:val="1ED5A251"/>
    <w:rsid w:val="1EE1285F"/>
    <w:rsid w:val="1EF557E9"/>
    <w:rsid w:val="1F27DE4C"/>
    <w:rsid w:val="1FB9C070"/>
    <w:rsid w:val="1FEA670F"/>
    <w:rsid w:val="20132314"/>
    <w:rsid w:val="2019B796"/>
    <w:rsid w:val="201EC0C1"/>
    <w:rsid w:val="20728274"/>
    <w:rsid w:val="20804E60"/>
    <w:rsid w:val="208FE699"/>
    <w:rsid w:val="210B5BDF"/>
    <w:rsid w:val="2118F386"/>
    <w:rsid w:val="211CB7D0"/>
    <w:rsid w:val="21315B95"/>
    <w:rsid w:val="2131FBD3"/>
    <w:rsid w:val="21412AA3"/>
    <w:rsid w:val="21771D3C"/>
    <w:rsid w:val="21863770"/>
    <w:rsid w:val="219180C2"/>
    <w:rsid w:val="2195B8C6"/>
    <w:rsid w:val="21AAD6B4"/>
    <w:rsid w:val="21C6AF59"/>
    <w:rsid w:val="21DF631B"/>
    <w:rsid w:val="2218C921"/>
    <w:rsid w:val="2300F5E9"/>
    <w:rsid w:val="231307CF"/>
    <w:rsid w:val="2322AB9C"/>
    <w:rsid w:val="232C22A3"/>
    <w:rsid w:val="23B58838"/>
    <w:rsid w:val="23F9E90A"/>
    <w:rsid w:val="2406AAF4"/>
    <w:rsid w:val="24169532"/>
    <w:rsid w:val="24205FB2"/>
    <w:rsid w:val="2428B3C3"/>
    <w:rsid w:val="24608E7F"/>
    <w:rsid w:val="24829436"/>
    <w:rsid w:val="24858518"/>
    <w:rsid w:val="248B402F"/>
    <w:rsid w:val="252BFAD2"/>
    <w:rsid w:val="2537C42F"/>
    <w:rsid w:val="254B845A"/>
    <w:rsid w:val="25B577DF"/>
    <w:rsid w:val="25BC4D5B"/>
    <w:rsid w:val="25CFAFDA"/>
    <w:rsid w:val="261E6497"/>
    <w:rsid w:val="2649824C"/>
    <w:rsid w:val="26DC36CD"/>
    <w:rsid w:val="26FE9214"/>
    <w:rsid w:val="2704302E"/>
    <w:rsid w:val="271EBBAF"/>
    <w:rsid w:val="27300243"/>
    <w:rsid w:val="2737ED71"/>
    <w:rsid w:val="273990E4"/>
    <w:rsid w:val="273A5D3B"/>
    <w:rsid w:val="2764C2A0"/>
    <w:rsid w:val="277C4040"/>
    <w:rsid w:val="27816B3F"/>
    <w:rsid w:val="27985C4A"/>
    <w:rsid w:val="27AE9D23"/>
    <w:rsid w:val="27C43D77"/>
    <w:rsid w:val="27C91EA0"/>
    <w:rsid w:val="27D62D2B"/>
    <w:rsid w:val="27E37287"/>
    <w:rsid w:val="27FA1F00"/>
    <w:rsid w:val="280E2ADF"/>
    <w:rsid w:val="2886C6B3"/>
    <w:rsid w:val="28C2CE8F"/>
    <w:rsid w:val="28DB148A"/>
    <w:rsid w:val="28F78FBD"/>
    <w:rsid w:val="290644CD"/>
    <w:rsid w:val="292FB651"/>
    <w:rsid w:val="29310F31"/>
    <w:rsid w:val="2964E23B"/>
    <w:rsid w:val="29725080"/>
    <w:rsid w:val="299E6C2F"/>
    <w:rsid w:val="29B63B8E"/>
    <w:rsid w:val="29DF464C"/>
    <w:rsid w:val="29E33C4F"/>
    <w:rsid w:val="2A269069"/>
    <w:rsid w:val="2A4C23B8"/>
    <w:rsid w:val="2A9575E4"/>
    <w:rsid w:val="2AACBF6B"/>
    <w:rsid w:val="2AAE48A8"/>
    <w:rsid w:val="2ACDDFE4"/>
    <w:rsid w:val="2B052973"/>
    <w:rsid w:val="2B0C6BD7"/>
    <w:rsid w:val="2B1AD5B4"/>
    <w:rsid w:val="2B8FF052"/>
    <w:rsid w:val="2BABF868"/>
    <w:rsid w:val="2BC6B80C"/>
    <w:rsid w:val="2BC85152"/>
    <w:rsid w:val="2BCF6132"/>
    <w:rsid w:val="2BDDC035"/>
    <w:rsid w:val="2BEC60A1"/>
    <w:rsid w:val="2C1C171D"/>
    <w:rsid w:val="2C23F00C"/>
    <w:rsid w:val="2C32E704"/>
    <w:rsid w:val="2C542926"/>
    <w:rsid w:val="2C589E33"/>
    <w:rsid w:val="2C7161E0"/>
    <w:rsid w:val="2C8EAFD2"/>
    <w:rsid w:val="2C8EBFEF"/>
    <w:rsid w:val="2C9CE021"/>
    <w:rsid w:val="2CB0EB9A"/>
    <w:rsid w:val="2CD5EF82"/>
    <w:rsid w:val="2CD7435D"/>
    <w:rsid w:val="2CFCFFFB"/>
    <w:rsid w:val="2D19CEA5"/>
    <w:rsid w:val="2D32A032"/>
    <w:rsid w:val="2D343B58"/>
    <w:rsid w:val="2D3786BE"/>
    <w:rsid w:val="2D58C2A0"/>
    <w:rsid w:val="2DA30402"/>
    <w:rsid w:val="2DB28537"/>
    <w:rsid w:val="2DD33B14"/>
    <w:rsid w:val="2DE1E3C6"/>
    <w:rsid w:val="2E00B8AA"/>
    <w:rsid w:val="2E04A543"/>
    <w:rsid w:val="2ECB98BC"/>
    <w:rsid w:val="2EDA9DEC"/>
    <w:rsid w:val="2EDE4411"/>
    <w:rsid w:val="2EEF6F4A"/>
    <w:rsid w:val="2F121A93"/>
    <w:rsid w:val="2F7AEA86"/>
    <w:rsid w:val="2F85DF94"/>
    <w:rsid w:val="2F8A2CFA"/>
    <w:rsid w:val="2F948113"/>
    <w:rsid w:val="2FED4F41"/>
    <w:rsid w:val="2FF45E45"/>
    <w:rsid w:val="301E3AE7"/>
    <w:rsid w:val="302023EF"/>
    <w:rsid w:val="30228782"/>
    <w:rsid w:val="30252B53"/>
    <w:rsid w:val="302AC348"/>
    <w:rsid w:val="302B3C46"/>
    <w:rsid w:val="30344C79"/>
    <w:rsid w:val="3076B2B7"/>
    <w:rsid w:val="30950DA8"/>
    <w:rsid w:val="30C5C30C"/>
    <w:rsid w:val="30EB594C"/>
    <w:rsid w:val="30F0CC4C"/>
    <w:rsid w:val="30FB008C"/>
    <w:rsid w:val="3121AFF5"/>
    <w:rsid w:val="3125F118"/>
    <w:rsid w:val="3130B4E2"/>
    <w:rsid w:val="315FA549"/>
    <w:rsid w:val="31737C1E"/>
    <w:rsid w:val="31A2EB28"/>
    <w:rsid w:val="320093F0"/>
    <w:rsid w:val="32355886"/>
    <w:rsid w:val="325C4ADB"/>
    <w:rsid w:val="32666ED4"/>
    <w:rsid w:val="3278E466"/>
    <w:rsid w:val="32991B96"/>
    <w:rsid w:val="32C6E06D"/>
    <w:rsid w:val="32D15ED6"/>
    <w:rsid w:val="32EF53AD"/>
    <w:rsid w:val="330C76A9"/>
    <w:rsid w:val="33134EA3"/>
    <w:rsid w:val="3320352E"/>
    <w:rsid w:val="33328A9F"/>
    <w:rsid w:val="333D3CB5"/>
    <w:rsid w:val="33802006"/>
    <w:rsid w:val="33CDC549"/>
    <w:rsid w:val="341374B9"/>
    <w:rsid w:val="3434B157"/>
    <w:rsid w:val="3438B89E"/>
    <w:rsid w:val="343DF5B3"/>
    <w:rsid w:val="3462B0CE"/>
    <w:rsid w:val="3488780B"/>
    <w:rsid w:val="349AE60F"/>
    <w:rsid w:val="34ADCDE0"/>
    <w:rsid w:val="3528F63F"/>
    <w:rsid w:val="352F1B15"/>
    <w:rsid w:val="3547B6D5"/>
    <w:rsid w:val="356BD5E9"/>
    <w:rsid w:val="358080DF"/>
    <w:rsid w:val="359C615F"/>
    <w:rsid w:val="35B291AD"/>
    <w:rsid w:val="35F1A8EF"/>
    <w:rsid w:val="36122230"/>
    <w:rsid w:val="36139B6F"/>
    <w:rsid w:val="3615E498"/>
    <w:rsid w:val="368019FC"/>
    <w:rsid w:val="368330CA"/>
    <w:rsid w:val="36E38736"/>
    <w:rsid w:val="36E58D0C"/>
    <w:rsid w:val="36F08847"/>
    <w:rsid w:val="36FB9F67"/>
    <w:rsid w:val="375312EC"/>
    <w:rsid w:val="377395C3"/>
    <w:rsid w:val="37BC85A2"/>
    <w:rsid w:val="38869851"/>
    <w:rsid w:val="389F36CC"/>
    <w:rsid w:val="38A1366C"/>
    <w:rsid w:val="3921FB1C"/>
    <w:rsid w:val="393FA630"/>
    <w:rsid w:val="397B9C19"/>
    <w:rsid w:val="39842117"/>
    <w:rsid w:val="3986FAFF"/>
    <w:rsid w:val="3997565D"/>
    <w:rsid w:val="39A6BDE4"/>
    <w:rsid w:val="39E813B0"/>
    <w:rsid w:val="39EB4B9B"/>
    <w:rsid w:val="3A21B1A2"/>
    <w:rsid w:val="3A59367D"/>
    <w:rsid w:val="3A6EF23C"/>
    <w:rsid w:val="3A7FBC85"/>
    <w:rsid w:val="3AB04195"/>
    <w:rsid w:val="3AB300BF"/>
    <w:rsid w:val="3AC26243"/>
    <w:rsid w:val="3B429095"/>
    <w:rsid w:val="3B6CD4F2"/>
    <w:rsid w:val="3B9837C3"/>
    <w:rsid w:val="3BD40D31"/>
    <w:rsid w:val="3C3173D9"/>
    <w:rsid w:val="3C3B7040"/>
    <w:rsid w:val="3C5E4468"/>
    <w:rsid w:val="3C709693"/>
    <w:rsid w:val="3C75DA4C"/>
    <w:rsid w:val="3C8515D0"/>
    <w:rsid w:val="3C857A76"/>
    <w:rsid w:val="3CC05722"/>
    <w:rsid w:val="3CDE60F6"/>
    <w:rsid w:val="3CE2AF1A"/>
    <w:rsid w:val="3CEA1625"/>
    <w:rsid w:val="3CF04025"/>
    <w:rsid w:val="3CF9817B"/>
    <w:rsid w:val="3D2741E6"/>
    <w:rsid w:val="3D353308"/>
    <w:rsid w:val="3D5F1D18"/>
    <w:rsid w:val="3D6ECF06"/>
    <w:rsid w:val="3D8A1E55"/>
    <w:rsid w:val="3DA4F7E3"/>
    <w:rsid w:val="3DA9F8A4"/>
    <w:rsid w:val="3DD21E5F"/>
    <w:rsid w:val="3DEDBD25"/>
    <w:rsid w:val="3DF595B6"/>
    <w:rsid w:val="3E457F16"/>
    <w:rsid w:val="3E48106B"/>
    <w:rsid w:val="3E734D92"/>
    <w:rsid w:val="3E792A23"/>
    <w:rsid w:val="3E7E23F4"/>
    <w:rsid w:val="3E99237D"/>
    <w:rsid w:val="3ED0131D"/>
    <w:rsid w:val="3EF9BA6C"/>
    <w:rsid w:val="3F7CB920"/>
    <w:rsid w:val="3F7F104A"/>
    <w:rsid w:val="3F8C8414"/>
    <w:rsid w:val="3FA9D78F"/>
    <w:rsid w:val="3FBD860C"/>
    <w:rsid w:val="400A65C0"/>
    <w:rsid w:val="40316A10"/>
    <w:rsid w:val="403ABD76"/>
    <w:rsid w:val="40580DFD"/>
    <w:rsid w:val="4094A3F4"/>
    <w:rsid w:val="40D51B35"/>
    <w:rsid w:val="40FF50D1"/>
    <w:rsid w:val="412D3434"/>
    <w:rsid w:val="41599693"/>
    <w:rsid w:val="4171587B"/>
    <w:rsid w:val="417CDF6A"/>
    <w:rsid w:val="41863484"/>
    <w:rsid w:val="419C6862"/>
    <w:rsid w:val="41A07814"/>
    <w:rsid w:val="41A23571"/>
    <w:rsid w:val="41ABC169"/>
    <w:rsid w:val="41E92D09"/>
    <w:rsid w:val="41F2BEFF"/>
    <w:rsid w:val="421153AF"/>
    <w:rsid w:val="42381C4C"/>
    <w:rsid w:val="423EADD9"/>
    <w:rsid w:val="4278A222"/>
    <w:rsid w:val="428C35C1"/>
    <w:rsid w:val="42A04690"/>
    <w:rsid w:val="42B844A3"/>
    <w:rsid w:val="432219B8"/>
    <w:rsid w:val="434229C1"/>
    <w:rsid w:val="434A4700"/>
    <w:rsid w:val="434CF585"/>
    <w:rsid w:val="435360D2"/>
    <w:rsid w:val="436F133F"/>
    <w:rsid w:val="4375D329"/>
    <w:rsid w:val="438F8731"/>
    <w:rsid w:val="43B9A7D1"/>
    <w:rsid w:val="43BBA6FE"/>
    <w:rsid w:val="43CD2B8F"/>
    <w:rsid w:val="43DAFBA1"/>
    <w:rsid w:val="43E203BE"/>
    <w:rsid w:val="43E8BA7F"/>
    <w:rsid w:val="43E932D0"/>
    <w:rsid w:val="43F6A3C2"/>
    <w:rsid w:val="43FCEF6D"/>
    <w:rsid w:val="4447FBCA"/>
    <w:rsid w:val="44A37BAB"/>
    <w:rsid w:val="44ACDAF9"/>
    <w:rsid w:val="44BB9E01"/>
    <w:rsid w:val="450E1A7E"/>
    <w:rsid w:val="451BE752"/>
    <w:rsid w:val="4566C1D0"/>
    <w:rsid w:val="456E49B4"/>
    <w:rsid w:val="457F99D4"/>
    <w:rsid w:val="45BB9AD9"/>
    <w:rsid w:val="45DB05A7"/>
    <w:rsid w:val="45E85CDB"/>
    <w:rsid w:val="46016856"/>
    <w:rsid w:val="460A25D5"/>
    <w:rsid w:val="46155753"/>
    <w:rsid w:val="4623A1D9"/>
    <w:rsid w:val="46298DE1"/>
    <w:rsid w:val="4652A2E6"/>
    <w:rsid w:val="46CE0CCB"/>
    <w:rsid w:val="46D90FFF"/>
    <w:rsid w:val="473CBA81"/>
    <w:rsid w:val="4759186C"/>
    <w:rsid w:val="47875D2E"/>
    <w:rsid w:val="47C2118F"/>
    <w:rsid w:val="47D623E8"/>
    <w:rsid w:val="47E518AA"/>
    <w:rsid w:val="47E9C022"/>
    <w:rsid w:val="47F8DB78"/>
    <w:rsid w:val="4802D239"/>
    <w:rsid w:val="484424D7"/>
    <w:rsid w:val="485F19E8"/>
    <w:rsid w:val="486BAD35"/>
    <w:rsid w:val="48753234"/>
    <w:rsid w:val="48C2FD5A"/>
    <w:rsid w:val="48C66C5F"/>
    <w:rsid w:val="48EA4DF3"/>
    <w:rsid w:val="48FC9243"/>
    <w:rsid w:val="49256FD1"/>
    <w:rsid w:val="49320B55"/>
    <w:rsid w:val="49326128"/>
    <w:rsid w:val="4967B045"/>
    <w:rsid w:val="4970D6B5"/>
    <w:rsid w:val="4978C89A"/>
    <w:rsid w:val="49793A60"/>
    <w:rsid w:val="4987481C"/>
    <w:rsid w:val="498EC219"/>
    <w:rsid w:val="49A3BBA1"/>
    <w:rsid w:val="49AF0EF7"/>
    <w:rsid w:val="49C3A439"/>
    <w:rsid w:val="49C5CE13"/>
    <w:rsid w:val="49D05F14"/>
    <w:rsid w:val="49D74E4A"/>
    <w:rsid w:val="49E561F3"/>
    <w:rsid w:val="49EAF5F9"/>
    <w:rsid w:val="49F320BC"/>
    <w:rsid w:val="4A27FF3E"/>
    <w:rsid w:val="4A40176F"/>
    <w:rsid w:val="4A6B41D6"/>
    <w:rsid w:val="4A77A1FE"/>
    <w:rsid w:val="4A94FDA3"/>
    <w:rsid w:val="4AB0AB6F"/>
    <w:rsid w:val="4ABDDD26"/>
    <w:rsid w:val="4AC735F1"/>
    <w:rsid w:val="4AC7547A"/>
    <w:rsid w:val="4ACC86C5"/>
    <w:rsid w:val="4B55790B"/>
    <w:rsid w:val="4B5BF79B"/>
    <w:rsid w:val="4B716160"/>
    <w:rsid w:val="4B84D46D"/>
    <w:rsid w:val="4B9B8F95"/>
    <w:rsid w:val="4BA93033"/>
    <w:rsid w:val="4BEA0782"/>
    <w:rsid w:val="4BF1693C"/>
    <w:rsid w:val="4C07BDCC"/>
    <w:rsid w:val="4C1B92F1"/>
    <w:rsid w:val="4C24035E"/>
    <w:rsid w:val="4C3724FD"/>
    <w:rsid w:val="4C4E50B9"/>
    <w:rsid w:val="4C4FA292"/>
    <w:rsid w:val="4C6B3891"/>
    <w:rsid w:val="4CF2BE0B"/>
    <w:rsid w:val="4D153EB7"/>
    <w:rsid w:val="4D1C6B3D"/>
    <w:rsid w:val="4D2C5A97"/>
    <w:rsid w:val="4D3594D0"/>
    <w:rsid w:val="4D44F329"/>
    <w:rsid w:val="4D538154"/>
    <w:rsid w:val="4D58F616"/>
    <w:rsid w:val="4D5CCFA0"/>
    <w:rsid w:val="4D63AC12"/>
    <w:rsid w:val="4D6A0BE6"/>
    <w:rsid w:val="4DAA7468"/>
    <w:rsid w:val="4DBA7AD3"/>
    <w:rsid w:val="4DE1891D"/>
    <w:rsid w:val="4E2F12F1"/>
    <w:rsid w:val="4E4E34B3"/>
    <w:rsid w:val="4E6565EF"/>
    <w:rsid w:val="4E6C06FD"/>
    <w:rsid w:val="4EAB0787"/>
    <w:rsid w:val="4EAE1377"/>
    <w:rsid w:val="4EAF2116"/>
    <w:rsid w:val="4F144174"/>
    <w:rsid w:val="4F1B37A8"/>
    <w:rsid w:val="4F1CE6AF"/>
    <w:rsid w:val="4F32F045"/>
    <w:rsid w:val="4F48112C"/>
    <w:rsid w:val="50013650"/>
    <w:rsid w:val="5037B2D7"/>
    <w:rsid w:val="50432FEC"/>
    <w:rsid w:val="5046D7E8"/>
    <w:rsid w:val="505CA85E"/>
    <w:rsid w:val="5062B54C"/>
    <w:rsid w:val="507B901F"/>
    <w:rsid w:val="5093256C"/>
    <w:rsid w:val="50B571A7"/>
    <w:rsid w:val="50D2F16D"/>
    <w:rsid w:val="512420F2"/>
    <w:rsid w:val="517BA5A0"/>
    <w:rsid w:val="517E1A0D"/>
    <w:rsid w:val="5186492D"/>
    <w:rsid w:val="519EE9D3"/>
    <w:rsid w:val="51A556C6"/>
    <w:rsid w:val="51A6EB93"/>
    <w:rsid w:val="51FEF1CD"/>
    <w:rsid w:val="522789EF"/>
    <w:rsid w:val="52371D35"/>
    <w:rsid w:val="52542648"/>
    <w:rsid w:val="5268C310"/>
    <w:rsid w:val="52789B4E"/>
    <w:rsid w:val="5296203E"/>
    <w:rsid w:val="52F03C75"/>
    <w:rsid w:val="53486C9B"/>
    <w:rsid w:val="5370313F"/>
    <w:rsid w:val="53D2ED96"/>
    <w:rsid w:val="5441E565"/>
    <w:rsid w:val="545258DB"/>
    <w:rsid w:val="54575B36"/>
    <w:rsid w:val="546427DB"/>
    <w:rsid w:val="5470DAC0"/>
    <w:rsid w:val="549045E4"/>
    <w:rsid w:val="5491D05A"/>
    <w:rsid w:val="549F5037"/>
    <w:rsid w:val="54E15541"/>
    <w:rsid w:val="54E7E011"/>
    <w:rsid w:val="54F509CD"/>
    <w:rsid w:val="5528C9A4"/>
    <w:rsid w:val="552DA3D6"/>
    <w:rsid w:val="5551F421"/>
    <w:rsid w:val="55AA9EF0"/>
    <w:rsid w:val="55BBB369"/>
    <w:rsid w:val="55D26AAE"/>
    <w:rsid w:val="55EE7FFC"/>
    <w:rsid w:val="560C1E9B"/>
    <w:rsid w:val="56338CD8"/>
    <w:rsid w:val="5638B94B"/>
    <w:rsid w:val="567077D4"/>
    <w:rsid w:val="56A186DD"/>
    <w:rsid w:val="56AB7803"/>
    <w:rsid w:val="56C4230A"/>
    <w:rsid w:val="56CB45A1"/>
    <w:rsid w:val="56DA36C1"/>
    <w:rsid w:val="570A8E58"/>
    <w:rsid w:val="57104391"/>
    <w:rsid w:val="571AB06A"/>
    <w:rsid w:val="57708A4E"/>
    <w:rsid w:val="57A7F74C"/>
    <w:rsid w:val="57B1FCA2"/>
    <w:rsid w:val="57C050BC"/>
    <w:rsid w:val="58001843"/>
    <w:rsid w:val="580C4835"/>
    <w:rsid w:val="583E5C6E"/>
    <w:rsid w:val="5864F6F6"/>
    <w:rsid w:val="588A802D"/>
    <w:rsid w:val="5891721C"/>
    <w:rsid w:val="5895CF54"/>
    <w:rsid w:val="589633FB"/>
    <w:rsid w:val="58C5F8C1"/>
    <w:rsid w:val="59684EEE"/>
    <w:rsid w:val="597D0E94"/>
    <w:rsid w:val="599C6852"/>
    <w:rsid w:val="59B0CE88"/>
    <w:rsid w:val="59BD57FC"/>
    <w:rsid w:val="59CEBC42"/>
    <w:rsid w:val="59CFAED1"/>
    <w:rsid w:val="59DB805C"/>
    <w:rsid w:val="59F0E630"/>
    <w:rsid w:val="5A26399E"/>
    <w:rsid w:val="5A523B01"/>
    <w:rsid w:val="5A5A1B49"/>
    <w:rsid w:val="5A63FFD3"/>
    <w:rsid w:val="5A74D03C"/>
    <w:rsid w:val="5A94518D"/>
    <w:rsid w:val="5AB08479"/>
    <w:rsid w:val="5AD8596D"/>
    <w:rsid w:val="5AEDD2DE"/>
    <w:rsid w:val="5AFE5878"/>
    <w:rsid w:val="5B106EAE"/>
    <w:rsid w:val="5B140B31"/>
    <w:rsid w:val="5B18FF15"/>
    <w:rsid w:val="5B2D2B73"/>
    <w:rsid w:val="5B3C91CC"/>
    <w:rsid w:val="5B533C57"/>
    <w:rsid w:val="5B742B37"/>
    <w:rsid w:val="5B74FE00"/>
    <w:rsid w:val="5B8FC291"/>
    <w:rsid w:val="5B973710"/>
    <w:rsid w:val="5BBED28E"/>
    <w:rsid w:val="5BC56253"/>
    <w:rsid w:val="5C0BFC2D"/>
    <w:rsid w:val="5C228835"/>
    <w:rsid w:val="5C256ED5"/>
    <w:rsid w:val="5C513E15"/>
    <w:rsid w:val="5C5C194F"/>
    <w:rsid w:val="5CAC75FA"/>
    <w:rsid w:val="5CACC07B"/>
    <w:rsid w:val="5CD9F6FA"/>
    <w:rsid w:val="5CE3B7AF"/>
    <w:rsid w:val="5CF7B37A"/>
    <w:rsid w:val="5CFEBF64"/>
    <w:rsid w:val="5D078E3C"/>
    <w:rsid w:val="5D163FBF"/>
    <w:rsid w:val="5D2F25D6"/>
    <w:rsid w:val="5D3AB2DC"/>
    <w:rsid w:val="5D6DB78C"/>
    <w:rsid w:val="5DDB5C97"/>
    <w:rsid w:val="5E25BA82"/>
    <w:rsid w:val="5E38B273"/>
    <w:rsid w:val="5E3EE415"/>
    <w:rsid w:val="5E620CD2"/>
    <w:rsid w:val="5E623A2B"/>
    <w:rsid w:val="5E872CDD"/>
    <w:rsid w:val="5EB33666"/>
    <w:rsid w:val="5EB9FD58"/>
    <w:rsid w:val="5ECB27AD"/>
    <w:rsid w:val="5ECE8B0B"/>
    <w:rsid w:val="5F00B51A"/>
    <w:rsid w:val="5F040D9F"/>
    <w:rsid w:val="5F14A9E9"/>
    <w:rsid w:val="5F1ED42B"/>
    <w:rsid w:val="5F210701"/>
    <w:rsid w:val="5F248BFE"/>
    <w:rsid w:val="5F3E7B87"/>
    <w:rsid w:val="5F4E89C3"/>
    <w:rsid w:val="5F56B8A5"/>
    <w:rsid w:val="5F77B661"/>
    <w:rsid w:val="5F7BC70F"/>
    <w:rsid w:val="5F88F585"/>
    <w:rsid w:val="5F8F8CD3"/>
    <w:rsid w:val="5FD32A4A"/>
    <w:rsid w:val="5FDDF1EC"/>
    <w:rsid w:val="5FEA16C9"/>
    <w:rsid w:val="5FF5DB38"/>
    <w:rsid w:val="601B4CFA"/>
    <w:rsid w:val="6061FF3F"/>
    <w:rsid w:val="6076AEF6"/>
    <w:rsid w:val="60820CA9"/>
    <w:rsid w:val="609791AE"/>
    <w:rsid w:val="60B1EB33"/>
    <w:rsid w:val="60B3D8F3"/>
    <w:rsid w:val="60D8D325"/>
    <w:rsid w:val="60E04C00"/>
    <w:rsid w:val="60F8AF5C"/>
    <w:rsid w:val="60FF2AC5"/>
    <w:rsid w:val="6108BD15"/>
    <w:rsid w:val="610F98D5"/>
    <w:rsid w:val="61296D56"/>
    <w:rsid w:val="614C7487"/>
    <w:rsid w:val="61A0E0E4"/>
    <w:rsid w:val="61A9E04B"/>
    <w:rsid w:val="61CD8EB6"/>
    <w:rsid w:val="61DAFF5F"/>
    <w:rsid w:val="622AD60D"/>
    <w:rsid w:val="623A9824"/>
    <w:rsid w:val="6266B19A"/>
    <w:rsid w:val="62796368"/>
    <w:rsid w:val="628806D2"/>
    <w:rsid w:val="62930BD4"/>
    <w:rsid w:val="62AC387B"/>
    <w:rsid w:val="62D3C4B1"/>
    <w:rsid w:val="62DE9A1B"/>
    <w:rsid w:val="62FAF21B"/>
    <w:rsid w:val="634362FC"/>
    <w:rsid w:val="63E695A4"/>
    <w:rsid w:val="63FF0012"/>
    <w:rsid w:val="64147982"/>
    <w:rsid w:val="642EDC35"/>
    <w:rsid w:val="645517A3"/>
    <w:rsid w:val="645E63B7"/>
    <w:rsid w:val="64670265"/>
    <w:rsid w:val="64DD78D5"/>
    <w:rsid w:val="65067BF3"/>
    <w:rsid w:val="6531417F"/>
    <w:rsid w:val="6554B1E4"/>
    <w:rsid w:val="656B59C7"/>
    <w:rsid w:val="657B43FE"/>
    <w:rsid w:val="657BDB76"/>
    <w:rsid w:val="65F30133"/>
    <w:rsid w:val="66038733"/>
    <w:rsid w:val="660A21BA"/>
    <w:rsid w:val="66273B15"/>
    <w:rsid w:val="66794936"/>
    <w:rsid w:val="6685330A"/>
    <w:rsid w:val="66963D35"/>
    <w:rsid w:val="66B27824"/>
    <w:rsid w:val="66E169A2"/>
    <w:rsid w:val="6719AD90"/>
    <w:rsid w:val="673307AA"/>
    <w:rsid w:val="67573E2C"/>
    <w:rsid w:val="6759F67E"/>
    <w:rsid w:val="675E6B76"/>
    <w:rsid w:val="676054ED"/>
    <w:rsid w:val="6763A10D"/>
    <w:rsid w:val="6763DC79"/>
    <w:rsid w:val="67640937"/>
    <w:rsid w:val="67777C57"/>
    <w:rsid w:val="6797B2BB"/>
    <w:rsid w:val="67A6C283"/>
    <w:rsid w:val="67AD2388"/>
    <w:rsid w:val="67CC0196"/>
    <w:rsid w:val="67E9BA1A"/>
    <w:rsid w:val="67F8B89E"/>
    <w:rsid w:val="67FB4CB8"/>
    <w:rsid w:val="6831ADB6"/>
    <w:rsid w:val="684768B5"/>
    <w:rsid w:val="6848422A"/>
    <w:rsid w:val="685247A8"/>
    <w:rsid w:val="685A89A6"/>
    <w:rsid w:val="68A8C506"/>
    <w:rsid w:val="690411D9"/>
    <w:rsid w:val="6915C833"/>
    <w:rsid w:val="69209D57"/>
    <w:rsid w:val="697DFEFE"/>
    <w:rsid w:val="6997DDD4"/>
    <w:rsid w:val="69AF6C62"/>
    <w:rsid w:val="69B0E9F8"/>
    <w:rsid w:val="69FF3FC0"/>
    <w:rsid w:val="6A20CD78"/>
    <w:rsid w:val="6A917669"/>
    <w:rsid w:val="6AAF07E3"/>
    <w:rsid w:val="6AB66484"/>
    <w:rsid w:val="6AD75167"/>
    <w:rsid w:val="6B22F290"/>
    <w:rsid w:val="6B5AAEBF"/>
    <w:rsid w:val="6B6E6FA0"/>
    <w:rsid w:val="6B7B477D"/>
    <w:rsid w:val="6B7FB318"/>
    <w:rsid w:val="6C41F461"/>
    <w:rsid w:val="6C4942AB"/>
    <w:rsid w:val="6C707D27"/>
    <w:rsid w:val="6CE3E791"/>
    <w:rsid w:val="6CF14F2F"/>
    <w:rsid w:val="6D21B9A8"/>
    <w:rsid w:val="6D379E72"/>
    <w:rsid w:val="6D639AA6"/>
    <w:rsid w:val="6D640D3E"/>
    <w:rsid w:val="6D919ABC"/>
    <w:rsid w:val="6DD38A1D"/>
    <w:rsid w:val="6DD3F031"/>
    <w:rsid w:val="6E16FC18"/>
    <w:rsid w:val="6E2FF7BC"/>
    <w:rsid w:val="6E7029DC"/>
    <w:rsid w:val="6E794D57"/>
    <w:rsid w:val="6EC66F1A"/>
    <w:rsid w:val="6EE64BCB"/>
    <w:rsid w:val="6EF539D4"/>
    <w:rsid w:val="6EFC0A6E"/>
    <w:rsid w:val="6F0A2C07"/>
    <w:rsid w:val="6F15A73F"/>
    <w:rsid w:val="6F64E78C"/>
    <w:rsid w:val="6F6AA83D"/>
    <w:rsid w:val="6FC8CFB5"/>
    <w:rsid w:val="6FF18E06"/>
    <w:rsid w:val="70027A1E"/>
    <w:rsid w:val="700818C2"/>
    <w:rsid w:val="700DA129"/>
    <w:rsid w:val="705EF812"/>
    <w:rsid w:val="7060D33D"/>
    <w:rsid w:val="70842D00"/>
    <w:rsid w:val="70A915E6"/>
    <w:rsid w:val="70AEE5A7"/>
    <w:rsid w:val="70B753CD"/>
    <w:rsid w:val="70E41C9C"/>
    <w:rsid w:val="712B5D5A"/>
    <w:rsid w:val="712BF041"/>
    <w:rsid w:val="715C45AA"/>
    <w:rsid w:val="71B3FCF3"/>
    <w:rsid w:val="71B717CB"/>
    <w:rsid w:val="71DE478D"/>
    <w:rsid w:val="72120C5A"/>
    <w:rsid w:val="7231A13D"/>
    <w:rsid w:val="72390195"/>
    <w:rsid w:val="72693ED3"/>
    <w:rsid w:val="726FA75C"/>
    <w:rsid w:val="72A3E8DB"/>
    <w:rsid w:val="72A52230"/>
    <w:rsid w:val="72CA9AA0"/>
    <w:rsid w:val="72D1AC8C"/>
    <w:rsid w:val="72E8FF65"/>
    <w:rsid w:val="730F1D99"/>
    <w:rsid w:val="7360919D"/>
    <w:rsid w:val="7385BDD6"/>
    <w:rsid w:val="73C0CC17"/>
    <w:rsid w:val="73C33F58"/>
    <w:rsid w:val="73C9AD8E"/>
    <w:rsid w:val="742EE0F4"/>
    <w:rsid w:val="7431D782"/>
    <w:rsid w:val="7432F700"/>
    <w:rsid w:val="74399237"/>
    <w:rsid w:val="7443B793"/>
    <w:rsid w:val="744A37CA"/>
    <w:rsid w:val="744F1FE7"/>
    <w:rsid w:val="747BF73F"/>
    <w:rsid w:val="748B5D1F"/>
    <w:rsid w:val="74C83D22"/>
    <w:rsid w:val="74D6790B"/>
    <w:rsid w:val="751F9844"/>
    <w:rsid w:val="75511AB1"/>
    <w:rsid w:val="75956D78"/>
    <w:rsid w:val="75ACBC6D"/>
    <w:rsid w:val="75BE6D22"/>
    <w:rsid w:val="75C2C133"/>
    <w:rsid w:val="75D7B861"/>
    <w:rsid w:val="75F7C21C"/>
    <w:rsid w:val="76382C05"/>
    <w:rsid w:val="7643E96D"/>
    <w:rsid w:val="76454DAC"/>
    <w:rsid w:val="7660B384"/>
    <w:rsid w:val="76797556"/>
    <w:rsid w:val="767ED40F"/>
    <w:rsid w:val="768887B2"/>
    <w:rsid w:val="7692487C"/>
    <w:rsid w:val="76A9891E"/>
    <w:rsid w:val="76E0D2F4"/>
    <w:rsid w:val="77127786"/>
    <w:rsid w:val="771D0B72"/>
    <w:rsid w:val="77631F50"/>
    <w:rsid w:val="776578B7"/>
    <w:rsid w:val="77684A60"/>
    <w:rsid w:val="777DD69F"/>
    <w:rsid w:val="777DEAF0"/>
    <w:rsid w:val="77BCC69C"/>
    <w:rsid w:val="77E5E32E"/>
    <w:rsid w:val="78143309"/>
    <w:rsid w:val="781F0152"/>
    <w:rsid w:val="7837C599"/>
    <w:rsid w:val="7861ADFB"/>
    <w:rsid w:val="78720AC6"/>
    <w:rsid w:val="7898628D"/>
    <w:rsid w:val="78A889E4"/>
    <w:rsid w:val="78A9F272"/>
    <w:rsid w:val="78B43746"/>
    <w:rsid w:val="78E12EBE"/>
    <w:rsid w:val="78F1A91D"/>
    <w:rsid w:val="7927C5B3"/>
    <w:rsid w:val="793405C6"/>
    <w:rsid w:val="79842099"/>
    <w:rsid w:val="798AA468"/>
    <w:rsid w:val="79EE928B"/>
    <w:rsid w:val="79F25304"/>
    <w:rsid w:val="7A0468C9"/>
    <w:rsid w:val="7A562332"/>
    <w:rsid w:val="7A5E7DCD"/>
    <w:rsid w:val="7A6627B7"/>
    <w:rsid w:val="7ACCB3BC"/>
    <w:rsid w:val="7AD71C8C"/>
    <w:rsid w:val="7AE2F28D"/>
    <w:rsid w:val="7B03FF1A"/>
    <w:rsid w:val="7B3C3296"/>
    <w:rsid w:val="7B4483BF"/>
    <w:rsid w:val="7BA5D076"/>
    <w:rsid w:val="7BA8DF6F"/>
    <w:rsid w:val="7BD6E6F2"/>
    <w:rsid w:val="7BDFE3DB"/>
    <w:rsid w:val="7BE84A02"/>
    <w:rsid w:val="7BE8EFC7"/>
    <w:rsid w:val="7C22954E"/>
    <w:rsid w:val="7C3BFB23"/>
    <w:rsid w:val="7C71EAEA"/>
    <w:rsid w:val="7C851EE3"/>
    <w:rsid w:val="7C938136"/>
    <w:rsid w:val="7CB30359"/>
    <w:rsid w:val="7CDECDCD"/>
    <w:rsid w:val="7CE4220D"/>
    <w:rsid w:val="7CF81567"/>
    <w:rsid w:val="7D19B86E"/>
    <w:rsid w:val="7D234261"/>
    <w:rsid w:val="7D4C9D5A"/>
    <w:rsid w:val="7D6DDFFA"/>
    <w:rsid w:val="7DADE99D"/>
    <w:rsid w:val="7DB17FF6"/>
    <w:rsid w:val="7DCB83B3"/>
    <w:rsid w:val="7DD7CB84"/>
    <w:rsid w:val="7DF25C01"/>
    <w:rsid w:val="7DF2A3E7"/>
    <w:rsid w:val="7E198BF3"/>
    <w:rsid w:val="7E1D2D7C"/>
    <w:rsid w:val="7E2FD76B"/>
    <w:rsid w:val="7E5566AD"/>
    <w:rsid w:val="7E904DD6"/>
    <w:rsid w:val="7ED989AD"/>
    <w:rsid w:val="7F0E2FD6"/>
    <w:rsid w:val="7F120B22"/>
    <w:rsid w:val="7F49B9FE"/>
    <w:rsid w:val="7F5CAC79"/>
    <w:rsid w:val="7F97EAE3"/>
    <w:rsid w:val="7FE7C7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9E6AD5"/>
  <w15:docId w15:val="{C9187DB6-7D84-4E1F-874D-74C92D2E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47D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347D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347D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347D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347D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347D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347D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347D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347D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7D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347D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347D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347D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347D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347D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347D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347D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347D8"/>
    <w:rPr>
      <w:rFonts w:eastAsiaTheme="majorEastAsia" w:cstheme="majorBidi"/>
      <w:color w:val="272727" w:themeColor="text1" w:themeTint="D8"/>
    </w:rPr>
  </w:style>
  <w:style w:type="paragraph" w:styleId="Title">
    <w:name w:val="Title"/>
    <w:basedOn w:val="Normal"/>
    <w:next w:val="Normal"/>
    <w:link w:val="TitleChar"/>
    <w:uiPriority w:val="10"/>
    <w:qFormat/>
    <w:rsid w:val="00F347D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47D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347D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347D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347D8"/>
    <w:pPr>
      <w:spacing w:before="160"/>
      <w:jc w:val="center"/>
    </w:pPr>
    <w:rPr>
      <w:i/>
      <w:iCs/>
      <w:color w:val="404040" w:themeColor="text1" w:themeTint="BF"/>
    </w:rPr>
  </w:style>
  <w:style w:type="character" w:customStyle="1" w:styleId="QuoteChar">
    <w:name w:val="Quote Char"/>
    <w:basedOn w:val="DefaultParagraphFont"/>
    <w:link w:val="Quote"/>
    <w:uiPriority w:val="29"/>
    <w:rsid w:val="00F347D8"/>
    <w:rPr>
      <w:i/>
      <w:iCs/>
      <w:color w:val="404040" w:themeColor="text1" w:themeTint="BF"/>
    </w:rPr>
  </w:style>
  <w:style w:type="paragraph" w:styleId="ListParagraph">
    <w:name w:val="List Paragraph"/>
    <w:basedOn w:val="Normal"/>
    <w:uiPriority w:val="34"/>
    <w:qFormat/>
    <w:rsid w:val="00F347D8"/>
    <w:pPr>
      <w:ind w:left="720"/>
      <w:contextualSpacing/>
    </w:pPr>
  </w:style>
  <w:style w:type="character" w:styleId="IntenseEmphasis">
    <w:name w:val="Intense Emphasis"/>
    <w:basedOn w:val="DefaultParagraphFont"/>
    <w:uiPriority w:val="21"/>
    <w:qFormat/>
    <w:rsid w:val="00F347D8"/>
    <w:rPr>
      <w:i/>
      <w:iCs/>
      <w:color w:val="0F4761" w:themeColor="accent1" w:themeShade="BF"/>
    </w:rPr>
  </w:style>
  <w:style w:type="paragraph" w:styleId="IntenseQuote">
    <w:name w:val="Intense Quote"/>
    <w:basedOn w:val="Normal"/>
    <w:next w:val="Normal"/>
    <w:link w:val="IntenseQuoteChar"/>
    <w:uiPriority w:val="30"/>
    <w:qFormat/>
    <w:rsid w:val="00F347D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347D8"/>
    <w:rPr>
      <w:i/>
      <w:iCs/>
      <w:color w:val="0F4761" w:themeColor="accent1" w:themeShade="BF"/>
    </w:rPr>
  </w:style>
  <w:style w:type="character" w:styleId="IntenseReference">
    <w:name w:val="Intense Reference"/>
    <w:basedOn w:val="DefaultParagraphFont"/>
    <w:uiPriority w:val="32"/>
    <w:qFormat/>
    <w:rsid w:val="00F347D8"/>
    <w:rPr>
      <w:b/>
      <w:bCs/>
      <w:smallCaps/>
      <w:color w:val="0F4761" w:themeColor="accent1" w:themeShade="BF"/>
      <w:spacing w:val="5"/>
    </w:rPr>
  </w:style>
  <w:style w:type="paragraph" w:customStyle="1" w:styleId="paragraph">
    <w:name w:val="paragraph"/>
    <w:basedOn w:val="Normal"/>
    <w:rsid w:val="005B1A90"/>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normaltextrun">
    <w:name w:val="normaltextrun"/>
    <w:basedOn w:val="DefaultParagraphFont"/>
    <w:rsid w:val="005B1A90"/>
  </w:style>
  <w:style w:type="character" w:customStyle="1" w:styleId="eop">
    <w:name w:val="eop"/>
    <w:basedOn w:val="DefaultParagraphFont"/>
    <w:rsid w:val="005B1A90"/>
  </w:style>
  <w:style w:type="character" w:customStyle="1" w:styleId="scxw164757104">
    <w:name w:val="scxw164757104"/>
    <w:basedOn w:val="DefaultParagraphFont"/>
    <w:rsid w:val="005B1A90"/>
  </w:style>
  <w:style w:type="character" w:styleId="Hyperlink">
    <w:name w:val="Hyperlink"/>
    <w:basedOn w:val="DefaultParagraphFont"/>
    <w:uiPriority w:val="99"/>
    <w:unhideWhenUsed/>
    <w:rPr>
      <w:color w:val="467886"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68446A"/>
    <w:rPr>
      <w:b/>
      <w:bCs/>
    </w:rPr>
  </w:style>
  <w:style w:type="character" w:customStyle="1" w:styleId="CommentSubjectChar">
    <w:name w:val="Comment Subject Char"/>
    <w:basedOn w:val="CommentTextChar"/>
    <w:link w:val="CommentSubject"/>
    <w:uiPriority w:val="99"/>
    <w:semiHidden/>
    <w:rsid w:val="0068446A"/>
    <w:rPr>
      <w:b/>
      <w:bCs/>
      <w:sz w:val="20"/>
      <w:szCs w:val="20"/>
    </w:rPr>
  </w:style>
  <w:style w:type="character" w:styleId="UnresolvedMention">
    <w:name w:val="Unresolved Mention"/>
    <w:basedOn w:val="DefaultParagraphFont"/>
    <w:uiPriority w:val="99"/>
    <w:semiHidden/>
    <w:unhideWhenUsed/>
    <w:rsid w:val="00D263FE"/>
    <w:rPr>
      <w:color w:val="605E5C"/>
      <w:shd w:val="clear" w:color="auto" w:fill="E1DFDD"/>
    </w:rPr>
  </w:style>
  <w:style w:type="paragraph" w:styleId="Header">
    <w:name w:val="header"/>
    <w:basedOn w:val="Normal"/>
    <w:link w:val="HeaderChar"/>
    <w:uiPriority w:val="99"/>
    <w:unhideWhenUsed/>
    <w:rsid w:val="00E00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4ED"/>
  </w:style>
  <w:style w:type="paragraph" w:styleId="Footer">
    <w:name w:val="footer"/>
    <w:basedOn w:val="Normal"/>
    <w:link w:val="FooterChar"/>
    <w:uiPriority w:val="99"/>
    <w:unhideWhenUsed/>
    <w:rsid w:val="00E00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4ED"/>
  </w:style>
  <w:style w:type="character" w:styleId="Mention">
    <w:name w:val="Mention"/>
    <w:basedOn w:val="DefaultParagraphFont"/>
    <w:uiPriority w:val="99"/>
    <w:unhideWhenUsed/>
    <w:rsid w:val="00120886"/>
    <w:rPr>
      <w:color w:val="2B579A"/>
      <w:shd w:val="clear" w:color="auto" w:fill="E1DFDD"/>
    </w:rPr>
  </w:style>
  <w:style w:type="character" w:styleId="FollowedHyperlink">
    <w:name w:val="FollowedHyperlink"/>
    <w:basedOn w:val="DefaultParagraphFont"/>
    <w:uiPriority w:val="99"/>
    <w:semiHidden/>
    <w:unhideWhenUsed/>
    <w:rsid w:val="00BB613C"/>
    <w:rPr>
      <w:color w:val="96607D" w:themeColor="followedHyperlink"/>
      <w:u w:val="single"/>
    </w:rPr>
  </w:style>
  <w:style w:type="character" w:customStyle="1" w:styleId="cf01">
    <w:name w:val="cf01"/>
    <w:basedOn w:val="DefaultParagraphFont"/>
    <w:rsid w:val="0026027F"/>
    <w:rPr>
      <w:rFonts w:ascii="Segoe UI" w:hAnsi="Segoe UI" w:cs="Segoe UI" w:hint="default"/>
      <w:sz w:val="18"/>
      <w:szCs w:val="18"/>
    </w:rPr>
  </w:style>
  <w:style w:type="paragraph" w:styleId="NormalWeb">
    <w:name w:val="Normal (Web)"/>
    <w:basedOn w:val="Normal"/>
    <w:uiPriority w:val="99"/>
    <w:unhideWhenUsed/>
    <w:rsid w:val="008013A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47786">
      <w:bodyDiv w:val="1"/>
      <w:marLeft w:val="0"/>
      <w:marRight w:val="0"/>
      <w:marTop w:val="0"/>
      <w:marBottom w:val="0"/>
      <w:divBdr>
        <w:top w:val="none" w:sz="0" w:space="0" w:color="auto"/>
        <w:left w:val="none" w:sz="0" w:space="0" w:color="auto"/>
        <w:bottom w:val="none" w:sz="0" w:space="0" w:color="auto"/>
        <w:right w:val="none" w:sz="0" w:space="0" w:color="auto"/>
      </w:divBdr>
    </w:div>
    <w:div w:id="1092582468">
      <w:bodyDiv w:val="1"/>
      <w:marLeft w:val="0"/>
      <w:marRight w:val="0"/>
      <w:marTop w:val="0"/>
      <w:marBottom w:val="0"/>
      <w:divBdr>
        <w:top w:val="none" w:sz="0" w:space="0" w:color="auto"/>
        <w:left w:val="none" w:sz="0" w:space="0" w:color="auto"/>
        <w:bottom w:val="none" w:sz="0" w:space="0" w:color="auto"/>
        <w:right w:val="none" w:sz="0" w:space="0" w:color="auto"/>
      </w:divBdr>
      <w:divsChild>
        <w:div w:id="2098964">
          <w:marLeft w:val="0"/>
          <w:marRight w:val="0"/>
          <w:marTop w:val="0"/>
          <w:marBottom w:val="0"/>
          <w:divBdr>
            <w:top w:val="none" w:sz="0" w:space="0" w:color="auto"/>
            <w:left w:val="none" w:sz="0" w:space="0" w:color="auto"/>
            <w:bottom w:val="none" w:sz="0" w:space="0" w:color="auto"/>
            <w:right w:val="none" w:sz="0" w:space="0" w:color="auto"/>
          </w:divBdr>
        </w:div>
        <w:div w:id="18940237">
          <w:marLeft w:val="0"/>
          <w:marRight w:val="0"/>
          <w:marTop w:val="0"/>
          <w:marBottom w:val="0"/>
          <w:divBdr>
            <w:top w:val="none" w:sz="0" w:space="0" w:color="auto"/>
            <w:left w:val="none" w:sz="0" w:space="0" w:color="auto"/>
            <w:bottom w:val="none" w:sz="0" w:space="0" w:color="auto"/>
            <w:right w:val="none" w:sz="0" w:space="0" w:color="auto"/>
          </w:divBdr>
        </w:div>
        <w:div w:id="21364810">
          <w:marLeft w:val="0"/>
          <w:marRight w:val="0"/>
          <w:marTop w:val="0"/>
          <w:marBottom w:val="0"/>
          <w:divBdr>
            <w:top w:val="none" w:sz="0" w:space="0" w:color="auto"/>
            <w:left w:val="none" w:sz="0" w:space="0" w:color="auto"/>
            <w:bottom w:val="none" w:sz="0" w:space="0" w:color="auto"/>
            <w:right w:val="none" w:sz="0" w:space="0" w:color="auto"/>
          </w:divBdr>
        </w:div>
        <w:div w:id="28839960">
          <w:marLeft w:val="0"/>
          <w:marRight w:val="0"/>
          <w:marTop w:val="0"/>
          <w:marBottom w:val="0"/>
          <w:divBdr>
            <w:top w:val="none" w:sz="0" w:space="0" w:color="auto"/>
            <w:left w:val="none" w:sz="0" w:space="0" w:color="auto"/>
            <w:bottom w:val="none" w:sz="0" w:space="0" w:color="auto"/>
            <w:right w:val="none" w:sz="0" w:space="0" w:color="auto"/>
          </w:divBdr>
        </w:div>
        <w:div w:id="55054211">
          <w:marLeft w:val="0"/>
          <w:marRight w:val="0"/>
          <w:marTop w:val="0"/>
          <w:marBottom w:val="0"/>
          <w:divBdr>
            <w:top w:val="none" w:sz="0" w:space="0" w:color="auto"/>
            <w:left w:val="none" w:sz="0" w:space="0" w:color="auto"/>
            <w:bottom w:val="none" w:sz="0" w:space="0" w:color="auto"/>
            <w:right w:val="none" w:sz="0" w:space="0" w:color="auto"/>
          </w:divBdr>
        </w:div>
        <w:div w:id="106658427">
          <w:marLeft w:val="0"/>
          <w:marRight w:val="0"/>
          <w:marTop w:val="0"/>
          <w:marBottom w:val="0"/>
          <w:divBdr>
            <w:top w:val="none" w:sz="0" w:space="0" w:color="auto"/>
            <w:left w:val="none" w:sz="0" w:space="0" w:color="auto"/>
            <w:bottom w:val="none" w:sz="0" w:space="0" w:color="auto"/>
            <w:right w:val="none" w:sz="0" w:space="0" w:color="auto"/>
          </w:divBdr>
        </w:div>
        <w:div w:id="116922149">
          <w:marLeft w:val="0"/>
          <w:marRight w:val="0"/>
          <w:marTop w:val="0"/>
          <w:marBottom w:val="0"/>
          <w:divBdr>
            <w:top w:val="none" w:sz="0" w:space="0" w:color="auto"/>
            <w:left w:val="none" w:sz="0" w:space="0" w:color="auto"/>
            <w:bottom w:val="none" w:sz="0" w:space="0" w:color="auto"/>
            <w:right w:val="none" w:sz="0" w:space="0" w:color="auto"/>
          </w:divBdr>
        </w:div>
        <w:div w:id="119887688">
          <w:marLeft w:val="0"/>
          <w:marRight w:val="0"/>
          <w:marTop w:val="0"/>
          <w:marBottom w:val="0"/>
          <w:divBdr>
            <w:top w:val="none" w:sz="0" w:space="0" w:color="auto"/>
            <w:left w:val="none" w:sz="0" w:space="0" w:color="auto"/>
            <w:bottom w:val="none" w:sz="0" w:space="0" w:color="auto"/>
            <w:right w:val="none" w:sz="0" w:space="0" w:color="auto"/>
          </w:divBdr>
        </w:div>
        <w:div w:id="122163388">
          <w:marLeft w:val="0"/>
          <w:marRight w:val="0"/>
          <w:marTop w:val="0"/>
          <w:marBottom w:val="0"/>
          <w:divBdr>
            <w:top w:val="none" w:sz="0" w:space="0" w:color="auto"/>
            <w:left w:val="none" w:sz="0" w:space="0" w:color="auto"/>
            <w:bottom w:val="none" w:sz="0" w:space="0" w:color="auto"/>
            <w:right w:val="none" w:sz="0" w:space="0" w:color="auto"/>
          </w:divBdr>
        </w:div>
        <w:div w:id="136068531">
          <w:marLeft w:val="0"/>
          <w:marRight w:val="0"/>
          <w:marTop w:val="0"/>
          <w:marBottom w:val="0"/>
          <w:divBdr>
            <w:top w:val="none" w:sz="0" w:space="0" w:color="auto"/>
            <w:left w:val="none" w:sz="0" w:space="0" w:color="auto"/>
            <w:bottom w:val="none" w:sz="0" w:space="0" w:color="auto"/>
            <w:right w:val="none" w:sz="0" w:space="0" w:color="auto"/>
          </w:divBdr>
        </w:div>
        <w:div w:id="165949711">
          <w:marLeft w:val="0"/>
          <w:marRight w:val="0"/>
          <w:marTop w:val="0"/>
          <w:marBottom w:val="0"/>
          <w:divBdr>
            <w:top w:val="none" w:sz="0" w:space="0" w:color="auto"/>
            <w:left w:val="none" w:sz="0" w:space="0" w:color="auto"/>
            <w:bottom w:val="none" w:sz="0" w:space="0" w:color="auto"/>
            <w:right w:val="none" w:sz="0" w:space="0" w:color="auto"/>
          </w:divBdr>
        </w:div>
        <w:div w:id="214900103">
          <w:marLeft w:val="0"/>
          <w:marRight w:val="0"/>
          <w:marTop w:val="0"/>
          <w:marBottom w:val="0"/>
          <w:divBdr>
            <w:top w:val="none" w:sz="0" w:space="0" w:color="auto"/>
            <w:left w:val="none" w:sz="0" w:space="0" w:color="auto"/>
            <w:bottom w:val="none" w:sz="0" w:space="0" w:color="auto"/>
            <w:right w:val="none" w:sz="0" w:space="0" w:color="auto"/>
          </w:divBdr>
        </w:div>
        <w:div w:id="239752601">
          <w:marLeft w:val="0"/>
          <w:marRight w:val="0"/>
          <w:marTop w:val="0"/>
          <w:marBottom w:val="0"/>
          <w:divBdr>
            <w:top w:val="none" w:sz="0" w:space="0" w:color="auto"/>
            <w:left w:val="none" w:sz="0" w:space="0" w:color="auto"/>
            <w:bottom w:val="none" w:sz="0" w:space="0" w:color="auto"/>
            <w:right w:val="none" w:sz="0" w:space="0" w:color="auto"/>
          </w:divBdr>
        </w:div>
        <w:div w:id="302348595">
          <w:marLeft w:val="0"/>
          <w:marRight w:val="0"/>
          <w:marTop w:val="0"/>
          <w:marBottom w:val="0"/>
          <w:divBdr>
            <w:top w:val="none" w:sz="0" w:space="0" w:color="auto"/>
            <w:left w:val="none" w:sz="0" w:space="0" w:color="auto"/>
            <w:bottom w:val="none" w:sz="0" w:space="0" w:color="auto"/>
            <w:right w:val="none" w:sz="0" w:space="0" w:color="auto"/>
          </w:divBdr>
        </w:div>
        <w:div w:id="313611453">
          <w:marLeft w:val="0"/>
          <w:marRight w:val="0"/>
          <w:marTop w:val="0"/>
          <w:marBottom w:val="0"/>
          <w:divBdr>
            <w:top w:val="none" w:sz="0" w:space="0" w:color="auto"/>
            <w:left w:val="none" w:sz="0" w:space="0" w:color="auto"/>
            <w:bottom w:val="none" w:sz="0" w:space="0" w:color="auto"/>
            <w:right w:val="none" w:sz="0" w:space="0" w:color="auto"/>
          </w:divBdr>
        </w:div>
        <w:div w:id="358630025">
          <w:marLeft w:val="0"/>
          <w:marRight w:val="0"/>
          <w:marTop w:val="0"/>
          <w:marBottom w:val="0"/>
          <w:divBdr>
            <w:top w:val="none" w:sz="0" w:space="0" w:color="auto"/>
            <w:left w:val="none" w:sz="0" w:space="0" w:color="auto"/>
            <w:bottom w:val="none" w:sz="0" w:space="0" w:color="auto"/>
            <w:right w:val="none" w:sz="0" w:space="0" w:color="auto"/>
          </w:divBdr>
        </w:div>
        <w:div w:id="368337902">
          <w:marLeft w:val="0"/>
          <w:marRight w:val="0"/>
          <w:marTop w:val="0"/>
          <w:marBottom w:val="0"/>
          <w:divBdr>
            <w:top w:val="none" w:sz="0" w:space="0" w:color="auto"/>
            <w:left w:val="none" w:sz="0" w:space="0" w:color="auto"/>
            <w:bottom w:val="none" w:sz="0" w:space="0" w:color="auto"/>
            <w:right w:val="none" w:sz="0" w:space="0" w:color="auto"/>
          </w:divBdr>
        </w:div>
        <w:div w:id="381298085">
          <w:marLeft w:val="0"/>
          <w:marRight w:val="0"/>
          <w:marTop w:val="0"/>
          <w:marBottom w:val="0"/>
          <w:divBdr>
            <w:top w:val="none" w:sz="0" w:space="0" w:color="auto"/>
            <w:left w:val="none" w:sz="0" w:space="0" w:color="auto"/>
            <w:bottom w:val="none" w:sz="0" w:space="0" w:color="auto"/>
            <w:right w:val="none" w:sz="0" w:space="0" w:color="auto"/>
          </w:divBdr>
        </w:div>
        <w:div w:id="387608685">
          <w:marLeft w:val="0"/>
          <w:marRight w:val="0"/>
          <w:marTop w:val="0"/>
          <w:marBottom w:val="0"/>
          <w:divBdr>
            <w:top w:val="none" w:sz="0" w:space="0" w:color="auto"/>
            <w:left w:val="none" w:sz="0" w:space="0" w:color="auto"/>
            <w:bottom w:val="none" w:sz="0" w:space="0" w:color="auto"/>
            <w:right w:val="none" w:sz="0" w:space="0" w:color="auto"/>
          </w:divBdr>
        </w:div>
        <w:div w:id="389033862">
          <w:marLeft w:val="0"/>
          <w:marRight w:val="0"/>
          <w:marTop w:val="0"/>
          <w:marBottom w:val="0"/>
          <w:divBdr>
            <w:top w:val="none" w:sz="0" w:space="0" w:color="auto"/>
            <w:left w:val="none" w:sz="0" w:space="0" w:color="auto"/>
            <w:bottom w:val="none" w:sz="0" w:space="0" w:color="auto"/>
            <w:right w:val="none" w:sz="0" w:space="0" w:color="auto"/>
          </w:divBdr>
        </w:div>
        <w:div w:id="468910802">
          <w:marLeft w:val="0"/>
          <w:marRight w:val="0"/>
          <w:marTop w:val="0"/>
          <w:marBottom w:val="0"/>
          <w:divBdr>
            <w:top w:val="none" w:sz="0" w:space="0" w:color="auto"/>
            <w:left w:val="none" w:sz="0" w:space="0" w:color="auto"/>
            <w:bottom w:val="none" w:sz="0" w:space="0" w:color="auto"/>
            <w:right w:val="none" w:sz="0" w:space="0" w:color="auto"/>
          </w:divBdr>
        </w:div>
        <w:div w:id="537740803">
          <w:marLeft w:val="0"/>
          <w:marRight w:val="0"/>
          <w:marTop w:val="0"/>
          <w:marBottom w:val="0"/>
          <w:divBdr>
            <w:top w:val="none" w:sz="0" w:space="0" w:color="auto"/>
            <w:left w:val="none" w:sz="0" w:space="0" w:color="auto"/>
            <w:bottom w:val="none" w:sz="0" w:space="0" w:color="auto"/>
            <w:right w:val="none" w:sz="0" w:space="0" w:color="auto"/>
          </w:divBdr>
        </w:div>
        <w:div w:id="572282483">
          <w:marLeft w:val="0"/>
          <w:marRight w:val="0"/>
          <w:marTop w:val="0"/>
          <w:marBottom w:val="0"/>
          <w:divBdr>
            <w:top w:val="none" w:sz="0" w:space="0" w:color="auto"/>
            <w:left w:val="none" w:sz="0" w:space="0" w:color="auto"/>
            <w:bottom w:val="none" w:sz="0" w:space="0" w:color="auto"/>
            <w:right w:val="none" w:sz="0" w:space="0" w:color="auto"/>
          </w:divBdr>
        </w:div>
        <w:div w:id="589851665">
          <w:marLeft w:val="0"/>
          <w:marRight w:val="0"/>
          <w:marTop w:val="0"/>
          <w:marBottom w:val="0"/>
          <w:divBdr>
            <w:top w:val="none" w:sz="0" w:space="0" w:color="auto"/>
            <w:left w:val="none" w:sz="0" w:space="0" w:color="auto"/>
            <w:bottom w:val="none" w:sz="0" w:space="0" w:color="auto"/>
            <w:right w:val="none" w:sz="0" w:space="0" w:color="auto"/>
          </w:divBdr>
        </w:div>
        <w:div w:id="606230335">
          <w:marLeft w:val="0"/>
          <w:marRight w:val="0"/>
          <w:marTop w:val="0"/>
          <w:marBottom w:val="0"/>
          <w:divBdr>
            <w:top w:val="none" w:sz="0" w:space="0" w:color="auto"/>
            <w:left w:val="none" w:sz="0" w:space="0" w:color="auto"/>
            <w:bottom w:val="none" w:sz="0" w:space="0" w:color="auto"/>
            <w:right w:val="none" w:sz="0" w:space="0" w:color="auto"/>
          </w:divBdr>
        </w:div>
        <w:div w:id="614678435">
          <w:marLeft w:val="0"/>
          <w:marRight w:val="0"/>
          <w:marTop w:val="0"/>
          <w:marBottom w:val="0"/>
          <w:divBdr>
            <w:top w:val="none" w:sz="0" w:space="0" w:color="auto"/>
            <w:left w:val="none" w:sz="0" w:space="0" w:color="auto"/>
            <w:bottom w:val="none" w:sz="0" w:space="0" w:color="auto"/>
            <w:right w:val="none" w:sz="0" w:space="0" w:color="auto"/>
          </w:divBdr>
        </w:div>
        <w:div w:id="638846992">
          <w:marLeft w:val="0"/>
          <w:marRight w:val="0"/>
          <w:marTop w:val="0"/>
          <w:marBottom w:val="0"/>
          <w:divBdr>
            <w:top w:val="none" w:sz="0" w:space="0" w:color="auto"/>
            <w:left w:val="none" w:sz="0" w:space="0" w:color="auto"/>
            <w:bottom w:val="none" w:sz="0" w:space="0" w:color="auto"/>
            <w:right w:val="none" w:sz="0" w:space="0" w:color="auto"/>
          </w:divBdr>
        </w:div>
        <w:div w:id="649292705">
          <w:marLeft w:val="0"/>
          <w:marRight w:val="0"/>
          <w:marTop w:val="0"/>
          <w:marBottom w:val="0"/>
          <w:divBdr>
            <w:top w:val="none" w:sz="0" w:space="0" w:color="auto"/>
            <w:left w:val="none" w:sz="0" w:space="0" w:color="auto"/>
            <w:bottom w:val="none" w:sz="0" w:space="0" w:color="auto"/>
            <w:right w:val="none" w:sz="0" w:space="0" w:color="auto"/>
          </w:divBdr>
        </w:div>
        <w:div w:id="681249488">
          <w:marLeft w:val="0"/>
          <w:marRight w:val="0"/>
          <w:marTop w:val="0"/>
          <w:marBottom w:val="0"/>
          <w:divBdr>
            <w:top w:val="none" w:sz="0" w:space="0" w:color="auto"/>
            <w:left w:val="none" w:sz="0" w:space="0" w:color="auto"/>
            <w:bottom w:val="none" w:sz="0" w:space="0" w:color="auto"/>
            <w:right w:val="none" w:sz="0" w:space="0" w:color="auto"/>
          </w:divBdr>
        </w:div>
        <w:div w:id="738988083">
          <w:marLeft w:val="0"/>
          <w:marRight w:val="0"/>
          <w:marTop w:val="0"/>
          <w:marBottom w:val="0"/>
          <w:divBdr>
            <w:top w:val="none" w:sz="0" w:space="0" w:color="auto"/>
            <w:left w:val="none" w:sz="0" w:space="0" w:color="auto"/>
            <w:bottom w:val="none" w:sz="0" w:space="0" w:color="auto"/>
            <w:right w:val="none" w:sz="0" w:space="0" w:color="auto"/>
          </w:divBdr>
        </w:div>
        <w:div w:id="776827460">
          <w:marLeft w:val="0"/>
          <w:marRight w:val="0"/>
          <w:marTop w:val="0"/>
          <w:marBottom w:val="0"/>
          <w:divBdr>
            <w:top w:val="none" w:sz="0" w:space="0" w:color="auto"/>
            <w:left w:val="none" w:sz="0" w:space="0" w:color="auto"/>
            <w:bottom w:val="none" w:sz="0" w:space="0" w:color="auto"/>
            <w:right w:val="none" w:sz="0" w:space="0" w:color="auto"/>
          </w:divBdr>
        </w:div>
        <w:div w:id="786856994">
          <w:marLeft w:val="0"/>
          <w:marRight w:val="0"/>
          <w:marTop w:val="0"/>
          <w:marBottom w:val="0"/>
          <w:divBdr>
            <w:top w:val="none" w:sz="0" w:space="0" w:color="auto"/>
            <w:left w:val="none" w:sz="0" w:space="0" w:color="auto"/>
            <w:bottom w:val="none" w:sz="0" w:space="0" w:color="auto"/>
            <w:right w:val="none" w:sz="0" w:space="0" w:color="auto"/>
          </w:divBdr>
        </w:div>
        <w:div w:id="820728566">
          <w:marLeft w:val="0"/>
          <w:marRight w:val="0"/>
          <w:marTop w:val="0"/>
          <w:marBottom w:val="0"/>
          <w:divBdr>
            <w:top w:val="none" w:sz="0" w:space="0" w:color="auto"/>
            <w:left w:val="none" w:sz="0" w:space="0" w:color="auto"/>
            <w:bottom w:val="none" w:sz="0" w:space="0" w:color="auto"/>
            <w:right w:val="none" w:sz="0" w:space="0" w:color="auto"/>
          </w:divBdr>
        </w:div>
        <w:div w:id="829752499">
          <w:marLeft w:val="0"/>
          <w:marRight w:val="0"/>
          <w:marTop w:val="0"/>
          <w:marBottom w:val="0"/>
          <w:divBdr>
            <w:top w:val="none" w:sz="0" w:space="0" w:color="auto"/>
            <w:left w:val="none" w:sz="0" w:space="0" w:color="auto"/>
            <w:bottom w:val="none" w:sz="0" w:space="0" w:color="auto"/>
            <w:right w:val="none" w:sz="0" w:space="0" w:color="auto"/>
          </w:divBdr>
        </w:div>
        <w:div w:id="858856789">
          <w:marLeft w:val="0"/>
          <w:marRight w:val="0"/>
          <w:marTop w:val="0"/>
          <w:marBottom w:val="0"/>
          <w:divBdr>
            <w:top w:val="none" w:sz="0" w:space="0" w:color="auto"/>
            <w:left w:val="none" w:sz="0" w:space="0" w:color="auto"/>
            <w:bottom w:val="none" w:sz="0" w:space="0" w:color="auto"/>
            <w:right w:val="none" w:sz="0" w:space="0" w:color="auto"/>
          </w:divBdr>
        </w:div>
        <w:div w:id="883634725">
          <w:marLeft w:val="0"/>
          <w:marRight w:val="0"/>
          <w:marTop w:val="0"/>
          <w:marBottom w:val="0"/>
          <w:divBdr>
            <w:top w:val="none" w:sz="0" w:space="0" w:color="auto"/>
            <w:left w:val="none" w:sz="0" w:space="0" w:color="auto"/>
            <w:bottom w:val="none" w:sz="0" w:space="0" w:color="auto"/>
            <w:right w:val="none" w:sz="0" w:space="0" w:color="auto"/>
          </w:divBdr>
        </w:div>
        <w:div w:id="903490641">
          <w:marLeft w:val="0"/>
          <w:marRight w:val="0"/>
          <w:marTop w:val="0"/>
          <w:marBottom w:val="0"/>
          <w:divBdr>
            <w:top w:val="none" w:sz="0" w:space="0" w:color="auto"/>
            <w:left w:val="none" w:sz="0" w:space="0" w:color="auto"/>
            <w:bottom w:val="none" w:sz="0" w:space="0" w:color="auto"/>
            <w:right w:val="none" w:sz="0" w:space="0" w:color="auto"/>
          </w:divBdr>
        </w:div>
        <w:div w:id="935409146">
          <w:marLeft w:val="0"/>
          <w:marRight w:val="0"/>
          <w:marTop w:val="0"/>
          <w:marBottom w:val="0"/>
          <w:divBdr>
            <w:top w:val="none" w:sz="0" w:space="0" w:color="auto"/>
            <w:left w:val="none" w:sz="0" w:space="0" w:color="auto"/>
            <w:bottom w:val="none" w:sz="0" w:space="0" w:color="auto"/>
            <w:right w:val="none" w:sz="0" w:space="0" w:color="auto"/>
          </w:divBdr>
        </w:div>
        <w:div w:id="949243484">
          <w:marLeft w:val="0"/>
          <w:marRight w:val="0"/>
          <w:marTop w:val="0"/>
          <w:marBottom w:val="0"/>
          <w:divBdr>
            <w:top w:val="none" w:sz="0" w:space="0" w:color="auto"/>
            <w:left w:val="none" w:sz="0" w:space="0" w:color="auto"/>
            <w:bottom w:val="none" w:sz="0" w:space="0" w:color="auto"/>
            <w:right w:val="none" w:sz="0" w:space="0" w:color="auto"/>
          </w:divBdr>
        </w:div>
        <w:div w:id="972254993">
          <w:marLeft w:val="0"/>
          <w:marRight w:val="0"/>
          <w:marTop w:val="0"/>
          <w:marBottom w:val="0"/>
          <w:divBdr>
            <w:top w:val="none" w:sz="0" w:space="0" w:color="auto"/>
            <w:left w:val="none" w:sz="0" w:space="0" w:color="auto"/>
            <w:bottom w:val="none" w:sz="0" w:space="0" w:color="auto"/>
            <w:right w:val="none" w:sz="0" w:space="0" w:color="auto"/>
          </w:divBdr>
        </w:div>
        <w:div w:id="980498873">
          <w:marLeft w:val="0"/>
          <w:marRight w:val="0"/>
          <w:marTop w:val="0"/>
          <w:marBottom w:val="0"/>
          <w:divBdr>
            <w:top w:val="none" w:sz="0" w:space="0" w:color="auto"/>
            <w:left w:val="none" w:sz="0" w:space="0" w:color="auto"/>
            <w:bottom w:val="none" w:sz="0" w:space="0" w:color="auto"/>
            <w:right w:val="none" w:sz="0" w:space="0" w:color="auto"/>
          </w:divBdr>
        </w:div>
        <w:div w:id="983389816">
          <w:marLeft w:val="0"/>
          <w:marRight w:val="0"/>
          <w:marTop w:val="0"/>
          <w:marBottom w:val="0"/>
          <w:divBdr>
            <w:top w:val="none" w:sz="0" w:space="0" w:color="auto"/>
            <w:left w:val="none" w:sz="0" w:space="0" w:color="auto"/>
            <w:bottom w:val="none" w:sz="0" w:space="0" w:color="auto"/>
            <w:right w:val="none" w:sz="0" w:space="0" w:color="auto"/>
          </w:divBdr>
        </w:div>
        <w:div w:id="986590599">
          <w:marLeft w:val="0"/>
          <w:marRight w:val="0"/>
          <w:marTop w:val="0"/>
          <w:marBottom w:val="0"/>
          <w:divBdr>
            <w:top w:val="none" w:sz="0" w:space="0" w:color="auto"/>
            <w:left w:val="none" w:sz="0" w:space="0" w:color="auto"/>
            <w:bottom w:val="none" w:sz="0" w:space="0" w:color="auto"/>
            <w:right w:val="none" w:sz="0" w:space="0" w:color="auto"/>
          </w:divBdr>
        </w:div>
        <w:div w:id="995036388">
          <w:marLeft w:val="0"/>
          <w:marRight w:val="0"/>
          <w:marTop w:val="0"/>
          <w:marBottom w:val="0"/>
          <w:divBdr>
            <w:top w:val="none" w:sz="0" w:space="0" w:color="auto"/>
            <w:left w:val="none" w:sz="0" w:space="0" w:color="auto"/>
            <w:bottom w:val="none" w:sz="0" w:space="0" w:color="auto"/>
            <w:right w:val="none" w:sz="0" w:space="0" w:color="auto"/>
          </w:divBdr>
        </w:div>
        <w:div w:id="1096286362">
          <w:marLeft w:val="0"/>
          <w:marRight w:val="0"/>
          <w:marTop w:val="0"/>
          <w:marBottom w:val="0"/>
          <w:divBdr>
            <w:top w:val="none" w:sz="0" w:space="0" w:color="auto"/>
            <w:left w:val="none" w:sz="0" w:space="0" w:color="auto"/>
            <w:bottom w:val="none" w:sz="0" w:space="0" w:color="auto"/>
            <w:right w:val="none" w:sz="0" w:space="0" w:color="auto"/>
          </w:divBdr>
        </w:div>
        <w:div w:id="1129670351">
          <w:marLeft w:val="0"/>
          <w:marRight w:val="0"/>
          <w:marTop w:val="0"/>
          <w:marBottom w:val="0"/>
          <w:divBdr>
            <w:top w:val="none" w:sz="0" w:space="0" w:color="auto"/>
            <w:left w:val="none" w:sz="0" w:space="0" w:color="auto"/>
            <w:bottom w:val="none" w:sz="0" w:space="0" w:color="auto"/>
            <w:right w:val="none" w:sz="0" w:space="0" w:color="auto"/>
          </w:divBdr>
        </w:div>
        <w:div w:id="1162164127">
          <w:marLeft w:val="0"/>
          <w:marRight w:val="0"/>
          <w:marTop w:val="0"/>
          <w:marBottom w:val="0"/>
          <w:divBdr>
            <w:top w:val="none" w:sz="0" w:space="0" w:color="auto"/>
            <w:left w:val="none" w:sz="0" w:space="0" w:color="auto"/>
            <w:bottom w:val="none" w:sz="0" w:space="0" w:color="auto"/>
            <w:right w:val="none" w:sz="0" w:space="0" w:color="auto"/>
          </w:divBdr>
        </w:div>
        <w:div w:id="1172993205">
          <w:marLeft w:val="0"/>
          <w:marRight w:val="0"/>
          <w:marTop w:val="0"/>
          <w:marBottom w:val="0"/>
          <w:divBdr>
            <w:top w:val="none" w:sz="0" w:space="0" w:color="auto"/>
            <w:left w:val="none" w:sz="0" w:space="0" w:color="auto"/>
            <w:bottom w:val="none" w:sz="0" w:space="0" w:color="auto"/>
            <w:right w:val="none" w:sz="0" w:space="0" w:color="auto"/>
          </w:divBdr>
        </w:div>
        <w:div w:id="1195777606">
          <w:marLeft w:val="0"/>
          <w:marRight w:val="0"/>
          <w:marTop w:val="0"/>
          <w:marBottom w:val="0"/>
          <w:divBdr>
            <w:top w:val="none" w:sz="0" w:space="0" w:color="auto"/>
            <w:left w:val="none" w:sz="0" w:space="0" w:color="auto"/>
            <w:bottom w:val="none" w:sz="0" w:space="0" w:color="auto"/>
            <w:right w:val="none" w:sz="0" w:space="0" w:color="auto"/>
          </w:divBdr>
        </w:div>
        <w:div w:id="1202597968">
          <w:marLeft w:val="0"/>
          <w:marRight w:val="0"/>
          <w:marTop w:val="0"/>
          <w:marBottom w:val="0"/>
          <w:divBdr>
            <w:top w:val="none" w:sz="0" w:space="0" w:color="auto"/>
            <w:left w:val="none" w:sz="0" w:space="0" w:color="auto"/>
            <w:bottom w:val="none" w:sz="0" w:space="0" w:color="auto"/>
            <w:right w:val="none" w:sz="0" w:space="0" w:color="auto"/>
          </w:divBdr>
        </w:div>
        <w:div w:id="1208450911">
          <w:marLeft w:val="0"/>
          <w:marRight w:val="0"/>
          <w:marTop w:val="0"/>
          <w:marBottom w:val="0"/>
          <w:divBdr>
            <w:top w:val="none" w:sz="0" w:space="0" w:color="auto"/>
            <w:left w:val="none" w:sz="0" w:space="0" w:color="auto"/>
            <w:bottom w:val="none" w:sz="0" w:space="0" w:color="auto"/>
            <w:right w:val="none" w:sz="0" w:space="0" w:color="auto"/>
          </w:divBdr>
        </w:div>
        <w:div w:id="1217399220">
          <w:marLeft w:val="0"/>
          <w:marRight w:val="0"/>
          <w:marTop w:val="0"/>
          <w:marBottom w:val="0"/>
          <w:divBdr>
            <w:top w:val="none" w:sz="0" w:space="0" w:color="auto"/>
            <w:left w:val="none" w:sz="0" w:space="0" w:color="auto"/>
            <w:bottom w:val="none" w:sz="0" w:space="0" w:color="auto"/>
            <w:right w:val="none" w:sz="0" w:space="0" w:color="auto"/>
          </w:divBdr>
        </w:div>
        <w:div w:id="1236009836">
          <w:marLeft w:val="0"/>
          <w:marRight w:val="0"/>
          <w:marTop w:val="0"/>
          <w:marBottom w:val="0"/>
          <w:divBdr>
            <w:top w:val="none" w:sz="0" w:space="0" w:color="auto"/>
            <w:left w:val="none" w:sz="0" w:space="0" w:color="auto"/>
            <w:bottom w:val="none" w:sz="0" w:space="0" w:color="auto"/>
            <w:right w:val="none" w:sz="0" w:space="0" w:color="auto"/>
          </w:divBdr>
        </w:div>
        <w:div w:id="1260720006">
          <w:marLeft w:val="0"/>
          <w:marRight w:val="0"/>
          <w:marTop w:val="0"/>
          <w:marBottom w:val="0"/>
          <w:divBdr>
            <w:top w:val="none" w:sz="0" w:space="0" w:color="auto"/>
            <w:left w:val="none" w:sz="0" w:space="0" w:color="auto"/>
            <w:bottom w:val="none" w:sz="0" w:space="0" w:color="auto"/>
            <w:right w:val="none" w:sz="0" w:space="0" w:color="auto"/>
          </w:divBdr>
          <w:divsChild>
            <w:div w:id="2125999182">
              <w:marLeft w:val="-75"/>
              <w:marRight w:val="0"/>
              <w:marTop w:val="30"/>
              <w:marBottom w:val="30"/>
              <w:divBdr>
                <w:top w:val="none" w:sz="0" w:space="0" w:color="auto"/>
                <w:left w:val="none" w:sz="0" w:space="0" w:color="auto"/>
                <w:bottom w:val="none" w:sz="0" w:space="0" w:color="auto"/>
                <w:right w:val="none" w:sz="0" w:space="0" w:color="auto"/>
              </w:divBdr>
              <w:divsChild>
                <w:div w:id="47926255">
                  <w:marLeft w:val="0"/>
                  <w:marRight w:val="0"/>
                  <w:marTop w:val="0"/>
                  <w:marBottom w:val="0"/>
                  <w:divBdr>
                    <w:top w:val="none" w:sz="0" w:space="0" w:color="auto"/>
                    <w:left w:val="none" w:sz="0" w:space="0" w:color="auto"/>
                    <w:bottom w:val="none" w:sz="0" w:space="0" w:color="auto"/>
                    <w:right w:val="none" w:sz="0" w:space="0" w:color="auto"/>
                  </w:divBdr>
                  <w:divsChild>
                    <w:div w:id="200174529">
                      <w:marLeft w:val="0"/>
                      <w:marRight w:val="0"/>
                      <w:marTop w:val="0"/>
                      <w:marBottom w:val="0"/>
                      <w:divBdr>
                        <w:top w:val="none" w:sz="0" w:space="0" w:color="auto"/>
                        <w:left w:val="none" w:sz="0" w:space="0" w:color="auto"/>
                        <w:bottom w:val="none" w:sz="0" w:space="0" w:color="auto"/>
                        <w:right w:val="none" w:sz="0" w:space="0" w:color="auto"/>
                      </w:divBdr>
                    </w:div>
                  </w:divsChild>
                </w:div>
                <w:div w:id="81072194">
                  <w:marLeft w:val="0"/>
                  <w:marRight w:val="0"/>
                  <w:marTop w:val="0"/>
                  <w:marBottom w:val="0"/>
                  <w:divBdr>
                    <w:top w:val="none" w:sz="0" w:space="0" w:color="auto"/>
                    <w:left w:val="none" w:sz="0" w:space="0" w:color="auto"/>
                    <w:bottom w:val="none" w:sz="0" w:space="0" w:color="auto"/>
                    <w:right w:val="none" w:sz="0" w:space="0" w:color="auto"/>
                  </w:divBdr>
                  <w:divsChild>
                    <w:div w:id="789085757">
                      <w:marLeft w:val="0"/>
                      <w:marRight w:val="0"/>
                      <w:marTop w:val="0"/>
                      <w:marBottom w:val="0"/>
                      <w:divBdr>
                        <w:top w:val="none" w:sz="0" w:space="0" w:color="auto"/>
                        <w:left w:val="none" w:sz="0" w:space="0" w:color="auto"/>
                        <w:bottom w:val="none" w:sz="0" w:space="0" w:color="auto"/>
                        <w:right w:val="none" w:sz="0" w:space="0" w:color="auto"/>
                      </w:divBdr>
                    </w:div>
                  </w:divsChild>
                </w:div>
                <w:div w:id="196309523">
                  <w:marLeft w:val="0"/>
                  <w:marRight w:val="0"/>
                  <w:marTop w:val="0"/>
                  <w:marBottom w:val="0"/>
                  <w:divBdr>
                    <w:top w:val="none" w:sz="0" w:space="0" w:color="auto"/>
                    <w:left w:val="none" w:sz="0" w:space="0" w:color="auto"/>
                    <w:bottom w:val="none" w:sz="0" w:space="0" w:color="auto"/>
                    <w:right w:val="none" w:sz="0" w:space="0" w:color="auto"/>
                  </w:divBdr>
                  <w:divsChild>
                    <w:div w:id="2008092023">
                      <w:marLeft w:val="0"/>
                      <w:marRight w:val="0"/>
                      <w:marTop w:val="0"/>
                      <w:marBottom w:val="0"/>
                      <w:divBdr>
                        <w:top w:val="none" w:sz="0" w:space="0" w:color="auto"/>
                        <w:left w:val="none" w:sz="0" w:space="0" w:color="auto"/>
                        <w:bottom w:val="none" w:sz="0" w:space="0" w:color="auto"/>
                        <w:right w:val="none" w:sz="0" w:space="0" w:color="auto"/>
                      </w:divBdr>
                    </w:div>
                  </w:divsChild>
                </w:div>
                <w:div w:id="428476958">
                  <w:marLeft w:val="0"/>
                  <w:marRight w:val="0"/>
                  <w:marTop w:val="0"/>
                  <w:marBottom w:val="0"/>
                  <w:divBdr>
                    <w:top w:val="none" w:sz="0" w:space="0" w:color="auto"/>
                    <w:left w:val="none" w:sz="0" w:space="0" w:color="auto"/>
                    <w:bottom w:val="none" w:sz="0" w:space="0" w:color="auto"/>
                    <w:right w:val="none" w:sz="0" w:space="0" w:color="auto"/>
                  </w:divBdr>
                  <w:divsChild>
                    <w:div w:id="324862076">
                      <w:marLeft w:val="0"/>
                      <w:marRight w:val="0"/>
                      <w:marTop w:val="0"/>
                      <w:marBottom w:val="0"/>
                      <w:divBdr>
                        <w:top w:val="none" w:sz="0" w:space="0" w:color="auto"/>
                        <w:left w:val="none" w:sz="0" w:space="0" w:color="auto"/>
                        <w:bottom w:val="none" w:sz="0" w:space="0" w:color="auto"/>
                        <w:right w:val="none" w:sz="0" w:space="0" w:color="auto"/>
                      </w:divBdr>
                    </w:div>
                  </w:divsChild>
                </w:div>
                <w:div w:id="616107084">
                  <w:marLeft w:val="0"/>
                  <w:marRight w:val="0"/>
                  <w:marTop w:val="0"/>
                  <w:marBottom w:val="0"/>
                  <w:divBdr>
                    <w:top w:val="none" w:sz="0" w:space="0" w:color="auto"/>
                    <w:left w:val="none" w:sz="0" w:space="0" w:color="auto"/>
                    <w:bottom w:val="none" w:sz="0" w:space="0" w:color="auto"/>
                    <w:right w:val="none" w:sz="0" w:space="0" w:color="auto"/>
                  </w:divBdr>
                  <w:divsChild>
                    <w:div w:id="1041516270">
                      <w:marLeft w:val="0"/>
                      <w:marRight w:val="0"/>
                      <w:marTop w:val="0"/>
                      <w:marBottom w:val="0"/>
                      <w:divBdr>
                        <w:top w:val="none" w:sz="0" w:space="0" w:color="auto"/>
                        <w:left w:val="none" w:sz="0" w:space="0" w:color="auto"/>
                        <w:bottom w:val="none" w:sz="0" w:space="0" w:color="auto"/>
                        <w:right w:val="none" w:sz="0" w:space="0" w:color="auto"/>
                      </w:divBdr>
                    </w:div>
                  </w:divsChild>
                </w:div>
                <w:div w:id="628323760">
                  <w:marLeft w:val="0"/>
                  <w:marRight w:val="0"/>
                  <w:marTop w:val="0"/>
                  <w:marBottom w:val="0"/>
                  <w:divBdr>
                    <w:top w:val="none" w:sz="0" w:space="0" w:color="auto"/>
                    <w:left w:val="none" w:sz="0" w:space="0" w:color="auto"/>
                    <w:bottom w:val="none" w:sz="0" w:space="0" w:color="auto"/>
                    <w:right w:val="none" w:sz="0" w:space="0" w:color="auto"/>
                  </w:divBdr>
                  <w:divsChild>
                    <w:div w:id="24914631">
                      <w:marLeft w:val="0"/>
                      <w:marRight w:val="0"/>
                      <w:marTop w:val="0"/>
                      <w:marBottom w:val="0"/>
                      <w:divBdr>
                        <w:top w:val="none" w:sz="0" w:space="0" w:color="auto"/>
                        <w:left w:val="none" w:sz="0" w:space="0" w:color="auto"/>
                        <w:bottom w:val="none" w:sz="0" w:space="0" w:color="auto"/>
                        <w:right w:val="none" w:sz="0" w:space="0" w:color="auto"/>
                      </w:divBdr>
                    </w:div>
                    <w:div w:id="1801874616">
                      <w:marLeft w:val="0"/>
                      <w:marRight w:val="0"/>
                      <w:marTop w:val="0"/>
                      <w:marBottom w:val="0"/>
                      <w:divBdr>
                        <w:top w:val="none" w:sz="0" w:space="0" w:color="auto"/>
                        <w:left w:val="none" w:sz="0" w:space="0" w:color="auto"/>
                        <w:bottom w:val="none" w:sz="0" w:space="0" w:color="auto"/>
                        <w:right w:val="none" w:sz="0" w:space="0" w:color="auto"/>
                      </w:divBdr>
                    </w:div>
                  </w:divsChild>
                </w:div>
                <w:div w:id="700857983">
                  <w:marLeft w:val="0"/>
                  <w:marRight w:val="0"/>
                  <w:marTop w:val="0"/>
                  <w:marBottom w:val="0"/>
                  <w:divBdr>
                    <w:top w:val="none" w:sz="0" w:space="0" w:color="auto"/>
                    <w:left w:val="none" w:sz="0" w:space="0" w:color="auto"/>
                    <w:bottom w:val="none" w:sz="0" w:space="0" w:color="auto"/>
                    <w:right w:val="none" w:sz="0" w:space="0" w:color="auto"/>
                  </w:divBdr>
                  <w:divsChild>
                    <w:div w:id="1781609763">
                      <w:marLeft w:val="0"/>
                      <w:marRight w:val="0"/>
                      <w:marTop w:val="0"/>
                      <w:marBottom w:val="0"/>
                      <w:divBdr>
                        <w:top w:val="none" w:sz="0" w:space="0" w:color="auto"/>
                        <w:left w:val="none" w:sz="0" w:space="0" w:color="auto"/>
                        <w:bottom w:val="none" w:sz="0" w:space="0" w:color="auto"/>
                        <w:right w:val="none" w:sz="0" w:space="0" w:color="auto"/>
                      </w:divBdr>
                    </w:div>
                  </w:divsChild>
                </w:div>
                <w:div w:id="862327709">
                  <w:marLeft w:val="0"/>
                  <w:marRight w:val="0"/>
                  <w:marTop w:val="0"/>
                  <w:marBottom w:val="0"/>
                  <w:divBdr>
                    <w:top w:val="none" w:sz="0" w:space="0" w:color="auto"/>
                    <w:left w:val="none" w:sz="0" w:space="0" w:color="auto"/>
                    <w:bottom w:val="none" w:sz="0" w:space="0" w:color="auto"/>
                    <w:right w:val="none" w:sz="0" w:space="0" w:color="auto"/>
                  </w:divBdr>
                  <w:divsChild>
                    <w:div w:id="1970698837">
                      <w:marLeft w:val="0"/>
                      <w:marRight w:val="0"/>
                      <w:marTop w:val="0"/>
                      <w:marBottom w:val="0"/>
                      <w:divBdr>
                        <w:top w:val="none" w:sz="0" w:space="0" w:color="auto"/>
                        <w:left w:val="none" w:sz="0" w:space="0" w:color="auto"/>
                        <w:bottom w:val="none" w:sz="0" w:space="0" w:color="auto"/>
                        <w:right w:val="none" w:sz="0" w:space="0" w:color="auto"/>
                      </w:divBdr>
                    </w:div>
                  </w:divsChild>
                </w:div>
                <w:div w:id="943222560">
                  <w:marLeft w:val="0"/>
                  <w:marRight w:val="0"/>
                  <w:marTop w:val="0"/>
                  <w:marBottom w:val="0"/>
                  <w:divBdr>
                    <w:top w:val="none" w:sz="0" w:space="0" w:color="auto"/>
                    <w:left w:val="none" w:sz="0" w:space="0" w:color="auto"/>
                    <w:bottom w:val="none" w:sz="0" w:space="0" w:color="auto"/>
                    <w:right w:val="none" w:sz="0" w:space="0" w:color="auto"/>
                  </w:divBdr>
                  <w:divsChild>
                    <w:div w:id="1963992578">
                      <w:marLeft w:val="0"/>
                      <w:marRight w:val="0"/>
                      <w:marTop w:val="0"/>
                      <w:marBottom w:val="0"/>
                      <w:divBdr>
                        <w:top w:val="none" w:sz="0" w:space="0" w:color="auto"/>
                        <w:left w:val="none" w:sz="0" w:space="0" w:color="auto"/>
                        <w:bottom w:val="none" w:sz="0" w:space="0" w:color="auto"/>
                        <w:right w:val="none" w:sz="0" w:space="0" w:color="auto"/>
                      </w:divBdr>
                    </w:div>
                  </w:divsChild>
                </w:div>
                <w:div w:id="1162741596">
                  <w:marLeft w:val="0"/>
                  <w:marRight w:val="0"/>
                  <w:marTop w:val="0"/>
                  <w:marBottom w:val="0"/>
                  <w:divBdr>
                    <w:top w:val="none" w:sz="0" w:space="0" w:color="auto"/>
                    <w:left w:val="none" w:sz="0" w:space="0" w:color="auto"/>
                    <w:bottom w:val="none" w:sz="0" w:space="0" w:color="auto"/>
                    <w:right w:val="none" w:sz="0" w:space="0" w:color="auto"/>
                  </w:divBdr>
                  <w:divsChild>
                    <w:div w:id="931208769">
                      <w:marLeft w:val="0"/>
                      <w:marRight w:val="0"/>
                      <w:marTop w:val="0"/>
                      <w:marBottom w:val="0"/>
                      <w:divBdr>
                        <w:top w:val="none" w:sz="0" w:space="0" w:color="auto"/>
                        <w:left w:val="none" w:sz="0" w:space="0" w:color="auto"/>
                        <w:bottom w:val="none" w:sz="0" w:space="0" w:color="auto"/>
                        <w:right w:val="none" w:sz="0" w:space="0" w:color="auto"/>
                      </w:divBdr>
                    </w:div>
                  </w:divsChild>
                </w:div>
                <w:div w:id="1198347310">
                  <w:marLeft w:val="0"/>
                  <w:marRight w:val="0"/>
                  <w:marTop w:val="0"/>
                  <w:marBottom w:val="0"/>
                  <w:divBdr>
                    <w:top w:val="none" w:sz="0" w:space="0" w:color="auto"/>
                    <w:left w:val="none" w:sz="0" w:space="0" w:color="auto"/>
                    <w:bottom w:val="none" w:sz="0" w:space="0" w:color="auto"/>
                    <w:right w:val="none" w:sz="0" w:space="0" w:color="auto"/>
                  </w:divBdr>
                  <w:divsChild>
                    <w:div w:id="1430731415">
                      <w:marLeft w:val="0"/>
                      <w:marRight w:val="0"/>
                      <w:marTop w:val="0"/>
                      <w:marBottom w:val="0"/>
                      <w:divBdr>
                        <w:top w:val="none" w:sz="0" w:space="0" w:color="auto"/>
                        <w:left w:val="none" w:sz="0" w:space="0" w:color="auto"/>
                        <w:bottom w:val="none" w:sz="0" w:space="0" w:color="auto"/>
                        <w:right w:val="none" w:sz="0" w:space="0" w:color="auto"/>
                      </w:divBdr>
                    </w:div>
                  </w:divsChild>
                </w:div>
                <w:div w:id="1451052319">
                  <w:marLeft w:val="0"/>
                  <w:marRight w:val="0"/>
                  <w:marTop w:val="0"/>
                  <w:marBottom w:val="0"/>
                  <w:divBdr>
                    <w:top w:val="none" w:sz="0" w:space="0" w:color="auto"/>
                    <w:left w:val="none" w:sz="0" w:space="0" w:color="auto"/>
                    <w:bottom w:val="none" w:sz="0" w:space="0" w:color="auto"/>
                    <w:right w:val="none" w:sz="0" w:space="0" w:color="auto"/>
                  </w:divBdr>
                  <w:divsChild>
                    <w:div w:id="998579735">
                      <w:marLeft w:val="0"/>
                      <w:marRight w:val="0"/>
                      <w:marTop w:val="0"/>
                      <w:marBottom w:val="0"/>
                      <w:divBdr>
                        <w:top w:val="none" w:sz="0" w:space="0" w:color="auto"/>
                        <w:left w:val="none" w:sz="0" w:space="0" w:color="auto"/>
                        <w:bottom w:val="none" w:sz="0" w:space="0" w:color="auto"/>
                        <w:right w:val="none" w:sz="0" w:space="0" w:color="auto"/>
                      </w:divBdr>
                    </w:div>
                  </w:divsChild>
                </w:div>
                <w:div w:id="1559897699">
                  <w:marLeft w:val="0"/>
                  <w:marRight w:val="0"/>
                  <w:marTop w:val="0"/>
                  <w:marBottom w:val="0"/>
                  <w:divBdr>
                    <w:top w:val="none" w:sz="0" w:space="0" w:color="auto"/>
                    <w:left w:val="none" w:sz="0" w:space="0" w:color="auto"/>
                    <w:bottom w:val="none" w:sz="0" w:space="0" w:color="auto"/>
                    <w:right w:val="none" w:sz="0" w:space="0" w:color="auto"/>
                  </w:divBdr>
                  <w:divsChild>
                    <w:div w:id="910311711">
                      <w:marLeft w:val="0"/>
                      <w:marRight w:val="0"/>
                      <w:marTop w:val="0"/>
                      <w:marBottom w:val="0"/>
                      <w:divBdr>
                        <w:top w:val="none" w:sz="0" w:space="0" w:color="auto"/>
                        <w:left w:val="none" w:sz="0" w:space="0" w:color="auto"/>
                        <w:bottom w:val="none" w:sz="0" w:space="0" w:color="auto"/>
                        <w:right w:val="none" w:sz="0" w:space="0" w:color="auto"/>
                      </w:divBdr>
                    </w:div>
                    <w:div w:id="936058395">
                      <w:marLeft w:val="0"/>
                      <w:marRight w:val="0"/>
                      <w:marTop w:val="0"/>
                      <w:marBottom w:val="0"/>
                      <w:divBdr>
                        <w:top w:val="none" w:sz="0" w:space="0" w:color="auto"/>
                        <w:left w:val="none" w:sz="0" w:space="0" w:color="auto"/>
                        <w:bottom w:val="none" w:sz="0" w:space="0" w:color="auto"/>
                        <w:right w:val="none" w:sz="0" w:space="0" w:color="auto"/>
                      </w:divBdr>
                    </w:div>
                    <w:div w:id="2020689973">
                      <w:marLeft w:val="0"/>
                      <w:marRight w:val="0"/>
                      <w:marTop w:val="0"/>
                      <w:marBottom w:val="0"/>
                      <w:divBdr>
                        <w:top w:val="none" w:sz="0" w:space="0" w:color="auto"/>
                        <w:left w:val="none" w:sz="0" w:space="0" w:color="auto"/>
                        <w:bottom w:val="none" w:sz="0" w:space="0" w:color="auto"/>
                        <w:right w:val="none" w:sz="0" w:space="0" w:color="auto"/>
                      </w:divBdr>
                    </w:div>
                  </w:divsChild>
                </w:div>
                <w:div w:id="1908371687">
                  <w:marLeft w:val="0"/>
                  <w:marRight w:val="0"/>
                  <w:marTop w:val="0"/>
                  <w:marBottom w:val="0"/>
                  <w:divBdr>
                    <w:top w:val="none" w:sz="0" w:space="0" w:color="auto"/>
                    <w:left w:val="none" w:sz="0" w:space="0" w:color="auto"/>
                    <w:bottom w:val="none" w:sz="0" w:space="0" w:color="auto"/>
                    <w:right w:val="none" w:sz="0" w:space="0" w:color="auto"/>
                  </w:divBdr>
                  <w:divsChild>
                    <w:div w:id="79884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38339">
          <w:marLeft w:val="0"/>
          <w:marRight w:val="0"/>
          <w:marTop w:val="0"/>
          <w:marBottom w:val="0"/>
          <w:divBdr>
            <w:top w:val="none" w:sz="0" w:space="0" w:color="auto"/>
            <w:left w:val="none" w:sz="0" w:space="0" w:color="auto"/>
            <w:bottom w:val="none" w:sz="0" w:space="0" w:color="auto"/>
            <w:right w:val="none" w:sz="0" w:space="0" w:color="auto"/>
          </w:divBdr>
        </w:div>
        <w:div w:id="1320697284">
          <w:marLeft w:val="0"/>
          <w:marRight w:val="0"/>
          <w:marTop w:val="0"/>
          <w:marBottom w:val="0"/>
          <w:divBdr>
            <w:top w:val="none" w:sz="0" w:space="0" w:color="auto"/>
            <w:left w:val="none" w:sz="0" w:space="0" w:color="auto"/>
            <w:bottom w:val="none" w:sz="0" w:space="0" w:color="auto"/>
            <w:right w:val="none" w:sz="0" w:space="0" w:color="auto"/>
          </w:divBdr>
        </w:div>
        <w:div w:id="1414664261">
          <w:marLeft w:val="0"/>
          <w:marRight w:val="0"/>
          <w:marTop w:val="0"/>
          <w:marBottom w:val="0"/>
          <w:divBdr>
            <w:top w:val="none" w:sz="0" w:space="0" w:color="auto"/>
            <w:left w:val="none" w:sz="0" w:space="0" w:color="auto"/>
            <w:bottom w:val="none" w:sz="0" w:space="0" w:color="auto"/>
            <w:right w:val="none" w:sz="0" w:space="0" w:color="auto"/>
          </w:divBdr>
        </w:div>
        <w:div w:id="1419667290">
          <w:marLeft w:val="0"/>
          <w:marRight w:val="0"/>
          <w:marTop w:val="0"/>
          <w:marBottom w:val="0"/>
          <w:divBdr>
            <w:top w:val="none" w:sz="0" w:space="0" w:color="auto"/>
            <w:left w:val="none" w:sz="0" w:space="0" w:color="auto"/>
            <w:bottom w:val="none" w:sz="0" w:space="0" w:color="auto"/>
            <w:right w:val="none" w:sz="0" w:space="0" w:color="auto"/>
          </w:divBdr>
        </w:div>
        <w:div w:id="1473324449">
          <w:marLeft w:val="0"/>
          <w:marRight w:val="0"/>
          <w:marTop w:val="0"/>
          <w:marBottom w:val="0"/>
          <w:divBdr>
            <w:top w:val="none" w:sz="0" w:space="0" w:color="auto"/>
            <w:left w:val="none" w:sz="0" w:space="0" w:color="auto"/>
            <w:bottom w:val="none" w:sz="0" w:space="0" w:color="auto"/>
            <w:right w:val="none" w:sz="0" w:space="0" w:color="auto"/>
          </w:divBdr>
        </w:div>
        <w:div w:id="1485462695">
          <w:marLeft w:val="0"/>
          <w:marRight w:val="0"/>
          <w:marTop w:val="0"/>
          <w:marBottom w:val="0"/>
          <w:divBdr>
            <w:top w:val="none" w:sz="0" w:space="0" w:color="auto"/>
            <w:left w:val="none" w:sz="0" w:space="0" w:color="auto"/>
            <w:bottom w:val="none" w:sz="0" w:space="0" w:color="auto"/>
            <w:right w:val="none" w:sz="0" w:space="0" w:color="auto"/>
          </w:divBdr>
        </w:div>
        <w:div w:id="1487698326">
          <w:marLeft w:val="0"/>
          <w:marRight w:val="0"/>
          <w:marTop w:val="0"/>
          <w:marBottom w:val="0"/>
          <w:divBdr>
            <w:top w:val="none" w:sz="0" w:space="0" w:color="auto"/>
            <w:left w:val="none" w:sz="0" w:space="0" w:color="auto"/>
            <w:bottom w:val="none" w:sz="0" w:space="0" w:color="auto"/>
            <w:right w:val="none" w:sz="0" w:space="0" w:color="auto"/>
          </w:divBdr>
        </w:div>
        <w:div w:id="1498691077">
          <w:marLeft w:val="0"/>
          <w:marRight w:val="0"/>
          <w:marTop w:val="0"/>
          <w:marBottom w:val="0"/>
          <w:divBdr>
            <w:top w:val="none" w:sz="0" w:space="0" w:color="auto"/>
            <w:left w:val="none" w:sz="0" w:space="0" w:color="auto"/>
            <w:bottom w:val="none" w:sz="0" w:space="0" w:color="auto"/>
            <w:right w:val="none" w:sz="0" w:space="0" w:color="auto"/>
          </w:divBdr>
        </w:div>
        <w:div w:id="1555891065">
          <w:marLeft w:val="0"/>
          <w:marRight w:val="0"/>
          <w:marTop w:val="0"/>
          <w:marBottom w:val="0"/>
          <w:divBdr>
            <w:top w:val="none" w:sz="0" w:space="0" w:color="auto"/>
            <w:left w:val="none" w:sz="0" w:space="0" w:color="auto"/>
            <w:bottom w:val="none" w:sz="0" w:space="0" w:color="auto"/>
            <w:right w:val="none" w:sz="0" w:space="0" w:color="auto"/>
          </w:divBdr>
        </w:div>
        <w:div w:id="1557931802">
          <w:marLeft w:val="0"/>
          <w:marRight w:val="0"/>
          <w:marTop w:val="0"/>
          <w:marBottom w:val="0"/>
          <w:divBdr>
            <w:top w:val="none" w:sz="0" w:space="0" w:color="auto"/>
            <w:left w:val="none" w:sz="0" w:space="0" w:color="auto"/>
            <w:bottom w:val="none" w:sz="0" w:space="0" w:color="auto"/>
            <w:right w:val="none" w:sz="0" w:space="0" w:color="auto"/>
          </w:divBdr>
        </w:div>
        <w:div w:id="1559902914">
          <w:marLeft w:val="0"/>
          <w:marRight w:val="0"/>
          <w:marTop w:val="0"/>
          <w:marBottom w:val="0"/>
          <w:divBdr>
            <w:top w:val="none" w:sz="0" w:space="0" w:color="auto"/>
            <w:left w:val="none" w:sz="0" w:space="0" w:color="auto"/>
            <w:bottom w:val="none" w:sz="0" w:space="0" w:color="auto"/>
            <w:right w:val="none" w:sz="0" w:space="0" w:color="auto"/>
          </w:divBdr>
        </w:div>
        <w:div w:id="1560094785">
          <w:marLeft w:val="0"/>
          <w:marRight w:val="0"/>
          <w:marTop w:val="0"/>
          <w:marBottom w:val="0"/>
          <w:divBdr>
            <w:top w:val="none" w:sz="0" w:space="0" w:color="auto"/>
            <w:left w:val="none" w:sz="0" w:space="0" w:color="auto"/>
            <w:bottom w:val="none" w:sz="0" w:space="0" w:color="auto"/>
            <w:right w:val="none" w:sz="0" w:space="0" w:color="auto"/>
          </w:divBdr>
        </w:div>
        <w:div w:id="1586379402">
          <w:marLeft w:val="0"/>
          <w:marRight w:val="0"/>
          <w:marTop w:val="0"/>
          <w:marBottom w:val="0"/>
          <w:divBdr>
            <w:top w:val="none" w:sz="0" w:space="0" w:color="auto"/>
            <w:left w:val="none" w:sz="0" w:space="0" w:color="auto"/>
            <w:bottom w:val="none" w:sz="0" w:space="0" w:color="auto"/>
            <w:right w:val="none" w:sz="0" w:space="0" w:color="auto"/>
          </w:divBdr>
        </w:div>
        <w:div w:id="1591621220">
          <w:marLeft w:val="0"/>
          <w:marRight w:val="0"/>
          <w:marTop w:val="0"/>
          <w:marBottom w:val="0"/>
          <w:divBdr>
            <w:top w:val="none" w:sz="0" w:space="0" w:color="auto"/>
            <w:left w:val="none" w:sz="0" w:space="0" w:color="auto"/>
            <w:bottom w:val="none" w:sz="0" w:space="0" w:color="auto"/>
            <w:right w:val="none" w:sz="0" w:space="0" w:color="auto"/>
          </w:divBdr>
        </w:div>
        <w:div w:id="1604419538">
          <w:marLeft w:val="0"/>
          <w:marRight w:val="0"/>
          <w:marTop w:val="0"/>
          <w:marBottom w:val="0"/>
          <w:divBdr>
            <w:top w:val="none" w:sz="0" w:space="0" w:color="auto"/>
            <w:left w:val="none" w:sz="0" w:space="0" w:color="auto"/>
            <w:bottom w:val="none" w:sz="0" w:space="0" w:color="auto"/>
            <w:right w:val="none" w:sz="0" w:space="0" w:color="auto"/>
          </w:divBdr>
        </w:div>
        <w:div w:id="1628271939">
          <w:marLeft w:val="0"/>
          <w:marRight w:val="0"/>
          <w:marTop w:val="0"/>
          <w:marBottom w:val="0"/>
          <w:divBdr>
            <w:top w:val="none" w:sz="0" w:space="0" w:color="auto"/>
            <w:left w:val="none" w:sz="0" w:space="0" w:color="auto"/>
            <w:bottom w:val="none" w:sz="0" w:space="0" w:color="auto"/>
            <w:right w:val="none" w:sz="0" w:space="0" w:color="auto"/>
          </w:divBdr>
        </w:div>
        <w:div w:id="1647736726">
          <w:marLeft w:val="0"/>
          <w:marRight w:val="0"/>
          <w:marTop w:val="0"/>
          <w:marBottom w:val="0"/>
          <w:divBdr>
            <w:top w:val="none" w:sz="0" w:space="0" w:color="auto"/>
            <w:left w:val="none" w:sz="0" w:space="0" w:color="auto"/>
            <w:bottom w:val="none" w:sz="0" w:space="0" w:color="auto"/>
            <w:right w:val="none" w:sz="0" w:space="0" w:color="auto"/>
          </w:divBdr>
        </w:div>
        <w:div w:id="1666736954">
          <w:marLeft w:val="0"/>
          <w:marRight w:val="0"/>
          <w:marTop w:val="0"/>
          <w:marBottom w:val="0"/>
          <w:divBdr>
            <w:top w:val="none" w:sz="0" w:space="0" w:color="auto"/>
            <w:left w:val="none" w:sz="0" w:space="0" w:color="auto"/>
            <w:bottom w:val="none" w:sz="0" w:space="0" w:color="auto"/>
            <w:right w:val="none" w:sz="0" w:space="0" w:color="auto"/>
          </w:divBdr>
        </w:div>
        <w:div w:id="1738548837">
          <w:marLeft w:val="0"/>
          <w:marRight w:val="0"/>
          <w:marTop w:val="0"/>
          <w:marBottom w:val="0"/>
          <w:divBdr>
            <w:top w:val="none" w:sz="0" w:space="0" w:color="auto"/>
            <w:left w:val="none" w:sz="0" w:space="0" w:color="auto"/>
            <w:bottom w:val="none" w:sz="0" w:space="0" w:color="auto"/>
            <w:right w:val="none" w:sz="0" w:space="0" w:color="auto"/>
          </w:divBdr>
        </w:div>
        <w:div w:id="1745880336">
          <w:marLeft w:val="0"/>
          <w:marRight w:val="0"/>
          <w:marTop w:val="0"/>
          <w:marBottom w:val="0"/>
          <w:divBdr>
            <w:top w:val="none" w:sz="0" w:space="0" w:color="auto"/>
            <w:left w:val="none" w:sz="0" w:space="0" w:color="auto"/>
            <w:bottom w:val="none" w:sz="0" w:space="0" w:color="auto"/>
            <w:right w:val="none" w:sz="0" w:space="0" w:color="auto"/>
          </w:divBdr>
        </w:div>
        <w:div w:id="1787650253">
          <w:marLeft w:val="0"/>
          <w:marRight w:val="0"/>
          <w:marTop w:val="0"/>
          <w:marBottom w:val="0"/>
          <w:divBdr>
            <w:top w:val="none" w:sz="0" w:space="0" w:color="auto"/>
            <w:left w:val="none" w:sz="0" w:space="0" w:color="auto"/>
            <w:bottom w:val="none" w:sz="0" w:space="0" w:color="auto"/>
            <w:right w:val="none" w:sz="0" w:space="0" w:color="auto"/>
          </w:divBdr>
        </w:div>
        <w:div w:id="1796636461">
          <w:marLeft w:val="0"/>
          <w:marRight w:val="0"/>
          <w:marTop w:val="0"/>
          <w:marBottom w:val="0"/>
          <w:divBdr>
            <w:top w:val="none" w:sz="0" w:space="0" w:color="auto"/>
            <w:left w:val="none" w:sz="0" w:space="0" w:color="auto"/>
            <w:bottom w:val="none" w:sz="0" w:space="0" w:color="auto"/>
            <w:right w:val="none" w:sz="0" w:space="0" w:color="auto"/>
          </w:divBdr>
        </w:div>
        <w:div w:id="1833107794">
          <w:marLeft w:val="0"/>
          <w:marRight w:val="0"/>
          <w:marTop w:val="0"/>
          <w:marBottom w:val="0"/>
          <w:divBdr>
            <w:top w:val="none" w:sz="0" w:space="0" w:color="auto"/>
            <w:left w:val="none" w:sz="0" w:space="0" w:color="auto"/>
            <w:bottom w:val="none" w:sz="0" w:space="0" w:color="auto"/>
            <w:right w:val="none" w:sz="0" w:space="0" w:color="auto"/>
          </w:divBdr>
        </w:div>
        <w:div w:id="1833763837">
          <w:marLeft w:val="0"/>
          <w:marRight w:val="0"/>
          <w:marTop w:val="0"/>
          <w:marBottom w:val="0"/>
          <w:divBdr>
            <w:top w:val="none" w:sz="0" w:space="0" w:color="auto"/>
            <w:left w:val="none" w:sz="0" w:space="0" w:color="auto"/>
            <w:bottom w:val="none" w:sz="0" w:space="0" w:color="auto"/>
            <w:right w:val="none" w:sz="0" w:space="0" w:color="auto"/>
          </w:divBdr>
        </w:div>
        <w:div w:id="1864006692">
          <w:marLeft w:val="0"/>
          <w:marRight w:val="0"/>
          <w:marTop w:val="0"/>
          <w:marBottom w:val="0"/>
          <w:divBdr>
            <w:top w:val="none" w:sz="0" w:space="0" w:color="auto"/>
            <w:left w:val="none" w:sz="0" w:space="0" w:color="auto"/>
            <w:bottom w:val="none" w:sz="0" w:space="0" w:color="auto"/>
            <w:right w:val="none" w:sz="0" w:space="0" w:color="auto"/>
          </w:divBdr>
        </w:div>
        <w:div w:id="1873029467">
          <w:marLeft w:val="0"/>
          <w:marRight w:val="0"/>
          <w:marTop w:val="0"/>
          <w:marBottom w:val="0"/>
          <w:divBdr>
            <w:top w:val="none" w:sz="0" w:space="0" w:color="auto"/>
            <w:left w:val="none" w:sz="0" w:space="0" w:color="auto"/>
            <w:bottom w:val="none" w:sz="0" w:space="0" w:color="auto"/>
            <w:right w:val="none" w:sz="0" w:space="0" w:color="auto"/>
          </w:divBdr>
        </w:div>
        <w:div w:id="1928074465">
          <w:marLeft w:val="0"/>
          <w:marRight w:val="0"/>
          <w:marTop w:val="0"/>
          <w:marBottom w:val="0"/>
          <w:divBdr>
            <w:top w:val="none" w:sz="0" w:space="0" w:color="auto"/>
            <w:left w:val="none" w:sz="0" w:space="0" w:color="auto"/>
            <w:bottom w:val="none" w:sz="0" w:space="0" w:color="auto"/>
            <w:right w:val="none" w:sz="0" w:space="0" w:color="auto"/>
          </w:divBdr>
        </w:div>
        <w:div w:id="1964189894">
          <w:marLeft w:val="0"/>
          <w:marRight w:val="0"/>
          <w:marTop w:val="0"/>
          <w:marBottom w:val="0"/>
          <w:divBdr>
            <w:top w:val="none" w:sz="0" w:space="0" w:color="auto"/>
            <w:left w:val="none" w:sz="0" w:space="0" w:color="auto"/>
            <w:bottom w:val="none" w:sz="0" w:space="0" w:color="auto"/>
            <w:right w:val="none" w:sz="0" w:space="0" w:color="auto"/>
          </w:divBdr>
        </w:div>
        <w:div w:id="1969167118">
          <w:marLeft w:val="0"/>
          <w:marRight w:val="0"/>
          <w:marTop w:val="0"/>
          <w:marBottom w:val="0"/>
          <w:divBdr>
            <w:top w:val="none" w:sz="0" w:space="0" w:color="auto"/>
            <w:left w:val="none" w:sz="0" w:space="0" w:color="auto"/>
            <w:bottom w:val="none" w:sz="0" w:space="0" w:color="auto"/>
            <w:right w:val="none" w:sz="0" w:space="0" w:color="auto"/>
          </w:divBdr>
        </w:div>
        <w:div w:id="1979989028">
          <w:marLeft w:val="0"/>
          <w:marRight w:val="0"/>
          <w:marTop w:val="0"/>
          <w:marBottom w:val="0"/>
          <w:divBdr>
            <w:top w:val="none" w:sz="0" w:space="0" w:color="auto"/>
            <w:left w:val="none" w:sz="0" w:space="0" w:color="auto"/>
            <w:bottom w:val="none" w:sz="0" w:space="0" w:color="auto"/>
            <w:right w:val="none" w:sz="0" w:space="0" w:color="auto"/>
          </w:divBdr>
        </w:div>
        <w:div w:id="1994024215">
          <w:marLeft w:val="0"/>
          <w:marRight w:val="0"/>
          <w:marTop w:val="0"/>
          <w:marBottom w:val="0"/>
          <w:divBdr>
            <w:top w:val="none" w:sz="0" w:space="0" w:color="auto"/>
            <w:left w:val="none" w:sz="0" w:space="0" w:color="auto"/>
            <w:bottom w:val="none" w:sz="0" w:space="0" w:color="auto"/>
            <w:right w:val="none" w:sz="0" w:space="0" w:color="auto"/>
          </w:divBdr>
        </w:div>
        <w:div w:id="1995142239">
          <w:marLeft w:val="0"/>
          <w:marRight w:val="0"/>
          <w:marTop w:val="0"/>
          <w:marBottom w:val="0"/>
          <w:divBdr>
            <w:top w:val="none" w:sz="0" w:space="0" w:color="auto"/>
            <w:left w:val="none" w:sz="0" w:space="0" w:color="auto"/>
            <w:bottom w:val="none" w:sz="0" w:space="0" w:color="auto"/>
            <w:right w:val="none" w:sz="0" w:space="0" w:color="auto"/>
          </w:divBdr>
        </w:div>
        <w:div w:id="2088964662">
          <w:marLeft w:val="0"/>
          <w:marRight w:val="0"/>
          <w:marTop w:val="0"/>
          <w:marBottom w:val="0"/>
          <w:divBdr>
            <w:top w:val="none" w:sz="0" w:space="0" w:color="auto"/>
            <w:left w:val="none" w:sz="0" w:space="0" w:color="auto"/>
            <w:bottom w:val="none" w:sz="0" w:space="0" w:color="auto"/>
            <w:right w:val="none" w:sz="0" w:space="0" w:color="auto"/>
          </w:divBdr>
        </w:div>
        <w:div w:id="2116321074">
          <w:marLeft w:val="0"/>
          <w:marRight w:val="0"/>
          <w:marTop w:val="0"/>
          <w:marBottom w:val="0"/>
          <w:divBdr>
            <w:top w:val="none" w:sz="0" w:space="0" w:color="auto"/>
            <w:left w:val="none" w:sz="0" w:space="0" w:color="auto"/>
            <w:bottom w:val="none" w:sz="0" w:space="0" w:color="auto"/>
            <w:right w:val="none" w:sz="0" w:space="0" w:color="auto"/>
          </w:divBdr>
        </w:div>
      </w:divsChild>
    </w:div>
    <w:div w:id="1252276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h.wa.gov/community-and-environment/health-equity/environmental-justice/grants/heal-act-tribal-capacity" TargetMode="External"/><Relationship Id="rId18" Type="http://schemas.openxmlformats.org/officeDocument/2006/relationships/hyperlink" Target="https://nwejc.org/" TargetMode="External"/><Relationship Id="rId26" Type="http://schemas.openxmlformats.org/officeDocument/2006/relationships/hyperlink" Target="https://doh.wa.gov/data-statistical-reports/washington-tracking-network-wtn/washington-environmental-health-disparities-map" TargetMode="External"/><Relationship Id="rId3" Type="http://schemas.openxmlformats.org/officeDocument/2006/relationships/customXml" Target="../customXml/item3.xml"/><Relationship Id="rId21" Type="http://schemas.openxmlformats.org/officeDocument/2006/relationships/hyperlink" Target="https://us02web.zoom.us/meeting/register/tZUtfuyrrTssHdEkvkH70fpjCZP7J3gb2PY8" TargetMode="External"/><Relationship Id="rId7" Type="http://schemas.openxmlformats.org/officeDocument/2006/relationships/webSettings" Target="webSettings.xml"/><Relationship Id="rId12" Type="http://schemas.openxmlformats.org/officeDocument/2006/relationships/hyperlink" Target="https://doh.wa.gov/data-and-statistical-reports/washington-tracking-network-wtn/washington-environmental-health-disparities-map" TargetMode="External"/><Relationship Id="rId17" Type="http://schemas.openxmlformats.org/officeDocument/2006/relationships/hyperlink" Target="mailto:ejgrants@doh.wa.gov" TargetMode="External"/><Relationship Id="rId25" Type="http://schemas.openxmlformats.org/officeDocument/2006/relationships/hyperlink" Target="https://doh.wa.gov/data-statistical-reports/washington-tracking-network-wtn/washington-environmental-health-disparities-map" TargetMode="External"/><Relationship Id="rId2" Type="http://schemas.openxmlformats.org/officeDocument/2006/relationships/customXml" Target="../customXml/item2.xml"/><Relationship Id="rId16" Type="http://schemas.openxmlformats.org/officeDocument/2006/relationships/hyperlink" Target="https://doh.wa.gov/community-and-environment/health-equity/environmental-justice/grants/community-capacity" TargetMode="External"/><Relationship Id="rId20" Type="http://schemas.openxmlformats.org/officeDocument/2006/relationships/hyperlink" Target="https://us02web.zoom.us/meeting/register/tZIsfuugrz0oEtdRY39CurSxeeIMS8hBV93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h.wa.gov/community-and-environment/health-equity/environmental-justice/community-engagement" TargetMode="External"/><Relationship Id="rId24" Type="http://schemas.openxmlformats.org/officeDocument/2006/relationships/hyperlink" Target="https://uscode.house.gov/view.xhtml?req=(title%3A18%20section%3A1151%20edition%3Aprelim)" TargetMode="External"/><Relationship Id="rId5" Type="http://schemas.openxmlformats.org/officeDocument/2006/relationships/styles" Target="styles.xml"/><Relationship Id="rId15" Type="http://schemas.openxmlformats.org/officeDocument/2006/relationships/hyperlink" Target="mailto:ejgrants@doh.wa.gov" TargetMode="External"/><Relationship Id="rId23" Type="http://schemas.openxmlformats.org/officeDocument/2006/relationships/hyperlink" Target="mailto:ejgrants@doh.wa.gov" TargetMode="External"/><Relationship Id="rId28" Type="http://schemas.openxmlformats.org/officeDocument/2006/relationships/fontTable" Target="fontTable.xml"/><Relationship Id="rId10" Type="http://schemas.openxmlformats.org/officeDocument/2006/relationships/hyperlink" Target="file:///C:/Users/SAM3303/Downloads/www.climate.wa.gov" TargetMode="External"/><Relationship Id="rId19" Type="http://schemas.openxmlformats.org/officeDocument/2006/relationships/hyperlink" Target="https://deohs.washington.edu/ceh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jgrants@doh.wa.gov" TargetMode="External"/><Relationship Id="rId22" Type="http://schemas.openxmlformats.org/officeDocument/2006/relationships/hyperlink" Target="https://us02web.zoom.us/meeting/register/tZElc-6rrzsqE9Ub0rYeB81lVZAYE1Ko4Qz2"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ivil.rights@doh.wa.gov"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E1935C7F437F46A39A34EA636EF942" ma:contentTypeVersion="6" ma:contentTypeDescription="Create a new document." ma:contentTypeScope="" ma:versionID="b1fcf0fb252a710c5843d33e54c55f17">
  <xsd:schema xmlns:xsd="http://www.w3.org/2001/XMLSchema" xmlns:xs="http://www.w3.org/2001/XMLSchema" xmlns:p="http://schemas.microsoft.com/office/2006/metadata/properties" xmlns:ns2="1bd75631-3df0-4ff7-aa46-11064ae59cba" xmlns:ns3="70c291cd-287b-498c-ba02-7d8cf0e56136" targetNamespace="http://schemas.microsoft.com/office/2006/metadata/properties" ma:root="true" ma:fieldsID="d1870b6133e2c7dbcb740cc4f1143aeb" ns2:_="" ns3:_="">
    <xsd:import namespace="1bd75631-3df0-4ff7-aa46-11064ae59cba"/>
    <xsd:import namespace="70c291cd-287b-498c-ba02-7d8cf0e5613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75631-3df0-4ff7-aa46-11064ae59c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c291cd-287b-498c-ba02-7d8cf0e561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0c291cd-287b-498c-ba02-7d8cf0e56136">
      <UserInfo>
        <DisplayName>Gibson, Reann E (DOH)</DisplayName>
        <AccountId>12</AccountId>
        <AccountType/>
      </UserInfo>
      <UserInfo>
        <DisplayName>victorseattle</DisplayName>
        <AccountId>80</AccountId>
        <AccountType/>
      </UserInfo>
      <UserInfo>
        <DisplayName>sherronda320</DisplayName>
        <AccountId>78</AccountId>
        <AccountType/>
      </UserInfo>
      <UserInfo>
        <DisplayName>Pitt, Pah-Tu E (DOH)</DisplayName>
        <AccountId>26</AccountId>
        <AccountType/>
      </UserInfo>
    </SharedWithUsers>
  </documentManagement>
</p:properties>
</file>

<file path=customXml/itemProps1.xml><?xml version="1.0" encoding="utf-8"?>
<ds:datastoreItem xmlns:ds="http://schemas.openxmlformats.org/officeDocument/2006/customXml" ds:itemID="{2CC43E60-7910-446F-AB72-1DD4638CB08A}">
  <ds:schemaRefs>
    <ds:schemaRef ds:uri="http://schemas.microsoft.com/sharepoint/v3/contenttype/forms"/>
  </ds:schemaRefs>
</ds:datastoreItem>
</file>

<file path=customXml/itemProps2.xml><?xml version="1.0" encoding="utf-8"?>
<ds:datastoreItem xmlns:ds="http://schemas.openxmlformats.org/officeDocument/2006/customXml" ds:itemID="{F0839C08-2AB7-4BC7-80F3-20D7C4D33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75631-3df0-4ff7-aa46-11064ae59cba"/>
    <ds:schemaRef ds:uri="70c291cd-287b-498c-ba02-7d8cf0e56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5BF640-9AD1-4BFA-A85D-1466EF2CE1F2}">
  <ds:schemaRefs>
    <ds:schemaRef ds:uri="1bd75631-3df0-4ff7-aa46-11064ae59cba"/>
    <ds:schemaRef ds:uri="http://schemas.microsoft.com/office/2006/metadata/properties"/>
    <ds:schemaRef ds:uri="http://www.w3.org/XML/1998/namespace"/>
    <ds:schemaRef ds:uri="70c291cd-287b-498c-ba02-7d8cf0e56136"/>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5867</Words>
  <Characters>33445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Subvenciones de expansión de capacidades en virtud de la Ley de Medioambiente Sano para Todos </vt:lpstr>
    </vt:vector>
  </TitlesOfParts>
  <Company>Washington State Department of Health</Company>
  <LinksUpToDate>false</LinksUpToDate>
  <CharactersWithSpaces>39234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Subvenciones de expansión de capacidades en virtud de la Ley de Medioambiente Sano para Todos</dc:title>
  <dc:subject/>
  <dc:creator>Washington State Department of Health</dc:creator>
  <cp:keywords/>
  <dc:description/>
  <cp:lastModifiedBy>Hamilton, Ben  (DOH)</cp:lastModifiedBy>
  <cp:revision>2</cp:revision>
  <dcterms:created xsi:type="dcterms:W3CDTF">2024-04-17T18:01:00Z</dcterms:created>
  <dcterms:modified xsi:type="dcterms:W3CDTF">2024-04-17T18:01:00Z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f0e04b65-970f-49b6-bf28-51bc862eeff2</vt:lpwstr>
  </property>
  <property fmtid="{D5CDD505-2E9C-101B-9397-08002B2CF9AE}" pid="3" name="MSIP_Label_1520fa42-cf58-4c22-8b93-58cf1d3bd1cb_Enabled">
    <vt:lpwstr>true</vt:lpwstr>
  </property>
  <property fmtid="{D5CDD505-2E9C-101B-9397-08002B2CF9AE}" pid="4" name="MSIP_Label_1520fa42-cf58-4c22-8b93-58cf1d3bd1cb_SetDate">
    <vt:lpwstr>2024-03-23T18:31:05Z</vt:lpwstr>
  </property>
  <property fmtid="{D5CDD505-2E9C-101B-9397-08002B2CF9AE}" pid="5" name="MSIP_Label_1520fa42-cf58-4c22-8b93-58cf1d3bd1cb_Method">
    <vt:lpwstr>Standard</vt:lpwstr>
  </property>
  <property fmtid="{D5CDD505-2E9C-101B-9397-08002B2CF9AE}" pid="6" name="MSIP_Label_1520fa42-cf58-4c22-8b93-58cf1d3bd1cb_Name">
    <vt:lpwstr>Public Information</vt:lpwstr>
  </property>
  <property fmtid="{D5CDD505-2E9C-101B-9397-08002B2CF9AE}" pid="7" name="MSIP_Label_1520fa42-cf58-4c22-8b93-58cf1d3bd1cb_SiteId">
    <vt:lpwstr>11d0e217-264e-400a-8ba0-57dcc127d72d</vt:lpwstr>
  </property>
  <property fmtid="{D5CDD505-2E9C-101B-9397-08002B2CF9AE}" pid="8" name="MSIP_Label_1520fa42-cf58-4c22-8b93-58cf1d3bd1cb_ActionId">
    <vt:lpwstr>a1704671-7af4-4ad5-8ab4-db9c160610ec</vt:lpwstr>
  </property>
  <property fmtid="{D5CDD505-2E9C-101B-9397-08002B2CF9AE}" pid="9" name="MSIP_Label_1520fa42-cf58-4c22-8b93-58cf1d3bd1cb_ContentBits">
    <vt:lpwstr>0</vt:lpwstr>
  </property>
  <property fmtid="{D5CDD505-2E9C-101B-9397-08002B2CF9AE}" pid="10" name="ContentTypeId">
    <vt:lpwstr>0x01010063E1935C7F437F46A39A34EA636EF942</vt:lpwstr>
  </property>
</Properties>
</file>